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1F22D" w14:textId="77777777" w:rsidR="002C364D" w:rsidRPr="00912D6A" w:rsidRDefault="002C364D" w:rsidP="002C364D">
      <w:pPr>
        <w:spacing w:after="0"/>
        <w:jc w:val="center"/>
        <w:rPr>
          <w:rFonts w:ascii="Times New Roman" w:hAnsi="Times New Roman" w:cs="Times New Roman"/>
          <w:caps/>
          <w:sz w:val="28"/>
          <w:szCs w:val="28"/>
        </w:rPr>
      </w:pPr>
      <w:r w:rsidRPr="00912D6A">
        <w:rPr>
          <w:rFonts w:ascii="Times New Roman" w:hAnsi="Times New Roman" w:cs="Times New Roman"/>
          <w:caps/>
          <w:sz w:val="28"/>
          <w:szCs w:val="28"/>
        </w:rPr>
        <w:t>міністерство Освіти і науки україни</w:t>
      </w:r>
    </w:p>
    <w:p w14:paraId="45F48316" w14:textId="77777777" w:rsidR="002C364D" w:rsidRPr="00912D6A" w:rsidRDefault="002C364D" w:rsidP="002C364D">
      <w:pPr>
        <w:spacing w:after="0"/>
        <w:jc w:val="center"/>
        <w:rPr>
          <w:rFonts w:ascii="Times New Roman" w:hAnsi="Times New Roman" w:cs="Times New Roman"/>
          <w:caps/>
          <w:sz w:val="28"/>
          <w:szCs w:val="28"/>
        </w:rPr>
      </w:pPr>
      <w:r w:rsidRPr="00912D6A">
        <w:rPr>
          <w:rFonts w:ascii="Times New Roman" w:hAnsi="Times New Roman" w:cs="Times New Roman"/>
          <w:caps/>
          <w:sz w:val="28"/>
          <w:szCs w:val="28"/>
        </w:rPr>
        <w:t>запорізький національний університет</w:t>
      </w:r>
    </w:p>
    <w:p w14:paraId="5055BB8F" w14:textId="77777777" w:rsidR="002C364D" w:rsidRPr="00912D6A" w:rsidRDefault="002C364D" w:rsidP="002C364D">
      <w:pPr>
        <w:spacing w:after="0"/>
        <w:rPr>
          <w:rFonts w:ascii="Times New Roman" w:hAnsi="Times New Roman" w:cs="Times New Roman"/>
        </w:rPr>
      </w:pPr>
    </w:p>
    <w:p w14:paraId="04092B41" w14:textId="77777777" w:rsidR="002C364D" w:rsidRPr="00912D6A" w:rsidRDefault="002C364D" w:rsidP="002C364D">
      <w:pPr>
        <w:spacing w:after="0"/>
        <w:rPr>
          <w:rFonts w:ascii="Times New Roman" w:hAnsi="Times New Roman" w:cs="Times New Roman"/>
        </w:rPr>
      </w:pPr>
    </w:p>
    <w:p w14:paraId="6ECD08F8" w14:textId="77777777" w:rsidR="002C364D" w:rsidRPr="00912D6A" w:rsidRDefault="002C364D" w:rsidP="002C364D">
      <w:pPr>
        <w:spacing w:after="0"/>
        <w:rPr>
          <w:rFonts w:ascii="Times New Roman" w:hAnsi="Times New Roman" w:cs="Times New Roman"/>
        </w:rPr>
      </w:pPr>
    </w:p>
    <w:p w14:paraId="4ADE0050" w14:textId="77777777" w:rsidR="002C364D" w:rsidRPr="00912D6A" w:rsidRDefault="002C364D" w:rsidP="002C364D">
      <w:pPr>
        <w:spacing w:after="0"/>
        <w:rPr>
          <w:rFonts w:ascii="Times New Roman" w:hAnsi="Times New Roman" w:cs="Times New Roman"/>
        </w:rPr>
      </w:pPr>
    </w:p>
    <w:p w14:paraId="41BEDE65" w14:textId="77777777" w:rsidR="002C364D" w:rsidRPr="00912D6A" w:rsidRDefault="002C364D" w:rsidP="002C364D">
      <w:pPr>
        <w:spacing w:after="0"/>
        <w:rPr>
          <w:rFonts w:ascii="Times New Roman" w:hAnsi="Times New Roman" w:cs="Times New Roman"/>
        </w:rPr>
      </w:pPr>
    </w:p>
    <w:p w14:paraId="5266A0A8" w14:textId="77777777" w:rsidR="002C364D" w:rsidRPr="00E3092B" w:rsidRDefault="002C364D" w:rsidP="002C364D">
      <w:pPr>
        <w:spacing w:after="0"/>
        <w:jc w:val="center"/>
        <w:rPr>
          <w:rFonts w:ascii="Times New Roman" w:hAnsi="Times New Roman" w:cs="Times New Roman"/>
          <w:b/>
          <w:sz w:val="28"/>
          <w:szCs w:val="28"/>
        </w:rPr>
      </w:pPr>
      <w:r w:rsidRPr="00E3092B">
        <w:rPr>
          <w:rFonts w:ascii="Times New Roman" w:hAnsi="Times New Roman" w:cs="Times New Roman"/>
          <w:b/>
          <w:sz w:val="28"/>
          <w:szCs w:val="28"/>
        </w:rPr>
        <w:t>О.</w:t>
      </w:r>
      <w:r>
        <w:rPr>
          <w:rFonts w:ascii="Times New Roman" w:hAnsi="Times New Roman" w:cs="Times New Roman"/>
          <w:b/>
          <w:sz w:val="28"/>
          <w:szCs w:val="28"/>
        </w:rPr>
        <w:t xml:space="preserve"> </w:t>
      </w:r>
      <w:r w:rsidRPr="00E3092B">
        <w:rPr>
          <w:rFonts w:ascii="Times New Roman" w:hAnsi="Times New Roman" w:cs="Times New Roman"/>
          <w:b/>
          <w:sz w:val="28"/>
          <w:szCs w:val="28"/>
        </w:rPr>
        <w:t>Ф. Рильський</w:t>
      </w:r>
    </w:p>
    <w:p w14:paraId="462E3050" w14:textId="77777777" w:rsidR="002C364D" w:rsidRPr="00E3092B" w:rsidRDefault="002C364D" w:rsidP="002C364D">
      <w:pPr>
        <w:spacing w:after="0"/>
        <w:jc w:val="center"/>
        <w:rPr>
          <w:rFonts w:ascii="Times New Roman" w:hAnsi="Times New Roman" w:cs="Times New Roman"/>
          <w:b/>
          <w:sz w:val="28"/>
          <w:szCs w:val="28"/>
        </w:rPr>
      </w:pPr>
      <w:r w:rsidRPr="00E3092B">
        <w:rPr>
          <w:rFonts w:ascii="Times New Roman" w:hAnsi="Times New Roman" w:cs="Times New Roman"/>
          <w:b/>
          <w:sz w:val="28"/>
          <w:szCs w:val="28"/>
        </w:rPr>
        <w:t>Н.</w:t>
      </w:r>
      <w:r>
        <w:rPr>
          <w:rFonts w:ascii="Times New Roman" w:hAnsi="Times New Roman" w:cs="Times New Roman"/>
          <w:b/>
          <w:sz w:val="28"/>
          <w:szCs w:val="28"/>
        </w:rPr>
        <w:t xml:space="preserve"> </w:t>
      </w:r>
      <w:r w:rsidRPr="00E3092B">
        <w:rPr>
          <w:rFonts w:ascii="Times New Roman" w:hAnsi="Times New Roman" w:cs="Times New Roman"/>
          <w:b/>
          <w:sz w:val="28"/>
          <w:szCs w:val="28"/>
        </w:rPr>
        <w:t>М. Притула</w:t>
      </w:r>
    </w:p>
    <w:p w14:paraId="75003A63" w14:textId="77777777" w:rsidR="002C364D" w:rsidRPr="00997B01" w:rsidRDefault="002C364D" w:rsidP="002C364D">
      <w:pPr>
        <w:spacing w:after="0"/>
        <w:jc w:val="center"/>
        <w:rPr>
          <w:rFonts w:ascii="Times New Roman" w:hAnsi="Times New Roman" w:cs="Times New Roman"/>
          <w:sz w:val="28"/>
          <w:szCs w:val="28"/>
          <w:lang w:val="ru-RU"/>
        </w:rPr>
      </w:pPr>
    </w:p>
    <w:p w14:paraId="24CCD330" w14:textId="77777777" w:rsidR="002C364D" w:rsidRPr="00997B01" w:rsidRDefault="002C364D" w:rsidP="002C364D">
      <w:pPr>
        <w:spacing w:after="0"/>
        <w:jc w:val="center"/>
        <w:rPr>
          <w:rFonts w:ascii="Times New Roman" w:hAnsi="Times New Roman" w:cs="Times New Roman"/>
          <w:sz w:val="28"/>
          <w:szCs w:val="28"/>
        </w:rPr>
      </w:pPr>
    </w:p>
    <w:p w14:paraId="5C5AE51E" w14:textId="3AC49CF7" w:rsidR="007C07AE" w:rsidRPr="00F928E9" w:rsidRDefault="002C364D" w:rsidP="007C07AE">
      <w:pPr>
        <w:spacing w:after="0" w:line="240" w:lineRule="auto"/>
        <w:jc w:val="center"/>
        <w:rPr>
          <w:rFonts w:ascii="Times New Roman" w:eastAsia="Times New Roman" w:hAnsi="Times New Roman" w:cs="Times New Roman"/>
          <w:bCs/>
          <w:sz w:val="28"/>
          <w:szCs w:val="28"/>
        </w:rPr>
      </w:pPr>
      <w:r w:rsidRPr="00E3092B">
        <w:rPr>
          <w:rFonts w:ascii="Times New Roman" w:hAnsi="Times New Roman" w:cs="Times New Roman"/>
          <w:b/>
          <w:sz w:val="28"/>
          <w:szCs w:val="28"/>
        </w:rPr>
        <w:t xml:space="preserve">ЕКОЛОГІЯ </w:t>
      </w:r>
      <w:r>
        <w:rPr>
          <w:rFonts w:ascii="Times New Roman" w:hAnsi="Times New Roman" w:cs="Times New Roman"/>
          <w:b/>
          <w:sz w:val="28"/>
          <w:szCs w:val="28"/>
        </w:rPr>
        <w:t>МІКРООРГАНІЗМІВ</w:t>
      </w:r>
      <w:r w:rsidR="007C07AE">
        <w:rPr>
          <w:rFonts w:ascii="Times New Roman" w:hAnsi="Times New Roman" w:cs="Times New Roman"/>
          <w:b/>
          <w:sz w:val="28"/>
          <w:szCs w:val="28"/>
        </w:rPr>
        <w:t xml:space="preserve"> </w:t>
      </w:r>
      <w:r w:rsidR="007C07AE" w:rsidRPr="007C07AE">
        <w:rPr>
          <w:rFonts w:ascii="Times New Roman" w:hAnsi="Times New Roman" w:cs="Times New Roman"/>
          <w:b/>
          <w:sz w:val="28"/>
          <w:szCs w:val="28"/>
        </w:rPr>
        <w:t>З ОСНОВАМИ МІКРОБІОЛОГІЇ</w:t>
      </w:r>
    </w:p>
    <w:p w14:paraId="60CEAF94" w14:textId="26149906" w:rsidR="002C364D" w:rsidRPr="00E3092B" w:rsidRDefault="002C364D" w:rsidP="002C364D">
      <w:pPr>
        <w:spacing w:after="0"/>
        <w:jc w:val="center"/>
        <w:rPr>
          <w:rFonts w:ascii="Times New Roman" w:hAnsi="Times New Roman" w:cs="Times New Roman"/>
          <w:b/>
          <w:sz w:val="28"/>
          <w:szCs w:val="28"/>
        </w:rPr>
      </w:pPr>
    </w:p>
    <w:p w14:paraId="7432A41E" w14:textId="77777777" w:rsidR="002C364D" w:rsidRPr="00997B01" w:rsidRDefault="002C364D" w:rsidP="002C364D">
      <w:pPr>
        <w:spacing w:after="0"/>
        <w:jc w:val="center"/>
        <w:rPr>
          <w:rFonts w:ascii="Times New Roman" w:hAnsi="Times New Roman" w:cs="Times New Roman"/>
          <w:sz w:val="28"/>
          <w:szCs w:val="28"/>
        </w:rPr>
      </w:pPr>
    </w:p>
    <w:p w14:paraId="55CF0D8E" w14:textId="77777777" w:rsidR="002C364D" w:rsidRPr="00997B01" w:rsidRDefault="002C364D" w:rsidP="002C364D">
      <w:pPr>
        <w:spacing w:after="0"/>
        <w:jc w:val="center"/>
        <w:rPr>
          <w:rFonts w:ascii="Times New Roman" w:hAnsi="Times New Roman" w:cs="Times New Roman"/>
          <w:bCs/>
          <w:sz w:val="28"/>
          <w:szCs w:val="28"/>
        </w:rPr>
      </w:pPr>
      <w:r w:rsidRPr="00997B01">
        <w:rPr>
          <w:rFonts w:ascii="Times New Roman" w:hAnsi="Times New Roman" w:cs="Times New Roman"/>
          <w:bCs/>
          <w:sz w:val="28"/>
          <w:szCs w:val="28"/>
        </w:rPr>
        <w:t>Навчальний посібник</w:t>
      </w:r>
    </w:p>
    <w:p w14:paraId="0347E7C4" w14:textId="77777777" w:rsidR="002C364D" w:rsidRPr="00997B01" w:rsidRDefault="002C364D" w:rsidP="002C364D">
      <w:pPr>
        <w:spacing w:after="0"/>
        <w:jc w:val="center"/>
        <w:rPr>
          <w:rFonts w:ascii="Times New Roman" w:hAnsi="Times New Roman" w:cs="Times New Roman"/>
          <w:bCs/>
          <w:sz w:val="28"/>
          <w:szCs w:val="28"/>
        </w:rPr>
      </w:pPr>
      <w:r w:rsidRPr="00997B01">
        <w:rPr>
          <w:rFonts w:ascii="Times New Roman" w:hAnsi="Times New Roman" w:cs="Times New Roman"/>
          <w:bCs/>
          <w:sz w:val="28"/>
          <w:szCs w:val="28"/>
        </w:rPr>
        <w:t xml:space="preserve">для здобувачів ступеня вищої освіти бакалавра </w:t>
      </w:r>
    </w:p>
    <w:p w14:paraId="7893023F" w14:textId="77777777" w:rsidR="002C364D" w:rsidRPr="00997B01" w:rsidRDefault="002C364D" w:rsidP="002C364D">
      <w:pPr>
        <w:spacing w:after="0"/>
        <w:jc w:val="center"/>
        <w:rPr>
          <w:rFonts w:ascii="Times New Roman" w:hAnsi="Times New Roman" w:cs="Times New Roman"/>
          <w:bCs/>
          <w:sz w:val="28"/>
          <w:szCs w:val="28"/>
        </w:rPr>
      </w:pPr>
      <w:r w:rsidRPr="00997B01">
        <w:rPr>
          <w:rFonts w:ascii="Times New Roman" w:hAnsi="Times New Roman" w:cs="Times New Roman"/>
          <w:bCs/>
          <w:sz w:val="28"/>
          <w:szCs w:val="28"/>
        </w:rPr>
        <w:t>спеціальності «Екологія»</w:t>
      </w:r>
    </w:p>
    <w:p w14:paraId="3ACA25FF" w14:textId="77777777" w:rsidR="002C364D" w:rsidRPr="00997B01" w:rsidRDefault="002C364D" w:rsidP="002C364D">
      <w:pPr>
        <w:spacing w:after="0"/>
        <w:jc w:val="center"/>
        <w:rPr>
          <w:rFonts w:ascii="Times New Roman" w:hAnsi="Times New Roman" w:cs="Times New Roman"/>
          <w:bCs/>
          <w:sz w:val="28"/>
          <w:szCs w:val="28"/>
        </w:rPr>
      </w:pPr>
      <w:r w:rsidRPr="00997B01">
        <w:rPr>
          <w:rFonts w:ascii="Times New Roman" w:hAnsi="Times New Roman" w:cs="Times New Roman"/>
          <w:bCs/>
          <w:sz w:val="28"/>
          <w:szCs w:val="28"/>
        </w:rPr>
        <w:t>освітньо-професійної програми</w:t>
      </w:r>
    </w:p>
    <w:p w14:paraId="782082D2" w14:textId="77777777" w:rsidR="002C364D" w:rsidRPr="00997B01" w:rsidRDefault="002C364D" w:rsidP="002C364D">
      <w:pPr>
        <w:jc w:val="center"/>
      </w:pPr>
      <w:r w:rsidRPr="00997B01">
        <w:rPr>
          <w:rFonts w:ascii="Times New Roman" w:hAnsi="Times New Roman" w:cs="Times New Roman"/>
          <w:bCs/>
          <w:sz w:val="28"/>
          <w:szCs w:val="28"/>
        </w:rPr>
        <w:t>«Екологія»</w:t>
      </w:r>
    </w:p>
    <w:p w14:paraId="63EAB9B1" w14:textId="53DA56E2" w:rsidR="002C364D" w:rsidRDefault="008E3A23" w:rsidP="008E3A23">
      <w:pPr>
        <w:jc w:val="center"/>
      </w:pPr>
      <w:r>
        <w:rPr>
          <w:rFonts w:ascii="Times New Roman" w:hAnsi="Times New Roman" w:cs="Times New Roman"/>
          <w:noProof/>
          <w:sz w:val="28"/>
          <w:szCs w:val="28"/>
        </w:rPr>
        <w:drawing>
          <wp:inline distT="0" distB="0" distL="0" distR="0" wp14:anchorId="7A440BD1" wp14:editId="1F864A76">
            <wp:extent cx="2484120" cy="1863090"/>
            <wp:effectExtent l="0" t="0" r="0" b="381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4120" cy="1863090"/>
                    </a:xfrm>
                    <a:prstGeom prst="rect">
                      <a:avLst/>
                    </a:prstGeom>
                    <a:noFill/>
                  </pic:spPr>
                </pic:pic>
              </a:graphicData>
            </a:graphic>
          </wp:inline>
        </w:drawing>
      </w:r>
    </w:p>
    <w:p w14:paraId="3EE2B6A2" w14:textId="1FD979AD" w:rsidR="002C364D" w:rsidRDefault="002C364D" w:rsidP="002C364D"/>
    <w:p w14:paraId="1A853DF2" w14:textId="77777777" w:rsidR="002C364D" w:rsidRDefault="002C364D" w:rsidP="002C364D"/>
    <w:p w14:paraId="04A61F45" w14:textId="77777777" w:rsidR="002C364D" w:rsidRPr="00BD2E9D" w:rsidRDefault="002C364D" w:rsidP="002C364D">
      <w:pPr>
        <w:spacing w:after="0"/>
        <w:ind w:firstLine="6379"/>
        <w:rPr>
          <w:rFonts w:ascii="Times New Roman" w:hAnsi="Times New Roman" w:cs="Times New Roman"/>
          <w:sz w:val="28"/>
          <w:szCs w:val="28"/>
        </w:rPr>
      </w:pPr>
      <w:r w:rsidRPr="00BD2E9D">
        <w:rPr>
          <w:rFonts w:ascii="Times New Roman" w:hAnsi="Times New Roman" w:cs="Times New Roman"/>
          <w:sz w:val="28"/>
          <w:szCs w:val="28"/>
        </w:rPr>
        <w:t>Затверджено</w:t>
      </w:r>
    </w:p>
    <w:p w14:paraId="740A4FF0" w14:textId="4B2F45DB" w:rsidR="002C364D" w:rsidRPr="00BD2E9D" w:rsidRDefault="002C364D" w:rsidP="002C364D">
      <w:pPr>
        <w:spacing w:after="0"/>
        <w:ind w:firstLine="6379"/>
        <w:rPr>
          <w:rFonts w:ascii="Times New Roman" w:hAnsi="Times New Roman" w:cs="Times New Roman"/>
          <w:sz w:val="28"/>
          <w:szCs w:val="28"/>
        </w:rPr>
      </w:pPr>
      <w:r w:rsidRPr="00BD2E9D">
        <w:rPr>
          <w:rFonts w:ascii="Times New Roman" w:hAnsi="Times New Roman" w:cs="Times New Roman"/>
          <w:sz w:val="28"/>
          <w:szCs w:val="28"/>
        </w:rPr>
        <w:t>вченою радою ЗНУ</w:t>
      </w:r>
    </w:p>
    <w:p w14:paraId="4AA99B07" w14:textId="77777777" w:rsidR="002C364D" w:rsidRPr="00BD2E9D" w:rsidRDefault="002C364D" w:rsidP="002C364D">
      <w:pPr>
        <w:tabs>
          <w:tab w:val="left" w:pos="7371"/>
        </w:tabs>
        <w:spacing w:after="0"/>
        <w:ind w:firstLine="5529"/>
        <w:jc w:val="center"/>
        <w:rPr>
          <w:rFonts w:ascii="Times New Roman" w:hAnsi="Times New Roman" w:cs="Times New Roman"/>
          <w:sz w:val="28"/>
          <w:szCs w:val="28"/>
        </w:rPr>
      </w:pPr>
      <w:r w:rsidRPr="00BD2E9D">
        <w:rPr>
          <w:rFonts w:ascii="Times New Roman" w:hAnsi="Times New Roman" w:cs="Times New Roman"/>
          <w:sz w:val="28"/>
          <w:szCs w:val="28"/>
        </w:rPr>
        <w:t>Протокол №   від   р.</w:t>
      </w:r>
    </w:p>
    <w:p w14:paraId="67AD4AA9" w14:textId="77777777" w:rsidR="002C364D" w:rsidRPr="004031E6" w:rsidRDefault="002C364D" w:rsidP="002C364D">
      <w:pPr>
        <w:spacing w:after="0"/>
        <w:jc w:val="center"/>
        <w:rPr>
          <w:rFonts w:ascii="Times New Roman" w:hAnsi="Times New Roman" w:cs="Times New Roman"/>
          <w:b/>
          <w:sz w:val="28"/>
          <w:szCs w:val="28"/>
          <w:lang w:val="ru-RU"/>
        </w:rPr>
      </w:pPr>
    </w:p>
    <w:p w14:paraId="7E161D8B" w14:textId="77777777" w:rsidR="002C364D" w:rsidRPr="004031E6" w:rsidRDefault="002C364D" w:rsidP="002C364D">
      <w:pPr>
        <w:spacing w:after="0"/>
        <w:jc w:val="center"/>
        <w:rPr>
          <w:rFonts w:ascii="Times New Roman" w:hAnsi="Times New Roman" w:cs="Times New Roman"/>
          <w:b/>
          <w:sz w:val="28"/>
          <w:szCs w:val="28"/>
          <w:lang w:val="ru-RU"/>
        </w:rPr>
      </w:pPr>
    </w:p>
    <w:p w14:paraId="317849C5" w14:textId="77777777" w:rsidR="002C364D" w:rsidRPr="004031E6" w:rsidRDefault="002C364D" w:rsidP="002C364D">
      <w:pPr>
        <w:spacing w:after="0"/>
        <w:jc w:val="center"/>
        <w:rPr>
          <w:rFonts w:ascii="Times New Roman" w:hAnsi="Times New Roman" w:cs="Times New Roman"/>
          <w:b/>
          <w:sz w:val="28"/>
          <w:szCs w:val="28"/>
          <w:lang w:val="ru-RU"/>
        </w:rPr>
      </w:pPr>
    </w:p>
    <w:p w14:paraId="7DA37A1F" w14:textId="77777777" w:rsidR="002C364D" w:rsidRPr="004031E6" w:rsidRDefault="002C364D" w:rsidP="002C364D">
      <w:pPr>
        <w:spacing w:after="0"/>
        <w:jc w:val="center"/>
        <w:rPr>
          <w:rFonts w:ascii="Times New Roman" w:hAnsi="Times New Roman" w:cs="Times New Roman"/>
          <w:b/>
          <w:sz w:val="28"/>
          <w:szCs w:val="28"/>
          <w:lang w:val="ru-RU"/>
        </w:rPr>
      </w:pPr>
    </w:p>
    <w:p w14:paraId="0390F84B" w14:textId="77777777" w:rsidR="002C364D" w:rsidRPr="00997B01" w:rsidRDefault="002C364D" w:rsidP="002C364D">
      <w:pPr>
        <w:spacing w:after="0" w:line="240" w:lineRule="auto"/>
        <w:jc w:val="center"/>
        <w:rPr>
          <w:rFonts w:ascii="Times New Roman" w:hAnsi="Times New Roman"/>
          <w:sz w:val="28"/>
          <w:szCs w:val="28"/>
        </w:rPr>
      </w:pPr>
      <w:r w:rsidRPr="00997B01">
        <w:rPr>
          <w:rFonts w:ascii="Times New Roman" w:hAnsi="Times New Roman"/>
          <w:sz w:val="28"/>
          <w:szCs w:val="28"/>
        </w:rPr>
        <w:t>Запоріжжя</w:t>
      </w:r>
    </w:p>
    <w:p w14:paraId="333D1CB8" w14:textId="3DC721B7" w:rsidR="002C364D" w:rsidRDefault="002C364D" w:rsidP="00A860A3">
      <w:pPr>
        <w:spacing w:after="0" w:line="240" w:lineRule="auto"/>
        <w:jc w:val="center"/>
        <w:rPr>
          <w:rFonts w:ascii="Times New Roman" w:hAnsi="Times New Roman"/>
          <w:sz w:val="28"/>
          <w:szCs w:val="28"/>
        </w:rPr>
      </w:pPr>
      <w:r w:rsidRPr="00997B01">
        <w:rPr>
          <w:rFonts w:ascii="Times New Roman" w:hAnsi="Times New Roman"/>
          <w:sz w:val="28"/>
          <w:szCs w:val="28"/>
        </w:rPr>
        <w:t>202</w:t>
      </w:r>
      <w:r>
        <w:rPr>
          <w:rFonts w:ascii="Times New Roman" w:hAnsi="Times New Roman"/>
          <w:sz w:val="28"/>
          <w:szCs w:val="28"/>
        </w:rPr>
        <w:t>6</w:t>
      </w:r>
      <w:r>
        <w:rPr>
          <w:rFonts w:ascii="Times New Roman" w:hAnsi="Times New Roman"/>
          <w:sz w:val="28"/>
          <w:szCs w:val="28"/>
        </w:rPr>
        <w:br w:type="page"/>
      </w:r>
    </w:p>
    <w:p w14:paraId="052DC794" w14:textId="77777777" w:rsidR="002C364D" w:rsidRPr="00AC5E5B" w:rsidRDefault="002C364D" w:rsidP="002C364D">
      <w:pPr>
        <w:widowControl w:val="0"/>
        <w:spacing w:after="0" w:line="240" w:lineRule="auto"/>
        <w:ind w:firstLine="567"/>
        <w:rPr>
          <w:rFonts w:ascii="Times New Roman" w:eastAsia="Times New Roman" w:hAnsi="Times New Roman" w:cs="Times New Roman"/>
          <w:sz w:val="28"/>
          <w:szCs w:val="28"/>
        </w:rPr>
      </w:pPr>
      <w:r w:rsidRPr="00AC5E5B">
        <w:rPr>
          <w:rFonts w:ascii="Times New Roman" w:eastAsia="Times New Roman" w:hAnsi="Times New Roman" w:cs="Times New Roman"/>
          <w:sz w:val="28"/>
          <w:szCs w:val="28"/>
        </w:rPr>
        <w:lastRenderedPageBreak/>
        <w:t xml:space="preserve">УДК </w:t>
      </w:r>
      <w:r w:rsidRPr="00D03178">
        <w:rPr>
          <w:rFonts w:ascii="Times New Roman" w:eastAsia="Times New Roman" w:hAnsi="Times New Roman" w:cs="Times New Roman"/>
          <w:sz w:val="28"/>
          <w:szCs w:val="28"/>
        </w:rPr>
        <w:t>574.2: 316.42</w:t>
      </w:r>
      <w:r w:rsidRPr="00AC5E5B">
        <w:rPr>
          <w:rFonts w:ascii="Times New Roman" w:eastAsia="Times New Roman" w:hAnsi="Times New Roman" w:cs="Times New Roman"/>
          <w:sz w:val="28"/>
          <w:szCs w:val="28"/>
        </w:rPr>
        <w:t xml:space="preserve"> (075.8)</w:t>
      </w:r>
    </w:p>
    <w:p w14:paraId="484E21FA"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r w:rsidRPr="00F3203F">
        <w:rPr>
          <w:rFonts w:ascii="Times New Roman" w:eastAsia="Times New Roman" w:hAnsi="Times New Roman" w:cs="Times New Roman"/>
          <w:sz w:val="28"/>
          <w:szCs w:val="28"/>
        </w:rPr>
        <w:t>Р509</w:t>
      </w:r>
    </w:p>
    <w:p w14:paraId="787A49E9" w14:textId="77777777" w:rsidR="002C364D" w:rsidRPr="00EE7AE6" w:rsidRDefault="002C364D" w:rsidP="002C364D">
      <w:pPr>
        <w:spacing w:after="0" w:line="240" w:lineRule="auto"/>
        <w:jc w:val="both"/>
        <w:rPr>
          <w:rFonts w:ascii="Times New Roman" w:eastAsia="Times New Roman" w:hAnsi="Times New Roman" w:cs="Times New Roman"/>
          <w:sz w:val="28"/>
          <w:szCs w:val="28"/>
        </w:rPr>
      </w:pPr>
    </w:p>
    <w:p w14:paraId="06726489" w14:textId="77777777" w:rsidR="002C364D" w:rsidRPr="00EE7AE6" w:rsidRDefault="002C364D" w:rsidP="002C364D">
      <w:pPr>
        <w:spacing w:after="0" w:line="240" w:lineRule="auto"/>
        <w:jc w:val="both"/>
        <w:rPr>
          <w:rFonts w:ascii="Times New Roman" w:eastAsia="Times New Roman" w:hAnsi="Times New Roman" w:cs="Times New Roman"/>
          <w:sz w:val="28"/>
          <w:szCs w:val="28"/>
        </w:rPr>
      </w:pPr>
    </w:p>
    <w:p w14:paraId="6D879D08" w14:textId="77777777" w:rsidR="002C364D" w:rsidRPr="00EE7AE6" w:rsidRDefault="002C364D" w:rsidP="002C364D">
      <w:pPr>
        <w:spacing w:after="0" w:line="240" w:lineRule="auto"/>
        <w:jc w:val="both"/>
        <w:rPr>
          <w:rFonts w:ascii="Times New Roman" w:eastAsia="Times New Roman" w:hAnsi="Times New Roman" w:cs="Times New Roman"/>
          <w:sz w:val="28"/>
          <w:szCs w:val="28"/>
        </w:rPr>
      </w:pPr>
    </w:p>
    <w:p w14:paraId="06A01DC4" w14:textId="00D7D012" w:rsidR="002C364D" w:rsidRPr="00254D03" w:rsidRDefault="002C364D" w:rsidP="002C364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Рильський О. Ф. </w:t>
      </w:r>
      <w:r w:rsidRPr="00EE7AE6">
        <w:rPr>
          <w:rFonts w:ascii="Times New Roman" w:eastAsia="Times New Roman" w:hAnsi="Times New Roman" w:cs="Times New Roman"/>
          <w:sz w:val="28"/>
          <w:szCs w:val="28"/>
        </w:rPr>
        <w:t>Притула Н.</w:t>
      </w:r>
      <w:r>
        <w:rPr>
          <w:rFonts w:ascii="Times New Roman" w:eastAsia="Times New Roman" w:hAnsi="Times New Roman" w:cs="Times New Roman"/>
          <w:sz w:val="28"/>
          <w:szCs w:val="28"/>
        </w:rPr>
        <w:t xml:space="preserve"> </w:t>
      </w:r>
      <w:r w:rsidRPr="00EE7AE6">
        <w:rPr>
          <w:rFonts w:ascii="Times New Roman" w:eastAsia="Times New Roman" w:hAnsi="Times New Roman" w:cs="Times New Roman"/>
          <w:sz w:val="28"/>
          <w:szCs w:val="28"/>
        </w:rPr>
        <w:t>М. Екологія</w:t>
      </w:r>
      <w:r>
        <w:rPr>
          <w:rFonts w:ascii="Times New Roman" w:eastAsia="Times New Roman" w:hAnsi="Times New Roman" w:cs="Times New Roman"/>
          <w:sz w:val="28"/>
          <w:szCs w:val="28"/>
        </w:rPr>
        <w:t xml:space="preserve"> </w:t>
      </w:r>
      <w:r w:rsidR="007C07AE">
        <w:rPr>
          <w:rFonts w:ascii="Times New Roman" w:eastAsia="Times New Roman" w:hAnsi="Times New Roman" w:cs="Times New Roman"/>
          <w:sz w:val="28"/>
          <w:szCs w:val="28"/>
        </w:rPr>
        <w:t>мікроорганізмів з основами мікробіології</w:t>
      </w:r>
      <w:r w:rsidRPr="00EE7AE6">
        <w:rPr>
          <w:rFonts w:ascii="Times New Roman" w:eastAsia="Times New Roman" w:hAnsi="Times New Roman" w:cs="Times New Roman"/>
          <w:sz w:val="28"/>
          <w:szCs w:val="28"/>
        </w:rPr>
        <w:t xml:space="preserve"> : навчальний посібник для здобувачів ступеня вищої освіти бакалавра спеціальності «</w:t>
      </w:r>
      <w:r>
        <w:rPr>
          <w:rFonts w:ascii="Times New Roman" w:eastAsia="Times New Roman" w:hAnsi="Times New Roman" w:cs="Times New Roman"/>
          <w:sz w:val="28"/>
          <w:szCs w:val="28"/>
        </w:rPr>
        <w:t>Еколог</w:t>
      </w:r>
      <w:r w:rsidRPr="00EE7AE6">
        <w:rPr>
          <w:rFonts w:ascii="Times New Roman" w:eastAsia="Times New Roman" w:hAnsi="Times New Roman" w:cs="Times New Roman"/>
          <w:sz w:val="28"/>
          <w:szCs w:val="28"/>
        </w:rPr>
        <w:t>ія», освітньо-професійної програми «</w:t>
      </w:r>
      <w:r>
        <w:rPr>
          <w:rFonts w:ascii="Times New Roman" w:eastAsia="Times New Roman" w:hAnsi="Times New Roman" w:cs="Times New Roman"/>
          <w:sz w:val="28"/>
          <w:szCs w:val="28"/>
        </w:rPr>
        <w:t>Екологія</w:t>
      </w:r>
      <w:r w:rsidRPr="00EE7AE6">
        <w:rPr>
          <w:rFonts w:ascii="Times New Roman" w:eastAsia="Times New Roman" w:hAnsi="Times New Roman" w:cs="Times New Roman"/>
          <w:sz w:val="28"/>
          <w:szCs w:val="28"/>
        </w:rPr>
        <w:t xml:space="preserve">». Запоріжжя : </w:t>
      </w:r>
      <w:r>
        <w:rPr>
          <w:rFonts w:ascii="Times New Roman" w:eastAsia="Times New Roman" w:hAnsi="Times New Roman" w:cs="Times New Roman"/>
          <w:sz w:val="28"/>
          <w:szCs w:val="28"/>
        </w:rPr>
        <w:t>Запорізький національний університет</w:t>
      </w:r>
      <w:r w:rsidRPr="00EE7AE6">
        <w:rPr>
          <w:rFonts w:ascii="Times New Roman" w:eastAsia="Times New Roman" w:hAnsi="Times New Roman" w:cs="Times New Roman"/>
          <w:sz w:val="28"/>
          <w:szCs w:val="28"/>
        </w:rPr>
        <w:t>, 202</w:t>
      </w:r>
      <w:r w:rsidR="00DE3BE2">
        <w:rPr>
          <w:rFonts w:ascii="Times New Roman" w:eastAsia="Times New Roman" w:hAnsi="Times New Roman" w:cs="Times New Roman"/>
          <w:sz w:val="28"/>
          <w:szCs w:val="28"/>
        </w:rPr>
        <w:t>6</w:t>
      </w:r>
      <w:r w:rsidRPr="00D3716F">
        <w:rPr>
          <w:rFonts w:ascii="Times New Roman" w:eastAsia="Times New Roman" w:hAnsi="Times New Roman" w:cs="Times New Roman"/>
          <w:sz w:val="28"/>
          <w:szCs w:val="28"/>
        </w:rPr>
        <w:t xml:space="preserve">.  </w:t>
      </w:r>
      <w:r w:rsidR="00D3716F" w:rsidRPr="00D3716F">
        <w:rPr>
          <w:rFonts w:ascii="Times New Roman" w:eastAsia="Times New Roman" w:hAnsi="Times New Roman" w:cs="Times New Roman"/>
          <w:sz w:val="28"/>
          <w:szCs w:val="28"/>
        </w:rPr>
        <w:t>277</w:t>
      </w:r>
      <w:r w:rsidRPr="00D3716F">
        <w:rPr>
          <w:rFonts w:ascii="Times New Roman" w:eastAsia="Times New Roman" w:hAnsi="Times New Roman" w:cs="Times New Roman"/>
          <w:sz w:val="28"/>
          <w:szCs w:val="28"/>
        </w:rPr>
        <w:t xml:space="preserve"> с.</w:t>
      </w:r>
    </w:p>
    <w:p w14:paraId="47A2A45F" w14:textId="77777777" w:rsidR="002C364D" w:rsidRPr="00EE7AE6" w:rsidRDefault="002C364D" w:rsidP="002C364D">
      <w:pPr>
        <w:spacing w:after="0" w:line="240" w:lineRule="auto"/>
        <w:ind w:firstLine="709"/>
        <w:jc w:val="both"/>
        <w:rPr>
          <w:rFonts w:ascii="Times New Roman" w:eastAsia="Times New Roman" w:hAnsi="Times New Roman" w:cs="Times New Roman"/>
          <w:b/>
          <w:sz w:val="28"/>
          <w:szCs w:val="28"/>
          <w:highlight w:val="yellow"/>
        </w:rPr>
      </w:pPr>
    </w:p>
    <w:p w14:paraId="4588A4E2" w14:textId="77777777" w:rsidR="002C364D" w:rsidRPr="00EE7AE6" w:rsidRDefault="002C364D" w:rsidP="002C364D">
      <w:pPr>
        <w:spacing w:after="0" w:line="240" w:lineRule="auto"/>
        <w:ind w:firstLine="709"/>
        <w:jc w:val="both"/>
        <w:rPr>
          <w:rFonts w:ascii="Times New Roman" w:eastAsia="Times New Roman" w:hAnsi="Times New Roman" w:cs="Times New Roman"/>
          <w:b/>
          <w:sz w:val="28"/>
          <w:szCs w:val="28"/>
          <w:highlight w:val="yellow"/>
        </w:rPr>
      </w:pPr>
    </w:p>
    <w:p w14:paraId="262A39CF" w14:textId="77777777" w:rsidR="002C364D" w:rsidRPr="00EE7AE6" w:rsidRDefault="002C364D" w:rsidP="002C364D">
      <w:pPr>
        <w:spacing w:after="0" w:line="240" w:lineRule="auto"/>
        <w:ind w:firstLine="709"/>
        <w:jc w:val="both"/>
        <w:rPr>
          <w:rFonts w:ascii="Times New Roman" w:eastAsia="Times New Roman" w:hAnsi="Times New Roman" w:cs="Times New Roman"/>
          <w:b/>
          <w:sz w:val="28"/>
          <w:szCs w:val="28"/>
          <w:highlight w:val="yellow"/>
        </w:rPr>
      </w:pPr>
    </w:p>
    <w:p w14:paraId="3CF88D85" w14:textId="77777777" w:rsidR="002C364D" w:rsidRPr="002C364D" w:rsidRDefault="002C364D" w:rsidP="002C364D">
      <w:pPr>
        <w:spacing w:after="0" w:line="240" w:lineRule="auto"/>
        <w:ind w:firstLine="567"/>
        <w:jc w:val="both"/>
        <w:rPr>
          <w:rFonts w:ascii="Times New Roman" w:eastAsia="Times New Roman" w:hAnsi="Times New Roman" w:cs="Times New Roman"/>
          <w:sz w:val="28"/>
          <w:szCs w:val="28"/>
        </w:rPr>
      </w:pPr>
    </w:p>
    <w:p w14:paraId="0AD0C815" w14:textId="5733089B" w:rsidR="002C364D" w:rsidRPr="002C364D" w:rsidRDefault="002C364D" w:rsidP="002C364D">
      <w:pPr>
        <w:spacing w:after="0" w:line="240" w:lineRule="auto"/>
        <w:ind w:firstLine="567"/>
        <w:jc w:val="both"/>
        <w:rPr>
          <w:rFonts w:ascii="Times New Roman" w:eastAsia="Times New Roman" w:hAnsi="Times New Roman" w:cs="Times New Roman"/>
          <w:sz w:val="28"/>
          <w:szCs w:val="28"/>
        </w:rPr>
      </w:pPr>
      <w:r w:rsidRPr="002C364D">
        <w:rPr>
          <w:rFonts w:ascii="Times New Roman" w:eastAsia="Times New Roman" w:hAnsi="Times New Roman" w:cs="Times New Roman"/>
          <w:sz w:val="28"/>
          <w:szCs w:val="28"/>
        </w:rPr>
        <w:t xml:space="preserve">Навчальний посібник містить систематизовані теоретичні відомості з </w:t>
      </w:r>
      <w:r>
        <w:rPr>
          <w:rFonts w:ascii="Times New Roman" w:eastAsia="Times New Roman" w:hAnsi="Times New Roman" w:cs="Times New Roman"/>
          <w:sz w:val="28"/>
          <w:szCs w:val="28"/>
        </w:rPr>
        <w:t xml:space="preserve">курсу </w:t>
      </w:r>
      <w:r w:rsidRPr="002C364D">
        <w:rPr>
          <w:rFonts w:ascii="Times New Roman" w:eastAsia="Times New Roman" w:hAnsi="Times New Roman" w:cs="Times New Roman"/>
          <w:sz w:val="28"/>
          <w:szCs w:val="28"/>
        </w:rPr>
        <w:t>«Екологія мікроорганізмів</w:t>
      </w:r>
      <w:r w:rsidR="0052364D">
        <w:rPr>
          <w:rFonts w:ascii="Times New Roman" w:eastAsia="Times New Roman" w:hAnsi="Times New Roman" w:cs="Times New Roman"/>
          <w:sz w:val="28"/>
          <w:szCs w:val="28"/>
        </w:rPr>
        <w:t xml:space="preserve"> з основами мікробіології</w:t>
      </w:r>
      <w:r w:rsidRPr="002C364D">
        <w:rPr>
          <w:rFonts w:ascii="Times New Roman" w:eastAsia="Times New Roman" w:hAnsi="Times New Roman" w:cs="Times New Roman"/>
          <w:sz w:val="28"/>
          <w:szCs w:val="28"/>
        </w:rPr>
        <w:t>», питання для самоконтролю, практичні та тестові завдання, глосарій, список використаної та рекомендованої літератури.</w:t>
      </w:r>
    </w:p>
    <w:p w14:paraId="06988A2D" w14:textId="77777777" w:rsidR="002C364D" w:rsidRPr="002C364D" w:rsidRDefault="002C364D" w:rsidP="002C364D">
      <w:pPr>
        <w:spacing w:after="0" w:line="240" w:lineRule="auto"/>
        <w:ind w:firstLine="567"/>
        <w:jc w:val="both"/>
        <w:rPr>
          <w:rFonts w:ascii="Times New Roman" w:eastAsia="Times New Roman" w:hAnsi="Times New Roman" w:cs="Times New Roman"/>
          <w:sz w:val="28"/>
          <w:szCs w:val="28"/>
        </w:rPr>
      </w:pPr>
      <w:r w:rsidRPr="002C364D">
        <w:rPr>
          <w:rFonts w:ascii="Times New Roman" w:eastAsia="Times New Roman" w:hAnsi="Times New Roman" w:cs="Times New Roman"/>
          <w:sz w:val="28"/>
          <w:szCs w:val="28"/>
        </w:rPr>
        <w:t>У посібнику висвітлено основні закономірності взаємодії мікроорганізмів із навколишнім середовищем, їхню роль у функціонуванні екосистем, біогеохімічних процесах та трансформації забруднювальних речовин. Використання посібника сприятиме формуванню системних екологічних знань, розвитку практичних навичок і розумінню значення мікроорганізмів у підтриманні екологічної рівноваги.</w:t>
      </w:r>
    </w:p>
    <w:p w14:paraId="3117C13D" w14:textId="77777777" w:rsidR="002C364D" w:rsidRPr="00EE7AE6" w:rsidRDefault="002C364D" w:rsidP="002C364D">
      <w:pPr>
        <w:spacing w:after="0" w:line="240" w:lineRule="auto"/>
        <w:ind w:firstLine="709"/>
        <w:jc w:val="both"/>
        <w:rPr>
          <w:rFonts w:ascii="Times New Roman" w:hAnsi="Times New Roman" w:cs="Times New Roman"/>
          <w:color w:val="000000" w:themeColor="text1"/>
          <w:sz w:val="28"/>
          <w:szCs w:val="28"/>
        </w:rPr>
      </w:pPr>
      <w:r w:rsidRPr="00EE7AE6">
        <w:rPr>
          <w:rFonts w:ascii="Times New Roman" w:hAnsi="Times New Roman" w:cs="Times New Roman"/>
          <w:color w:val="000000" w:themeColor="text1"/>
          <w:sz w:val="28"/>
          <w:szCs w:val="28"/>
        </w:rPr>
        <w:t>Навчальний посібник розроблено для здобувачів ступеня вищої освіти бакалавра спеціальності «</w:t>
      </w:r>
      <w:r>
        <w:rPr>
          <w:rFonts w:ascii="Times New Roman" w:eastAsia="Times New Roman" w:hAnsi="Times New Roman" w:cs="Times New Roman"/>
          <w:sz w:val="28"/>
          <w:szCs w:val="28"/>
        </w:rPr>
        <w:t>Екологія</w:t>
      </w:r>
      <w:r w:rsidRPr="00EE7AE6">
        <w:rPr>
          <w:rFonts w:ascii="Times New Roman" w:hAnsi="Times New Roman" w:cs="Times New Roman"/>
          <w:color w:val="000000" w:themeColor="text1"/>
          <w:sz w:val="28"/>
          <w:szCs w:val="28"/>
        </w:rPr>
        <w:t>», які навчаються за освітньо-професійною програмою «</w:t>
      </w:r>
      <w:r>
        <w:rPr>
          <w:rFonts w:ascii="Times New Roman" w:eastAsia="Times New Roman" w:hAnsi="Times New Roman" w:cs="Times New Roman"/>
          <w:sz w:val="28"/>
          <w:szCs w:val="28"/>
        </w:rPr>
        <w:t>Екологія</w:t>
      </w:r>
      <w:r w:rsidRPr="00EE7AE6">
        <w:rPr>
          <w:rFonts w:ascii="Times New Roman" w:hAnsi="Times New Roman" w:cs="Times New Roman"/>
          <w:color w:val="000000" w:themeColor="text1"/>
          <w:sz w:val="28"/>
          <w:szCs w:val="28"/>
        </w:rPr>
        <w:t>».</w:t>
      </w:r>
    </w:p>
    <w:p w14:paraId="24F98AD5" w14:textId="77EBEE09" w:rsidR="002C364D" w:rsidRPr="002C364D" w:rsidRDefault="002C364D" w:rsidP="002C364D">
      <w:pPr>
        <w:spacing w:after="0" w:line="240" w:lineRule="auto"/>
        <w:ind w:firstLine="567"/>
        <w:jc w:val="both"/>
        <w:rPr>
          <w:rFonts w:ascii="Times New Roman" w:eastAsia="Times New Roman" w:hAnsi="Times New Roman" w:cs="Times New Roman"/>
          <w:sz w:val="28"/>
          <w:szCs w:val="28"/>
        </w:rPr>
      </w:pPr>
    </w:p>
    <w:p w14:paraId="17FEAE28"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206BFFC3"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6A3F9D66"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25864FC9"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79A01032"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0C9A4168"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Рецензент</w:t>
      </w:r>
    </w:p>
    <w:p w14:paraId="14CBF459"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r w:rsidRPr="00EE7AE6">
        <w:rPr>
          <w:rFonts w:ascii="Times New Roman" w:eastAsia="Times New Roman" w:hAnsi="Times New Roman" w:cs="Times New Roman"/>
          <w:i/>
          <w:sz w:val="28"/>
          <w:szCs w:val="28"/>
        </w:rPr>
        <w:t>К.</w:t>
      </w:r>
      <w:r>
        <w:rPr>
          <w:rFonts w:ascii="Times New Roman" w:eastAsia="Times New Roman" w:hAnsi="Times New Roman" w:cs="Times New Roman"/>
          <w:i/>
          <w:sz w:val="28"/>
          <w:szCs w:val="28"/>
        </w:rPr>
        <w:t xml:space="preserve"> </w:t>
      </w:r>
      <w:r w:rsidRPr="00EE7AE6">
        <w:rPr>
          <w:rFonts w:ascii="Times New Roman" w:eastAsia="Times New Roman" w:hAnsi="Times New Roman" w:cs="Times New Roman"/>
          <w:i/>
          <w:sz w:val="28"/>
          <w:szCs w:val="28"/>
        </w:rPr>
        <w:t>О. Домбровський,</w:t>
      </w:r>
      <w:r w:rsidRPr="00EE7AE6">
        <w:rPr>
          <w:rFonts w:ascii="Times New Roman" w:eastAsia="Times New Roman" w:hAnsi="Times New Roman" w:cs="Times New Roman"/>
          <w:sz w:val="28"/>
          <w:szCs w:val="28"/>
        </w:rPr>
        <w:t xml:space="preserve"> кандидат біологічних наук, доцент кафедри загальної та прикладної екології та зоології</w:t>
      </w:r>
    </w:p>
    <w:p w14:paraId="6F69AB55"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43DED424"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567D3115"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p>
    <w:p w14:paraId="1BD0E1D3"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Відповідальний за випуск</w:t>
      </w:r>
    </w:p>
    <w:p w14:paraId="37742469" w14:textId="77777777" w:rsidR="002C364D" w:rsidRPr="00EE7AE6" w:rsidRDefault="002C364D" w:rsidP="002C364D">
      <w:pPr>
        <w:spacing w:after="0" w:line="240" w:lineRule="auto"/>
        <w:ind w:firstLine="567"/>
        <w:jc w:val="both"/>
        <w:rPr>
          <w:rFonts w:ascii="Times New Roman" w:eastAsia="Times New Roman" w:hAnsi="Times New Roman" w:cs="Times New Roman"/>
          <w:sz w:val="28"/>
          <w:szCs w:val="28"/>
        </w:rPr>
      </w:pPr>
      <w:r w:rsidRPr="00EE7AE6">
        <w:rPr>
          <w:rFonts w:ascii="Times New Roman" w:eastAsia="Times New Roman" w:hAnsi="Times New Roman" w:cs="Times New Roman"/>
          <w:i/>
          <w:sz w:val="28"/>
          <w:szCs w:val="28"/>
        </w:rPr>
        <w:t>О.</w:t>
      </w:r>
      <w:r>
        <w:rPr>
          <w:rFonts w:ascii="Times New Roman" w:eastAsia="Times New Roman" w:hAnsi="Times New Roman" w:cs="Times New Roman"/>
          <w:i/>
          <w:sz w:val="28"/>
          <w:szCs w:val="28"/>
        </w:rPr>
        <w:t xml:space="preserve"> </w:t>
      </w:r>
      <w:r w:rsidRPr="00EE7AE6">
        <w:rPr>
          <w:rFonts w:ascii="Times New Roman" w:eastAsia="Times New Roman" w:hAnsi="Times New Roman" w:cs="Times New Roman"/>
          <w:i/>
          <w:sz w:val="28"/>
          <w:szCs w:val="28"/>
        </w:rPr>
        <w:t xml:space="preserve">Ф. Рильський, </w:t>
      </w:r>
      <w:r w:rsidRPr="00EE7AE6">
        <w:rPr>
          <w:rFonts w:ascii="Times New Roman" w:eastAsia="Times New Roman" w:hAnsi="Times New Roman" w:cs="Times New Roman"/>
          <w:sz w:val="28"/>
          <w:szCs w:val="28"/>
        </w:rPr>
        <w:t>доктор біологічних наук, професор, завідувач кафедри загальної та прикладної екології і зоології</w:t>
      </w:r>
    </w:p>
    <w:p w14:paraId="7DA591EE" w14:textId="77777777" w:rsidR="002C364D" w:rsidRPr="00EE7AE6" w:rsidRDefault="002C364D" w:rsidP="002C364D">
      <w:pPr>
        <w:spacing w:after="0" w:line="240" w:lineRule="auto"/>
        <w:jc w:val="both"/>
        <w:rPr>
          <w:rFonts w:ascii="Times New Roman" w:eastAsia="Times New Roman" w:hAnsi="Times New Roman" w:cs="Times New Roman"/>
          <w:b/>
          <w:sz w:val="28"/>
          <w:szCs w:val="28"/>
        </w:rPr>
      </w:pPr>
    </w:p>
    <w:p w14:paraId="53DC43BB" w14:textId="77777777" w:rsidR="002C364D" w:rsidRPr="00EE7AE6" w:rsidRDefault="002C364D" w:rsidP="002C364D">
      <w:pPr>
        <w:jc w:val="both"/>
        <w:rPr>
          <w:rFonts w:ascii="Times New Roman" w:eastAsia="Times New Roman" w:hAnsi="Times New Roman" w:cs="Times New Roman"/>
          <w:b/>
          <w:sz w:val="28"/>
          <w:szCs w:val="28"/>
        </w:rPr>
      </w:pPr>
      <w:r w:rsidRPr="00EE7AE6">
        <w:rPr>
          <w:rFonts w:ascii="Times New Roman" w:hAnsi="Times New Roman" w:cs="Times New Roman"/>
        </w:rPr>
        <w:br w:type="page"/>
      </w:r>
    </w:p>
    <w:p w14:paraId="756C73E2" w14:textId="423565AA" w:rsidR="002C364D" w:rsidRDefault="002C364D" w:rsidP="002C364D">
      <w:pPr>
        <w:spacing w:after="0" w:line="240" w:lineRule="auto"/>
        <w:jc w:val="center"/>
        <w:rPr>
          <w:rFonts w:ascii="Times New Roman" w:hAnsi="Times New Roman"/>
          <w:sz w:val="28"/>
          <w:szCs w:val="28"/>
        </w:rPr>
      </w:pPr>
      <w:r>
        <w:rPr>
          <w:rFonts w:ascii="Times New Roman" w:hAnsi="Times New Roman"/>
          <w:sz w:val="28"/>
          <w:szCs w:val="28"/>
        </w:rPr>
        <w:lastRenderedPageBreak/>
        <w:t>ЗМІСТ</w:t>
      </w:r>
    </w:p>
    <w:p w14:paraId="158A09C5" w14:textId="6BA58A54" w:rsidR="003F3B1F" w:rsidRDefault="003F3B1F" w:rsidP="002C364D">
      <w:pPr>
        <w:spacing w:after="0" w:line="240" w:lineRule="auto"/>
        <w:jc w:val="center"/>
        <w:rPr>
          <w:rFonts w:ascii="Times New Roman" w:hAnsi="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2"/>
        <w:gridCol w:w="1269"/>
      </w:tblGrid>
      <w:tr w:rsidR="00366D60" w14:paraId="7065BCBB" w14:textId="77777777" w:rsidTr="00F9474D">
        <w:tc>
          <w:tcPr>
            <w:tcW w:w="8359" w:type="dxa"/>
          </w:tcPr>
          <w:p w14:paraId="3CA40098" w14:textId="71D74779" w:rsidR="00366D60" w:rsidRPr="005E5E06" w:rsidRDefault="00366D60" w:rsidP="005E5E06">
            <w:pPr>
              <w:spacing w:after="0" w:line="240" w:lineRule="auto"/>
              <w:rPr>
                <w:rFonts w:ascii="Times New Roman" w:hAnsi="Times New Roman"/>
                <w:sz w:val="28"/>
                <w:szCs w:val="28"/>
              </w:rPr>
            </w:pPr>
            <w:r w:rsidRPr="005E5E06">
              <w:rPr>
                <w:rFonts w:ascii="Times New Roman" w:hAnsi="Times New Roman"/>
                <w:sz w:val="28"/>
                <w:szCs w:val="28"/>
              </w:rPr>
              <w:t>ВСТУП</w:t>
            </w:r>
            <w:r w:rsidR="005E5E06">
              <w:rPr>
                <w:rFonts w:ascii="Times New Roman" w:hAnsi="Times New Roman"/>
                <w:sz w:val="28"/>
                <w:szCs w:val="28"/>
              </w:rPr>
              <w:t>…………………………………………………………………..</w:t>
            </w:r>
          </w:p>
        </w:tc>
        <w:tc>
          <w:tcPr>
            <w:tcW w:w="1269" w:type="dxa"/>
            <w:vAlign w:val="bottom"/>
          </w:tcPr>
          <w:p w14:paraId="7AB79896" w14:textId="0C9C1648" w:rsidR="00366D60" w:rsidRDefault="005351CB" w:rsidP="005E5E06">
            <w:pPr>
              <w:spacing w:after="0" w:line="240" w:lineRule="auto"/>
              <w:rPr>
                <w:rFonts w:ascii="Times New Roman" w:hAnsi="Times New Roman"/>
                <w:sz w:val="28"/>
                <w:szCs w:val="28"/>
              </w:rPr>
            </w:pPr>
            <w:r>
              <w:rPr>
                <w:rFonts w:ascii="Times New Roman" w:hAnsi="Times New Roman"/>
                <w:sz w:val="28"/>
                <w:szCs w:val="28"/>
              </w:rPr>
              <w:t>4</w:t>
            </w:r>
          </w:p>
        </w:tc>
      </w:tr>
      <w:tr w:rsidR="00366D60" w14:paraId="44B60E02" w14:textId="77777777" w:rsidTr="00F9474D">
        <w:tc>
          <w:tcPr>
            <w:tcW w:w="8359" w:type="dxa"/>
          </w:tcPr>
          <w:p w14:paraId="3D0BF149" w14:textId="77777777" w:rsidR="00366D60" w:rsidRPr="005E5E06" w:rsidRDefault="00366D60" w:rsidP="005E5E06">
            <w:pPr>
              <w:spacing w:after="0" w:line="240" w:lineRule="auto"/>
              <w:jc w:val="center"/>
              <w:rPr>
                <w:rFonts w:ascii="Times New Roman" w:hAnsi="Times New Roman"/>
                <w:sz w:val="28"/>
                <w:szCs w:val="28"/>
              </w:rPr>
            </w:pPr>
            <w:r w:rsidRPr="005E5E06">
              <w:rPr>
                <w:rFonts w:ascii="Times New Roman" w:hAnsi="Times New Roman"/>
                <w:sz w:val="28"/>
                <w:szCs w:val="28"/>
              </w:rPr>
              <w:t>ЗМІСТОВИЙ МОДУЛЬ 1. ОСНОВИ ЗАГАЛЬНОЇ МІКРОБІОЛОГІЇ</w:t>
            </w:r>
          </w:p>
          <w:p w14:paraId="0A065716" w14:textId="1348003F" w:rsidR="00366D60" w:rsidRPr="005E5E06" w:rsidRDefault="00366D60" w:rsidP="005E5E06">
            <w:pPr>
              <w:spacing w:after="0" w:line="240" w:lineRule="auto"/>
              <w:rPr>
                <w:rFonts w:ascii="Times New Roman" w:hAnsi="Times New Roman"/>
                <w:sz w:val="28"/>
                <w:szCs w:val="28"/>
              </w:rPr>
            </w:pPr>
            <w:r w:rsidRPr="005E5E06">
              <w:rPr>
                <w:rFonts w:ascii="Times New Roman" w:eastAsia="Times New Roman" w:hAnsi="Times New Roman" w:cs="Times New Roman"/>
                <w:sz w:val="28"/>
                <w:szCs w:val="28"/>
                <w:lang w:eastAsia="uk-UA"/>
              </w:rPr>
              <w:t>Тема 1. Мікробіологія як наука. Різноманіття та систематика мікроорганізмів</w:t>
            </w:r>
            <w:r w:rsidR="005E5E06">
              <w:rPr>
                <w:rFonts w:ascii="Times New Roman" w:eastAsia="Times New Roman" w:hAnsi="Times New Roman" w:cs="Times New Roman"/>
                <w:sz w:val="28"/>
                <w:szCs w:val="28"/>
                <w:lang w:eastAsia="uk-UA"/>
              </w:rPr>
              <w:t>………………………………………………………….</w:t>
            </w:r>
          </w:p>
        </w:tc>
        <w:tc>
          <w:tcPr>
            <w:tcW w:w="1269" w:type="dxa"/>
            <w:vAlign w:val="bottom"/>
          </w:tcPr>
          <w:p w14:paraId="304791ED" w14:textId="4CCC7C09" w:rsidR="00366D60" w:rsidRDefault="00D262B4" w:rsidP="005E5E06">
            <w:pPr>
              <w:spacing w:after="0" w:line="240" w:lineRule="auto"/>
              <w:rPr>
                <w:rFonts w:ascii="Times New Roman" w:hAnsi="Times New Roman"/>
                <w:sz w:val="28"/>
                <w:szCs w:val="28"/>
              </w:rPr>
            </w:pPr>
            <w:r>
              <w:rPr>
                <w:rFonts w:ascii="Times New Roman" w:hAnsi="Times New Roman"/>
                <w:sz w:val="28"/>
                <w:szCs w:val="28"/>
              </w:rPr>
              <w:t>7</w:t>
            </w:r>
          </w:p>
        </w:tc>
      </w:tr>
      <w:tr w:rsidR="00366D60" w14:paraId="314FCA9A" w14:textId="77777777" w:rsidTr="00F9474D">
        <w:tc>
          <w:tcPr>
            <w:tcW w:w="8359" w:type="dxa"/>
          </w:tcPr>
          <w:p w14:paraId="1744458F" w14:textId="626023F2" w:rsidR="00366D60" w:rsidRPr="005E5E06" w:rsidRDefault="007D5711" w:rsidP="005E5E06">
            <w:pPr>
              <w:spacing w:after="0" w:line="240" w:lineRule="auto"/>
              <w:rPr>
                <w:rFonts w:ascii="Times New Roman" w:hAnsi="Times New Roman"/>
                <w:sz w:val="28"/>
                <w:szCs w:val="28"/>
              </w:rPr>
            </w:pPr>
            <w:r w:rsidRPr="005E5E06">
              <w:rPr>
                <w:rFonts w:ascii="Times New Roman" w:eastAsia="Times New Roman" w:hAnsi="Times New Roman" w:cs="Times New Roman"/>
                <w:sz w:val="28"/>
                <w:szCs w:val="28"/>
                <w:lang w:eastAsia="uk-UA"/>
              </w:rPr>
              <w:t>Тема 2. Морфологія, будова та фізіологія мікроорганізмів</w:t>
            </w:r>
            <w:r w:rsidR="00F9474D">
              <w:rPr>
                <w:rFonts w:ascii="Times New Roman" w:eastAsia="Times New Roman" w:hAnsi="Times New Roman" w:cs="Times New Roman"/>
                <w:sz w:val="28"/>
                <w:szCs w:val="28"/>
                <w:lang w:eastAsia="uk-UA"/>
              </w:rPr>
              <w:t>………….</w:t>
            </w:r>
          </w:p>
        </w:tc>
        <w:tc>
          <w:tcPr>
            <w:tcW w:w="1269" w:type="dxa"/>
            <w:vAlign w:val="bottom"/>
          </w:tcPr>
          <w:p w14:paraId="312D48D4" w14:textId="7922D803" w:rsidR="00366D60" w:rsidRDefault="00D262B4" w:rsidP="005E5E06">
            <w:pPr>
              <w:spacing w:after="0" w:line="240" w:lineRule="auto"/>
              <w:rPr>
                <w:rFonts w:ascii="Times New Roman" w:hAnsi="Times New Roman"/>
                <w:sz w:val="28"/>
                <w:szCs w:val="28"/>
              </w:rPr>
            </w:pPr>
            <w:r>
              <w:rPr>
                <w:rFonts w:ascii="Times New Roman" w:hAnsi="Times New Roman"/>
                <w:sz w:val="28"/>
                <w:szCs w:val="28"/>
              </w:rPr>
              <w:t>25</w:t>
            </w:r>
          </w:p>
        </w:tc>
      </w:tr>
      <w:tr w:rsidR="00366D60" w14:paraId="6F7FE003" w14:textId="77777777" w:rsidTr="00F9474D">
        <w:tc>
          <w:tcPr>
            <w:tcW w:w="8359" w:type="dxa"/>
          </w:tcPr>
          <w:p w14:paraId="5D1C4AC3" w14:textId="5D42DBCE" w:rsidR="00366D60" w:rsidRPr="005E5E06" w:rsidRDefault="00D65C1F" w:rsidP="005E5E06">
            <w:pPr>
              <w:spacing w:before="100" w:beforeAutospacing="1" w:after="100" w:afterAutospacing="1"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3. Методи мікробіологічних досліджень</w:t>
            </w:r>
            <w:r w:rsidR="00F9474D">
              <w:rPr>
                <w:rFonts w:ascii="Times New Roman" w:eastAsia="Times New Roman" w:hAnsi="Times New Roman" w:cs="Times New Roman"/>
                <w:sz w:val="28"/>
                <w:szCs w:val="28"/>
                <w:lang w:eastAsia="uk-UA"/>
              </w:rPr>
              <w:t>………………………..</w:t>
            </w:r>
          </w:p>
        </w:tc>
        <w:tc>
          <w:tcPr>
            <w:tcW w:w="1269" w:type="dxa"/>
            <w:vAlign w:val="bottom"/>
          </w:tcPr>
          <w:p w14:paraId="216D0C5C" w14:textId="0DF12F92" w:rsidR="00366D60" w:rsidRDefault="00A47952" w:rsidP="005E5E06">
            <w:pPr>
              <w:spacing w:after="0" w:line="240" w:lineRule="auto"/>
              <w:rPr>
                <w:rFonts w:ascii="Times New Roman" w:hAnsi="Times New Roman"/>
                <w:sz w:val="28"/>
                <w:szCs w:val="28"/>
              </w:rPr>
            </w:pPr>
            <w:r>
              <w:rPr>
                <w:rFonts w:ascii="Times New Roman" w:hAnsi="Times New Roman"/>
                <w:sz w:val="28"/>
                <w:szCs w:val="28"/>
              </w:rPr>
              <w:t>70</w:t>
            </w:r>
          </w:p>
        </w:tc>
      </w:tr>
      <w:tr w:rsidR="00B03520" w14:paraId="1234A052" w14:textId="77777777" w:rsidTr="00F9474D">
        <w:tc>
          <w:tcPr>
            <w:tcW w:w="8359" w:type="dxa"/>
          </w:tcPr>
          <w:p w14:paraId="07F71A45" w14:textId="77777777" w:rsidR="00B03520" w:rsidRPr="005E5E06" w:rsidRDefault="00B03520" w:rsidP="005E5E06">
            <w:pPr>
              <w:spacing w:after="0" w:line="240" w:lineRule="auto"/>
              <w:jc w:val="center"/>
              <w:outlineLvl w:val="1"/>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ЗМІСТОВИЙ МОДУЛЬ 2. ЕКОЛОГІЯ МІКРООРГАНІЗМІВ ТА ЇХНЯ РОЛЬ У ФУНКЦІОНУВАННІ ЕКОСОСТЕМ</w:t>
            </w:r>
          </w:p>
          <w:p w14:paraId="6087E886" w14:textId="71F3E08D" w:rsidR="00B03520" w:rsidRPr="005E5E06" w:rsidRDefault="00B03520" w:rsidP="005E5E06">
            <w:pPr>
              <w:spacing w:after="0"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4. Екологічні чинники та закономірності існування мікроорганізмів у природному середовищі</w:t>
            </w:r>
            <w:r w:rsidR="00F9474D">
              <w:rPr>
                <w:rFonts w:ascii="Times New Roman" w:eastAsia="Times New Roman" w:hAnsi="Times New Roman" w:cs="Times New Roman"/>
                <w:sz w:val="28"/>
                <w:szCs w:val="28"/>
                <w:lang w:eastAsia="uk-UA"/>
              </w:rPr>
              <w:t>…………………………...</w:t>
            </w:r>
          </w:p>
        </w:tc>
        <w:tc>
          <w:tcPr>
            <w:tcW w:w="1269" w:type="dxa"/>
            <w:vAlign w:val="bottom"/>
          </w:tcPr>
          <w:p w14:paraId="58F0352B" w14:textId="2BDCEA81" w:rsidR="00B03520" w:rsidRDefault="00A47952" w:rsidP="005E5E06">
            <w:pPr>
              <w:spacing w:after="0" w:line="240" w:lineRule="auto"/>
              <w:rPr>
                <w:rFonts w:ascii="Times New Roman" w:hAnsi="Times New Roman"/>
                <w:sz w:val="28"/>
                <w:szCs w:val="28"/>
              </w:rPr>
            </w:pPr>
            <w:r>
              <w:rPr>
                <w:rFonts w:ascii="Times New Roman" w:hAnsi="Times New Roman"/>
                <w:sz w:val="28"/>
                <w:szCs w:val="28"/>
              </w:rPr>
              <w:t>100</w:t>
            </w:r>
          </w:p>
        </w:tc>
      </w:tr>
      <w:tr w:rsidR="0075756B" w14:paraId="3CF3F901" w14:textId="77777777" w:rsidTr="00F9474D">
        <w:tc>
          <w:tcPr>
            <w:tcW w:w="8359" w:type="dxa"/>
          </w:tcPr>
          <w:p w14:paraId="14F0B69B" w14:textId="51F59991" w:rsidR="0075756B" w:rsidRPr="005E5E06" w:rsidRDefault="0075756B" w:rsidP="005E5E06">
            <w:pPr>
              <w:spacing w:after="0"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5. Мікроорганізми ґрунту, води та повітря</w:t>
            </w:r>
            <w:r w:rsidR="00F9474D">
              <w:rPr>
                <w:rFonts w:ascii="Times New Roman" w:eastAsia="Times New Roman" w:hAnsi="Times New Roman" w:cs="Times New Roman"/>
                <w:sz w:val="28"/>
                <w:szCs w:val="28"/>
                <w:lang w:eastAsia="uk-UA"/>
              </w:rPr>
              <w:t>……………………..</w:t>
            </w:r>
          </w:p>
        </w:tc>
        <w:tc>
          <w:tcPr>
            <w:tcW w:w="1269" w:type="dxa"/>
            <w:vAlign w:val="bottom"/>
          </w:tcPr>
          <w:p w14:paraId="719A0663" w14:textId="541346F1" w:rsidR="0075756B" w:rsidRDefault="00184547" w:rsidP="005E5E06">
            <w:pPr>
              <w:spacing w:after="0" w:line="240" w:lineRule="auto"/>
              <w:rPr>
                <w:rFonts w:ascii="Times New Roman" w:hAnsi="Times New Roman"/>
                <w:sz w:val="28"/>
                <w:szCs w:val="28"/>
              </w:rPr>
            </w:pPr>
            <w:r>
              <w:rPr>
                <w:rFonts w:ascii="Times New Roman" w:hAnsi="Times New Roman"/>
                <w:sz w:val="28"/>
                <w:szCs w:val="28"/>
              </w:rPr>
              <w:t>122</w:t>
            </w:r>
          </w:p>
        </w:tc>
      </w:tr>
      <w:tr w:rsidR="0075756B" w14:paraId="7CCC2EE3" w14:textId="77777777" w:rsidTr="00F9474D">
        <w:tc>
          <w:tcPr>
            <w:tcW w:w="8359" w:type="dxa"/>
          </w:tcPr>
          <w:p w14:paraId="7309536F" w14:textId="5D565553" w:rsidR="0075756B" w:rsidRPr="005E5E06" w:rsidRDefault="00FC3CA3" w:rsidP="005E5E06">
            <w:pPr>
              <w:spacing w:after="0"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6. Роль мікроорганізмів у біогеохімічних циклах речовин</w:t>
            </w:r>
            <w:r w:rsidR="00F9474D">
              <w:rPr>
                <w:rFonts w:ascii="Times New Roman" w:eastAsia="Times New Roman" w:hAnsi="Times New Roman" w:cs="Times New Roman"/>
                <w:sz w:val="28"/>
                <w:szCs w:val="28"/>
                <w:lang w:eastAsia="uk-UA"/>
              </w:rPr>
              <w:t>……</w:t>
            </w:r>
          </w:p>
        </w:tc>
        <w:tc>
          <w:tcPr>
            <w:tcW w:w="1269" w:type="dxa"/>
            <w:vAlign w:val="bottom"/>
          </w:tcPr>
          <w:p w14:paraId="47D2CB40" w14:textId="210BB43D" w:rsidR="0075756B" w:rsidRDefault="00184547" w:rsidP="005E5E06">
            <w:pPr>
              <w:spacing w:after="0" w:line="240" w:lineRule="auto"/>
              <w:rPr>
                <w:rFonts w:ascii="Times New Roman" w:hAnsi="Times New Roman"/>
                <w:sz w:val="28"/>
                <w:szCs w:val="28"/>
              </w:rPr>
            </w:pPr>
            <w:r>
              <w:rPr>
                <w:rFonts w:ascii="Times New Roman" w:hAnsi="Times New Roman"/>
                <w:sz w:val="28"/>
                <w:szCs w:val="28"/>
              </w:rPr>
              <w:t>146</w:t>
            </w:r>
          </w:p>
        </w:tc>
      </w:tr>
      <w:tr w:rsidR="00FC3CA3" w14:paraId="336C38EE" w14:textId="77777777" w:rsidTr="00F9474D">
        <w:tc>
          <w:tcPr>
            <w:tcW w:w="8359" w:type="dxa"/>
          </w:tcPr>
          <w:p w14:paraId="65AEF024" w14:textId="4C3E2EC7" w:rsidR="00AB198A" w:rsidRPr="005E5E06" w:rsidRDefault="00AB198A" w:rsidP="005E5E06">
            <w:pPr>
              <w:spacing w:after="0" w:line="240" w:lineRule="auto"/>
              <w:jc w:val="center"/>
              <w:outlineLvl w:val="1"/>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ЗМІСТОВИЙ МОДУЛЬ 3. ПРИКЛАДНА МІКРОБІОЛОГІЯ В ЕКОЛОГІЧНИХ ДОСЛІДЖЕННЯХ ТА ПРИРОДООХОРОННІЙ ДІЯЛЬНОСТІ</w:t>
            </w:r>
          </w:p>
          <w:p w14:paraId="3AF1BFE3" w14:textId="5D4A9E85" w:rsidR="00FC3CA3" w:rsidRPr="005E5E06" w:rsidRDefault="00AB198A" w:rsidP="005E5E06">
            <w:pPr>
              <w:spacing w:after="0"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7. Санітарна мікробіологія та мікробіологічні методи оцінювання якості довкілля</w:t>
            </w:r>
            <w:r w:rsidR="00F9474D">
              <w:rPr>
                <w:rFonts w:ascii="Times New Roman" w:eastAsia="Times New Roman" w:hAnsi="Times New Roman" w:cs="Times New Roman"/>
                <w:sz w:val="28"/>
                <w:szCs w:val="28"/>
                <w:lang w:eastAsia="uk-UA"/>
              </w:rPr>
              <w:t>……………………………………………</w:t>
            </w:r>
          </w:p>
        </w:tc>
        <w:tc>
          <w:tcPr>
            <w:tcW w:w="1269" w:type="dxa"/>
            <w:vAlign w:val="bottom"/>
          </w:tcPr>
          <w:p w14:paraId="675B44D3" w14:textId="43B72D76" w:rsidR="00FC3CA3" w:rsidRDefault="00184547" w:rsidP="005E5E06">
            <w:pPr>
              <w:spacing w:after="0" w:line="240" w:lineRule="auto"/>
              <w:rPr>
                <w:rFonts w:ascii="Times New Roman" w:hAnsi="Times New Roman"/>
                <w:sz w:val="28"/>
                <w:szCs w:val="28"/>
              </w:rPr>
            </w:pPr>
            <w:r>
              <w:rPr>
                <w:rFonts w:ascii="Times New Roman" w:hAnsi="Times New Roman"/>
                <w:sz w:val="28"/>
                <w:szCs w:val="28"/>
              </w:rPr>
              <w:t>168</w:t>
            </w:r>
          </w:p>
        </w:tc>
      </w:tr>
      <w:tr w:rsidR="00FC59E3" w14:paraId="499D95DC" w14:textId="77777777" w:rsidTr="00F9474D">
        <w:tc>
          <w:tcPr>
            <w:tcW w:w="8359" w:type="dxa"/>
          </w:tcPr>
          <w:p w14:paraId="37658844" w14:textId="3481ADAB" w:rsidR="00FC59E3" w:rsidRPr="005E5E06" w:rsidRDefault="003E166A" w:rsidP="005E5E06">
            <w:pPr>
              <w:spacing w:after="0"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8. Вплив забруднення навколишнього середовища на мікроорганізми</w:t>
            </w:r>
            <w:r w:rsidR="00F9474D">
              <w:rPr>
                <w:rFonts w:ascii="Times New Roman" w:eastAsia="Times New Roman" w:hAnsi="Times New Roman" w:cs="Times New Roman"/>
                <w:sz w:val="28"/>
                <w:szCs w:val="28"/>
                <w:lang w:eastAsia="uk-UA"/>
              </w:rPr>
              <w:t>………………………………………………………….</w:t>
            </w:r>
          </w:p>
        </w:tc>
        <w:tc>
          <w:tcPr>
            <w:tcW w:w="1269" w:type="dxa"/>
            <w:vAlign w:val="bottom"/>
          </w:tcPr>
          <w:p w14:paraId="4D296F3F" w14:textId="562ADE12" w:rsidR="00FC59E3" w:rsidRDefault="00E97C1A" w:rsidP="005E5E06">
            <w:pPr>
              <w:spacing w:after="0" w:line="240" w:lineRule="auto"/>
              <w:rPr>
                <w:rFonts w:ascii="Times New Roman" w:hAnsi="Times New Roman"/>
                <w:sz w:val="28"/>
                <w:szCs w:val="28"/>
              </w:rPr>
            </w:pPr>
            <w:r>
              <w:rPr>
                <w:rFonts w:ascii="Times New Roman" w:hAnsi="Times New Roman"/>
                <w:sz w:val="28"/>
                <w:szCs w:val="28"/>
              </w:rPr>
              <w:t>187</w:t>
            </w:r>
          </w:p>
        </w:tc>
      </w:tr>
      <w:tr w:rsidR="003E166A" w14:paraId="17061230" w14:textId="77777777" w:rsidTr="00F9474D">
        <w:tc>
          <w:tcPr>
            <w:tcW w:w="8359" w:type="dxa"/>
          </w:tcPr>
          <w:p w14:paraId="7FD2E2B5" w14:textId="23602914" w:rsidR="003E166A" w:rsidRPr="005E5E06" w:rsidRDefault="00557A54" w:rsidP="005E5E06">
            <w:pPr>
              <w:spacing w:after="0" w:line="240" w:lineRule="auto"/>
              <w:rPr>
                <w:rFonts w:ascii="Times New Roman" w:eastAsia="Times New Roman" w:hAnsi="Times New Roman" w:cs="Times New Roman"/>
                <w:sz w:val="28"/>
                <w:szCs w:val="28"/>
                <w:lang w:eastAsia="uk-UA"/>
              </w:rPr>
            </w:pPr>
            <w:r w:rsidRPr="005E5E06">
              <w:rPr>
                <w:rFonts w:ascii="Times New Roman" w:eastAsia="Times New Roman" w:hAnsi="Times New Roman" w:cs="Times New Roman"/>
                <w:sz w:val="28"/>
                <w:szCs w:val="28"/>
                <w:lang w:eastAsia="uk-UA"/>
              </w:rPr>
              <w:t>Тема 9. Використання мікроорганізмів у природоохоронних біотехнологіях</w:t>
            </w:r>
            <w:r w:rsidR="00F9474D">
              <w:rPr>
                <w:rFonts w:ascii="Times New Roman" w:eastAsia="Times New Roman" w:hAnsi="Times New Roman" w:cs="Times New Roman"/>
                <w:sz w:val="28"/>
                <w:szCs w:val="28"/>
                <w:lang w:eastAsia="uk-UA"/>
              </w:rPr>
              <w:t>…………………………………………………………..</w:t>
            </w:r>
          </w:p>
        </w:tc>
        <w:tc>
          <w:tcPr>
            <w:tcW w:w="1269" w:type="dxa"/>
            <w:vAlign w:val="bottom"/>
          </w:tcPr>
          <w:p w14:paraId="58502E1E" w14:textId="409F7189" w:rsidR="003E166A" w:rsidRDefault="005E5E06" w:rsidP="005E5E06">
            <w:pPr>
              <w:spacing w:after="0" w:line="240" w:lineRule="auto"/>
              <w:rPr>
                <w:rFonts w:ascii="Times New Roman" w:hAnsi="Times New Roman"/>
                <w:sz w:val="28"/>
                <w:szCs w:val="28"/>
              </w:rPr>
            </w:pPr>
            <w:r>
              <w:rPr>
                <w:rFonts w:ascii="Times New Roman" w:hAnsi="Times New Roman"/>
                <w:sz w:val="28"/>
                <w:szCs w:val="28"/>
              </w:rPr>
              <w:t>200</w:t>
            </w:r>
          </w:p>
        </w:tc>
      </w:tr>
      <w:tr w:rsidR="00796F06" w14:paraId="3D981D5D" w14:textId="77777777" w:rsidTr="00F9474D">
        <w:tc>
          <w:tcPr>
            <w:tcW w:w="8359" w:type="dxa"/>
          </w:tcPr>
          <w:p w14:paraId="350C6EF5" w14:textId="06F0E366" w:rsidR="00796F06" w:rsidRPr="005E5E06" w:rsidRDefault="00796F06" w:rsidP="005E5E06">
            <w:pPr>
              <w:spacing w:after="0" w:line="240" w:lineRule="auto"/>
              <w:rPr>
                <w:rFonts w:ascii="Times New Roman" w:hAnsi="Times New Roman"/>
                <w:sz w:val="28"/>
                <w:szCs w:val="28"/>
                <w:lang w:val="ru-RU"/>
              </w:rPr>
            </w:pPr>
            <w:r w:rsidRPr="005E5E06">
              <w:rPr>
                <w:rFonts w:ascii="Times New Roman" w:hAnsi="Times New Roman"/>
                <w:sz w:val="28"/>
                <w:szCs w:val="28"/>
                <w:lang w:val="ru-RU"/>
              </w:rPr>
              <w:t>ТЕСТОВІ ЗАВДАННЯ</w:t>
            </w:r>
            <w:r w:rsidR="00F9474D">
              <w:rPr>
                <w:rFonts w:ascii="Times New Roman" w:hAnsi="Times New Roman"/>
                <w:sz w:val="28"/>
                <w:szCs w:val="28"/>
                <w:lang w:val="ru-RU"/>
              </w:rPr>
              <w:t>…………………………………………………</w:t>
            </w:r>
          </w:p>
        </w:tc>
        <w:tc>
          <w:tcPr>
            <w:tcW w:w="1269" w:type="dxa"/>
            <w:vAlign w:val="bottom"/>
          </w:tcPr>
          <w:p w14:paraId="3909874B" w14:textId="4B176C1C" w:rsidR="00796F06" w:rsidRDefault="005E5E06" w:rsidP="005E5E06">
            <w:pPr>
              <w:spacing w:after="0" w:line="240" w:lineRule="auto"/>
              <w:rPr>
                <w:rFonts w:ascii="Times New Roman" w:hAnsi="Times New Roman"/>
                <w:sz w:val="28"/>
                <w:szCs w:val="28"/>
              </w:rPr>
            </w:pPr>
            <w:r>
              <w:rPr>
                <w:rFonts w:ascii="Times New Roman" w:hAnsi="Times New Roman"/>
                <w:sz w:val="28"/>
                <w:szCs w:val="28"/>
              </w:rPr>
              <w:t>223</w:t>
            </w:r>
          </w:p>
        </w:tc>
      </w:tr>
      <w:tr w:rsidR="00796F06" w14:paraId="2FFEB778" w14:textId="77777777" w:rsidTr="00F9474D">
        <w:tc>
          <w:tcPr>
            <w:tcW w:w="8359" w:type="dxa"/>
          </w:tcPr>
          <w:p w14:paraId="7214350D" w14:textId="59526851" w:rsidR="00796F06" w:rsidRPr="005E5E06" w:rsidRDefault="002F4005" w:rsidP="005E5E06">
            <w:pPr>
              <w:spacing w:after="0" w:line="240" w:lineRule="auto"/>
              <w:rPr>
                <w:rFonts w:ascii="Times New Roman" w:hAnsi="Times New Roman" w:cs="Times New Roman"/>
                <w:sz w:val="28"/>
                <w:szCs w:val="28"/>
                <w:lang w:val="ru-RU"/>
              </w:rPr>
            </w:pPr>
            <w:r w:rsidRPr="005E5E06">
              <w:rPr>
                <w:rFonts w:ascii="Times New Roman" w:hAnsi="Times New Roman" w:cs="Times New Roman"/>
                <w:sz w:val="28"/>
                <w:szCs w:val="28"/>
                <w:lang w:val="ru-RU"/>
              </w:rPr>
              <w:t>ГЛОСАРІЙ</w:t>
            </w:r>
            <w:r w:rsidR="00F9474D">
              <w:rPr>
                <w:rFonts w:ascii="Times New Roman" w:hAnsi="Times New Roman" w:cs="Times New Roman"/>
                <w:sz w:val="28"/>
                <w:szCs w:val="28"/>
                <w:lang w:val="ru-RU"/>
              </w:rPr>
              <w:t>………………………………………………………………</w:t>
            </w:r>
          </w:p>
        </w:tc>
        <w:tc>
          <w:tcPr>
            <w:tcW w:w="1269" w:type="dxa"/>
            <w:vAlign w:val="bottom"/>
          </w:tcPr>
          <w:p w14:paraId="0C443700" w14:textId="168876F0" w:rsidR="00796F06" w:rsidRDefault="005E5E06" w:rsidP="005E5E06">
            <w:pPr>
              <w:spacing w:after="0" w:line="240" w:lineRule="auto"/>
              <w:rPr>
                <w:rFonts w:ascii="Times New Roman" w:hAnsi="Times New Roman"/>
                <w:sz w:val="28"/>
                <w:szCs w:val="28"/>
              </w:rPr>
            </w:pPr>
            <w:r>
              <w:rPr>
                <w:rFonts w:ascii="Times New Roman" w:hAnsi="Times New Roman"/>
                <w:sz w:val="28"/>
                <w:szCs w:val="28"/>
              </w:rPr>
              <w:t>267</w:t>
            </w:r>
          </w:p>
        </w:tc>
      </w:tr>
      <w:tr w:rsidR="002F4005" w14:paraId="78C1045C" w14:textId="77777777" w:rsidTr="00F9474D">
        <w:tc>
          <w:tcPr>
            <w:tcW w:w="8359" w:type="dxa"/>
          </w:tcPr>
          <w:p w14:paraId="498EB9C7" w14:textId="48695528" w:rsidR="002F4005" w:rsidRPr="005E5E06" w:rsidRDefault="002F4005" w:rsidP="005E5E06">
            <w:pPr>
              <w:tabs>
                <w:tab w:val="left" w:pos="1134"/>
              </w:tabs>
              <w:spacing w:after="0" w:line="240" w:lineRule="auto"/>
              <w:rPr>
                <w:rFonts w:ascii="Times New Roman" w:hAnsi="Times New Roman" w:cs="Times New Roman"/>
                <w:i/>
                <w:iCs/>
                <w:sz w:val="28"/>
                <w:szCs w:val="28"/>
              </w:rPr>
            </w:pPr>
            <w:r w:rsidRPr="005E5E06">
              <w:rPr>
                <w:rFonts w:ascii="Times New Roman" w:hAnsi="Times New Roman" w:cs="Times New Roman"/>
                <w:sz w:val="28"/>
                <w:szCs w:val="28"/>
              </w:rPr>
              <w:t>ВИКОРИСТАНА ЛІТЕРАТУРА</w:t>
            </w:r>
            <w:r w:rsidR="00F9474D">
              <w:rPr>
                <w:rFonts w:ascii="Times New Roman" w:hAnsi="Times New Roman" w:cs="Times New Roman"/>
                <w:sz w:val="28"/>
                <w:szCs w:val="28"/>
              </w:rPr>
              <w:t>………………………………………</w:t>
            </w:r>
          </w:p>
        </w:tc>
        <w:tc>
          <w:tcPr>
            <w:tcW w:w="1269" w:type="dxa"/>
            <w:vAlign w:val="bottom"/>
          </w:tcPr>
          <w:p w14:paraId="0379F537" w14:textId="60FE0AD4" w:rsidR="002F4005" w:rsidRDefault="005E5E06" w:rsidP="005E5E06">
            <w:pPr>
              <w:spacing w:after="0" w:line="240" w:lineRule="auto"/>
              <w:rPr>
                <w:rFonts w:ascii="Times New Roman" w:hAnsi="Times New Roman"/>
                <w:sz w:val="28"/>
                <w:szCs w:val="28"/>
              </w:rPr>
            </w:pPr>
            <w:r>
              <w:rPr>
                <w:rFonts w:ascii="Times New Roman" w:hAnsi="Times New Roman"/>
                <w:sz w:val="28"/>
                <w:szCs w:val="28"/>
              </w:rPr>
              <w:t>274</w:t>
            </w:r>
          </w:p>
        </w:tc>
      </w:tr>
      <w:tr w:rsidR="002F4005" w14:paraId="06F6CC56" w14:textId="77777777" w:rsidTr="00F9474D">
        <w:tc>
          <w:tcPr>
            <w:tcW w:w="8359" w:type="dxa"/>
          </w:tcPr>
          <w:p w14:paraId="0BBC9E10" w14:textId="46324B7E" w:rsidR="002F4005" w:rsidRPr="005E5E06" w:rsidRDefault="00693C28" w:rsidP="005E5E06">
            <w:pPr>
              <w:tabs>
                <w:tab w:val="left" w:pos="1134"/>
              </w:tabs>
              <w:spacing w:after="0" w:line="240" w:lineRule="auto"/>
              <w:rPr>
                <w:rFonts w:ascii="Times New Roman" w:hAnsi="Times New Roman" w:cs="Times New Roman"/>
                <w:sz w:val="28"/>
                <w:szCs w:val="28"/>
              </w:rPr>
            </w:pPr>
            <w:r w:rsidRPr="005E5E06">
              <w:rPr>
                <w:rFonts w:ascii="Times New Roman" w:hAnsi="Times New Roman" w:cs="Times New Roman"/>
                <w:sz w:val="28"/>
                <w:szCs w:val="28"/>
              </w:rPr>
              <w:t>РЕКОМЕНДОВАНА ЛІТЕРАТУРА</w:t>
            </w:r>
            <w:r w:rsidR="00F9474D">
              <w:rPr>
                <w:rFonts w:ascii="Times New Roman" w:hAnsi="Times New Roman" w:cs="Times New Roman"/>
                <w:sz w:val="28"/>
                <w:szCs w:val="28"/>
              </w:rPr>
              <w:t>…………………………………..</w:t>
            </w:r>
          </w:p>
        </w:tc>
        <w:tc>
          <w:tcPr>
            <w:tcW w:w="1269" w:type="dxa"/>
            <w:vAlign w:val="bottom"/>
          </w:tcPr>
          <w:p w14:paraId="5E087ED6" w14:textId="2D58E321" w:rsidR="002F4005" w:rsidRDefault="005E5E06" w:rsidP="005E5E06">
            <w:pPr>
              <w:spacing w:after="0" w:line="240" w:lineRule="auto"/>
              <w:rPr>
                <w:rFonts w:ascii="Times New Roman" w:hAnsi="Times New Roman"/>
                <w:sz w:val="28"/>
                <w:szCs w:val="28"/>
              </w:rPr>
            </w:pPr>
            <w:r>
              <w:rPr>
                <w:rFonts w:ascii="Times New Roman" w:hAnsi="Times New Roman"/>
                <w:sz w:val="28"/>
                <w:szCs w:val="28"/>
              </w:rPr>
              <w:t>276</w:t>
            </w:r>
          </w:p>
        </w:tc>
      </w:tr>
    </w:tbl>
    <w:p w14:paraId="48B8A875" w14:textId="6F2378BA" w:rsidR="003F3B1F" w:rsidRDefault="003F3B1F" w:rsidP="002C364D">
      <w:pPr>
        <w:spacing w:after="0" w:line="240" w:lineRule="auto"/>
        <w:jc w:val="center"/>
        <w:rPr>
          <w:rFonts w:ascii="Times New Roman" w:hAnsi="Times New Roman"/>
          <w:sz w:val="28"/>
          <w:szCs w:val="28"/>
        </w:rPr>
      </w:pPr>
    </w:p>
    <w:p w14:paraId="3EDB6ACF" w14:textId="029D6F21" w:rsidR="003F3B1F" w:rsidRDefault="003F3B1F" w:rsidP="002C364D">
      <w:pPr>
        <w:spacing w:after="0" w:line="240" w:lineRule="auto"/>
        <w:jc w:val="center"/>
        <w:rPr>
          <w:rFonts w:ascii="Times New Roman" w:hAnsi="Times New Roman"/>
          <w:sz w:val="28"/>
          <w:szCs w:val="28"/>
        </w:rPr>
      </w:pPr>
    </w:p>
    <w:p w14:paraId="6CBCF5FD" w14:textId="2835E32D" w:rsidR="003F3B1F" w:rsidRDefault="003F3B1F" w:rsidP="002C364D">
      <w:pPr>
        <w:spacing w:after="0" w:line="240" w:lineRule="auto"/>
        <w:jc w:val="center"/>
        <w:rPr>
          <w:rFonts w:ascii="Times New Roman" w:hAnsi="Times New Roman"/>
          <w:sz w:val="28"/>
          <w:szCs w:val="28"/>
        </w:rPr>
      </w:pPr>
    </w:p>
    <w:p w14:paraId="3658EDEB" w14:textId="0CAC2F89" w:rsidR="003F3B1F" w:rsidRDefault="003F3B1F" w:rsidP="002C364D">
      <w:pPr>
        <w:spacing w:after="0" w:line="240" w:lineRule="auto"/>
        <w:jc w:val="center"/>
        <w:rPr>
          <w:rFonts w:ascii="Times New Roman" w:hAnsi="Times New Roman"/>
          <w:sz w:val="28"/>
          <w:szCs w:val="28"/>
        </w:rPr>
      </w:pPr>
    </w:p>
    <w:p w14:paraId="238EA0AC" w14:textId="77777777" w:rsidR="00420EDB" w:rsidRDefault="003F3B1F">
      <w:pPr>
        <w:spacing w:after="160" w:line="259" w:lineRule="auto"/>
        <w:rPr>
          <w:rFonts w:ascii="Times New Roman" w:hAnsi="Times New Roman"/>
          <w:sz w:val="28"/>
          <w:szCs w:val="28"/>
        </w:rPr>
        <w:sectPr w:rsidR="00420EDB" w:rsidSect="00DE3BE2">
          <w:headerReference w:type="default" r:id="rId9"/>
          <w:pgSz w:w="11906" w:h="16838"/>
          <w:pgMar w:top="1134" w:right="1134" w:bottom="1134" w:left="1134" w:header="709" w:footer="709" w:gutter="0"/>
          <w:cols w:space="708"/>
          <w:docGrid w:linePitch="360"/>
        </w:sectPr>
      </w:pPr>
      <w:r>
        <w:rPr>
          <w:rFonts w:ascii="Times New Roman" w:hAnsi="Times New Roman"/>
          <w:sz w:val="28"/>
          <w:szCs w:val="28"/>
        </w:rPr>
        <w:br w:type="page"/>
      </w:r>
    </w:p>
    <w:p w14:paraId="53307D0D" w14:textId="6C5F0AEE" w:rsidR="003F3B1F" w:rsidRPr="00455633" w:rsidRDefault="003F3B1F" w:rsidP="00420EDB">
      <w:pPr>
        <w:spacing w:after="0" w:line="240" w:lineRule="auto"/>
        <w:jc w:val="center"/>
        <w:rPr>
          <w:rFonts w:ascii="Times New Roman" w:hAnsi="Times New Roman"/>
          <w:b/>
          <w:bCs/>
          <w:sz w:val="28"/>
          <w:szCs w:val="28"/>
        </w:rPr>
      </w:pPr>
      <w:r w:rsidRPr="00455633">
        <w:rPr>
          <w:rFonts w:ascii="Times New Roman" w:hAnsi="Times New Roman"/>
          <w:b/>
          <w:bCs/>
          <w:sz w:val="28"/>
          <w:szCs w:val="28"/>
        </w:rPr>
        <w:lastRenderedPageBreak/>
        <w:t>ВСТУП</w:t>
      </w:r>
    </w:p>
    <w:p w14:paraId="15333058" w14:textId="67D25863" w:rsidR="003F3B1F" w:rsidRPr="00F268E7" w:rsidRDefault="003F3B1F" w:rsidP="00F268E7">
      <w:pPr>
        <w:spacing w:after="0" w:line="240" w:lineRule="auto"/>
        <w:ind w:firstLine="709"/>
        <w:jc w:val="both"/>
        <w:rPr>
          <w:rFonts w:ascii="Times New Roman" w:hAnsi="Times New Roman"/>
          <w:sz w:val="28"/>
          <w:szCs w:val="28"/>
        </w:rPr>
      </w:pPr>
    </w:p>
    <w:p w14:paraId="29924B18" w14:textId="77777777" w:rsidR="00EF2E6B" w:rsidRPr="00EF2E6B" w:rsidRDefault="00EF2E6B" w:rsidP="005A1C9F">
      <w:pPr>
        <w:spacing w:after="0" w:line="240" w:lineRule="auto"/>
        <w:ind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 xml:space="preserve">Сучасний етап розвитку суспільства характеризується посиленням антропогенного впливу на природні екосистеми, глобальними кліматичними змінами, забрудненням навколишнього середовища та порушенням природних біогеохімічних процесів. За цих умов особливого значення набуває вивчення мікроорганізмів як невід'ємного компонента біосфери, що відіграє провідну роль у трансформації речовин, підтриманні екологічної рівноваги та забезпеченні стійкості природних екосистем. Мікроорганізми беруть участь у процесах ґрунтоутворення, розкладання органічної речовини, самоочищення водойм, </w:t>
      </w:r>
      <w:proofErr w:type="spellStart"/>
      <w:r w:rsidRPr="00EF2E6B">
        <w:rPr>
          <w:rFonts w:ascii="Times New Roman" w:eastAsia="Times New Roman" w:hAnsi="Times New Roman" w:cs="Times New Roman"/>
          <w:sz w:val="28"/>
          <w:szCs w:val="28"/>
          <w:lang w:eastAsia="uk-UA"/>
        </w:rPr>
        <w:t>колообігу</w:t>
      </w:r>
      <w:proofErr w:type="spellEnd"/>
      <w:r w:rsidRPr="00EF2E6B">
        <w:rPr>
          <w:rFonts w:ascii="Times New Roman" w:eastAsia="Times New Roman" w:hAnsi="Times New Roman" w:cs="Times New Roman"/>
          <w:sz w:val="28"/>
          <w:szCs w:val="28"/>
          <w:lang w:eastAsia="uk-UA"/>
        </w:rPr>
        <w:t xml:space="preserve"> хімічних елементів, а також визначають інтенсивність багатьох біохімічних процесів у навколишньому середовищі. Вивченню особливостей їхньої будови, життєдіяльності, екологічних функцій та взаємодії з довкіллям присвячена навчальна дисципліна «Екологія мікроорганізмів з основами мікробіології».</w:t>
      </w:r>
    </w:p>
    <w:p w14:paraId="6C57978E" w14:textId="0219333B" w:rsidR="00EF2E6B" w:rsidRPr="00EF2E6B" w:rsidRDefault="00EF2E6B" w:rsidP="005A1C9F">
      <w:pPr>
        <w:spacing w:after="0" w:line="240" w:lineRule="auto"/>
        <w:ind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 xml:space="preserve">У центрі уваги дисципліни </w:t>
      </w:r>
      <w:r w:rsidR="00B9131A" w:rsidRPr="000E1F5C">
        <w:rPr>
          <w:rFonts w:ascii="Times New Roman" w:hAnsi="Times New Roman" w:cs="Times New Roman"/>
          <w:sz w:val="28"/>
          <w:szCs w:val="28"/>
        </w:rPr>
        <w:t>–</w:t>
      </w:r>
      <w:r w:rsidRPr="00EF2E6B">
        <w:rPr>
          <w:rFonts w:ascii="Times New Roman" w:eastAsia="Times New Roman" w:hAnsi="Times New Roman" w:cs="Times New Roman"/>
          <w:sz w:val="28"/>
          <w:szCs w:val="28"/>
          <w:lang w:eastAsia="uk-UA"/>
        </w:rPr>
        <w:t xml:space="preserve"> мікроорганізми як складові природних і </w:t>
      </w:r>
      <w:proofErr w:type="spellStart"/>
      <w:r w:rsidRPr="00EF2E6B">
        <w:rPr>
          <w:rFonts w:ascii="Times New Roman" w:eastAsia="Times New Roman" w:hAnsi="Times New Roman" w:cs="Times New Roman"/>
          <w:sz w:val="28"/>
          <w:szCs w:val="28"/>
          <w:lang w:eastAsia="uk-UA"/>
        </w:rPr>
        <w:t>антропогенно</w:t>
      </w:r>
      <w:proofErr w:type="spellEnd"/>
      <w:r w:rsidRPr="00EF2E6B">
        <w:rPr>
          <w:rFonts w:ascii="Times New Roman" w:eastAsia="Times New Roman" w:hAnsi="Times New Roman" w:cs="Times New Roman"/>
          <w:sz w:val="28"/>
          <w:szCs w:val="28"/>
          <w:lang w:eastAsia="uk-UA"/>
        </w:rPr>
        <w:t xml:space="preserve"> змінених екосистем, їхнє різноманіття, морфологічні та фізіологічні особливості, закономірності поширення, взаємодія між собою та з іншими компонентами біоценозів. Особлива увага приділяється впливу абіотичних і біотичних чинників на життєдіяльність мікроорганізмів, їхній ролі у функціонуванні ґрунтових, водних і повітряних екосистем, участі в біогеохімічних циклах, а також змінам структури та функціональної активності мікробних угруповань під впливом антропогенного забруднення. Важливе місце посідають основи мікробіологічних методів дослідження природних середовищ, використання мікроорганізмів як біоіндикаторів екологічного стану довкілля та застосування мікробіологічних процесів у природоохоронних технологіях.</w:t>
      </w:r>
    </w:p>
    <w:p w14:paraId="775E197E" w14:textId="77777777" w:rsidR="00EF2E6B" w:rsidRPr="00EF2E6B" w:rsidRDefault="00EF2E6B" w:rsidP="005A1C9F">
      <w:pPr>
        <w:spacing w:after="0" w:line="240" w:lineRule="auto"/>
        <w:ind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Навчальний посібник має на меті сформувати у здобувачів вищої освіти цілісне уявлення про різноманіття мікроорганізмів, особливості їхньої організації та життєдіяльності, закономірності взаємодії з навколишнім середовищем, екологічне значення мікробних угруповань та їхню роль у підтриманні функціональної стійкості екосистем. Теоретичний матеріал посібника спрямований на засвоєння фундаментальних основ мікробіології та розуміння механізмів мікробіологічних процесів, що відбуваються у природних і техногенно змінених середовищах.</w:t>
      </w:r>
    </w:p>
    <w:p w14:paraId="7005012A" w14:textId="77777777" w:rsidR="00EF2E6B" w:rsidRPr="00EF2E6B" w:rsidRDefault="00EF2E6B" w:rsidP="005A1C9F">
      <w:pPr>
        <w:spacing w:after="0" w:line="240" w:lineRule="auto"/>
        <w:ind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Вивчення дисципліни «Екологія мікроорганізмів з основами мікробіології» сприяє формуванню екологічного мислення, розвитку навичок аналізу мікробіологічних показників стану довкілля, розумінню взаємозв'язку між діяльністю мікроорганізмів і якістю природних середовищ. Отримані знання створюють основу для використання мікробіологічних методів у системі екологічного моніторингу, оцінювання антропогенного впливу на екосистеми, виявлення екологічних ризиків та обґрунтування природоохоронних заходів.</w:t>
      </w:r>
    </w:p>
    <w:p w14:paraId="0B0A94FB" w14:textId="77777777" w:rsidR="00EF2E6B" w:rsidRPr="00EF2E6B" w:rsidRDefault="00EF2E6B" w:rsidP="005A1C9F">
      <w:pPr>
        <w:tabs>
          <w:tab w:val="left" w:pos="1276"/>
        </w:tabs>
        <w:spacing w:after="0" w:line="240" w:lineRule="auto"/>
        <w:ind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i/>
          <w:iCs/>
          <w:sz w:val="28"/>
          <w:szCs w:val="28"/>
          <w:lang w:eastAsia="uk-UA"/>
        </w:rPr>
        <w:t>Метою вивчення курсу «Екологія мікроорганізмів з основами мікробіології»</w:t>
      </w:r>
      <w:r w:rsidRPr="00EF2E6B">
        <w:rPr>
          <w:rFonts w:ascii="Times New Roman" w:eastAsia="Times New Roman" w:hAnsi="Times New Roman" w:cs="Times New Roman"/>
          <w:sz w:val="28"/>
          <w:szCs w:val="28"/>
          <w:lang w:eastAsia="uk-UA"/>
        </w:rPr>
        <w:t xml:space="preserve"> є формування системних теоретичних знань і практичних умінь щодо морфології, фізіології, різноманіття та екологічних особливостей мікроорганізмів, закономірностей їхнього поширення і функціонування в </w:t>
      </w:r>
      <w:r w:rsidRPr="00EF2E6B">
        <w:rPr>
          <w:rFonts w:ascii="Times New Roman" w:eastAsia="Times New Roman" w:hAnsi="Times New Roman" w:cs="Times New Roman"/>
          <w:sz w:val="28"/>
          <w:szCs w:val="28"/>
          <w:lang w:eastAsia="uk-UA"/>
        </w:rPr>
        <w:lastRenderedPageBreak/>
        <w:t>природних екосистемах, впливу чинників навколишнього середовища на мікробні угруповання, а також використання мікробіологічних методів і технологій для оцінювання стану довкілля, запобігання його забрудненню та відновлення порушених екосистем.</w:t>
      </w:r>
    </w:p>
    <w:p w14:paraId="30022A3D" w14:textId="77777777" w:rsidR="00EF2E6B" w:rsidRPr="00EF2E6B" w:rsidRDefault="00EF2E6B" w:rsidP="005A1C9F">
      <w:pPr>
        <w:tabs>
          <w:tab w:val="left" w:pos="1276"/>
        </w:tabs>
        <w:spacing w:after="0" w:line="240" w:lineRule="auto"/>
        <w:ind w:firstLine="709"/>
        <w:jc w:val="both"/>
        <w:rPr>
          <w:rFonts w:ascii="Times New Roman" w:eastAsia="Times New Roman" w:hAnsi="Times New Roman" w:cs="Times New Roman"/>
          <w:i/>
          <w:iCs/>
          <w:sz w:val="28"/>
          <w:szCs w:val="28"/>
          <w:lang w:eastAsia="uk-UA"/>
        </w:rPr>
      </w:pPr>
      <w:r w:rsidRPr="00EF2E6B">
        <w:rPr>
          <w:rFonts w:ascii="Times New Roman" w:eastAsia="Times New Roman" w:hAnsi="Times New Roman" w:cs="Times New Roman"/>
          <w:i/>
          <w:iCs/>
          <w:sz w:val="28"/>
          <w:szCs w:val="28"/>
          <w:lang w:eastAsia="uk-UA"/>
        </w:rPr>
        <w:t>Вивчення курсу передбачає розв'язання таких основних завдань:</w:t>
      </w:r>
    </w:p>
    <w:p w14:paraId="5E1B43D2"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розкрити предмет, об'єкт, основні завдання та методи мікробіології й екології мікроорганізмів, визначити їхнє місце в системі природничих та екологічних наук;</w:t>
      </w:r>
    </w:p>
    <w:p w14:paraId="5705AB13"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охарактеризувати основні групи мікроорганізмів, особливості їхньої морфології, клітинної організації, фізіології, живлення, метаболізму, росту та розмноження;</w:t>
      </w:r>
    </w:p>
    <w:p w14:paraId="0F80E54D"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ознайомити з основними методами мікробіологічних досліджень, принципами культивування, виділення, ідентифікації та кількісного обліку мікроорганізмів у природних середовищах;</w:t>
      </w:r>
    </w:p>
    <w:p w14:paraId="5EE975F1"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визначити вплив абіотичних і біотичних чинників навколишнього середовища на життєдіяльність мікроорганізмів, їхню чисельність, різноманіття та особливості поширення;</w:t>
      </w:r>
    </w:p>
    <w:p w14:paraId="3D5E7684"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розкрити закономірності формування, функціонування та динаміки мікробних угруповань, особливості взаємодії мікроорганізмів між собою та з іншими компонентами екосистем;</w:t>
      </w:r>
    </w:p>
    <w:p w14:paraId="6BF5893B"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охарактеризувати особливості поширення та екологічні функції мікроорганізмів ґрунту, води й атмосферного повітря, визначити їхнє значення для підтримання природних процесів;</w:t>
      </w:r>
    </w:p>
    <w:p w14:paraId="459E901F" w14:textId="77777777" w:rsidR="00EF2E6B" w:rsidRPr="00EF2E6B" w:rsidRDefault="00EF2E6B"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EF2E6B">
        <w:rPr>
          <w:rFonts w:ascii="Times New Roman" w:eastAsia="Times New Roman" w:hAnsi="Times New Roman" w:cs="Times New Roman"/>
          <w:sz w:val="28"/>
          <w:szCs w:val="28"/>
          <w:lang w:eastAsia="uk-UA"/>
        </w:rPr>
        <w:t>пояснити роль мікроорганізмів у біогеохімічних циклах речовин, процесах розкладання органічних сполук, ґрунтоутворення та самоочищення природних середовищ;</w:t>
      </w:r>
    </w:p>
    <w:p w14:paraId="354562CB" w14:textId="77777777" w:rsidR="00B67C1E" w:rsidRDefault="00EF2E6B" w:rsidP="005A1C9F">
      <w:pPr>
        <w:spacing w:after="0" w:line="240" w:lineRule="auto"/>
        <w:ind w:firstLine="709"/>
        <w:jc w:val="both"/>
        <w:rPr>
          <w:rFonts w:ascii="Times New Roman" w:hAnsi="Times New Roman" w:cs="Times New Roman"/>
          <w:sz w:val="28"/>
          <w:szCs w:val="28"/>
        </w:rPr>
      </w:pPr>
      <w:r w:rsidRPr="00EF2E6B">
        <w:rPr>
          <w:rFonts w:ascii="Times New Roman" w:eastAsia="Times New Roman" w:hAnsi="Times New Roman" w:cs="Times New Roman"/>
          <w:sz w:val="28"/>
          <w:szCs w:val="28"/>
          <w:lang w:eastAsia="uk-UA"/>
        </w:rPr>
        <w:t>формувати навички аналізу й інтерпретації результатів мікробіологічних досліджень, оцінювання екологічного стану природних середовищ та обґрунтування заходів щодо зменшення антропогенного навантаження</w:t>
      </w:r>
      <w:r w:rsidR="00DF4748" w:rsidRPr="00B67C1E">
        <w:rPr>
          <w:rFonts w:ascii="Times New Roman" w:eastAsia="Times New Roman" w:hAnsi="Times New Roman" w:cs="Times New Roman"/>
          <w:sz w:val="28"/>
          <w:szCs w:val="28"/>
          <w:lang w:eastAsia="uk-UA"/>
        </w:rPr>
        <w:t>.</w:t>
      </w:r>
      <w:r w:rsidR="00B67C1E" w:rsidRPr="00B67C1E">
        <w:rPr>
          <w:rFonts w:ascii="Times New Roman" w:hAnsi="Times New Roman" w:cs="Times New Roman"/>
          <w:sz w:val="28"/>
          <w:szCs w:val="28"/>
        </w:rPr>
        <w:t xml:space="preserve"> </w:t>
      </w:r>
    </w:p>
    <w:p w14:paraId="17236404" w14:textId="1509D537" w:rsidR="00B67C1E" w:rsidRPr="00F3203F" w:rsidRDefault="00B67C1E" w:rsidP="005A1C9F">
      <w:pPr>
        <w:spacing w:after="0" w:line="240" w:lineRule="auto"/>
        <w:ind w:firstLine="709"/>
        <w:jc w:val="both"/>
        <w:rPr>
          <w:rFonts w:ascii="Times New Roman" w:hAnsi="Times New Roman" w:cs="Times New Roman"/>
          <w:sz w:val="28"/>
          <w:szCs w:val="28"/>
        </w:rPr>
      </w:pPr>
      <w:r w:rsidRPr="00F72DD6">
        <w:rPr>
          <w:rFonts w:ascii="Times New Roman" w:hAnsi="Times New Roman" w:cs="Times New Roman"/>
          <w:sz w:val="28"/>
          <w:szCs w:val="28"/>
        </w:rPr>
        <w:t>Згідно з вимогами освітньо-професійної програми «</w:t>
      </w:r>
      <w:r>
        <w:rPr>
          <w:rFonts w:ascii="Times New Roman" w:hAnsi="Times New Roman" w:cs="Times New Roman"/>
          <w:sz w:val="28"/>
          <w:szCs w:val="28"/>
        </w:rPr>
        <w:t>Екологія</w:t>
      </w:r>
      <w:r w:rsidRPr="00F72DD6">
        <w:rPr>
          <w:rFonts w:ascii="Times New Roman" w:hAnsi="Times New Roman" w:cs="Times New Roman"/>
          <w:sz w:val="28"/>
          <w:szCs w:val="28"/>
        </w:rPr>
        <w:t xml:space="preserve">» здобувачам освіти необхідно досягти таких </w:t>
      </w:r>
      <w:proofErr w:type="spellStart"/>
      <w:r w:rsidRPr="005A1C9F">
        <w:rPr>
          <w:rFonts w:ascii="Times New Roman" w:hAnsi="Times New Roman" w:cs="Times New Roman"/>
          <w:i/>
          <w:iCs/>
          <w:sz w:val="28"/>
          <w:szCs w:val="28"/>
        </w:rPr>
        <w:t>компетентностей</w:t>
      </w:r>
      <w:proofErr w:type="spellEnd"/>
      <w:r w:rsidRPr="00F72DD6">
        <w:rPr>
          <w:rFonts w:ascii="Times New Roman" w:hAnsi="Times New Roman" w:cs="Times New Roman"/>
          <w:sz w:val="28"/>
          <w:szCs w:val="28"/>
        </w:rPr>
        <w:t>:</w:t>
      </w:r>
    </w:p>
    <w:p w14:paraId="23800402" w14:textId="6FEB8BCA" w:rsidR="00B67C1E" w:rsidRPr="003F7BC6" w:rsidRDefault="003F7BC6"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3F7BC6">
        <w:rPr>
          <w:rFonts w:ascii="Times New Roman" w:eastAsia="Times New Roman" w:hAnsi="Times New Roman" w:cs="Times New Roman"/>
          <w:sz w:val="28"/>
          <w:szCs w:val="28"/>
          <w:lang w:eastAsia="uk-UA"/>
        </w:rPr>
        <w:t>з</w:t>
      </w:r>
      <w:r w:rsidR="00EF2A32" w:rsidRPr="003F7BC6">
        <w:rPr>
          <w:rFonts w:ascii="Times New Roman" w:eastAsia="Times New Roman" w:hAnsi="Times New Roman" w:cs="Times New Roman"/>
          <w:sz w:val="28"/>
          <w:szCs w:val="28"/>
          <w:lang w:eastAsia="uk-UA"/>
        </w:rPr>
        <w:t>датність проведення досліджень на відповідному рівні</w:t>
      </w:r>
      <w:r w:rsidRPr="003F7BC6">
        <w:rPr>
          <w:rFonts w:ascii="Times New Roman" w:eastAsia="Times New Roman" w:hAnsi="Times New Roman" w:cs="Times New Roman"/>
          <w:sz w:val="28"/>
          <w:szCs w:val="28"/>
          <w:lang w:eastAsia="uk-UA"/>
        </w:rPr>
        <w:t>;</w:t>
      </w:r>
    </w:p>
    <w:p w14:paraId="271C9A36" w14:textId="30ED145B" w:rsidR="003F3B1F" w:rsidRPr="003F7BC6" w:rsidRDefault="003F7BC6"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3F7BC6">
        <w:rPr>
          <w:rFonts w:ascii="Times New Roman" w:eastAsia="Times New Roman" w:hAnsi="Times New Roman" w:cs="Times New Roman"/>
          <w:sz w:val="28"/>
          <w:szCs w:val="28"/>
          <w:lang w:eastAsia="uk-UA"/>
        </w:rPr>
        <w:t>з</w:t>
      </w:r>
      <w:r w:rsidR="00F37766" w:rsidRPr="003F7BC6">
        <w:rPr>
          <w:rFonts w:ascii="Times New Roman" w:eastAsia="Times New Roman" w:hAnsi="Times New Roman" w:cs="Times New Roman"/>
          <w:sz w:val="28"/>
          <w:szCs w:val="28"/>
          <w:lang w:eastAsia="uk-UA"/>
        </w:rPr>
        <w:t>нання та розуміння теоретичних основ екології, охорони довкілля та збалансованого природокористування</w:t>
      </w:r>
      <w:r w:rsidRPr="003F7BC6">
        <w:rPr>
          <w:rFonts w:ascii="Times New Roman" w:eastAsia="Times New Roman" w:hAnsi="Times New Roman" w:cs="Times New Roman"/>
          <w:sz w:val="28"/>
          <w:szCs w:val="28"/>
          <w:lang w:eastAsia="uk-UA"/>
        </w:rPr>
        <w:t>;</w:t>
      </w:r>
    </w:p>
    <w:p w14:paraId="44342D5E" w14:textId="4393FAD5" w:rsidR="003F3B1F" w:rsidRPr="003F7BC6" w:rsidRDefault="003F7BC6"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3F7BC6">
        <w:rPr>
          <w:rFonts w:ascii="Times New Roman" w:eastAsia="Times New Roman" w:hAnsi="Times New Roman" w:cs="Times New Roman"/>
          <w:sz w:val="28"/>
          <w:szCs w:val="28"/>
          <w:lang w:eastAsia="uk-UA"/>
        </w:rPr>
        <w:t>у</w:t>
      </w:r>
      <w:r w:rsidR="00831092" w:rsidRPr="003F7BC6">
        <w:rPr>
          <w:rFonts w:ascii="Times New Roman" w:eastAsia="Times New Roman" w:hAnsi="Times New Roman" w:cs="Times New Roman"/>
          <w:sz w:val="28"/>
          <w:szCs w:val="28"/>
          <w:lang w:eastAsia="uk-UA"/>
        </w:rPr>
        <w:t>міти обирати оптимальні методи та інструментальні засоби для проведення досліджень, збору та обробки даних</w:t>
      </w:r>
      <w:r w:rsidRPr="003F7BC6">
        <w:rPr>
          <w:rFonts w:ascii="Times New Roman" w:eastAsia="Times New Roman" w:hAnsi="Times New Roman" w:cs="Times New Roman"/>
          <w:sz w:val="28"/>
          <w:szCs w:val="28"/>
          <w:lang w:eastAsia="uk-UA"/>
        </w:rPr>
        <w:t>;</w:t>
      </w:r>
    </w:p>
    <w:p w14:paraId="0D6D7AB8" w14:textId="7363BC01" w:rsidR="003F3B1F" w:rsidRPr="003F7BC6" w:rsidRDefault="003F7BC6"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3F7BC6">
        <w:rPr>
          <w:rFonts w:ascii="Times New Roman" w:eastAsia="Times New Roman" w:hAnsi="Times New Roman" w:cs="Times New Roman"/>
          <w:sz w:val="28"/>
          <w:szCs w:val="28"/>
          <w:lang w:eastAsia="uk-UA"/>
        </w:rPr>
        <w:t>з</w:t>
      </w:r>
      <w:r w:rsidR="00705BDF" w:rsidRPr="003F7BC6">
        <w:rPr>
          <w:rFonts w:ascii="Times New Roman" w:eastAsia="Times New Roman" w:hAnsi="Times New Roman" w:cs="Times New Roman"/>
          <w:sz w:val="28"/>
          <w:szCs w:val="28"/>
          <w:lang w:eastAsia="uk-UA"/>
        </w:rPr>
        <w:t>датність проводити екологічний моніторинг та оцінювати поточний стан навколишнього середовища</w:t>
      </w:r>
      <w:r w:rsidRPr="003F7BC6">
        <w:rPr>
          <w:rFonts w:ascii="Times New Roman" w:eastAsia="Times New Roman" w:hAnsi="Times New Roman" w:cs="Times New Roman"/>
          <w:sz w:val="28"/>
          <w:szCs w:val="28"/>
          <w:lang w:eastAsia="uk-UA"/>
        </w:rPr>
        <w:t>;</w:t>
      </w:r>
    </w:p>
    <w:p w14:paraId="5A3EAFC4" w14:textId="62574E75" w:rsidR="003F3B1F" w:rsidRPr="003F7BC6" w:rsidRDefault="003F7BC6"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3F7BC6">
        <w:rPr>
          <w:rFonts w:ascii="Times New Roman" w:eastAsia="Times New Roman" w:hAnsi="Times New Roman" w:cs="Times New Roman"/>
          <w:sz w:val="28"/>
          <w:szCs w:val="28"/>
          <w:lang w:eastAsia="uk-UA"/>
        </w:rPr>
        <w:t>з</w:t>
      </w:r>
      <w:r w:rsidR="00C225C5" w:rsidRPr="003F7BC6">
        <w:rPr>
          <w:rFonts w:ascii="Times New Roman" w:eastAsia="Times New Roman" w:hAnsi="Times New Roman" w:cs="Times New Roman"/>
          <w:sz w:val="28"/>
          <w:szCs w:val="28"/>
          <w:lang w:eastAsia="uk-UA"/>
        </w:rPr>
        <w:t>датність до використання сучасних інформаційних ресурсів для екологічних досліджень</w:t>
      </w:r>
      <w:r w:rsidRPr="003F7BC6">
        <w:rPr>
          <w:rFonts w:ascii="Times New Roman" w:eastAsia="Times New Roman" w:hAnsi="Times New Roman" w:cs="Times New Roman"/>
          <w:sz w:val="28"/>
          <w:szCs w:val="28"/>
          <w:lang w:eastAsia="uk-UA"/>
        </w:rPr>
        <w:t>;</w:t>
      </w:r>
    </w:p>
    <w:p w14:paraId="7339BD2A" w14:textId="5752DCCD" w:rsidR="003F3B1F" w:rsidRPr="00E174D3" w:rsidRDefault="003F7BC6" w:rsidP="005A1C9F">
      <w:pPr>
        <w:numPr>
          <w:ilvl w:val="0"/>
          <w:numId w:val="2"/>
        </w:numPr>
        <w:tabs>
          <w:tab w:val="left" w:pos="1276"/>
        </w:tabs>
        <w:spacing w:after="0" w:line="240" w:lineRule="auto"/>
        <w:ind w:left="0" w:firstLine="709"/>
        <w:jc w:val="both"/>
        <w:rPr>
          <w:rFonts w:ascii="Times New Roman" w:hAnsi="Times New Roman" w:cs="Times New Roman"/>
          <w:sz w:val="28"/>
          <w:szCs w:val="28"/>
        </w:rPr>
      </w:pPr>
      <w:r w:rsidRPr="003F7BC6">
        <w:rPr>
          <w:rFonts w:ascii="Times New Roman" w:eastAsia="Times New Roman" w:hAnsi="Times New Roman" w:cs="Times New Roman"/>
          <w:sz w:val="28"/>
          <w:szCs w:val="28"/>
          <w:lang w:eastAsia="uk-UA"/>
        </w:rPr>
        <w:t>з</w:t>
      </w:r>
      <w:r w:rsidR="00990141" w:rsidRPr="003F7BC6">
        <w:rPr>
          <w:rFonts w:ascii="Times New Roman" w:eastAsia="Times New Roman" w:hAnsi="Times New Roman" w:cs="Times New Roman"/>
          <w:sz w:val="28"/>
          <w:szCs w:val="28"/>
          <w:lang w:eastAsia="uk-UA"/>
        </w:rPr>
        <w:t>датність, використовуючи лабораторне обладнання, оцінювати санітарно-екологічний</w:t>
      </w:r>
      <w:r w:rsidR="00990141" w:rsidRPr="00E174D3">
        <w:rPr>
          <w:rFonts w:ascii="Times New Roman" w:hAnsi="Times New Roman" w:cs="Times New Roman"/>
          <w:sz w:val="28"/>
          <w:szCs w:val="28"/>
        </w:rPr>
        <w:t xml:space="preserve"> стан і якість атмосферного повітря, ґрунту, природних вод.</w:t>
      </w:r>
    </w:p>
    <w:p w14:paraId="202F2756" w14:textId="77777777" w:rsidR="007D130A" w:rsidRPr="00EE7AE6" w:rsidRDefault="007D130A" w:rsidP="005A1C9F">
      <w:pPr>
        <w:pStyle w:val="a9"/>
        <w:widowControl w:val="0"/>
        <w:ind w:firstLine="709"/>
        <w:rPr>
          <w:szCs w:val="28"/>
        </w:rPr>
      </w:pPr>
      <w:r w:rsidRPr="00EE7AE6">
        <w:rPr>
          <w:szCs w:val="28"/>
        </w:rPr>
        <w:t xml:space="preserve">Згідно з вимогами освітньо-професійної програми студенти повинні досягти таких </w:t>
      </w:r>
      <w:r w:rsidRPr="005A1C9F">
        <w:rPr>
          <w:i/>
          <w:iCs/>
          <w:szCs w:val="28"/>
        </w:rPr>
        <w:t>програмних результатів навчання</w:t>
      </w:r>
      <w:r w:rsidRPr="00EE7AE6">
        <w:rPr>
          <w:szCs w:val="28"/>
        </w:rPr>
        <w:t>:</w:t>
      </w:r>
    </w:p>
    <w:p w14:paraId="1BF7F600" w14:textId="3126798B" w:rsidR="00E21AD1" w:rsidRP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р</w:t>
      </w:r>
      <w:r w:rsidR="00E21AD1" w:rsidRPr="007310D9">
        <w:rPr>
          <w:rFonts w:ascii="Times New Roman" w:eastAsia="Times New Roman" w:hAnsi="Times New Roman" w:cs="Times New Roman"/>
          <w:sz w:val="28"/>
          <w:szCs w:val="28"/>
          <w:lang w:eastAsia="uk-UA"/>
        </w:rPr>
        <w:t>озуміти основні концепції, теоретичні та практичні проблеми в галузі природничих наук, що необхідні для аналізу і прийняття рішень в сфері екології, охорони довкілля та оптимального природокористування</w:t>
      </w:r>
      <w:r>
        <w:rPr>
          <w:rFonts w:ascii="Times New Roman" w:eastAsia="Times New Roman" w:hAnsi="Times New Roman" w:cs="Times New Roman"/>
          <w:sz w:val="28"/>
          <w:szCs w:val="28"/>
          <w:lang w:eastAsia="uk-UA"/>
        </w:rPr>
        <w:t>;</w:t>
      </w:r>
      <w:r w:rsidR="00E21AD1" w:rsidRPr="007310D9">
        <w:rPr>
          <w:rFonts w:ascii="Times New Roman" w:eastAsia="Times New Roman" w:hAnsi="Times New Roman" w:cs="Times New Roman"/>
          <w:sz w:val="28"/>
          <w:szCs w:val="28"/>
          <w:lang w:eastAsia="uk-UA"/>
        </w:rPr>
        <w:t xml:space="preserve"> </w:t>
      </w:r>
    </w:p>
    <w:p w14:paraId="6616532B" w14:textId="3A7D79E2" w:rsidR="003F3B1F" w:rsidRP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w:t>
      </w:r>
      <w:r w:rsidR="00E21AD1" w:rsidRPr="007310D9">
        <w:rPr>
          <w:rFonts w:ascii="Times New Roman" w:eastAsia="Times New Roman" w:hAnsi="Times New Roman" w:cs="Times New Roman"/>
          <w:sz w:val="28"/>
          <w:szCs w:val="28"/>
          <w:lang w:eastAsia="uk-UA"/>
        </w:rPr>
        <w:t>нати концептуальні основи моніторингу та нормування антропогенного навантаження на довкілля</w:t>
      </w:r>
      <w:r>
        <w:rPr>
          <w:rFonts w:ascii="Times New Roman" w:eastAsia="Times New Roman" w:hAnsi="Times New Roman" w:cs="Times New Roman"/>
          <w:sz w:val="28"/>
          <w:szCs w:val="28"/>
          <w:lang w:eastAsia="uk-UA"/>
        </w:rPr>
        <w:t>;</w:t>
      </w:r>
    </w:p>
    <w:p w14:paraId="77AB908C" w14:textId="3DD0C662" w:rsidR="006C2314" w:rsidRP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006C2314" w:rsidRPr="007310D9">
        <w:rPr>
          <w:rFonts w:ascii="Times New Roman" w:eastAsia="Times New Roman" w:hAnsi="Times New Roman" w:cs="Times New Roman"/>
          <w:sz w:val="28"/>
          <w:szCs w:val="28"/>
          <w:lang w:eastAsia="uk-UA"/>
        </w:rPr>
        <w:t>міти проводити пошук інформації з використанням відповідних джерел для прийняття обґрунтованих рішень</w:t>
      </w:r>
      <w:r>
        <w:rPr>
          <w:rFonts w:ascii="Times New Roman" w:eastAsia="Times New Roman" w:hAnsi="Times New Roman" w:cs="Times New Roman"/>
          <w:sz w:val="28"/>
          <w:szCs w:val="28"/>
          <w:lang w:eastAsia="uk-UA"/>
        </w:rPr>
        <w:t>;</w:t>
      </w:r>
    </w:p>
    <w:p w14:paraId="115FAE8B" w14:textId="6CF319B9" w:rsidR="006C2314" w:rsidRP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006C2314" w:rsidRPr="007310D9">
        <w:rPr>
          <w:rFonts w:ascii="Times New Roman" w:eastAsia="Times New Roman" w:hAnsi="Times New Roman" w:cs="Times New Roman"/>
          <w:sz w:val="28"/>
          <w:szCs w:val="28"/>
          <w:lang w:eastAsia="uk-UA"/>
        </w:rPr>
        <w:t>міти доносити результати діяльності до професійної аудиторії та широкого загалу, робити презентації та повідомлення</w:t>
      </w:r>
      <w:r>
        <w:rPr>
          <w:rFonts w:ascii="Times New Roman" w:eastAsia="Times New Roman" w:hAnsi="Times New Roman" w:cs="Times New Roman"/>
          <w:sz w:val="28"/>
          <w:szCs w:val="28"/>
          <w:lang w:eastAsia="uk-UA"/>
        </w:rPr>
        <w:t>;</w:t>
      </w:r>
    </w:p>
    <w:p w14:paraId="3146025C" w14:textId="2F2D29D7" w:rsidR="005B5E3F" w:rsidRP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w:t>
      </w:r>
      <w:r w:rsidR="005B5E3F" w:rsidRPr="007310D9">
        <w:rPr>
          <w:rFonts w:ascii="Times New Roman" w:eastAsia="Times New Roman" w:hAnsi="Times New Roman" w:cs="Times New Roman"/>
          <w:sz w:val="28"/>
          <w:szCs w:val="28"/>
          <w:lang w:eastAsia="uk-UA"/>
        </w:rPr>
        <w:t>рати участь у розробці проектів і практичних рекомендацій щодо збереження довкілля</w:t>
      </w:r>
      <w:r>
        <w:rPr>
          <w:rFonts w:ascii="Times New Roman" w:eastAsia="Times New Roman" w:hAnsi="Times New Roman" w:cs="Times New Roman"/>
          <w:sz w:val="28"/>
          <w:szCs w:val="28"/>
          <w:lang w:eastAsia="uk-UA"/>
        </w:rPr>
        <w:t>;</w:t>
      </w:r>
    </w:p>
    <w:p w14:paraId="62E7D2CC" w14:textId="24744C37" w:rsidR="003F3B1F" w:rsidRP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w:t>
      </w:r>
      <w:r w:rsidR="005B5E3F" w:rsidRPr="007310D9">
        <w:rPr>
          <w:rFonts w:ascii="Times New Roman" w:eastAsia="Times New Roman" w:hAnsi="Times New Roman" w:cs="Times New Roman"/>
          <w:sz w:val="28"/>
          <w:szCs w:val="28"/>
          <w:lang w:eastAsia="uk-UA"/>
        </w:rPr>
        <w:t>емонструвати навички впровадження природоохоронних заходів та проектів</w:t>
      </w:r>
      <w:r>
        <w:rPr>
          <w:rFonts w:ascii="Times New Roman" w:eastAsia="Times New Roman" w:hAnsi="Times New Roman" w:cs="Times New Roman"/>
          <w:sz w:val="28"/>
          <w:szCs w:val="28"/>
          <w:lang w:eastAsia="uk-UA"/>
        </w:rPr>
        <w:t>;</w:t>
      </w:r>
    </w:p>
    <w:p w14:paraId="7F8CC805" w14:textId="41E7D9C1" w:rsidR="007310D9" w:rsidRDefault="007310D9" w:rsidP="005A1C9F">
      <w:pPr>
        <w:numPr>
          <w:ilvl w:val="0"/>
          <w:numId w:val="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Pr="007310D9">
        <w:rPr>
          <w:rFonts w:ascii="Times New Roman" w:eastAsia="Times New Roman" w:hAnsi="Times New Roman" w:cs="Times New Roman"/>
          <w:sz w:val="28"/>
          <w:szCs w:val="28"/>
          <w:lang w:eastAsia="uk-UA"/>
        </w:rPr>
        <w:t>міти виявляти основні чинники, тенденції, наслідки, перспективи урбанізації та знати принципи роботи міських систем.</w:t>
      </w:r>
    </w:p>
    <w:p w14:paraId="6015A67E" w14:textId="1C8C647E" w:rsidR="008C6349" w:rsidRPr="00377AB7" w:rsidRDefault="008C6349" w:rsidP="005A1C9F">
      <w:pPr>
        <w:pStyle w:val="a9"/>
        <w:widowControl w:val="0"/>
        <w:ind w:firstLine="709"/>
        <w:rPr>
          <w:szCs w:val="28"/>
        </w:rPr>
      </w:pPr>
      <w:r w:rsidRPr="008C6349">
        <w:rPr>
          <w:szCs w:val="28"/>
        </w:rPr>
        <w:t xml:space="preserve">Посібник розроблено </w:t>
      </w:r>
      <w:r w:rsidRPr="00377AB7">
        <w:rPr>
          <w:bCs/>
        </w:rPr>
        <w:t>для організації аудиторної та самостійної роботи здобувачів освіти, а також для забезпечення контролю рівня засвоєння знань.</w:t>
      </w:r>
      <w:r w:rsidRPr="00377AB7">
        <w:rPr>
          <w:szCs w:val="28"/>
        </w:rPr>
        <w:t xml:space="preserve"> </w:t>
      </w:r>
      <w:r w:rsidRPr="008C6349">
        <w:rPr>
          <w:szCs w:val="28"/>
        </w:rPr>
        <w:t xml:space="preserve">Матеріал подано в обсязі, який визначений </w:t>
      </w:r>
      <w:proofErr w:type="spellStart"/>
      <w:r w:rsidRPr="008C6349">
        <w:rPr>
          <w:szCs w:val="28"/>
        </w:rPr>
        <w:t>силабусом</w:t>
      </w:r>
      <w:proofErr w:type="spellEnd"/>
      <w:r w:rsidRPr="008C6349">
        <w:rPr>
          <w:szCs w:val="28"/>
        </w:rPr>
        <w:t xml:space="preserve"> навчальної дисципліни «</w:t>
      </w:r>
      <w:r w:rsidR="00377AB7" w:rsidRPr="00EF2E6B">
        <w:rPr>
          <w:rFonts w:eastAsia="Times New Roman"/>
          <w:szCs w:val="28"/>
          <w:lang w:eastAsia="uk-UA"/>
        </w:rPr>
        <w:t>Екологія мікроорганізмів з основами мікробіології</w:t>
      </w:r>
      <w:r w:rsidRPr="008C6349">
        <w:rPr>
          <w:szCs w:val="28"/>
        </w:rPr>
        <w:t>».</w:t>
      </w:r>
    </w:p>
    <w:p w14:paraId="2ACB9B68" w14:textId="77777777" w:rsidR="008C6349" w:rsidRPr="007310D9" w:rsidRDefault="008C6349" w:rsidP="008C6349">
      <w:pPr>
        <w:tabs>
          <w:tab w:val="left" w:pos="1276"/>
        </w:tabs>
        <w:spacing w:after="0" w:line="240" w:lineRule="auto"/>
        <w:ind w:left="709"/>
        <w:jc w:val="both"/>
        <w:rPr>
          <w:rFonts w:ascii="Times New Roman" w:eastAsia="Times New Roman" w:hAnsi="Times New Roman" w:cs="Times New Roman"/>
          <w:sz w:val="28"/>
          <w:szCs w:val="28"/>
          <w:lang w:eastAsia="uk-UA"/>
        </w:rPr>
      </w:pPr>
    </w:p>
    <w:p w14:paraId="6BDDBAC2" w14:textId="34529F49" w:rsidR="003F3B1F" w:rsidRDefault="003F3B1F">
      <w:pPr>
        <w:spacing w:after="160" w:line="259" w:lineRule="auto"/>
        <w:rPr>
          <w:rFonts w:ascii="Times New Roman" w:hAnsi="Times New Roman"/>
          <w:sz w:val="28"/>
          <w:szCs w:val="28"/>
        </w:rPr>
      </w:pPr>
      <w:r>
        <w:rPr>
          <w:rFonts w:ascii="Times New Roman" w:hAnsi="Times New Roman"/>
          <w:sz w:val="28"/>
          <w:szCs w:val="28"/>
        </w:rPr>
        <w:br w:type="page"/>
      </w:r>
    </w:p>
    <w:p w14:paraId="60B58244" w14:textId="65069428" w:rsidR="003F3B1F" w:rsidRPr="00463C1D" w:rsidRDefault="003F3B1F" w:rsidP="00463C1D">
      <w:pPr>
        <w:spacing w:after="0" w:line="240" w:lineRule="auto"/>
        <w:jc w:val="center"/>
        <w:rPr>
          <w:rFonts w:ascii="Times New Roman" w:hAnsi="Times New Roman"/>
          <w:sz w:val="28"/>
          <w:szCs w:val="28"/>
        </w:rPr>
      </w:pPr>
      <w:r>
        <w:rPr>
          <w:rFonts w:ascii="Times New Roman" w:hAnsi="Times New Roman"/>
          <w:sz w:val="28"/>
          <w:szCs w:val="28"/>
        </w:rPr>
        <w:lastRenderedPageBreak/>
        <w:t>ЗМІСТОВИЙ МОДУЛЬ 1.</w:t>
      </w:r>
      <w:r w:rsidR="00A860A3">
        <w:rPr>
          <w:rFonts w:ascii="Times New Roman" w:hAnsi="Times New Roman"/>
          <w:sz w:val="28"/>
          <w:szCs w:val="28"/>
        </w:rPr>
        <w:t xml:space="preserve"> </w:t>
      </w:r>
      <w:r w:rsidR="00A860A3" w:rsidRPr="00463C1D">
        <w:rPr>
          <w:rFonts w:ascii="Times New Roman" w:hAnsi="Times New Roman"/>
          <w:sz w:val="28"/>
          <w:szCs w:val="28"/>
        </w:rPr>
        <w:t>ОСНОВИ ЗАГАЛЬНОЇ МІКРОБІОЛОГІЇ</w:t>
      </w:r>
    </w:p>
    <w:p w14:paraId="590D7B69" w14:textId="77777777" w:rsidR="00463C1D" w:rsidRPr="00463C1D" w:rsidRDefault="00463C1D" w:rsidP="00463C1D">
      <w:pPr>
        <w:spacing w:after="0" w:line="240" w:lineRule="auto"/>
        <w:jc w:val="center"/>
        <w:rPr>
          <w:rFonts w:ascii="Times New Roman" w:eastAsia="Times New Roman" w:hAnsi="Times New Roman" w:cs="Times New Roman"/>
          <w:b/>
          <w:bCs/>
          <w:sz w:val="28"/>
          <w:szCs w:val="28"/>
          <w:lang w:eastAsia="uk-UA"/>
        </w:rPr>
      </w:pPr>
      <w:r w:rsidRPr="00463C1D">
        <w:rPr>
          <w:rFonts w:ascii="Times New Roman" w:eastAsia="Times New Roman" w:hAnsi="Times New Roman" w:cs="Times New Roman"/>
          <w:b/>
          <w:bCs/>
          <w:sz w:val="28"/>
          <w:szCs w:val="28"/>
          <w:lang w:eastAsia="uk-UA"/>
        </w:rPr>
        <w:t>Тема 1. Мікробіологія як наука. Різноманіття та систематика мікроорганізмів</w:t>
      </w:r>
    </w:p>
    <w:p w14:paraId="35CA4025" w14:textId="5BA87892" w:rsidR="002C364D" w:rsidRDefault="002C364D" w:rsidP="002C364D">
      <w:pPr>
        <w:spacing w:after="0" w:line="240" w:lineRule="auto"/>
        <w:jc w:val="center"/>
        <w:rPr>
          <w:rFonts w:ascii="Times New Roman" w:hAnsi="Times New Roman"/>
          <w:sz w:val="28"/>
          <w:szCs w:val="28"/>
          <w:lang w:val="ru-RU"/>
        </w:rPr>
      </w:pPr>
    </w:p>
    <w:p w14:paraId="69265C51" w14:textId="4D60C21A" w:rsidR="003F3B1F" w:rsidRDefault="003D4F0A" w:rsidP="00B858CE">
      <w:pPr>
        <w:spacing w:after="0" w:line="240" w:lineRule="auto"/>
        <w:ind w:firstLine="709"/>
        <w:jc w:val="both"/>
        <w:rPr>
          <w:rFonts w:ascii="Times New Roman" w:hAnsi="Times New Roman" w:cs="Times New Roman"/>
          <w:sz w:val="28"/>
          <w:szCs w:val="28"/>
        </w:rPr>
      </w:pPr>
      <w:r w:rsidRPr="002C36EA">
        <w:rPr>
          <w:rFonts w:ascii="Times New Roman" w:hAnsi="Times New Roman" w:cs="Times New Roman"/>
          <w:b/>
          <w:bCs/>
          <w:sz w:val="28"/>
          <w:szCs w:val="28"/>
          <w:lang w:val="ru-RU"/>
        </w:rPr>
        <w:t>Мета:</w:t>
      </w:r>
      <w:r w:rsidRPr="002C36EA">
        <w:rPr>
          <w:rFonts w:ascii="Times New Roman" w:hAnsi="Times New Roman" w:cs="Times New Roman"/>
          <w:sz w:val="28"/>
          <w:szCs w:val="28"/>
          <w:lang w:val="ru-RU"/>
        </w:rPr>
        <w:t xml:space="preserve"> </w:t>
      </w:r>
      <w:r w:rsidR="002C36EA" w:rsidRPr="002C36EA">
        <w:rPr>
          <w:rFonts w:ascii="Times New Roman" w:hAnsi="Times New Roman" w:cs="Times New Roman"/>
          <w:sz w:val="28"/>
          <w:szCs w:val="28"/>
        </w:rPr>
        <w:t>ознайомитися з предметом, завданнями, основними напрямами та історією розвитку мікробіології; з’ясувати місце мікроорганізмів у системі живої природи; вивчити їхнє різноманіття, основні принципи класифікації та систематики; розглянути особливості основних груп мікроорганізмів і вірусів як неклітинних біологічних агентів; зрозуміти роль мікроорганізмів у природних процесах, функціонуванні екосистем та житті людини.</w:t>
      </w:r>
    </w:p>
    <w:p w14:paraId="373BBCDE" w14:textId="77777777" w:rsidR="00B858CE" w:rsidRPr="00B858CE" w:rsidRDefault="00B858CE" w:rsidP="00B858CE">
      <w:pPr>
        <w:spacing w:after="0" w:line="240" w:lineRule="auto"/>
        <w:ind w:firstLine="709"/>
        <w:jc w:val="both"/>
        <w:rPr>
          <w:rFonts w:ascii="Times New Roman" w:hAnsi="Times New Roman" w:cs="Times New Roman"/>
          <w:sz w:val="28"/>
          <w:szCs w:val="28"/>
        </w:rPr>
      </w:pPr>
    </w:p>
    <w:p w14:paraId="0F82A986" w14:textId="1E2A93B5" w:rsidR="00B858CE" w:rsidRPr="00B858CE" w:rsidRDefault="00B858CE" w:rsidP="00B858CE">
      <w:pPr>
        <w:spacing w:after="0" w:line="240" w:lineRule="auto"/>
        <w:ind w:firstLine="709"/>
        <w:jc w:val="center"/>
        <w:rPr>
          <w:rFonts w:ascii="Times New Roman" w:hAnsi="Times New Roman" w:cs="Times New Roman"/>
          <w:sz w:val="28"/>
          <w:szCs w:val="28"/>
          <w:lang w:val="ru-RU"/>
        </w:rPr>
      </w:pPr>
      <w:r w:rsidRPr="00B858CE">
        <w:rPr>
          <w:rFonts w:ascii="Times New Roman" w:hAnsi="Times New Roman" w:cs="Times New Roman"/>
          <w:sz w:val="28"/>
          <w:szCs w:val="28"/>
        </w:rPr>
        <w:t>План</w:t>
      </w:r>
    </w:p>
    <w:p w14:paraId="477C571C" w14:textId="2E74885B" w:rsidR="00F268E7" w:rsidRPr="00B858CE" w:rsidRDefault="00F268E7" w:rsidP="00B858CE">
      <w:pPr>
        <w:spacing w:after="0" w:line="240" w:lineRule="auto"/>
        <w:ind w:firstLine="709"/>
        <w:rPr>
          <w:rFonts w:ascii="Times New Roman" w:eastAsia="Times New Roman" w:hAnsi="Times New Roman" w:cs="Times New Roman"/>
          <w:sz w:val="28"/>
          <w:szCs w:val="28"/>
          <w:lang w:eastAsia="uk-UA"/>
        </w:rPr>
      </w:pPr>
      <w:r w:rsidRPr="00B858CE">
        <w:rPr>
          <w:rFonts w:ascii="Times New Roman" w:eastAsia="Times New Roman" w:hAnsi="Times New Roman" w:cs="Times New Roman"/>
          <w:sz w:val="28"/>
          <w:szCs w:val="28"/>
          <w:lang w:eastAsia="uk-UA"/>
        </w:rPr>
        <w:t>1. Предмет, завдання та основні напрями розвитку мікробіології.</w:t>
      </w:r>
    </w:p>
    <w:p w14:paraId="0826952F" w14:textId="43B7F181" w:rsidR="00F268E7" w:rsidRPr="00B858CE" w:rsidRDefault="002B7DF1" w:rsidP="00B858CE">
      <w:pPr>
        <w:spacing w:after="0" w:line="240" w:lineRule="auto"/>
        <w:ind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r w:rsidR="00F268E7" w:rsidRPr="00B858CE">
        <w:rPr>
          <w:rFonts w:ascii="Times New Roman" w:eastAsia="Times New Roman" w:hAnsi="Times New Roman" w:cs="Times New Roman"/>
          <w:sz w:val="28"/>
          <w:szCs w:val="28"/>
          <w:lang w:eastAsia="uk-UA"/>
        </w:rPr>
        <w:t>. Історія становлення та розвитку мікробіології.</w:t>
      </w:r>
    </w:p>
    <w:p w14:paraId="4B35CE8A" w14:textId="6DF322B4" w:rsidR="00F268E7" w:rsidRPr="00B858CE" w:rsidRDefault="00290054" w:rsidP="00B858CE">
      <w:pPr>
        <w:spacing w:after="0" w:line="240" w:lineRule="auto"/>
        <w:ind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00F268E7" w:rsidRPr="00B858CE">
        <w:rPr>
          <w:rFonts w:ascii="Times New Roman" w:eastAsia="Times New Roman" w:hAnsi="Times New Roman" w:cs="Times New Roman"/>
          <w:sz w:val="28"/>
          <w:szCs w:val="28"/>
          <w:lang w:eastAsia="uk-UA"/>
        </w:rPr>
        <w:t>. Положення мікроорганізмів у системі живої природи.</w:t>
      </w:r>
    </w:p>
    <w:p w14:paraId="6BEF4666" w14:textId="1198541B" w:rsidR="00F268E7" w:rsidRPr="00B858CE" w:rsidRDefault="00313331" w:rsidP="00B858CE">
      <w:pPr>
        <w:spacing w:after="0" w:line="240" w:lineRule="auto"/>
        <w:ind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00F268E7" w:rsidRPr="00B858CE">
        <w:rPr>
          <w:rFonts w:ascii="Times New Roman" w:eastAsia="Times New Roman" w:hAnsi="Times New Roman" w:cs="Times New Roman"/>
          <w:sz w:val="28"/>
          <w:szCs w:val="28"/>
          <w:lang w:eastAsia="uk-UA"/>
        </w:rPr>
        <w:t>. Віруси як неклітинні біологічні агенти.</w:t>
      </w:r>
    </w:p>
    <w:p w14:paraId="556CA353" w14:textId="5F3C1828" w:rsidR="00F268E7" w:rsidRPr="00B858CE" w:rsidRDefault="00313331" w:rsidP="00B858CE">
      <w:pPr>
        <w:spacing w:after="0" w:line="240" w:lineRule="auto"/>
        <w:ind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F268E7" w:rsidRPr="00B858CE">
        <w:rPr>
          <w:rFonts w:ascii="Times New Roman" w:eastAsia="Times New Roman" w:hAnsi="Times New Roman" w:cs="Times New Roman"/>
          <w:sz w:val="28"/>
          <w:szCs w:val="28"/>
          <w:lang w:eastAsia="uk-UA"/>
        </w:rPr>
        <w:t>. Значення мікроорганізмів у природі та житті людини.</w:t>
      </w:r>
    </w:p>
    <w:p w14:paraId="0FEA469A" w14:textId="77777777" w:rsidR="0056721A" w:rsidRDefault="0056721A" w:rsidP="00B858CE">
      <w:pPr>
        <w:spacing w:after="0" w:line="240" w:lineRule="auto"/>
        <w:ind w:firstLine="709"/>
        <w:rPr>
          <w:rFonts w:ascii="Times New Roman" w:eastAsia="Times New Roman" w:hAnsi="Times New Roman" w:cs="Times New Roman"/>
          <w:sz w:val="24"/>
          <w:szCs w:val="24"/>
          <w:lang w:eastAsia="uk-UA"/>
        </w:rPr>
      </w:pPr>
    </w:p>
    <w:p w14:paraId="3D4C1957" w14:textId="059A8CBD" w:rsidR="00BF33A5" w:rsidRPr="000240CC" w:rsidRDefault="00BF33A5" w:rsidP="002B7DF1">
      <w:pPr>
        <w:spacing w:after="0" w:line="240" w:lineRule="auto"/>
        <w:ind w:firstLine="709"/>
        <w:jc w:val="both"/>
        <w:rPr>
          <w:rFonts w:ascii="Times New Roman" w:hAnsi="Times New Roman" w:cs="Times New Roman"/>
          <w:sz w:val="28"/>
          <w:szCs w:val="28"/>
        </w:rPr>
      </w:pPr>
      <w:r w:rsidRPr="00FE7D21">
        <w:rPr>
          <w:rFonts w:ascii="Segoe UI Symbol" w:eastAsia="Times New Roman" w:hAnsi="Segoe UI Symbol" w:cs="Segoe UI Symbol"/>
          <w:b/>
          <w:bCs/>
          <w:sz w:val="28"/>
          <w:szCs w:val="28"/>
        </w:rPr>
        <w:t>🖉</w:t>
      </w:r>
      <w:r w:rsidRPr="00FE7D21">
        <w:rPr>
          <w:rFonts w:ascii="Times New Roman" w:eastAsia="Times New Roman" w:hAnsi="Times New Roman" w:cs="Times New Roman"/>
          <w:b/>
          <w:bCs/>
          <w:sz w:val="28"/>
          <w:szCs w:val="28"/>
        </w:rPr>
        <w:t>Основні поняття:</w:t>
      </w:r>
      <w:r w:rsidR="000240CC" w:rsidRPr="000240CC">
        <w:t xml:space="preserve"> </w:t>
      </w:r>
      <w:r w:rsidR="000240CC" w:rsidRPr="000240CC">
        <w:rPr>
          <w:rFonts w:ascii="Times New Roman" w:hAnsi="Times New Roman" w:cs="Times New Roman"/>
          <w:sz w:val="28"/>
          <w:szCs w:val="28"/>
        </w:rPr>
        <w:t xml:space="preserve">мікробіологія, мікроорганізми, </w:t>
      </w:r>
      <w:proofErr w:type="spellStart"/>
      <w:r w:rsidR="000240CC" w:rsidRPr="000240CC">
        <w:rPr>
          <w:rFonts w:ascii="Times New Roman" w:hAnsi="Times New Roman" w:cs="Times New Roman"/>
          <w:sz w:val="28"/>
          <w:szCs w:val="28"/>
        </w:rPr>
        <w:t>мікробіота</w:t>
      </w:r>
      <w:proofErr w:type="spellEnd"/>
      <w:r w:rsidR="000240CC" w:rsidRPr="000240CC">
        <w:rPr>
          <w:rFonts w:ascii="Times New Roman" w:hAnsi="Times New Roman" w:cs="Times New Roman"/>
          <w:sz w:val="28"/>
          <w:szCs w:val="28"/>
        </w:rPr>
        <w:t xml:space="preserve">, прокаріоти, еукаріоти, бактерії, археї, мікроскопічні гриби, найпростіші, </w:t>
      </w:r>
      <w:proofErr w:type="spellStart"/>
      <w:r w:rsidR="000240CC" w:rsidRPr="000240CC">
        <w:rPr>
          <w:rFonts w:ascii="Times New Roman" w:hAnsi="Times New Roman" w:cs="Times New Roman"/>
          <w:sz w:val="28"/>
          <w:szCs w:val="28"/>
        </w:rPr>
        <w:t>мікроводорості</w:t>
      </w:r>
      <w:proofErr w:type="spellEnd"/>
      <w:r w:rsidR="000240CC" w:rsidRPr="000240CC">
        <w:rPr>
          <w:rFonts w:ascii="Times New Roman" w:hAnsi="Times New Roman" w:cs="Times New Roman"/>
          <w:sz w:val="28"/>
          <w:szCs w:val="28"/>
        </w:rPr>
        <w:t>, віруси, систематика, класифікація, таксономія, біогеохімічні цикли.</w:t>
      </w:r>
    </w:p>
    <w:p w14:paraId="77DB5BEA" w14:textId="77777777" w:rsidR="00BD408B" w:rsidRDefault="00BD408B" w:rsidP="00BD408B">
      <w:pPr>
        <w:spacing w:after="0" w:line="240" w:lineRule="auto"/>
        <w:ind w:firstLine="709"/>
        <w:rPr>
          <w:rFonts w:ascii="Times New Roman" w:eastAsia="Times New Roman" w:hAnsi="Times New Roman" w:cs="Times New Roman"/>
          <w:sz w:val="28"/>
          <w:szCs w:val="28"/>
          <w:lang w:eastAsia="uk-UA"/>
        </w:rPr>
      </w:pPr>
    </w:p>
    <w:p w14:paraId="609F34CE" w14:textId="53F7D81E" w:rsidR="00BD408B" w:rsidRPr="00B66268" w:rsidRDefault="00BD408B" w:rsidP="00BD408B">
      <w:pPr>
        <w:spacing w:after="0" w:line="240" w:lineRule="auto"/>
        <w:ind w:firstLine="709"/>
        <w:rPr>
          <w:rFonts w:ascii="Times New Roman" w:eastAsia="Times New Roman" w:hAnsi="Times New Roman" w:cs="Times New Roman"/>
          <w:b/>
          <w:bCs/>
          <w:sz w:val="28"/>
          <w:szCs w:val="28"/>
          <w:lang w:eastAsia="uk-UA"/>
        </w:rPr>
      </w:pPr>
      <w:r w:rsidRPr="00B66268">
        <w:rPr>
          <w:rFonts w:ascii="Times New Roman" w:eastAsia="Times New Roman" w:hAnsi="Times New Roman" w:cs="Times New Roman"/>
          <w:b/>
          <w:bCs/>
          <w:sz w:val="28"/>
          <w:szCs w:val="28"/>
          <w:lang w:eastAsia="uk-UA"/>
        </w:rPr>
        <w:t>1. Предмет, завдання та основні напрями розвитку мікробіології</w:t>
      </w:r>
    </w:p>
    <w:p w14:paraId="1BE97AF0" w14:textId="59DCACA4" w:rsidR="007511FF" w:rsidRPr="007511FF" w:rsidRDefault="007511FF" w:rsidP="00994238">
      <w:pPr>
        <w:pStyle w:val="a3"/>
        <w:spacing w:before="0" w:beforeAutospacing="0" w:after="0" w:afterAutospacing="0"/>
        <w:ind w:firstLine="709"/>
        <w:jc w:val="both"/>
        <w:rPr>
          <w:sz w:val="28"/>
          <w:szCs w:val="28"/>
        </w:rPr>
      </w:pPr>
      <w:r w:rsidRPr="00994238">
        <w:rPr>
          <w:i/>
          <w:iCs/>
          <w:sz w:val="28"/>
          <w:szCs w:val="28"/>
        </w:rPr>
        <w:t>Мікробіологія</w:t>
      </w:r>
      <w:r w:rsidRPr="007511FF">
        <w:rPr>
          <w:sz w:val="28"/>
          <w:szCs w:val="28"/>
        </w:rPr>
        <w:t xml:space="preserve"> (від </w:t>
      </w:r>
      <w:proofErr w:type="spellStart"/>
      <w:r w:rsidRPr="007511FF">
        <w:rPr>
          <w:sz w:val="28"/>
          <w:szCs w:val="28"/>
        </w:rPr>
        <w:t>грец</w:t>
      </w:r>
      <w:proofErr w:type="spellEnd"/>
      <w:r w:rsidRPr="007511FF">
        <w:rPr>
          <w:sz w:val="28"/>
          <w:szCs w:val="28"/>
        </w:rPr>
        <w:t xml:space="preserve">. </w:t>
      </w:r>
      <w:proofErr w:type="spellStart"/>
      <w:r w:rsidRPr="007511FF">
        <w:rPr>
          <w:sz w:val="28"/>
          <w:szCs w:val="28"/>
        </w:rPr>
        <w:t>mikros</w:t>
      </w:r>
      <w:proofErr w:type="spellEnd"/>
      <w:r w:rsidRPr="007511FF">
        <w:rPr>
          <w:sz w:val="28"/>
          <w:szCs w:val="28"/>
        </w:rPr>
        <w:t xml:space="preserve"> </w:t>
      </w:r>
      <w:r w:rsidR="00C80254">
        <w:rPr>
          <w:sz w:val="28"/>
          <w:szCs w:val="28"/>
        </w:rPr>
        <w:t>–</w:t>
      </w:r>
      <w:r w:rsidRPr="007511FF">
        <w:rPr>
          <w:sz w:val="28"/>
          <w:szCs w:val="28"/>
        </w:rPr>
        <w:t xml:space="preserve"> малий, </w:t>
      </w:r>
      <w:proofErr w:type="spellStart"/>
      <w:r w:rsidRPr="007511FF">
        <w:rPr>
          <w:sz w:val="28"/>
          <w:szCs w:val="28"/>
        </w:rPr>
        <w:t>bios</w:t>
      </w:r>
      <w:proofErr w:type="spellEnd"/>
      <w:r w:rsidRPr="007511FF">
        <w:rPr>
          <w:sz w:val="28"/>
          <w:szCs w:val="28"/>
        </w:rPr>
        <w:t xml:space="preserve"> </w:t>
      </w:r>
      <w:r w:rsidR="00C80254">
        <w:rPr>
          <w:sz w:val="28"/>
          <w:szCs w:val="28"/>
        </w:rPr>
        <w:t>–</w:t>
      </w:r>
      <w:r w:rsidRPr="007511FF">
        <w:rPr>
          <w:sz w:val="28"/>
          <w:szCs w:val="28"/>
        </w:rPr>
        <w:t xml:space="preserve"> життя, </w:t>
      </w:r>
      <w:proofErr w:type="spellStart"/>
      <w:r w:rsidRPr="007511FF">
        <w:rPr>
          <w:sz w:val="28"/>
          <w:szCs w:val="28"/>
        </w:rPr>
        <w:t>logos</w:t>
      </w:r>
      <w:proofErr w:type="spellEnd"/>
      <w:r w:rsidRPr="007511FF">
        <w:rPr>
          <w:sz w:val="28"/>
          <w:szCs w:val="28"/>
        </w:rPr>
        <w:t xml:space="preserve"> </w:t>
      </w:r>
      <w:r w:rsidR="00C80254">
        <w:rPr>
          <w:sz w:val="28"/>
          <w:szCs w:val="28"/>
        </w:rPr>
        <w:t>–</w:t>
      </w:r>
      <w:r w:rsidRPr="007511FF">
        <w:rPr>
          <w:sz w:val="28"/>
          <w:szCs w:val="28"/>
        </w:rPr>
        <w:t xml:space="preserve"> вчення) </w:t>
      </w:r>
      <w:r w:rsidR="00C80254">
        <w:rPr>
          <w:sz w:val="28"/>
          <w:szCs w:val="28"/>
        </w:rPr>
        <w:t>–</w:t>
      </w:r>
      <w:r w:rsidRPr="007511FF">
        <w:rPr>
          <w:sz w:val="28"/>
          <w:szCs w:val="28"/>
        </w:rPr>
        <w:t xml:space="preserve"> це наука, що вивчає мікроорганізми, їхню будову, різноманіття, систематику, фізіологічні та біохімічні властивості, закономірності росту й розмноження, поширення у природі, взаємодію між собою, з іншими організмами та навколишнім середовищем. Мікробіологія є однією з фундаментальних біологічних наук, оскільки досліджує організми, які відіграють важливу роль у функціонуванні біосфери, забезпеченні </w:t>
      </w:r>
      <w:proofErr w:type="spellStart"/>
      <w:r w:rsidRPr="007511FF">
        <w:rPr>
          <w:sz w:val="28"/>
          <w:szCs w:val="28"/>
        </w:rPr>
        <w:t>колообігу</w:t>
      </w:r>
      <w:proofErr w:type="spellEnd"/>
      <w:r w:rsidRPr="007511FF">
        <w:rPr>
          <w:sz w:val="28"/>
          <w:szCs w:val="28"/>
        </w:rPr>
        <w:t xml:space="preserve"> речовин і підтриманні екологічної рівноваги.</w:t>
      </w:r>
    </w:p>
    <w:p w14:paraId="671E09D9"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Мікроорганізми становлять надзвичайно різноманітну групу живих організмів, більшість із яких неможливо побачити неозброєним оком. До них належать бактерії, археї, мікроскопічні гриби, найпростіші та </w:t>
      </w:r>
      <w:proofErr w:type="spellStart"/>
      <w:r w:rsidRPr="007511FF">
        <w:rPr>
          <w:sz w:val="28"/>
          <w:szCs w:val="28"/>
        </w:rPr>
        <w:t>мікроводорості</w:t>
      </w:r>
      <w:proofErr w:type="spellEnd"/>
      <w:r w:rsidRPr="007511FF">
        <w:rPr>
          <w:sz w:val="28"/>
          <w:szCs w:val="28"/>
        </w:rPr>
        <w:t>. Окреме місце серед об'єктів мікробіологічних досліджень посідають віруси, які є неклітинними біологічними агентами та здатні розмножуватися лише всередині клітин організмів-хазяїв.</w:t>
      </w:r>
    </w:p>
    <w:p w14:paraId="066CC0AC"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Мікроорганізми характеризуються значним різноманіттям морфологічних, фізіологічних і генетичних ознак. Вони відрізняються розмірами, формою клітин, особливостями клітинної організації, способами живлення, типами енергетичного обміну та здатністю пристосовуватися до різних умов існування. Завдяки високій метаболічній різноманітності мікроорганізми заселяють практично всі природні середовища: ґрунти, водойми, атмосферне повітря, донні відклади, організми рослин, тварин і людини. Окремі групи здатні існувати за </w:t>
      </w:r>
      <w:r w:rsidRPr="007511FF">
        <w:rPr>
          <w:sz w:val="28"/>
          <w:szCs w:val="28"/>
        </w:rPr>
        <w:lastRenderedPageBreak/>
        <w:t>екстремальних температур, високої солоності, кислотності, тиску та інших несприятливих умов.</w:t>
      </w:r>
    </w:p>
    <w:p w14:paraId="15283D1C" w14:textId="77777777" w:rsidR="007511FF" w:rsidRPr="007511FF" w:rsidRDefault="007511FF" w:rsidP="00994238">
      <w:pPr>
        <w:pStyle w:val="a3"/>
        <w:spacing w:before="0" w:beforeAutospacing="0" w:after="0" w:afterAutospacing="0"/>
        <w:ind w:firstLine="709"/>
        <w:jc w:val="both"/>
        <w:rPr>
          <w:sz w:val="28"/>
          <w:szCs w:val="28"/>
        </w:rPr>
      </w:pPr>
      <w:r w:rsidRPr="00994238">
        <w:rPr>
          <w:i/>
          <w:iCs/>
          <w:sz w:val="28"/>
          <w:szCs w:val="28"/>
        </w:rPr>
        <w:t>Об'єктом дослідження мікробіології</w:t>
      </w:r>
      <w:r w:rsidRPr="007511FF">
        <w:rPr>
          <w:sz w:val="28"/>
          <w:szCs w:val="28"/>
        </w:rPr>
        <w:t xml:space="preserve"> є мікроорганізми, їхні популяції та угруповання, а також неклітинні біологічні агенти, які вивчає вірусологія.</w:t>
      </w:r>
    </w:p>
    <w:p w14:paraId="43BD1E9C" w14:textId="77777777" w:rsidR="007511FF" w:rsidRPr="007511FF" w:rsidRDefault="007511FF" w:rsidP="00994238">
      <w:pPr>
        <w:pStyle w:val="a3"/>
        <w:spacing w:before="0" w:beforeAutospacing="0" w:after="0" w:afterAutospacing="0"/>
        <w:ind w:firstLine="709"/>
        <w:jc w:val="both"/>
        <w:rPr>
          <w:sz w:val="28"/>
          <w:szCs w:val="28"/>
        </w:rPr>
      </w:pPr>
      <w:r w:rsidRPr="00994238">
        <w:rPr>
          <w:i/>
          <w:iCs/>
          <w:sz w:val="28"/>
          <w:szCs w:val="28"/>
        </w:rPr>
        <w:t>Предметом дослідження мікробіології</w:t>
      </w:r>
      <w:r w:rsidRPr="007511FF">
        <w:rPr>
          <w:sz w:val="28"/>
          <w:szCs w:val="28"/>
        </w:rPr>
        <w:t xml:space="preserve"> є закономірності організації та життєдіяльності мікроорганізмів, їхні морфологічні, фізіологічні, біохімічні, генетичні й екологічні особливості, механізми взаємодії з навколишнім середовищем та іншими організмами.</w:t>
      </w:r>
    </w:p>
    <w:p w14:paraId="494C0C6E" w14:textId="550B298E"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Мікробіологія тісно пов'язана з цитологією, біохімією, генетикою, молекулярною біологією, ботанікою, зоологією, екологією, медициною та біотехнологією. Міждисциплінарний характер цієї науки забезпечує комплексне вивчення мікроорганізмів на різних рівнях організації живої матерії </w:t>
      </w:r>
      <w:r w:rsidR="00C80254">
        <w:rPr>
          <w:sz w:val="28"/>
          <w:szCs w:val="28"/>
        </w:rPr>
        <w:t>–</w:t>
      </w:r>
      <w:r w:rsidRPr="007511FF">
        <w:rPr>
          <w:sz w:val="28"/>
          <w:szCs w:val="28"/>
        </w:rPr>
        <w:t xml:space="preserve"> від молекулярного і клітинного до популяційного, </w:t>
      </w:r>
      <w:proofErr w:type="spellStart"/>
      <w:r w:rsidRPr="007511FF">
        <w:rPr>
          <w:sz w:val="28"/>
          <w:szCs w:val="28"/>
        </w:rPr>
        <w:t>екосистемного</w:t>
      </w:r>
      <w:proofErr w:type="spellEnd"/>
      <w:r w:rsidRPr="007511FF">
        <w:rPr>
          <w:sz w:val="28"/>
          <w:szCs w:val="28"/>
        </w:rPr>
        <w:t xml:space="preserve"> та біосферного.</w:t>
      </w:r>
    </w:p>
    <w:p w14:paraId="75A0F007" w14:textId="1C9F17C6" w:rsidR="007511FF" w:rsidRPr="00994238" w:rsidRDefault="007511FF" w:rsidP="00994238">
      <w:pPr>
        <w:pStyle w:val="2"/>
        <w:spacing w:before="0" w:beforeAutospacing="0" w:after="0" w:afterAutospacing="0"/>
        <w:ind w:firstLine="709"/>
        <w:jc w:val="both"/>
        <w:rPr>
          <w:b w:val="0"/>
          <w:bCs w:val="0"/>
          <w:sz w:val="28"/>
          <w:szCs w:val="28"/>
        </w:rPr>
      </w:pPr>
      <w:r w:rsidRPr="007511FF">
        <w:rPr>
          <w:sz w:val="28"/>
          <w:szCs w:val="28"/>
        </w:rPr>
        <w:t>Основні завдання мікробіології</w:t>
      </w:r>
      <w:r w:rsidR="00994238">
        <w:rPr>
          <w:sz w:val="28"/>
          <w:szCs w:val="28"/>
        </w:rPr>
        <w:t xml:space="preserve">. </w:t>
      </w:r>
      <w:r w:rsidRPr="00994238">
        <w:rPr>
          <w:b w:val="0"/>
          <w:bCs w:val="0"/>
          <w:sz w:val="28"/>
          <w:szCs w:val="28"/>
        </w:rPr>
        <w:t>Сучасна мікробіологія охоплює широкий спектр фундаментальних і прикладних досліджень. Її завдання спрямовані на вивчення біологічних особливостей мікроорганізмів, з'ясування закономірностей їхньої життєдіяльності та розроблення способів практичного використання мікробіологічних процесів.</w:t>
      </w:r>
    </w:p>
    <w:p w14:paraId="3A253FD1"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До основних завдань мікробіології належать:</w:t>
      </w:r>
    </w:p>
    <w:p w14:paraId="420E17C2"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1. Вивчення різноманіття та систематики мікроорганізмів. Виявлення, опис, ідентифікація та класифікація мікроорганізмів, установлення їхніх еволюційних зв'язків і визначення місця у системі живої природи.</w:t>
      </w:r>
    </w:p>
    <w:p w14:paraId="31B2375B"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2. Дослідження морфології та клітинної організації. Вивчення форми, розмірів, будови клітин мікроорганізмів, особливостей їхніх структурних компонентів та функціонального значення цих структур.</w:t>
      </w:r>
    </w:p>
    <w:p w14:paraId="1D027BA6"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3. Дослідження фізіології та метаболізму. Визначення закономірностей живлення, дихання, енергетичного обміну, росту, розмноження та розвитку мікроорганізмів.</w:t>
      </w:r>
    </w:p>
    <w:p w14:paraId="034E3DC4"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4. Вивчення спадковості та мінливості мікроорганізмів. Дослідження особливостей організації генетичного матеріалу, механізмів передавання спадкової інформації, мутаційних процесів та генетичної адаптації.</w:t>
      </w:r>
    </w:p>
    <w:p w14:paraId="6BA42CFE"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5. Дослідження взаємодії мікроорганізмів із навколишнім середовищем. Установлення впливу абіотичних і біотичних чинників на чисельність, різноманіття, поширення та функціональну активність мікробних угруповань.</w:t>
      </w:r>
    </w:p>
    <w:p w14:paraId="145EED3C"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6. Визначення ролі мікроорганізмів у природних процесах. Дослідження їхньої участі в </w:t>
      </w:r>
      <w:proofErr w:type="spellStart"/>
      <w:r w:rsidRPr="007511FF">
        <w:rPr>
          <w:sz w:val="28"/>
          <w:szCs w:val="28"/>
        </w:rPr>
        <w:t>колообігу</w:t>
      </w:r>
      <w:proofErr w:type="spellEnd"/>
      <w:r w:rsidRPr="007511FF">
        <w:rPr>
          <w:sz w:val="28"/>
          <w:szCs w:val="28"/>
        </w:rPr>
        <w:t xml:space="preserve"> хімічних елементів, розкладанні органічних речовин, ґрунтоутворенні, самоочищенні водойм та інших </w:t>
      </w:r>
      <w:proofErr w:type="spellStart"/>
      <w:r w:rsidRPr="007511FF">
        <w:rPr>
          <w:sz w:val="28"/>
          <w:szCs w:val="28"/>
        </w:rPr>
        <w:t>екосистемних</w:t>
      </w:r>
      <w:proofErr w:type="spellEnd"/>
      <w:r w:rsidRPr="007511FF">
        <w:rPr>
          <w:sz w:val="28"/>
          <w:szCs w:val="28"/>
        </w:rPr>
        <w:t xml:space="preserve"> процесах.</w:t>
      </w:r>
    </w:p>
    <w:p w14:paraId="18BFE300"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7. Вивчення впливу мікроорганізмів на інші живі організми. Дослідження симбіотичних, антагоністичних і паразитичних взаємодій, а також ролі мікроорганізмів у підтриманні здоров'я та виникненні інфекційних захворювань.</w:t>
      </w:r>
    </w:p>
    <w:p w14:paraId="1474466D"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8. Розроблення та вдосконалення методів мікробіологічних досліджень. Створення ефективних способів культивування, виділення, ідентифікації, кількісного визначення та дослідження функціональної активності мікроорганізмів.</w:t>
      </w:r>
    </w:p>
    <w:p w14:paraId="4BBE8BC1"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lastRenderedPageBreak/>
        <w:t>9. Практичне використання мікроорганізмів. Розроблення мікробіологічних технологій для медицини, сільського господарства, харчової промисловості, біоенергетики, очищення забруднених середовищ та перероблення відходів.</w:t>
      </w:r>
    </w:p>
    <w:p w14:paraId="680441E1"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Особливого значення набуває вивчення реакцій мікроорганізмів на антропогенне забруднення. Зміни чисельності, видового складу та метаболічної активності мікробних угруповань можуть свідчити про порушення екологічного стану природних середовищ. Це створює наукове підґрунтя для застосування мікробіологічних показників у системі екологічного моніторингу.</w:t>
      </w:r>
    </w:p>
    <w:p w14:paraId="34DBDEF0" w14:textId="2F3DA98C" w:rsidR="007511FF" w:rsidRPr="007511FF" w:rsidRDefault="007511FF" w:rsidP="007C53EF">
      <w:pPr>
        <w:pStyle w:val="2"/>
        <w:spacing w:before="0" w:beforeAutospacing="0" w:after="0" w:afterAutospacing="0"/>
        <w:ind w:firstLine="709"/>
        <w:jc w:val="both"/>
        <w:rPr>
          <w:sz w:val="28"/>
          <w:szCs w:val="28"/>
        </w:rPr>
      </w:pPr>
      <w:r w:rsidRPr="007511FF">
        <w:rPr>
          <w:sz w:val="28"/>
          <w:szCs w:val="28"/>
        </w:rPr>
        <w:t>Основні напрями розвитку мікробіології</w:t>
      </w:r>
      <w:r w:rsidR="007C53EF">
        <w:rPr>
          <w:sz w:val="28"/>
          <w:szCs w:val="28"/>
        </w:rPr>
        <w:t xml:space="preserve">. </w:t>
      </w:r>
      <w:r w:rsidRPr="007C53EF">
        <w:rPr>
          <w:b w:val="0"/>
          <w:bCs w:val="0"/>
          <w:sz w:val="28"/>
          <w:szCs w:val="28"/>
        </w:rPr>
        <w:t>Залежно від об'єктів, методів і практичних завдань у сучасній мікробіології сформувалася низка самостійних, але взаємопов'язаних наукових напрямів.</w:t>
      </w:r>
    </w:p>
    <w:p w14:paraId="72045C0D"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Загальна мікробіологія</w:t>
      </w:r>
      <w:r w:rsidRPr="007511FF">
        <w:rPr>
          <w:sz w:val="28"/>
          <w:szCs w:val="28"/>
        </w:rPr>
        <w:t xml:space="preserve"> вивчає фундаментальні закономірності будови, життєдіяльності, росту, розмноження, спадковості та мінливості мікроорганізмів. Вона формує теоретичну основу для розвитку інших напрямів мікробіологічної науки.</w:t>
      </w:r>
    </w:p>
    <w:p w14:paraId="2C4C47C6"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Систематика та таксономія</w:t>
      </w:r>
      <w:r w:rsidRPr="007511FF">
        <w:rPr>
          <w:sz w:val="28"/>
          <w:szCs w:val="28"/>
        </w:rPr>
        <w:t xml:space="preserve"> мікроорганізмів спрямовані на виявлення їхнього різноманіття, установлення еволюційних зв'язків, розроблення принципів класифікації та наукової номенклатури. Сучасні дослідження у цій галузі ґрунтуються на поєднанні морфологічних, фізіологічних, біохімічних і молекулярно-генетичних характеристик.</w:t>
      </w:r>
    </w:p>
    <w:p w14:paraId="056A43E3"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Екологічна мікробіологія</w:t>
      </w:r>
      <w:r w:rsidRPr="007511FF">
        <w:rPr>
          <w:sz w:val="28"/>
          <w:szCs w:val="28"/>
        </w:rPr>
        <w:t xml:space="preserve"> досліджує закономірності поширення та функціонування мікроорганізмів у природних і </w:t>
      </w:r>
      <w:proofErr w:type="spellStart"/>
      <w:r w:rsidRPr="007511FF">
        <w:rPr>
          <w:sz w:val="28"/>
          <w:szCs w:val="28"/>
        </w:rPr>
        <w:t>антропогенно</w:t>
      </w:r>
      <w:proofErr w:type="spellEnd"/>
      <w:r w:rsidRPr="007511FF">
        <w:rPr>
          <w:sz w:val="28"/>
          <w:szCs w:val="28"/>
        </w:rPr>
        <w:t xml:space="preserve"> змінених екосистемах, їхню взаємодію з компонентами навколишнього середовища, роль у біогеохімічних процесах та реакції на дію екологічних чинників. Цей напрям має особливе значення для оцінювання стану довкілля та розуміння механізмів функціонування екосистем.</w:t>
      </w:r>
    </w:p>
    <w:p w14:paraId="58BAFD7B"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Ґрунтова мікробіологія</w:t>
      </w:r>
      <w:r w:rsidRPr="007511FF">
        <w:rPr>
          <w:sz w:val="28"/>
          <w:szCs w:val="28"/>
        </w:rPr>
        <w:t xml:space="preserve"> вивчає мікроорганізми ґрунтового середовища, їхній склад, чисельність, просторове поширення, роль у розкладанні органічних решток, </w:t>
      </w:r>
      <w:proofErr w:type="spellStart"/>
      <w:r w:rsidRPr="007511FF">
        <w:rPr>
          <w:sz w:val="28"/>
          <w:szCs w:val="28"/>
        </w:rPr>
        <w:t>гумусоутворенні</w:t>
      </w:r>
      <w:proofErr w:type="spellEnd"/>
      <w:r w:rsidRPr="007511FF">
        <w:rPr>
          <w:sz w:val="28"/>
          <w:szCs w:val="28"/>
        </w:rPr>
        <w:t xml:space="preserve">, трансформації поживних речовин і формуванні родючості ґрунтів. Важливим завданням цього напряму є дослідження впливу землекористування та забруднення на ґрунтову </w:t>
      </w:r>
      <w:proofErr w:type="spellStart"/>
      <w:r w:rsidRPr="007511FF">
        <w:rPr>
          <w:sz w:val="28"/>
          <w:szCs w:val="28"/>
        </w:rPr>
        <w:t>мікробіоту</w:t>
      </w:r>
      <w:proofErr w:type="spellEnd"/>
      <w:r w:rsidRPr="007511FF">
        <w:rPr>
          <w:sz w:val="28"/>
          <w:szCs w:val="28"/>
        </w:rPr>
        <w:t>.</w:t>
      </w:r>
    </w:p>
    <w:p w14:paraId="189B435C"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Водна мікробіологія</w:t>
      </w:r>
      <w:r w:rsidRPr="007511FF">
        <w:rPr>
          <w:sz w:val="28"/>
          <w:szCs w:val="28"/>
        </w:rPr>
        <w:t xml:space="preserve"> досліджує різноманіття, поширення та функціональну активність мікроорганізмів у прісноводних і морських екосистемах. Особливу увагу приділяють участі мікроорганізмів у трансформації органічних речовин, самоочищенні водойм, формуванні якості води та реакції водних мікробних угруповань на забруднення.</w:t>
      </w:r>
    </w:p>
    <w:p w14:paraId="1773D493"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Медична мікробіологія</w:t>
      </w:r>
      <w:r w:rsidRPr="007511FF">
        <w:rPr>
          <w:sz w:val="28"/>
          <w:szCs w:val="28"/>
        </w:rPr>
        <w:t xml:space="preserve"> вивчає мікроорганізми, пов'язані зі здоров'ям людини, зокрема збудників інфекційних захворювань, механізми їхньої патогенності, взаємодію з організмом людини та методи лабораторної діагностики, профілактики й контролю інфекцій.</w:t>
      </w:r>
    </w:p>
    <w:p w14:paraId="51AECF10"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Санітарна мікробіологія</w:t>
      </w:r>
      <w:r w:rsidRPr="007511FF">
        <w:rPr>
          <w:sz w:val="28"/>
          <w:szCs w:val="28"/>
        </w:rPr>
        <w:t xml:space="preserve"> досліджує мікробне забруднення об'єктів навколишнього середовища та його потенційну небезпеку для здоров'я людини. Основними об'єктами дослідження є вода, ґрунт, повітря, харчові продукти й інші середовища. Особливе значення має визначення санітарно-показових </w:t>
      </w:r>
      <w:r w:rsidRPr="007511FF">
        <w:rPr>
          <w:sz w:val="28"/>
          <w:szCs w:val="28"/>
        </w:rPr>
        <w:lastRenderedPageBreak/>
        <w:t>мікроорганізмів та оцінювання мікробіологічної безпечності досліджуваних об'єктів.</w:t>
      </w:r>
    </w:p>
    <w:p w14:paraId="3A4A737A"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Сільськогосподарська мікробіологія</w:t>
      </w:r>
      <w:r w:rsidRPr="007511FF">
        <w:rPr>
          <w:sz w:val="28"/>
          <w:szCs w:val="28"/>
        </w:rPr>
        <w:t xml:space="preserve"> вивчає роль мікроорганізмів у функціонуванні </w:t>
      </w:r>
      <w:proofErr w:type="spellStart"/>
      <w:r w:rsidRPr="007511FF">
        <w:rPr>
          <w:sz w:val="28"/>
          <w:szCs w:val="28"/>
        </w:rPr>
        <w:t>агроекосистем</w:t>
      </w:r>
      <w:proofErr w:type="spellEnd"/>
      <w:r w:rsidRPr="007511FF">
        <w:rPr>
          <w:sz w:val="28"/>
          <w:szCs w:val="28"/>
        </w:rPr>
        <w:t>, формуванні родючості ґрунтів, живленні рослин, перетворенні органічних добрив та забезпеченні біологічного захисту сільськогосподарських культур. Результати досліджень використовують для розроблення мікробних препаратів і впровадження екологічно орієнтованих технологій землеробства.</w:t>
      </w:r>
    </w:p>
    <w:p w14:paraId="553CE0EB"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Промислова мікробіологія</w:t>
      </w:r>
      <w:r w:rsidRPr="007511FF">
        <w:rPr>
          <w:sz w:val="28"/>
          <w:szCs w:val="28"/>
        </w:rPr>
        <w:t xml:space="preserve"> досліджує можливості використання мікроорганізмів для виробництва біологічно активних речовин, ферментів, органічних кислот, антибіотиків, харчових продуктів та інших речовин промислового значення.</w:t>
      </w:r>
    </w:p>
    <w:p w14:paraId="1B8D69CB"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Біотехнологічна мікробіологія</w:t>
      </w:r>
      <w:r w:rsidRPr="007511FF">
        <w:rPr>
          <w:sz w:val="28"/>
          <w:szCs w:val="28"/>
        </w:rPr>
        <w:t xml:space="preserve"> спрямована на розроблення та вдосконалення технологічних процесів із використанням мікроорганізмів, їхніх клітинних компонентів і продуктів метаболізму. Одним із її важливих прикладних напрямів є екологічна біотехнологія, що передбачає застосування мікробних процесів для очищення стічних вод, </w:t>
      </w:r>
      <w:proofErr w:type="spellStart"/>
      <w:r w:rsidRPr="007511FF">
        <w:rPr>
          <w:sz w:val="28"/>
          <w:szCs w:val="28"/>
        </w:rPr>
        <w:t>біодеградації</w:t>
      </w:r>
      <w:proofErr w:type="spellEnd"/>
      <w:r w:rsidRPr="007511FF">
        <w:rPr>
          <w:sz w:val="28"/>
          <w:szCs w:val="28"/>
        </w:rPr>
        <w:t xml:space="preserve"> забруднювальних речовин, перероблення органічних відходів та відновлення порушених природних середовищ.</w:t>
      </w:r>
    </w:p>
    <w:p w14:paraId="1B206318" w14:textId="77777777" w:rsidR="007511FF" w:rsidRPr="007511FF" w:rsidRDefault="007511FF" w:rsidP="00994238">
      <w:pPr>
        <w:pStyle w:val="a3"/>
        <w:spacing w:before="0" w:beforeAutospacing="0" w:after="0" w:afterAutospacing="0"/>
        <w:ind w:firstLine="709"/>
        <w:jc w:val="both"/>
        <w:rPr>
          <w:sz w:val="28"/>
          <w:szCs w:val="28"/>
        </w:rPr>
      </w:pPr>
      <w:r w:rsidRPr="00D12A06">
        <w:rPr>
          <w:i/>
          <w:iCs/>
          <w:sz w:val="28"/>
          <w:szCs w:val="28"/>
        </w:rPr>
        <w:t>Молекулярна мікробіологія</w:t>
      </w:r>
      <w:r w:rsidRPr="007511FF">
        <w:rPr>
          <w:sz w:val="28"/>
          <w:szCs w:val="28"/>
        </w:rPr>
        <w:t xml:space="preserve"> досліджує молекулярні механізми функціонування мікроорганізмів, особливості організації та експресії генів, регуляцію метаболічних процесів і генетичні механізми адаптації. Розвиток методів </w:t>
      </w:r>
      <w:proofErr w:type="spellStart"/>
      <w:r w:rsidRPr="007511FF">
        <w:rPr>
          <w:sz w:val="28"/>
          <w:szCs w:val="28"/>
        </w:rPr>
        <w:t>секвенування</w:t>
      </w:r>
      <w:proofErr w:type="spellEnd"/>
      <w:r w:rsidRPr="007511FF">
        <w:rPr>
          <w:sz w:val="28"/>
          <w:szCs w:val="28"/>
        </w:rPr>
        <w:t xml:space="preserve"> ДНК, </w:t>
      </w:r>
      <w:proofErr w:type="spellStart"/>
      <w:r w:rsidRPr="007511FF">
        <w:rPr>
          <w:sz w:val="28"/>
          <w:szCs w:val="28"/>
        </w:rPr>
        <w:t>метагеноміки</w:t>
      </w:r>
      <w:proofErr w:type="spellEnd"/>
      <w:r w:rsidRPr="007511FF">
        <w:rPr>
          <w:sz w:val="28"/>
          <w:szCs w:val="28"/>
        </w:rPr>
        <w:t xml:space="preserve"> та </w:t>
      </w:r>
      <w:proofErr w:type="spellStart"/>
      <w:r w:rsidRPr="007511FF">
        <w:rPr>
          <w:sz w:val="28"/>
          <w:szCs w:val="28"/>
        </w:rPr>
        <w:t>біоінформатики</w:t>
      </w:r>
      <w:proofErr w:type="spellEnd"/>
      <w:r w:rsidRPr="007511FF">
        <w:rPr>
          <w:sz w:val="28"/>
          <w:szCs w:val="28"/>
        </w:rPr>
        <w:t xml:space="preserve"> значно розширив можливості дослідження мікроорганізмів, зокрема тих, які складно або неможливо культивувати за стандартних лабораторних умов.</w:t>
      </w:r>
    </w:p>
    <w:p w14:paraId="44865B19"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Окремим важливим напрямом мікробіологічних досліджень є </w:t>
      </w:r>
      <w:r w:rsidRPr="00D12A06">
        <w:rPr>
          <w:i/>
          <w:iCs/>
          <w:sz w:val="28"/>
          <w:szCs w:val="28"/>
        </w:rPr>
        <w:t>вірусологія,</w:t>
      </w:r>
      <w:r w:rsidRPr="007511FF">
        <w:rPr>
          <w:sz w:val="28"/>
          <w:szCs w:val="28"/>
        </w:rPr>
        <w:t xml:space="preserve"> яка вивчає будову, класифікацію, генетичні особливості, механізми репродукції та екологічну роль вірусів. Віруси впливають на чисельність і структуру популяцій організмів, беруть участь у перенесенні генетичної інформації та регуляції процесів у мікробних угрупованнях.</w:t>
      </w:r>
    </w:p>
    <w:p w14:paraId="48E72C41" w14:textId="7FC15ED4" w:rsidR="007511FF" w:rsidRPr="007C53EF" w:rsidRDefault="007511FF" w:rsidP="007C53EF">
      <w:pPr>
        <w:pStyle w:val="2"/>
        <w:spacing w:before="0" w:beforeAutospacing="0" w:after="0" w:afterAutospacing="0"/>
        <w:ind w:firstLine="709"/>
        <w:jc w:val="both"/>
        <w:rPr>
          <w:b w:val="0"/>
          <w:bCs w:val="0"/>
          <w:sz w:val="28"/>
          <w:szCs w:val="28"/>
        </w:rPr>
      </w:pPr>
      <w:r w:rsidRPr="007511FF">
        <w:rPr>
          <w:sz w:val="28"/>
          <w:szCs w:val="28"/>
        </w:rPr>
        <w:t>Сучасні тенденції розвитку мікробіології та її значення для екології</w:t>
      </w:r>
      <w:r w:rsidR="007C53EF">
        <w:rPr>
          <w:sz w:val="28"/>
          <w:szCs w:val="28"/>
        </w:rPr>
        <w:t xml:space="preserve">. </w:t>
      </w:r>
      <w:r w:rsidRPr="007C53EF">
        <w:rPr>
          <w:b w:val="0"/>
          <w:bCs w:val="0"/>
          <w:sz w:val="28"/>
          <w:szCs w:val="28"/>
        </w:rPr>
        <w:t>На сучасному етапі розвиток мікробіології характеризується переходом від дослідження окремих культур мікроорганізмів до комплексного вивчення мікробних угруповань, їхніх взаємозв'язків і функціональної ролі в екосистемах. Такий підхід дає змогу оцінювати не лише присутність певних груп мікроорганізмів, а й їхній внесок у трансформацію речовин, формування екологічних процесів та підтримання стійкості природних систем.</w:t>
      </w:r>
    </w:p>
    <w:p w14:paraId="67998C42" w14:textId="259EBC2A"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Одним із перспективних напрямів є дослідження </w:t>
      </w:r>
      <w:proofErr w:type="spellStart"/>
      <w:r w:rsidRPr="007511FF">
        <w:rPr>
          <w:sz w:val="28"/>
          <w:szCs w:val="28"/>
        </w:rPr>
        <w:t>мікробіомів</w:t>
      </w:r>
      <w:proofErr w:type="spellEnd"/>
      <w:r w:rsidRPr="007511FF">
        <w:rPr>
          <w:sz w:val="28"/>
          <w:szCs w:val="28"/>
        </w:rPr>
        <w:t xml:space="preserve"> </w:t>
      </w:r>
      <w:r w:rsidR="00C80254">
        <w:rPr>
          <w:sz w:val="28"/>
          <w:szCs w:val="28"/>
        </w:rPr>
        <w:t>–</w:t>
      </w:r>
      <w:r w:rsidRPr="007511FF">
        <w:rPr>
          <w:sz w:val="28"/>
          <w:szCs w:val="28"/>
        </w:rPr>
        <w:t xml:space="preserve"> сукупностей мікроорганізмів, їхніх </w:t>
      </w:r>
      <w:proofErr w:type="spellStart"/>
      <w:r w:rsidRPr="007511FF">
        <w:rPr>
          <w:sz w:val="28"/>
          <w:szCs w:val="28"/>
        </w:rPr>
        <w:t>геномів</w:t>
      </w:r>
      <w:proofErr w:type="spellEnd"/>
      <w:r w:rsidRPr="007511FF">
        <w:rPr>
          <w:sz w:val="28"/>
          <w:szCs w:val="28"/>
        </w:rPr>
        <w:t xml:space="preserve"> і середовища існування у визначених екологічних умовах. Вивчення </w:t>
      </w:r>
      <w:proofErr w:type="spellStart"/>
      <w:r w:rsidRPr="007511FF">
        <w:rPr>
          <w:sz w:val="28"/>
          <w:szCs w:val="28"/>
        </w:rPr>
        <w:t>мікробіомів</w:t>
      </w:r>
      <w:proofErr w:type="spellEnd"/>
      <w:r w:rsidRPr="007511FF">
        <w:rPr>
          <w:sz w:val="28"/>
          <w:szCs w:val="28"/>
        </w:rPr>
        <w:t xml:space="preserve"> ґрунту, води, рослин і тварин сприяє розумінню механізмів взаємодії між мікроорганізмами та їхнього впливу на функціонування екосистем.</w:t>
      </w:r>
    </w:p>
    <w:p w14:paraId="08A6A73B"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Значний розвиток отримали молекулярно-генетичні методи, які дають змогу виявляти мікроорганізми без попереднього культивування, оцінювати їхнє таксономічне різноманіття та досліджувати функціональний потенціал </w:t>
      </w:r>
      <w:r w:rsidRPr="007511FF">
        <w:rPr>
          <w:sz w:val="28"/>
          <w:szCs w:val="28"/>
        </w:rPr>
        <w:lastRenderedPageBreak/>
        <w:t>мікробних угруповань. Поєднання традиційних мікробіологічних методів із молекулярними технологіями забезпечує більш повне розуміння процесів, що відбуваються у природних середовищах.</w:t>
      </w:r>
    </w:p>
    <w:p w14:paraId="7C6A4172"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 xml:space="preserve">Особливої актуальності набувають дослідження впливу кліматичних змін, забруднення важкими металами, пестицидами, нафтопродуктами та іншими </w:t>
      </w:r>
      <w:proofErr w:type="spellStart"/>
      <w:r w:rsidRPr="007511FF">
        <w:rPr>
          <w:sz w:val="28"/>
          <w:szCs w:val="28"/>
        </w:rPr>
        <w:t>ксенобіотиками</w:t>
      </w:r>
      <w:proofErr w:type="spellEnd"/>
      <w:r w:rsidRPr="007511FF">
        <w:rPr>
          <w:sz w:val="28"/>
          <w:szCs w:val="28"/>
        </w:rPr>
        <w:t xml:space="preserve"> на структуру і функціонування мікробних угруповань. Важливими напрямами є також вивчення поширення </w:t>
      </w:r>
      <w:proofErr w:type="spellStart"/>
      <w:r w:rsidRPr="007511FF">
        <w:rPr>
          <w:sz w:val="28"/>
          <w:szCs w:val="28"/>
        </w:rPr>
        <w:t>антибіотикорезистентності</w:t>
      </w:r>
      <w:proofErr w:type="spellEnd"/>
      <w:r w:rsidRPr="007511FF">
        <w:rPr>
          <w:sz w:val="28"/>
          <w:szCs w:val="28"/>
        </w:rPr>
        <w:t xml:space="preserve"> у довкіллі, розроблення </w:t>
      </w:r>
      <w:proofErr w:type="spellStart"/>
      <w:r w:rsidRPr="007511FF">
        <w:rPr>
          <w:sz w:val="28"/>
          <w:szCs w:val="28"/>
        </w:rPr>
        <w:t>біоіндикаційних</w:t>
      </w:r>
      <w:proofErr w:type="spellEnd"/>
      <w:r w:rsidRPr="007511FF">
        <w:rPr>
          <w:sz w:val="28"/>
          <w:szCs w:val="28"/>
        </w:rPr>
        <w:t xml:space="preserve"> методів оцінювання екологічного стану та пошук мікроорганізмів, здатних до </w:t>
      </w:r>
      <w:proofErr w:type="spellStart"/>
      <w:r w:rsidRPr="007511FF">
        <w:rPr>
          <w:sz w:val="28"/>
          <w:szCs w:val="28"/>
        </w:rPr>
        <w:t>біодеградації</w:t>
      </w:r>
      <w:proofErr w:type="spellEnd"/>
      <w:r w:rsidRPr="007511FF">
        <w:rPr>
          <w:sz w:val="28"/>
          <w:szCs w:val="28"/>
        </w:rPr>
        <w:t xml:space="preserve"> стійких органічних забруднювачів.</w:t>
      </w:r>
    </w:p>
    <w:p w14:paraId="135DA967"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Для майбутніх фахівців у галузі екології знання основ мікробіології є необхідною складовою професійної підготовки. Мікроорганізми можуть виступати як чинники формування якості навколишнього середовища, індикатори його екологічного стану та біологічні агенти, які використовують у природоохоронних технологіях.</w:t>
      </w:r>
    </w:p>
    <w:p w14:paraId="0B3898FB" w14:textId="77777777" w:rsidR="007511FF" w:rsidRPr="007511FF" w:rsidRDefault="007511FF" w:rsidP="00994238">
      <w:pPr>
        <w:pStyle w:val="a3"/>
        <w:spacing w:before="0" w:beforeAutospacing="0" w:after="0" w:afterAutospacing="0"/>
        <w:ind w:firstLine="709"/>
        <w:jc w:val="both"/>
        <w:rPr>
          <w:sz w:val="28"/>
          <w:szCs w:val="28"/>
        </w:rPr>
      </w:pPr>
      <w:r w:rsidRPr="007511FF">
        <w:rPr>
          <w:sz w:val="28"/>
          <w:szCs w:val="28"/>
        </w:rPr>
        <w:t>Зокрема, мікробіологічні дослідження застосовують для оцінювання санітарного стану водойм, визначення біологічної активності ґрунтів, виявлення наслідків антропогенного забруднення, контролю ефективності очищення стічних вод та оцінювання процесів відновлення порушених екосистем.</w:t>
      </w:r>
    </w:p>
    <w:p w14:paraId="116EDE4D" w14:textId="77777777" w:rsidR="00BD408B" w:rsidRDefault="00BD408B" w:rsidP="00BD408B">
      <w:pPr>
        <w:spacing w:after="0" w:line="240" w:lineRule="auto"/>
        <w:ind w:firstLine="709"/>
        <w:rPr>
          <w:rFonts w:ascii="Times New Roman" w:eastAsia="Times New Roman" w:hAnsi="Times New Roman" w:cs="Times New Roman"/>
          <w:sz w:val="28"/>
          <w:szCs w:val="28"/>
          <w:lang w:eastAsia="uk-UA"/>
        </w:rPr>
      </w:pPr>
    </w:p>
    <w:p w14:paraId="56B9AEE2" w14:textId="2AA61F77" w:rsidR="00BD408B" w:rsidRPr="001630EF" w:rsidRDefault="00BD408B" w:rsidP="00BD408B">
      <w:pPr>
        <w:spacing w:after="0" w:line="240" w:lineRule="auto"/>
        <w:ind w:firstLine="709"/>
        <w:rPr>
          <w:rFonts w:ascii="Times New Roman" w:eastAsia="Times New Roman" w:hAnsi="Times New Roman" w:cs="Times New Roman"/>
          <w:b/>
          <w:bCs/>
          <w:sz w:val="28"/>
          <w:szCs w:val="28"/>
          <w:lang w:eastAsia="uk-UA"/>
        </w:rPr>
      </w:pPr>
      <w:r w:rsidRPr="001630EF">
        <w:rPr>
          <w:rFonts w:ascii="Times New Roman" w:eastAsia="Times New Roman" w:hAnsi="Times New Roman" w:cs="Times New Roman"/>
          <w:b/>
          <w:bCs/>
          <w:sz w:val="28"/>
          <w:szCs w:val="28"/>
          <w:lang w:eastAsia="uk-UA"/>
        </w:rPr>
        <w:t>2. Історія становлення та розвитку мікробіології</w:t>
      </w:r>
    </w:p>
    <w:p w14:paraId="7562EC5C"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Мікробіологія як самостійна наука сформувалася порівняно недавно, проте використання мікробіологічних процесів супроводжувало розвиток людської цивілізації протягом тисячоліть. Задовго до відкриття мікроорганізмів люди застосовували процеси бродіння для виготовлення хліба, вина, пива, кисломолочних продуктів та консервування харчових продуктів. Водночас причини цих процесів залишалися невідомими, а виникнення інфекційних захворювань пояснювали впливом несприятливих природних чинників або іншими уявленнями, які не мали експериментального підтвердження.</w:t>
      </w:r>
    </w:p>
    <w:p w14:paraId="6F1286BF" w14:textId="45BD0B9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Становлення мікробіології відбувалося поступово, у тісному зв'язку з розвитком природничих наук, удосконаленням оптичних приладів, експериментальних методів дослідження та накопиченням знань про будову і функціонування живих організмів. Важливими передумовами її розвитку стали винайдення мікроскопа, відкриття мікроорганізмів, установлення їхньої ролі в процесах бродіння та виникненні інфекційних захворювань, а згодом </w:t>
      </w:r>
      <w:r w:rsidR="00C80254">
        <w:rPr>
          <w:sz w:val="28"/>
          <w:szCs w:val="28"/>
        </w:rPr>
        <w:t>–</w:t>
      </w:r>
      <w:r w:rsidRPr="001630EF">
        <w:rPr>
          <w:sz w:val="28"/>
          <w:szCs w:val="28"/>
        </w:rPr>
        <w:t xml:space="preserve"> дослідження мікробних процесів у природних екосистемах.</w:t>
      </w:r>
    </w:p>
    <w:p w14:paraId="34C83B02"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В історії розвитку мікробіології традиційно виділяють декілька основних етапів: емпіричний, морфологічний, фізіологічний, імунологічний, молекулярно-генетичний та сучасний етап комплексних досліджень мікробних угруповань. Такий поділ є умовним, оскільки окремі напрями науки виникали паралельно та продовжували розвиватися протягом наступних історичних періодів.</w:t>
      </w:r>
    </w:p>
    <w:p w14:paraId="2AD73E6C" w14:textId="2F08F890" w:rsidR="00777233" w:rsidRPr="00A9238C" w:rsidRDefault="00777233" w:rsidP="00A9238C">
      <w:pPr>
        <w:pStyle w:val="2"/>
        <w:spacing w:before="0" w:beforeAutospacing="0" w:after="0" w:afterAutospacing="0"/>
        <w:ind w:firstLine="709"/>
        <w:jc w:val="both"/>
        <w:rPr>
          <w:b w:val="0"/>
          <w:bCs w:val="0"/>
          <w:sz w:val="28"/>
          <w:szCs w:val="28"/>
        </w:rPr>
      </w:pPr>
      <w:r w:rsidRPr="001630EF">
        <w:rPr>
          <w:sz w:val="28"/>
          <w:szCs w:val="28"/>
        </w:rPr>
        <w:t>Емпіричний етап розвитку мікробіології (від давніх часів до XVII століття)</w:t>
      </w:r>
      <w:r w:rsidR="00A9238C">
        <w:rPr>
          <w:sz w:val="28"/>
          <w:szCs w:val="28"/>
        </w:rPr>
        <w:t xml:space="preserve">. </w:t>
      </w:r>
      <w:r w:rsidRPr="00A9238C">
        <w:rPr>
          <w:b w:val="0"/>
          <w:bCs w:val="0"/>
          <w:sz w:val="28"/>
          <w:szCs w:val="28"/>
        </w:rPr>
        <w:t xml:space="preserve">Емпіричний етап характеризувався накопиченням практичних знань про процеси, пов'язані з діяльністю мікроорганізмів, без розуміння їхньої </w:t>
      </w:r>
      <w:r w:rsidRPr="00A9238C">
        <w:rPr>
          <w:b w:val="0"/>
          <w:bCs w:val="0"/>
          <w:sz w:val="28"/>
          <w:szCs w:val="28"/>
        </w:rPr>
        <w:lastRenderedPageBreak/>
        <w:t>біологічної природи. У давніх цивілізаціях Єгипту, Месопотамії, Китаю та інших регіонів використовували природне бродіння для виготовлення харчових продуктів і напоїв. Практичний досвід дозволяв підтримувати необхідні умови для цих процесів, хоча їхні справжні причини залишалися невідомими.</w:t>
      </w:r>
    </w:p>
    <w:p w14:paraId="1E826F28"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цей період також формувалися перші уявлення про можливість передавання захворювань від однієї людини до іншої. Давньогрецькі та римські мислителі висловлювали припущення про існування невидимих чинників, здатних спричиняти хвороби. Зокрема, римський учений Марк </w:t>
      </w:r>
      <w:proofErr w:type="spellStart"/>
      <w:r w:rsidRPr="001630EF">
        <w:rPr>
          <w:sz w:val="28"/>
          <w:szCs w:val="28"/>
        </w:rPr>
        <w:t>Теренцій</w:t>
      </w:r>
      <w:proofErr w:type="spellEnd"/>
      <w:r w:rsidRPr="001630EF">
        <w:rPr>
          <w:sz w:val="28"/>
          <w:szCs w:val="28"/>
        </w:rPr>
        <w:t xml:space="preserve"> </w:t>
      </w:r>
      <w:proofErr w:type="spellStart"/>
      <w:r w:rsidRPr="001630EF">
        <w:rPr>
          <w:sz w:val="28"/>
          <w:szCs w:val="28"/>
        </w:rPr>
        <w:t>Варрон</w:t>
      </w:r>
      <w:proofErr w:type="spellEnd"/>
      <w:r w:rsidRPr="001630EF">
        <w:rPr>
          <w:sz w:val="28"/>
          <w:szCs w:val="28"/>
        </w:rPr>
        <w:t xml:space="preserve"> у I столітті до н. е. припускав існування невидимих організмів, які можуть потрапляти в організм людини та викликати захворювання.</w:t>
      </w:r>
    </w:p>
    <w:p w14:paraId="0CEF202C"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XVI столітті італійський лікар </w:t>
      </w:r>
      <w:proofErr w:type="spellStart"/>
      <w:r w:rsidRPr="001630EF">
        <w:rPr>
          <w:sz w:val="28"/>
          <w:szCs w:val="28"/>
        </w:rPr>
        <w:t>Джироламо</w:t>
      </w:r>
      <w:proofErr w:type="spellEnd"/>
      <w:r w:rsidRPr="001630EF">
        <w:rPr>
          <w:sz w:val="28"/>
          <w:szCs w:val="28"/>
        </w:rPr>
        <w:t xml:space="preserve"> </w:t>
      </w:r>
      <w:proofErr w:type="spellStart"/>
      <w:r w:rsidRPr="001630EF">
        <w:rPr>
          <w:sz w:val="28"/>
          <w:szCs w:val="28"/>
        </w:rPr>
        <w:t>Фракасторо</w:t>
      </w:r>
      <w:proofErr w:type="spellEnd"/>
      <w:r w:rsidRPr="001630EF">
        <w:rPr>
          <w:sz w:val="28"/>
          <w:szCs w:val="28"/>
        </w:rPr>
        <w:t xml:space="preserve"> висунув припущення про передавання інфекційних захворювань за допомогою особливих заразних частинок, які можуть поширюватися через безпосередній контакт, предмети або повітря. Ці погляди стали важливою передумовою формування майбутніх уявлень про інфекційну природу захворювань.</w:t>
      </w:r>
    </w:p>
    <w:p w14:paraId="4CB1F084"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Проте на цьому етапі ще не існувало технічних засобів, які дозволяли б безпосередньо спостерігати мікроорганізми, тому більшість припущень залишалися теоретичними.</w:t>
      </w:r>
    </w:p>
    <w:p w14:paraId="76F7761A" w14:textId="45797364" w:rsidR="00777233" w:rsidRPr="001630EF" w:rsidRDefault="00777233" w:rsidP="00A9238C">
      <w:pPr>
        <w:pStyle w:val="2"/>
        <w:spacing w:before="0" w:beforeAutospacing="0" w:after="0" w:afterAutospacing="0"/>
        <w:ind w:firstLine="709"/>
        <w:jc w:val="both"/>
        <w:rPr>
          <w:sz w:val="28"/>
          <w:szCs w:val="28"/>
        </w:rPr>
      </w:pPr>
      <w:r w:rsidRPr="001630EF">
        <w:rPr>
          <w:sz w:val="28"/>
          <w:szCs w:val="28"/>
        </w:rPr>
        <w:t xml:space="preserve">Морфологічний етап розвитку мікробіології (XVII </w:t>
      </w:r>
      <w:r w:rsidR="00C80254">
        <w:rPr>
          <w:sz w:val="28"/>
          <w:szCs w:val="28"/>
        </w:rPr>
        <w:t>–</w:t>
      </w:r>
      <w:r w:rsidRPr="001630EF">
        <w:rPr>
          <w:sz w:val="28"/>
          <w:szCs w:val="28"/>
        </w:rPr>
        <w:t xml:space="preserve"> середина XIX століття</w:t>
      </w:r>
      <w:r w:rsidRPr="00A9238C">
        <w:rPr>
          <w:b w:val="0"/>
          <w:bCs w:val="0"/>
          <w:sz w:val="28"/>
          <w:szCs w:val="28"/>
        </w:rPr>
        <w:t>)</w:t>
      </w:r>
      <w:r w:rsidR="00A9238C" w:rsidRPr="00A9238C">
        <w:rPr>
          <w:b w:val="0"/>
          <w:bCs w:val="0"/>
          <w:sz w:val="28"/>
          <w:szCs w:val="28"/>
        </w:rPr>
        <w:t xml:space="preserve">. </w:t>
      </w:r>
      <w:r w:rsidRPr="00A9238C">
        <w:rPr>
          <w:b w:val="0"/>
          <w:bCs w:val="0"/>
          <w:sz w:val="28"/>
          <w:szCs w:val="28"/>
        </w:rPr>
        <w:t>Початок морфологічного етапу пов'язаний із розвитком мікроскопії, яка відкрила можливість безпосереднього спостереження мікроскопічних організмів.</w:t>
      </w:r>
    </w:p>
    <w:p w14:paraId="15579893" w14:textId="7B163CF5"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Визначальну роль у становленні мікробіології відіграв нідерландський дослідник Антоні ван </w:t>
      </w:r>
      <w:proofErr w:type="spellStart"/>
      <w:r w:rsidRPr="001630EF">
        <w:rPr>
          <w:sz w:val="28"/>
          <w:szCs w:val="28"/>
        </w:rPr>
        <w:t>Левенгук</w:t>
      </w:r>
      <w:proofErr w:type="spellEnd"/>
      <w:r w:rsidRPr="001630EF">
        <w:rPr>
          <w:sz w:val="28"/>
          <w:szCs w:val="28"/>
        </w:rPr>
        <w:t xml:space="preserve"> (1632</w:t>
      </w:r>
      <w:r w:rsidR="00C80254">
        <w:rPr>
          <w:sz w:val="28"/>
          <w:szCs w:val="28"/>
        </w:rPr>
        <w:t>-</w:t>
      </w:r>
      <w:r w:rsidRPr="001630EF">
        <w:rPr>
          <w:sz w:val="28"/>
          <w:szCs w:val="28"/>
        </w:rPr>
        <w:t xml:space="preserve">1723). Використовуючи власноруч виготовлені </w:t>
      </w:r>
      <w:proofErr w:type="spellStart"/>
      <w:r w:rsidRPr="001630EF">
        <w:rPr>
          <w:sz w:val="28"/>
          <w:szCs w:val="28"/>
        </w:rPr>
        <w:t>однолінзові</w:t>
      </w:r>
      <w:proofErr w:type="spellEnd"/>
      <w:r w:rsidRPr="001630EF">
        <w:rPr>
          <w:sz w:val="28"/>
          <w:szCs w:val="28"/>
        </w:rPr>
        <w:t xml:space="preserve"> мікроскопи, він досліджував краплі води, зубний наліт, різні природні матеріали та вперше докладно описав мікроскопічні організми.</w:t>
      </w:r>
    </w:p>
    <w:p w14:paraId="73BF8F66" w14:textId="043E0A11"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1670-х роках </w:t>
      </w:r>
      <w:proofErr w:type="spellStart"/>
      <w:r w:rsidRPr="001630EF">
        <w:rPr>
          <w:sz w:val="28"/>
          <w:szCs w:val="28"/>
        </w:rPr>
        <w:t>Левенгук</w:t>
      </w:r>
      <w:proofErr w:type="spellEnd"/>
      <w:r w:rsidRPr="001630EF">
        <w:rPr>
          <w:sz w:val="28"/>
          <w:szCs w:val="28"/>
        </w:rPr>
        <w:t xml:space="preserve"> повідомив про спостереження найпростіших, а в 1676 році </w:t>
      </w:r>
      <w:r w:rsidR="00C80254">
        <w:rPr>
          <w:sz w:val="28"/>
          <w:szCs w:val="28"/>
        </w:rPr>
        <w:t>–</w:t>
      </w:r>
      <w:r w:rsidRPr="001630EF">
        <w:rPr>
          <w:sz w:val="28"/>
          <w:szCs w:val="28"/>
        </w:rPr>
        <w:t xml:space="preserve"> мікроорганізмів, зокрема бактерій. Він описував їхню форму, розміри та особливості руху, використовуючи назву «маленькі тваринки» (</w:t>
      </w:r>
      <w:proofErr w:type="spellStart"/>
      <w:r w:rsidRPr="001630EF">
        <w:rPr>
          <w:sz w:val="28"/>
          <w:szCs w:val="28"/>
        </w:rPr>
        <w:t>animalcules</w:t>
      </w:r>
      <w:proofErr w:type="spellEnd"/>
      <w:r w:rsidRPr="001630EF">
        <w:rPr>
          <w:sz w:val="28"/>
          <w:szCs w:val="28"/>
        </w:rPr>
        <w:t>).</w:t>
      </w:r>
      <w:r w:rsidR="009B51AE">
        <w:rPr>
          <w:sz w:val="28"/>
          <w:szCs w:val="28"/>
        </w:rPr>
        <w:t xml:space="preserve"> </w:t>
      </w:r>
      <w:r w:rsidRPr="001630EF">
        <w:rPr>
          <w:sz w:val="28"/>
          <w:szCs w:val="28"/>
        </w:rPr>
        <w:t xml:space="preserve">Дослідження </w:t>
      </w:r>
      <w:proofErr w:type="spellStart"/>
      <w:r w:rsidRPr="001630EF">
        <w:rPr>
          <w:sz w:val="28"/>
          <w:szCs w:val="28"/>
        </w:rPr>
        <w:t>Левенгука</w:t>
      </w:r>
      <w:proofErr w:type="spellEnd"/>
      <w:r w:rsidRPr="001630EF">
        <w:rPr>
          <w:sz w:val="28"/>
          <w:szCs w:val="28"/>
        </w:rPr>
        <w:t xml:space="preserve"> довели існування раніше невідомого мікроскопічного світу та започаткували систематичне вивчення мікроорганізмів. Водночас науковець ще не міг пояснити їхню фізіологію, екологічні функції та роль у виникненні захворювань.</w:t>
      </w:r>
    </w:p>
    <w:p w14:paraId="16ED2F26" w14:textId="04712DF6"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XVIII </w:t>
      </w:r>
      <w:r w:rsidR="00C80254">
        <w:rPr>
          <w:sz w:val="28"/>
          <w:szCs w:val="28"/>
        </w:rPr>
        <w:t>–</w:t>
      </w:r>
      <w:r w:rsidRPr="001630EF">
        <w:rPr>
          <w:sz w:val="28"/>
          <w:szCs w:val="28"/>
        </w:rPr>
        <w:t xml:space="preserve"> першій половині XIX століття дослідники продовжували вивчати морфологічне різноманіття мікроорганізмів. Було описано численні форми бактерій, найпростіших і мікроскопічних грибів, розпочато спроби їхньої систематизації.</w:t>
      </w:r>
    </w:p>
    <w:p w14:paraId="24367848" w14:textId="23CE4ACD"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Важливий внесок у розвиток систематики зробив німецький природодослідник Фердинанд </w:t>
      </w:r>
      <w:proofErr w:type="spellStart"/>
      <w:r w:rsidRPr="001630EF">
        <w:rPr>
          <w:sz w:val="28"/>
          <w:szCs w:val="28"/>
        </w:rPr>
        <w:t>Кон</w:t>
      </w:r>
      <w:proofErr w:type="spellEnd"/>
      <w:r w:rsidRPr="001630EF">
        <w:rPr>
          <w:sz w:val="28"/>
          <w:szCs w:val="28"/>
        </w:rPr>
        <w:t xml:space="preserve"> (1828</w:t>
      </w:r>
      <w:r w:rsidR="005555C1">
        <w:rPr>
          <w:sz w:val="28"/>
          <w:szCs w:val="28"/>
        </w:rPr>
        <w:t>-</w:t>
      </w:r>
      <w:r w:rsidRPr="001630EF">
        <w:rPr>
          <w:sz w:val="28"/>
          <w:szCs w:val="28"/>
        </w:rPr>
        <w:t>1898), який запропонував одну з ранніх систем класифікації бактерій, досліджував особливості їхнього розвитку та описав утворення стійких ендоспор у деяких бактерій.</w:t>
      </w:r>
    </w:p>
    <w:p w14:paraId="58B133D4"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Морфологічний етап створив основу для подальшого розвитку мікробіології, однак дослідження цього періоду переважно обмежувалися вивченням зовнішньої будови та особливостей руху мікроорганізмів.</w:t>
      </w:r>
    </w:p>
    <w:p w14:paraId="1C8DD502" w14:textId="4352A8EF" w:rsidR="00777233" w:rsidRPr="00A9238C" w:rsidRDefault="00777233" w:rsidP="00A9238C">
      <w:pPr>
        <w:pStyle w:val="2"/>
        <w:spacing w:before="0" w:beforeAutospacing="0" w:after="0" w:afterAutospacing="0"/>
        <w:ind w:firstLine="709"/>
        <w:jc w:val="both"/>
        <w:rPr>
          <w:b w:val="0"/>
          <w:bCs w:val="0"/>
          <w:sz w:val="28"/>
          <w:szCs w:val="28"/>
        </w:rPr>
      </w:pPr>
      <w:r w:rsidRPr="001630EF">
        <w:rPr>
          <w:sz w:val="28"/>
          <w:szCs w:val="28"/>
        </w:rPr>
        <w:lastRenderedPageBreak/>
        <w:t>Фізіологічний етап розвитку мікробіології (друга половина XIX століття)</w:t>
      </w:r>
      <w:r w:rsidR="00A9238C">
        <w:rPr>
          <w:sz w:val="28"/>
          <w:szCs w:val="28"/>
        </w:rPr>
        <w:t xml:space="preserve">. </w:t>
      </w:r>
      <w:r w:rsidRPr="00A9238C">
        <w:rPr>
          <w:b w:val="0"/>
          <w:bCs w:val="0"/>
          <w:sz w:val="28"/>
          <w:szCs w:val="28"/>
        </w:rPr>
        <w:t>Фізіологічний етап характеризувався переходом від описового вивчення мікроорганізмів до експериментального дослідження їхньої життєдіяльності, метаболізму, росту, розмноження та взаємодії з навколишнім середовищем.</w:t>
      </w:r>
    </w:p>
    <w:p w14:paraId="54474747" w14:textId="5666BDDA"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Одним із засновників експериментальної мікробіології став французький учений Луї Пастер (1822</w:t>
      </w:r>
      <w:r w:rsidR="005555C1">
        <w:rPr>
          <w:sz w:val="28"/>
          <w:szCs w:val="28"/>
        </w:rPr>
        <w:t>-</w:t>
      </w:r>
      <w:r w:rsidRPr="001630EF">
        <w:rPr>
          <w:sz w:val="28"/>
          <w:szCs w:val="28"/>
        </w:rPr>
        <w:t>1895). Його дослідження довели біологічну природу багатьох процесів бродіння та встановили безпосередній зв'язок між життєдіяльністю мікроорганізмів і хімічними перетвореннями органічних речовин.</w:t>
      </w:r>
      <w:r w:rsidR="009B51AE">
        <w:rPr>
          <w:sz w:val="28"/>
          <w:szCs w:val="28"/>
        </w:rPr>
        <w:t xml:space="preserve"> </w:t>
      </w:r>
      <w:r w:rsidRPr="001630EF">
        <w:rPr>
          <w:sz w:val="28"/>
          <w:szCs w:val="28"/>
        </w:rPr>
        <w:t>Пастер експериментально довів, що різні типи бродіння пов'язані з діяльністю певних груп мікроорганізмів. Він установив, що деякі мікроорганізми здатні здійснювати метаболічні процеси за відсутності молекулярного кисню, що стало важливим кроком у вивченні анаеробного способу життя.</w:t>
      </w:r>
    </w:p>
    <w:p w14:paraId="4D864363"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Велике наукове значення мали досліди Пастера, спрямовані на спростування поширених у той час уявлень про самовільне зародження мікроорганізмів. Використовуючи колби з вигнутими шийками, він продемонстрував, що стерильне поживне середовище залишається вільним від мікробного росту, якщо до нього не потрапляють мікроорганізми із зовнішнього середовища.</w:t>
      </w:r>
    </w:p>
    <w:p w14:paraId="32D40994"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На основі досліджень процесів бродіння Пастер запропонував метод теплового оброблення рідких продуктів для зниження кількості мікроорганізмів, який отримав назву пастеризація.</w:t>
      </w:r>
    </w:p>
    <w:p w14:paraId="0B8039BA"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Подальші дослідження вченого були присвячені інфекційним захворюванням і розробленню методів профілактики. Його праці заклали наукові основи мікробної теорії інфекційних хвороб і розвитку </w:t>
      </w:r>
      <w:proofErr w:type="spellStart"/>
      <w:r w:rsidRPr="001630EF">
        <w:rPr>
          <w:sz w:val="28"/>
          <w:szCs w:val="28"/>
        </w:rPr>
        <w:t>вакцинології</w:t>
      </w:r>
      <w:proofErr w:type="spellEnd"/>
      <w:r w:rsidRPr="001630EF">
        <w:rPr>
          <w:sz w:val="28"/>
          <w:szCs w:val="28"/>
        </w:rPr>
        <w:t>.</w:t>
      </w:r>
    </w:p>
    <w:p w14:paraId="51334892" w14:textId="70CAD274"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Значний внесок у розвиток мікробіології зробив німецький дослідник Роберт Кох (1843</w:t>
      </w:r>
      <w:r w:rsidR="009B51AE">
        <w:rPr>
          <w:sz w:val="28"/>
          <w:szCs w:val="28"/>
        </w:rPr>
        <w:t>-</w:t>
      </w:r>
      <w:r w:rsidRPr="001630EF">
        <w:rPr>
          <w:sz w:val="28"/>
          <w:szCs w:val="28"/>
        </w:rPr>
        <w:t>1910). Він удосконалив методи бактеріологічних досліджень, розвинув підходи до отримання чистих культур мікроорганізмів та сформулював принципи встановлення причинного зв'язку між певними мікроорганізмами й інфекційними захворюваннями.</w:t>
      </w:r>
    </w:p>
    <w:p w14:paraId="3773E520"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1876 році Кох установив роль бактерії </w:t>
      </w:r>
      <w:proofErr w:type="spellStart"/>
      <w:r w:rsidRPr="009B51AE">
        <w:rPr>
          <w:i/>
          <w:iCs/>
          <w:sz w:val="28"/>
          <w:szCs w:val="28"/>
        </w:rPr>
        <w:t>Bacillus</w:t>
      </w:r>
      <w:proofErr w:type="spellEnd"/>
      <w:r w:rsidRPr="009B51AE">
        <w:rPr>
          <w:i/>
          <w:iCs/>
          <w:sz w:val="28"/>
          <w:szCs w:val="28"/>
        </w:rPr>
        <w:t xml:space="preserve"> </w:t>
      </w:r>
      <w:proofErr w:type="spellStart"/>
      <w:r w:rsidRPr="009B51AE">
        <w:rPr>
          <w:i/>
          <w:iCs/>
          <w:sz w:val="28"/>
          <w:szCs w:val="28"/>
        </w:rPr>
        <w:t>anthracis</w:t>
      </w:r>
      <w:proofErr w:type="spellEnd"/>
      <w:r w:rsidRPr="001630EF">
        <w:rPr>
          <w:sz w:val="28"/>
          <w:szCs w:val="28"/>
        </w:rPr>
        <w:t xml:space="preserve"> у виникненні сибірки, у 1882 році відкрив збудника туберкульозу, а в 1883–1884 роках дослідив збудника холери. Сформульовані в межах його наукової школи принципи, відомі як постулати Коха, стали важливим методологічним підґрунтям медичної мікробіології. Водночас сучасна наука враховує, що ці постулати не є універсальними для всіх інфекційних агентів.</w:t>
      </w:r>
    </w:p>
    <w:p w14:paraId="7429DF87"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Розвиток методів культивування на щільних поживних середовищах, використання агар-агару, удосконалення мікроскопії та методів фарбування мікробних клітин значно розширили можливості їхнього виділення, ідентифікації та дослідження.</w:t>
      </w:r>
    </w:p>
    <w:p w14:paraId="05713542"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У 1884 році данський дослідник Ганс Крістіан Грам запропонував метод диференційного фарбування бактерій, який і сьогодні широко використовують у мікробіологічній практиці.</w:t>
      </w:r>
    </w:p>
    <w:p w14:paraId="6314D827"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lastRenderedPageBreak/>
        <w:t>Таким чином, фізіологічний етап розвитку мікробіології забезпечив перехід до експериментального вивчення мікроорганізмів і створив методичні основи для формування окремих напрямів мікробіологічної науки.</w:t>
      </w:r>
    </w:p>
    <w:p w14:paraId="0E727C65" w14:textId="7422A678" w:rsidR="00777233" w:rsidRPr="0029469C" w:rsidRDefault="00777233" w:rsidP="0029469C">
      <w:pPr>
        <w:pStyle w:val="2"/>
        <w:spacing w:before="0" w:beforeAutospacing="0" w:after="0" w:afterAutospacing="0"/>
        <w:ind w:firstLine="709"/>
        <w:jc w:val="both"/>
        <w:rPr>
          <w:b w:val="0"/>
          <w:bCs w:val="0"/>
          <w:sz w:val="28"/>
          <w:szCs w:val="28"/>
        </w:rPr>
      </w:pPr>
      <w:r w:rsidRPr="001630EF">
        <w:rPr>
          <w:sz w:val="28"/>
          <w:szCs w:val="28"/>
        </w:rPr>
        <w:t xml:space="preserve">Становлення екологічної та ґрунтової мікробіології (кінець XIX </w:t>
      </w:r>
      <w:r w:rsidR="00C80254">
        <w:rPr>
          <w:sz w:val="28"/>
          <w:szCs w:val="28"/>
        </w:rPr>
        <w:t>–</w:t>
      </w:r>
      <w:r w:rsidRPr="001630EF">
        <w:rPr>
          <w:sz w:val="28"/>
          <w:szCs w:val="28"/>
        </w:rPr>
        <w:t xml:space="preserve"> перша половина XX століття)</w:t>
      </w:r>
      <w:r w:rsidR="0029469C">
        <w:rPr>
          <w:sz w:val="28"/>
          <w:szCs w:val="28"/>
        </w:rPr>
        <w:t xml:space="preserve">. </w:t>
      </w:r>
      <w:r w:rsidRPr="0029469C">
        <w:rPr>
          <w:b w:val="0"/>
          <w:bCs w:val="0"/>
          <w:sz w:val="28"/>
          <w:szCs w:val="28"/>
        </w:rPr>
        <w:t>Наприкінці XIX століття дослідження мікроорганізмів поступово вийшли за межі медичної мікробіології та вивчення процесів бродіння. Особливу увагу почали приділяти їхньому поширенню у природних середовищах, участі в перетворенні неорганічних і органічних речовин та ролі у функціонуванні екосистем.</w:t>
      </w:r>
    </w:p>
    <w:p w14:paraId="756C53EC" w14:textId="27F0FC6B"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Одним із засновників екологічної мікробіології вважають Сергія Виноградського (1856</w:t>
      </w:r>
      <w:r w:rsidR="0029469C">
        <w:rPr>
          <w:sz w:val="28"/>
          <w:szCs w:val="28"/>
        </w:rPr>
        <w:t>-</w:t>
      </w:r>
      <w:r w:rsidRPr="001630EF">
        <w:rPr>
          <w:sz w:val="28"/>
          <w:szCs w:val="28"/>
        </w:rPr>
        <w:t xml:space="preserve">1953), який досліджував фізіологічні особливості ґрунтових мікроорганізмів та їхню участь у біогеохімічних процесах. Його праці стали фундаментальними для розуміння ролі мікроорганізмів у </w:t>
      </w:r>
      <w:proofErr w:type="spellStart"/>
      <w:r w:rsidRPr="001630EF">
        <w:rPr>
          <w:sz w:val="28"/>
          <w:szCs w:val="28"/>
        </w:rPr>
        <w:t>колообігу</w:t>
      </w:r>
      <w:proofErr w:type="spellEnd"/>
      <w:r w:rsidRPr="001630EF">
        <w:rPr>
          <w:sz w:val="28"/>
          <w:szCs w:val="28"/>
        </w:rPr>
        <w:t xml:space="preserve"> Сульфуру, Нітрогену та інших елементів.</w:t>
      </w:r>
    </w:p>
    <w:p w14:paraId="57DC7CC5"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Виноградський дослідив особливості життєдіяльності сіркобактерій, установив здатність деяких мікроорганізмів отримувати енергію внаслідок окиснення неорганічних речовин, що стало основою вчення про </w:t>
      </w:r>
      <w:proofErr w:type="spellStart"/>
      <w:r w:rsidRPr="001630EF">
        <w:rPr>
          <w:sz w:val="28"/>
          <w:szCs w:val="28"/>
        </w:rPr>
        <w:t>хемолітотрофію</w:t>
      </w:r>
      <w:proofErr w:type="spellEnd"/>
      <w:r w:rsidRPr="001630EF">
        <w:rPr>
          <w:sz w:val="28"/>
          <w:szCs w:val="28"/>
        </w:rPr>
        <w:t>. Він також зробив важливий внесок у дослідження процесів нітрифікації та біологічної фіксації атмосферного азоту.</w:t>
      </w:r>
    </w:p>
    <w:p w14:paraId="048A04CA" w14:textId="10810C3F"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Важливий внесок у розвиток екологічної мікробіології зробив нідерландський учений </w:t>
      </w:r>
      <w:proofErr w:type="spellStart"/>
      <w:r w:rsidRPr="001630EF">
        <w:rPr>
          <w:sz w:val="28"/>
          <w:szCs w:val="28"/>
        </w:rPr>
        <w:t>Мартінус</w:t>
      </w:r>
      <w:proofErr w:type="spellEnd"/>
      <w:r w:rsidRPr="001630EF">
        <w:rPr>
          <w:sz w:val="28"/>
          <w:szCs w:val="28"/>
        </w:rPr>
        <w:t xml:space="preserve"> </w:t>
      </w:r>
      <w:proofErr w:type="spellStart"/>
      <w:r w:rsidRPr="001630EF">
        <w:rPr>
          <w:sz w:val="28"/>
          <w:szCs w:val="28"/>
        </w:rPr>
        <w:t>Бейєрінк</w:t>
      </w:r>
      <w:proofErr w:type="spellEnd"/>
      <w:r w:rsidRPr="001630EF">
        <w:rPr>
          <w:sz w:val="28"/>
          <w:szCs w:val="28"/>
        </w:rPr>
        <w:t xml:space="preserve"> (1851</w:t>
      </w:r>
      <w:r w:rsidR="005555C1">
        <w:rPr>
          <w:sz w:val="28"/>
          <w:szCs w:val="28"/>
        </w:rPr>
        <w:t>-</w:t>
      </w:r>
      <w:r w:rsidRPr="001630EF">
        <w:rPr>
          <w:sz w:val="28"/>
          <w:szCs w:val="28"/>
        </w:rPr>
        <w:t>1931). Він розвинув метод елективного, або накопичувального, культивування, що дозволяє створювати умови для переважного розвитку певних фізіологічних груп мікроорганізмів.</w:t>
      </w:r>
      <w:r w:rsidR="00873925">
        <w:rPr>
          <w:sz w:val="28"/>
          <w:szCs w:val="28"/>
        </w:rPr>
        <w:t xml:space="preserve"> </w:t>
      </w:r>
      <w:proofErr w:type="spellStart"/>
      <w:r w:rsidRPr="001630EF">
        <w:rPr>
          <w:sz w:val="28"/>
          <w:szCs w:val="28"/>
        </w:rPr>
        <w:t>Бейєрінк</w:t>
      </w:r>
      <w:proofErr w:type="spellEnd"/>
      <w:r w:rsidRPr="001630EF">
        <w:rPr>
          <w:sz w:val="28"/>
          <w:szCs w:val="28"/>
        </w:rPr>
        <w:t xml:space="preserve"> досліджував </w:t>
      </w:r>
      <w:proofErr w:type="spellStart"/>
      <w:r w:rsidRPr="001630EF">
        <w:rPr>
          <w:sz w:val="28"/>
          <w:szCs w:val="28"/>
        </w:rPr>
        <w:t>азотфіксувальні</w:t>
      </w:r>
      <w:proofErr w:type="spellEnd"/>
      <w:r w:rsidRPr="001630EF">
        <w:rPr>
          <w:sz w:val="28"/>
          <w:szCs w:val="28"/>
        </w:rPr>
        <w:t xml:space="preserve"> бактерії, мікроорганізми природних середовищ, а також інфекційний агент мозаїчної хвороби тютюну. У 1898 році він обґрунтував існування особливого інфекційного </w:t>
      </w:r>
      <w:proofErr w:type="spellStart"/>
      <w:r w:rsidRPr="001630EF">
        <w:rPr>
          <w:sz w:val="28"/>
          <w:szCs w:val="28"/>
        </w:rPr>
        <w:t>агента</w:t>
      </w:r>
      <w:proofErr w:type="spellEnd"/>
      <w:r w:rsidRPr="001630EF">
        <w:rPr>
          <w:sz w:val="28"/>
          <w:szCs w:val="28"/>
        </w:rPr>
        <w:t>, здатного проходити крізь бактеріальні фільтри, що стало одним із ключових етапів становлення вірусології.</w:t>
      </w:r>
    </w:p>
    <w:p w14:paraId="3DE6613F"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Праці Виноградського та </w:t>
      </w:r>
      <w:proofErr w:type="spellStart"/>
      <w:r w:rsidRPr="001630EF">
        <w:rPr>
          <w:sz w:val="28"/>
          <w:szCs w:val="28"/>
        </w:rPr>
        <w:t>Бейєрінка</w:t>
      </w:r>
      <w:proofErr w:type="spellEnd"/>
      <w:r w:rsidRPr="001630EF">
        <w:rPr>
          <w:sz w:val="28"/>
          <w:szCs w:val="28"/>
        </w:rPr>
        <w:t xml:space="preserve"> сприяли формуванню нового підходу до вивчення мікроорганізмів: не лише як окремих ізольованих культур, а як складових природних екосистем, функціонування яких визначається умовами навколишнього середовища.</w:t>
      </w:r>
    </w:p>
    <w:p w14:paraId="2403E11F" w14:textId="28E491BA" w:rsidR="00777233" w:rsidRPr="005824A9" w:rsidRDefault="00777233" w:rsidP="005824A9">
      <w:pPr>
        <w:pStyle w:val="2"/>
        <w:spacing w:before="0" w:beforeAutospacing="0" w:after="0" w:afterAutospacing="0"/>
        <w:ind w:firstLine="709"/>
        <w:jc w:val="both"/>
        <w:rPr>
          <w:b w:val="0"/>
          <w:bCs w:val="0"/>
          <w:sz w:val="28"/>
          <w:szCs w:val="28"/>
        </w:rPr>
      </w:pPr>
      <w:r w:rsidRPr="001630EF">
        <w:rPr>
          <w:sz w:val="28"/>
          <w:szCs w:val="28"/>
        </w:rPr>
        <w:t xml:space="preserve">Молекулярно-генетичний етап розвитку мікробіології (середина XX </w:t>
      </w:r>
      <w:r w:rsidR="00C80254">
        <w:rPr>
          <w:sz w:val="28"/>
          <w:szCs w:val="28"/>
        </w:rPr>
        <w:t>–</w:t>
      </w:r>
      <w:r w:rsidRPr="001630EF">
        <w:rPr>
          <w:sz w:val="28"/>
          <w:szCs w:val="28"/>
        </w:rPr>
        <w:t xml:space="preserve"> кінець XX століття)</w:t>
      </w:r>
      <w:r w:rsidR="005824A9">
        <w:rPr>
          <w:sz w:val="28"/>
          <w:szCs w:val="28"/>
        </w:rPr>
        <w:t xml:space="preserve">. </w:t>
      </w:r>
      <w:r w:rsidRPr="005824A9">
        <w:rPr>
          <w:b w:val="0"/>
          <w:bCs w:val="0"/>
          <w:sz w:val="28"/>
          <w:szCs w:val="28"/>
        </w:rPr>
        <w:t>Із середини XX століття розвиток мікробіології був тісно пов'язаний із досягненнями генетики, біохімії та молекулярної біології. Мікроорганізми стали важливими модельними об'єктами для дослідження механізмів спадковості, мінливості, синтезу білків і регуляції клітинних процесів.</w:t>
      </w:r>
    </w:p>
    <w:p w14:paraId="43E026F9"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1928 році Фредерік </w:t>
      </w:r>
      <w:proofErr w:type="spellStart"/>
      <w:r w:rsidRPr="001630EF">
        <w:rPr>
          <w:sz w:val="28"/>
          <w:szCs w:val="28"/>
        </w:rPr>
        <w:t>Гріффіт</w:t>
      </w:r>
      <w:proofErr w:type="spellEnd"/>
      <w:r w:rsidRPr="001630EF">
        <w:rPr>
          <w:sz w:val="28"/>
          <w:szCs w:val="28"/>
        </w:rPr>
        <w:t xml:space="preserve"> установив явище бактеріальної трансформації. У 1944 році Освальд </w:t>
      </w:r>
      <w:proofErr w:type="spellStart"/>
      <w:r w:rsidRPr="001630EF">
        <w:rPr>
          <w:sz w:val="28"/>
          <w:szCs w:val="28"/>
        </w:rPr>
        <w:t>Евері</w:t>
      </w:r>
      <w:proofErr w:type="spellEnd"/>
      <w:r w:rsidRPr="001630EF">
        <w:rPr>
          <w:sz w:val="28"/>
          <w:szCs w:val="28"/>
        </w:rPr>
        <w:t>, Колін Мак-</w:t>
      </w:r>
      <w:proofErr w:type="spellStart"/>
      <w:r w:rsidRPr="001630EF">
        <w:rPr>
          <w:sz w:val="28"/>
          <w:szCs w:val="28"/>
        </w:rPr>
        <w:t>Леод</w:t>
      </w:r>
      <w:proofErr w:type="spellEnd"/>
      <w:r w:rsidRPr="001630EF">
        <w:rPr>
          <w:sz w:val="28"/>
          <w:szCs w:val="28"/>
        </w:rPr>
        <w:t xml:space="preserve"> і </w:t>
      </w:r>
      <w:proofErr w:type="spellStart"/>
      <w:r w:rsidRPr="001630EF">
        <w:rPr>
          <w:sz w:val="28"/>
          <w:szCs w:val="28"/>
        </w:rPr>
        <w:t>Маклін</w:t>
      </w:r>
      <w:proofErr w:type="spellEnd"/>
      <w:r w:rsidRPr="001630EF">
        <w:rPr>
          <w:sz w:val="28"/>
          <w:szCs w:val="28"/>
        </w:rPr>
        <w:t xml:space="preserve"> </w:t>
      </w:r>
      <w:proofErr w:type="spellStart"/>
      <w:r w:rsidRPr="001630EF">
        <w:rPr>
          <w:sz w:val="28"/>
          <w:szCs w:val="28"/>
        </w:rPr>
        <w:t>Маккарті</w:t>
      </w:r>
      <w:proofErr w:type="spellEnd"/>
      <w:r w:rsidRPr="001630EF">
        <w:rPr>
          <w:sz w:val="28"/>
          <w:szCs w:val="28"/>
        </w:rPr>
        <w:t xml:space="preserve"> продемонстрували, що речовиною, відповідальною за передавання спадкової інформації під час досліджуваної ними трансформації, є ДНК.</w:t>
      </w:r>
    </w:p>
    <w:p w14:paraId="0943E797"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У 1953 році Джеймс </w:t>
      </w:r>
      <w:proofErr w:type="spellStart"/>
      <w:r w:rsidRPr="001630EF">
        <w:rPr>
          <w:sz w:val="28"/>
          <w:szCs w:val="28"/>
        </w:rPr>
        <w:t>Вотсон</w:t>
      </w:r>
      <w:proofErr w:type="spellEnd"/>
      <w:r w:rsidRPr="001630EF">
        <w:rPr>
          <w:sz w:val="28"/>
          <w:szCs w:val="28"/>
        </w:rPr>
        <w:t xml:space="preserve"> і Френсіс </w:t>
      </w:r>
      <w:proofErr w:type="spellStart"/>
      <w:r w:rsidRPr="001630EF">
        <w:rPr>
          <w:sz w:val="28"/>
          <w:szCs w:val="28"/>
        </w:rPr>
        <w:t>Крік</w:t>
      </w:r>
      <w:proofErr w:type="spellEnd"/>
      <w:r w:rsidRPr="001630EF">
        <w:rPr>
          <w:sz w:val="28"/>
          <w:szCs w:val="28"/>
        </w:rPr>
        <w:t xml:space="preserve"> запропонували модель подвійної спіралі ДНК, спираючись, зокрема, на рентгеноструктурні дослідження </w:t>
      </w:r>
      <w:proofErr w:type="spellStart"/>
      <w:r w:rsidRPr="001630EF">
        <w:rPr>
          <w:sz w:val="28"/>
          <w:szCs w:val="28"/>
        </w:rPr>
        <w:t>Розалінд</w:t>
      </w:r>
      <w:proofErr w:type="spellEnd"/>
      <w:r w:rsidRPr="001630EF">
        <w:rPr>
          <w:sz w:val="28"/>
          <w:szCs w:val="28"/>
        </w:rPr>
        <w:t xml:space="preserve"> Франклін і Моріса </w:t>
      </w:r>
      <w:proofErr w:type="spellStart"/>
      <w:r w:rsidRPr="001630EF">
        <w:rPr>
          <w:sz w:val="28"/>
          <w:szCs w:val="28"/>
        </w:rPr>
        <w:t>Вілкінса</w:t>
      </w:r>
      <w:proofErr w:type="spellEnd"/>
      <w:r w:rsidRPr="001630EF">
        <w:rPr>
          <w:sz w:val="28"/>
          <w:szCs w:val="28"/>
        </w:rPr>
        <w:t xml:space="preserve">. Це відкриття стало важливим </w:t>
      </w:r>
      <w:r w:rsidRPr="001630EF">
        <w:rPr>
          <w:sz w:val="28"/>
          <w:szCs w:val="28"/>
        </w:rPr>
        <w:lastRenderedPageBreak/>
        <w:t>етапом розвитку молекулярної біології та створило теоретичну основу для подальших генетичних досліджень мікроорганізмів.</w:t>
      </w:r>
    </w:p>
    <w:p w14:paraId="0D184A20"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У другій половині XX століття було розроблено методи молекулярного аналізу, які дозволили досліджувати генетичний матеріал мікроорганізмів, виявляти механізми регуляції активності генів та встановлювати еволюційні зв'язки між різними групами організмів.</w:t>
      </w:r>
    </w:p>
    <w:p w14:paraId="75A697DD" w14:textId="385A1AE0"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Особливе значення для розвитку систематики мікроорганізмів мали дослідження американського мікробіолога Карла </w:t>
      </w:r>
      <w:proofErr w:type="spellStart"/>
      <w:r w:rsidRPr="001630EF">
        <w:rPr>
          <w:sz w:val="28"/>
          <w:szCs w:val="28"/>
        </w:rPr>
        <w:t>Вьозе</w:t>
      </w:r>
      <w:proofErr w:type="spellEnd"/>
      <w:r w:rsidRPr="001630EF">
        <w:rPr>
          <w:sz w:val="28"/>
          <w:szCs w:val="28"/>
        </w:rPr>
        <w:t xml:space="preserve"> (1928</w:t>
      </w:r>
      <w:r w:rsidR="005555C1">
        <w:rPr>
          <w:sz w:val="28"/>
          <w:szCs w:val="28"/>
        </w:rPr>
        <w:t>-</w:t>
      </w:r>
      <w:r w:rsidRPr="001630EF">
        <w:rPr>
          <w:sz w:val="28"/>
          <w:szCs w:val="28"/>
        </w:rPr>
        <w:t>2012).</w:t>
      </w:r>
      <w:r w:rsidR="00873925">
        <w:rPr>
          <w:sz w:val="28"/>
          <w:szCs w:val="28"/>
        </w:rPr>
        <w:t xml:space="preserve"> </w:t>
      </w:r>
      <w:r w:rsidRPr="001630EF">
        <w:rPr>
          <w:sz w:val="28"/>
          <w:szCs w:val="28"/>
        </w:rPr>
        <w:t xml:space="preserve">У 1977 році Карл </w:t>
      </w:r>
      <w:proofErr w:type="spellStart"/>
      <w:r w:rsidRPr="001630EF">
        <w:rPr>
          <w:sz w:val="28"/>
          <w:szCs w:val="28"/>
        </w:rPr>
        <w:t>Вьозе</w:t>
      </w:r>
      <w:proofErr w:type="spellEnd"/>
      <w:r w:rsidRPr="001630EF">
        <w:rPr>
          <w:sz w:val="28"/>
          <w:szCs w:val="28"/>
        </w:rPr>
        <w:t xml:space="preserve"> та Джордж Фокс на основі порівняння послідовностей </w:t>
      </w:r>
      <w:proofErr w:type="spellStart"/>
      <w:r w:rsidRPr="001630EF">
        <w:rPr>
          <w:sz w:val="28"/>
          <w:szCs w:val="28"/>
        </w:rPr>
        <w:t>рибосомної</w:t>
      </w:r>
      <w:proofErr w:type="spellEnd"/>
      <w:r w:rsidRPr="001630EF">
        <w:rPr>
          <w:sz w:val="28"/>
          <w:szCs w:val="28"/>
        </w:rPr>
        <w:t xml:space="preserve"> РНК встановили принципову відмінність архей від бактерій. Ці дослідження згодом стали основою запропонованої у 1990 році </w:t>
      </w:r>
      <w:proofErr w:type="spellStart"/>
      <w:r w:rsidRPr="001630EF">
        <w:rPr>
          <w:sz w:val="28"/>
          <w:szCs w:val="28"/>
        </w:rPr>
        <w:t>тридоменної</w:t>
      </w:r>
      <w:proofErr w:type="spellEnd"/>
      <w:r w:rsidRPr="001630EF">
        <w:rPr>
          <w:sz w:val="28"/>
          <w:szCs w:val="28"/>
        </w:rPr>
        <w:t xml:space="preserve"> системи класифікації клітинних організмів, яка включає бактерій (</w:t>
      </w:r>
      <w:proofErr w:type="spellStart"/>
      <w:r w:rsidRPr="00873925">
        <w:rPr>
          <w:i/>
          <w:iCs/>
          <w:sz w:val="28"/>
          <w:szCs w:val="28"/>
        </w:rPr>
        <w:t>Bacteria</w:t>
      </w:r>
      <w:proofErr w:type="spellEnd"/>
      <w:r w:rsidRPr="001630EF">
        <w:rPr>
          <w:sz w:val="28"/>
          <w:szCs w:val="28"/>
        </w:rPr>
        <w:t>), архей (</w:t>
      </w:r>
      <w:proofErr w:type="spellStart"/>
      <w:r w:rsidRPr="00873925">
        <w:rPr>
          <w:i/>
          <w:iCs/>
          <w:sz w:val="28"/>
          <w:szCs w:val="28"/>
        </w:rPr>
        <w:t>Archaea</w:t>
      </w:r>
      <w:proofErr w:type="spellEnd"/>
      <w:r w:rsidRPr="001630EF">
        <w:rPr>
          <w:sz w:val="28"/>
          <w:szCs w:val="28"/>
        </w:rPr>
        <w:t>) та еукаріотів (</w:t>
      </w:r>
      <w:proofErr w:type="spellStart"/>
      <w:r w:rsidRPr="00873925">
        <w:rPr>
          <w:i/>
          <w:iCs/>
          <w:sz w:val="28"/>
          <w:szCs w:val="28"/>
        </w:rPr>
        <w:t>Eukarya</w:t>
      </w:r>
      <w:proofErr w:type="spellEnd"/>
      <w:r w:rsidRPr="001630EF">
        <w:rPr>
          <w:sz w:val="28"/>
          <w:szCs w:val="28"/>
        </w:rPr>
        <w:t xml:space="preserve">). </w:t>
      </w:r>
    </w:p>
    <w:p w14:paraId="770E17E1"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Використання молекулярно-генетичних методів істотно змінило уявлення про різноманіття мікроорганізмів. Було встановлено, що значна частина мікробних організмів природних середовищ не виявляється традиційними методами культивування, тому реальне різноманіття мікробних угруповань є значно більшим, ніж вважалося раніше.</w:t>
      </w:r>
    </w:p>
    <w:p w14:paraId="72B706E0"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Розвиток </w:t>
      </w:r>
      <w:proofErr w:type="spellStart"/>
      <w:r w:rsidRPr="001630EF">
        <w:rPr>
          <w:sz w:val="28"/>
          <w:szCs w:val="28"/>
        </w:rPr>
        <w:t>полімеразної</w:t>
      </w:r>
      <w:proofErr w:type="spellEnd"/>
      <w:r w:rsidRPr="001630EF">
        <w:rPr>
          <w:sz w:val="28"/>
          <w:szCs w:val="28"/>
        </w:rPr>
        <w:t xml:space="preserve"> ланцюгової реакції, </w:t>
      </w:r>
      <w:proofErr w:type="spellStart"/>
      <w:r w:rsidRPr="001630EF">
        <w:rPr>
          <w:sz w:val="28"/>
          <w:szCs w:val="28"/>
        </w:rPr>
        <w:t>секвенування</w:t>
      </w:r>
      <w:proofErr w:type="spellEnd"/>
      <w:r w:rsidRPr="001630EF">
        <w:rPr>
          <w:sz w:val="28"/>
          <w:szCs w:val="28"/>
        </w:rPr>
        <w:t xml:space="preserve"> нуклеїнових кислот, молекулярної філогенетики та </w:t>
      </w:r>
      <w:proofErr w:type="spellStart"/>
      <w:r w:rsidRPr="001630EF">
        <w:rPr>
          <w:sz w:val="28"/>
          <w:szCs w:val="28"/>
        </w:rPr>
        <w:t>біоінформатики</w:t>
      </w:r>
      <w:proofErr w:type="spellEnd"/>
      <w:r w:rsidRPr="001630EF">
        <w:rPr>
          <w:sz w:val="28"/>
          <w:szCs w:val="28"/>
        </w:rPr>
        <w:t xml:space="preserve"> створив можливості для дослідження мікроорганізмів без необхідності їхнього попереднього виділення у чисті культури.</w:t>
      </w:r>
    </w:p>
    <w:p w14:paraId="0D1A8085" w14:textId="08CD5646" w:rsidR="00777233" w:rsidRPr="00FA2036" w:rsidRDefault="00777233" w:rsidP="00FA2036">
      <w:pPr>
        <w:pStyle w:val="2"/>
        <w:spacing w:before="0" w:beforeAutospacing="0" w:after="0" w:afterAutospacing="0"/>
        <w:ind w:firstLine="709"/>
        <w:jc w:val="both"/>
        <w:rPr>
          <w:b w:val="0"/>
          <w:bCs w:val="0"/>
          <w:sz w:val="28"/>
          <w:szCs w:val="28"/>
        </w:rPr>
      </w:pPr>
      <w:r w:rsidRPr="001630EF">
        <w:rPr>
          <w:sz w:val="28"/>
          <w:szCs w:val="28"/>
        </w:rPr>
        <w:t xml:space="preserve">Сучасний етап розвитку мікробіології (кінець XX </w:t>
      </w:r>
      <w:r w:rsidR="00C80254">
        <w:rPr>
          <w:sz w:val="28"/>
          <w:szCs w:val="28"/>
        </w:rPr>
        <w:t>–</w:t>
      </w:r>
      <w:r w:rsidRPr="001630EF">
        <w:rPr>
          <w:sz w:val="28"/>
          <w:szCs w:val="28"/>
        </w:rPr>
        <w:t xml:space="preserve"> початок XXI століття)</w:t>
      </w:r>
      <w:r w:rsidR="00FA2036">
        <w:rPr>
          <w:sz w:val="28"/>
          <w:szCs w:val="28"/>
        </w:rPr>
        <w:t xml:space="preserve">. </w:t>
      </w:r>
      <w:r w:rsidRPr="00FA2036">
        <w:rPr>
          <w:b w:val="0"/>
          <w:bCs w:val="0"/>
          <w:sz w:val="28"/>
          <w:szCs w:val="28"/>
        </w:rPr>
        <w:t xml:space="preserve">Сучасний етап розвитку мікробіології характеризується комплексним дослідженням мікроорганізмів на молекулярному, клітинному, популяційному, </w:t>
      </w:r>
      <w:proofErr w:type="spellStart"/>
      <w:r w:rsidRPr="00FA2036">
        <w:rPr>
          <w:b w:val="0"/>
          <w:bCs w:val="0"/>
          <w:sz w:val="28"/>
          <w:szCs w:val="28"/>
        </w:rPr>
        <w:t>екосистемному</w:t>
      </w:r>
      <w:proofErr w:type="spellEnd"/>
      <w:r w:rsidRPr="00FA2036">
        <w:rPr>
          <w:b w:val="0"/>
          <w:bCs w:val="0"/>
          <w:sz w:val="28"/>
          <w:szCs w:val="28"/>
        </w:rPr>
        <w:t xml:space="preserve"> та біосферному рівнях. Особливого значення набуває вивчення структури та функціонування мікробних угруповань, їхньої взаємодії з природними чинниками та реакції на антропогенне навантаження.</w:t>
      </w:r>
    </w:p>
    <w:p w14:paraId="4CC12563" w14:textId="1291A801"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Одним із провідних напрямів сучасних досліджень є </w:t>
      </w:r>
      <w:proofErr w:type="spellStart"/>
      <w:r w:rsidRPr="001630EF">
        <w:rPr>
          <w:sz w:val="28"/>
          <w:szCs w:val="28"/>
        </w:rPr>
        <w:t>метагеноміка</w:t>
      </w:r>
      <w:proofErr w:type="spellEnd"/>
      <w:r w:rsidRPr="001630EF">
        <w:rPr>
          <w:sz w:val="28"/>
          <w:szCs w:val="28"/>
        </w:rPr>
        <w:t xml:space="preserve"> </w:t>
      </w:r>
      <w:r w:rsidR="00C80254">
        <w:rPr>
          <w:sz w:val="28"/>
          <w:szCs w:val="28"/>
        </w:rPr>
        <w:t>–</w:t>
      </w:r>
      <w:r w:rsidRPr="001630EF">
        <w:rPr>
          <w:sz w:val="28"/>
          <w:szCs w:val="28"/>
        </w:rPr>
        <w:t xml:space="preserve"> дослідження сукупного генетичного матеріалу мікробних угруповань без обов'язкового попереднього культивування окремих організмів. Використання </w:t>
      </w:r>
      <w:proofErr w:type="spellStart"/>
      <w:r w:rsidRPr="001630EF">
        <w:rPr>
          <w:sz w:val="28"/>
          <w:szCs w:val="28"/>
        </w:rPr>
        <w:t>метагеномних</w:t>
      </w:r>
      <w:proofErr w:type="spellEnd"/>
      <w:r w:rsidRPr="001630EF">
        <w:rPr>
          <w:sz w:val="28"/>
          <w:szCs w:val="28"/>
        </w:rPr>
        <w:t xml:space="preserve"> підходів дозволяє встановлювати таксономічний склад угруповань, досліджувати їхній генетичний потенціал і виявляти гени, пов'язані з певними метаболічними процесами.</w:t>
      </w:r>
    </w:p>
    <w:p w14:paraId="28C43436"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Важливими методами сучасної мікробіології є також </w:t>
      </w:r>
      <w:proofErr w:type="spellStart"/>
      <w:r w:rsidRPr="001630EF">
        <w:rPr>
          <w:sz w:val="28"/>
          <w:szCs w:val="28"/>
        </w:rPr>
        <w:t>метатранскриптоміка</w:t>
      </w:r>
      <w:proofErr w:type="spellEnd"/>
      <w:r w:rsidRPr="001630EF">
        <w:rPr>
          <w:sz w:val="28"/>
          <w:szCs w:val="28"/>
        </w:rPr>
        <w:t xml:space="preserve">, </w:t>
      </w:r>
      <w:proofErr w:type="spellStart"/>
      <w:r w:rsidRPr="001630EF">
        <w:rPr>
          <w:sz w:val="28"/>
          <w:szCs w:val="28"/>
        </w:rPr>
        <w:t>метапротеоміка</w:t>
      </w:r>
      <w:proofErr w:type="spellEnd"/>
      <w:r w:rsidRPr="001630EF">
        <w:rPr>
          <w:sz w:val="28"/>
          <w:szCs w:val="28"/>
        </w:rPr>
        <w:t xml:space="preserve"> та </w:t>
      </w:r>
      <w:proofErr w:type="spellStart"/>
      <w:r w:rsidRPr="001630EF">
        <w:rPr>
          <w:sz w:val="28"/>
          <w:szCs w:val="28"/>
        </w:rPr>
        <w:t>метаболоміка</w:t>
      </w:r>
      <w:proofErr w:type="spellEnd"/>
      <w:r w:rsidRPr="001630EF">
        <w:rPr>
          <w:sz w:val="28"/>
          <w:szCs w:val="28"/>
        </w:rPr>
        <w:t>. Вони дозволяють досліджувати активність генів, склад білків і продуктів обміну речовин у мікробних угрупованнях, що сприяє більш повному розумінню їхніх екологічних функцій.</w:t>
      </w:r>
    </w:p>
    <w:p w14:paraId="0A13CF04"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Перспективним напрямом є вивчення </w:t>
      </w:r>
      <w:proofErr w:type="spellStart"/>
      <w:r w:rsidRPr="001630EF">
        <w:rPr>
          <w:sz w:val="28"/>
          <w:szCs w:val="28"/>
        </w:rPr>
        <w:t>мікробіомів</w:t>
      </w:r>
      <w:proofErr w:type="spellEnd"/>
      <w:r w:rsidRPr="001630EF">
        <w:rPr>
          <w:sz w:val="28"/>
          <w:szCs w:val="28"/>
        </w:rPr>
        <w:t xml:space="preserve"> природних середовищ, зокрема ґрунтів, водойм, донних відкладів, рослин і тварин. Такі дослідження дозволяють оцінювати закономірності формування мікробних угруповань, визначати їхню роль у </w:t>
      </w:r>
      <w:proofErr w:type="spellStart"/>
      <w:r w:rsidRPr="001630EF">
        <w:rPr>
          <w:sz w:val="28"/>
          <w:szCs w:val="28"/>
        </w:rPr>
        <w:t>колообігу</w:t>
      </w:r>
      <w:proofErr w:type="spellEnd"/>
      <w:r w:rsidRPr="001630EF">
        <w:rPr>
          <w:sz w:val="28"/>
          <w:szCs w:val="28"/>
        </w:rPr>
        <w:t xml:space="preserve"> речовин та встановлювати особливості реакції на зміни навколишнього середовища.</w:t>
      </w:r>
    </w:p>
    <w:p w14:paraId="34F9864C"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lastRenderedPageBreak/>
        <w:t>Значна увага сучасної мікробіології приділяється дослідженню мікроорганізмів в умовах глобальних кліматичних змін. Мікробні процеси впливають на утворення та поглинання парникових газів, трансформацію органічного Карбону, функціонування ґрунтових і водних екосистем. Водночас зміни температури, вологості, кислотності та інших чинників середовища можуть істотно впливати на структуру і функціональну активність мікробних угруповань.</w:t>
      </w:r>
    </w:p>
    <w:p w14:paraId="63A1F423" w14:textId="77777777" w:rsidR="00777233" w:rsidRPr="001630EF" w:rsidRDefault="00777233" w:rsidP="001630EF">
      <w:pPr>
        <w:pStyle w:val="a3"/>
        <w:spacing w:before="0" w:beforeAutospacing="0" w:after="0" w:afterAutospacing="0"/>
        <w:ind w:firstLine="709"/>
        <w:jc w:val="both"/>
        <w:rPr>
          <w:sz w:val="28"/>
          <w:szCs w:val="28"/>
        </w:rPr>
      </w:pPr>
      <w:r w:rsidRPr="001630EF">
        <w:rPr>
          <w:sz w:val="28"/>
          <w:szCs w:val="28"/>
        </w:rPr>
        <w:t xml:space="preserve">Особливого значення для сучасної екології набувають дослідження мікроорганізмів, здатних трансформувати або розкладати забруднювальні речовини. На основі цих властивостей розвиваються технології </w:t>
      </w:r>
      <w:proofErr w:type="spellStart"/>
      <w:r w:rsidRPr="001630EF">
        <w:rPr>
          <w:sz w:val="28"/>
          <w:szCs w:val="28"/>
        </w:rPr>
        <w:t>біоремедіації</w:t>
      </w:r>
      <w:proofErr w:type="spellEnd"/>
      <w:r w:rsidRPr="001630EF">
        <w:rPr>
          <w:sz w:val="28"/>
          <w:szCs w:val="28"/>
        </w:rPr>
        <w:t>, які передбачають використання біологічних процесів для очищення забруднених ґрунтів, вод та інших компонентів довкілля.</w:t>
      </w:r>
    </w:p>
    <w:p w14:paraId="571FDD72" w14:textId="274C25BA" w:rsidR="00777233" w:rsidRPr="001630EF" w:rsidRDefault="00777233" w:rsidP="00C6551C">
      <w:pPr>
        <w:pStyle w:val="a3"/>
        <w:spacing w:before="0" w:beforeAutospacing="0" w:after="0" w:afterAutospacing="0"/>
        <w:ind w:firstLine="709"/>
        <w:jc w:val="both"/>
        <w:rPr>
          <w:sz w:val="28"/>
          <w:szCs w:val="28"/>
        </w:rPr>
      </w:pPr>
      <w:r w:rsidRPr="001630EF">
        <w:rPr>
          <w:sz w:val="28"/>
          <w:szCs w:val="28"/>
        </w:rPr>
        <w:t xml:space="preserve">Важливим прикладним напрямом залишається санітарна мікробіологія, яка забезпечує наукові основи оцінювання мікробіологічної безпечності води, ґрунтів, повітря та інших об'єктів довкілля. Значну увагу приділяють проблемі поширення </w:t>
      </w:r>
      <w:proofErr w:type="spellStart"/>
      <w:r w:rsidRPr="001630EF">
        <w:rPr>
          <w:sz w:val="28"/>
          <w:szCs w:val="28"/>
        </w:rPr>
        <w:t>антибіотикорезистентних</w:t>
      </w:r>
      <w:proofErr w:type="spellEnd"/>
      <w:r w:rsidRPr="001630EF">
        <w:rPr>
          <w:sz w:val="28"/>
          <w:szCs w:val="28"/>
        </w:rPr>
        <w:t xml:space="preserve"> мікроорганізмів і генів </w:t>
      </w:r>
      <w:proofErr w:type="spellStart"/>
      <w:r w:rsidRPr="001630EF">
        <w:rPr>
          <w:sz w:val="28"/>
          <w:szCs w:val="28"/>
        </w:rPr>
        <w:t>антибіотикорезистентності</w:t>
      </w:r>
      <w:proofErr w:type="spellEnd"/>
      <w:r w:rsidRPr="001630EF">
        <w:rPr>
          <w:sz w:val="28"/>
          <w:szCs w:val="28"/>
        </w:rPr>
        <w:t xml:space="preserve"> у природних і техногенно змінених середовищах</w:t>
      </w:r>
      <w:r w:rsidR="001630EF">
        <w:rPr>
          <w:sz w:val="28"/>
          <w:szCs w:val="28"/>
        </w:rPr>
        <w:t>.</w:t>
      </w:r>
    </w:p>
    <w:p w14:paraId="5781D73C" w14:textId="77777777" w:rsidR="00BD408B" w:rsidRDefault="00BD408B" w:rsidP="00C6551C">
      <w:pPr>
        <w:spacing w:after="0" w:line="240" w:lineRule="auto"/>
        <w:ind w:firstLine="709"/>
        <w:rPr>
          <w:rFonts w:ascii="Times New Roman" w:eastAsia="Times New Roman" w:hAnsi="Times New Roman" w:cs="Times New Roman"/>
          <w:sz w:val="28"/>
          <w:szCs w:val="28"/>
          <w:lang w:eastAsia="uk-UA"/>
        </w:rPr>
      </w:pPr>
    </w:p>
    <w:p w14:paraId="2C76EB18" w14:textId="5832FDDD" w:rsidR="00BD408B" w:rsidRPr="005555C1" w:rsidRDefault="00BD408B" w:rsidP="00C6551C">
      <w:pPr>
        <w:spacing w:after="0" w:line="240" w:lineRule="auto"/>
        <w:ind w:firstLine="709"/>
        <w:rPr>
          <w:rFonts w:ascii="Times New Roman" w:eastAsia="Times New Roman" w:hAnsi="Times New Roman" w:cs="Times New Roman"/>
          <w:b/>
          <w:bCs/>
          <w:sz w:val="28"/>
          <w:szCs w:val="28"/>
          <w:lang w:eastAsia="uk-UA"/>
        </w:rPr>
      </w:pPr>
      <w:r w:rsidRPr="005555C1">
        <w:rPr>
          <w:rFonts w:ascii="Times New Roman" w:eastAsia="Times New Roman" w:hAnsi="Times New Roman" w:cs="Times New Roman"/>
          <w:b/>
          <w:bCs/>
          <w:sz w:val="28"/>
          <w:szCs w:val="28"/>
          <w:lang w:eastAsia="uk-UA"/>
        </w:rPr>
        <w:t>3. Положення мікроорганізмів у системі живої природи</w:t>
      </w:r>
    </w:p>
    <w:p w14:paraId="2969049D" w14:textId="77777777"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 xml:space="preserve">Мікроорганізми становлять надзвичайно різноманітну сукупність живих організмів, які відрізняються особливостями клітинної організації, морфологічною будовою, фізіологічними властивостями, генетичною організацією, способами живлення та екологічними функціями. Вони є невід'ємною складовою біосфери та беруть участь у формуванні й функціонуванні природних екосистем, </w:t>
      </w:r>
      <w:proofErr w:type="spellStart"/>
      <w:r w:rsidRPr="004745E7">
        <w:rPr>
          <w:sz w:val="28"/>
          <w:szCs w:val="28"/>
        </w:rPr>
        <w:t>колообігу</w:t>
      </w:r>
      <w:proofErr w:type="spellEnd"/>
      <w:r w:rsidRPr="004745E7">
        <w:rPr>
          <w:sz w:val="28"/>
          <w:szCs w:val="28"/>
        </w:rPr>
        <w:t xml:space="preserve"> речовин, трансформації органічних і неорганічних сполук, підтриманні біологічної продуктивності та екологічної рівноваги.</w:t>
      </w:r>
    </w:p>
    <w:p w14:paraId="3CE2C2BE" w14:textId="1E6E6985"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 xml:space="preserve">Мікроорганізми </w:t>
      </w:r>
      <w:r w:rsidR="00C80254">
        <w:rPr>
          <w:sz w:val="28"/>
          <w:szCs w:val="28"/>
        </w:rPr>
        <w:t>–</w:t>
      </w:r>
      <w:r w:rsidRPr="004745E7">
        <w:rPr>
          <w:sz w:val="28"/>
          <w:szCs w:val="28"/>
        </w:rPr>
        <w:t xml:space="preserve"> це організми переважно мікроскопічних розмірів, вивчення яких зазвичай потребує застосування спеціальних методів дослідження, насамперед мікроскопії. До них належать бактерії, археї, мікроскопічні гриби, найпростіші та </w:t>
      </w:r>
      <w:proofErr w:type="spellStart"/>
      <w:r w:rsidRPr="004745E7">
        <w:rPr>
          <w:sz w:val="28"/>
          <w:szCs w:val="28"/>
        </w:rPr>
        <w:t>мікроводорості</w:t>
      </w:r>
      <w:proofErr w:type="spellEnd"/>
      <w:r w:rsidRPr="004745E7">
        <w:rPr>
          <w:sz w:val="28"/>
          <w:szCs w:val="28"/>
        </w:rPr>
        <w:t xml:space="preserve">. Разом із мікроорганізмами в мікробіології традиційно розглядають віруси </w:t>
      </w:r>
      <w:r w:rsidR="00C80254">
        <w:rPr>
          <w:sz w:val="28"/>
          <w:szCs w:val="28"/>
        </w:rPr>
        <w:t>–</w:t>
      </w:r>
      <w:r w:rsidRPr="004745E7">
        <w:rPr>
          <w:sz w:val="28"/>
          <w:szCs w:val="28"/>
        </w:rPr>
        <w:t xml:space="preserve"> неклітинні біологічні агенти, які мають особливості організації та розмноження.</w:t>
      </w:r>
    </w:p>
    <w:p w14:paraId="6255C658" w14:textId="77777777"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На відміну від багатьох інших груп живих організмів, мікроорганізми не утворюють єдиної систематичної категорії. Поняття «мікроорганізми» об'єднує представників різних еволюційних ліній, основною спільною ознакою яких є мікроскопічні розміри або традиційне віднесення до об'єктів мікробіологічних досліджень.</w:t>
      </w:r>
    </w:p>
    <w:p w14:paraId="0FA6F736"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Положення мікроорганізмів у системі живої природи визначається їхнім еволюційним походженням, типом клітинної організації, генетичними та молекулярно-біологічними особливостями. Сучасні підходи до класифікації ґрунтуються не лише на морфологічних і фізіологічних ознаках, а й на порівнянні послідовностей нуклеїнових кислот, білків та інших молекулярних характеристик, які дозволяють установлювати філогенетичні зв'язки між організмами.</w:t>
      </w:r>
    </w:p>
    <w:p w14:paraId="6F444905" w14:textId="10460736" w:rsidR="008D678C" w:rsidRPr="00421F45" w:rsidRDefault="008D678C" w:rsidP="00421F45">
      <w:pPr>
        <w:pStyle w:val="2"/>
        <w:spacing w:before="0" w:beforeAutospacing="0" w:after="0" w:afterAutospacing="0"/>
        <w:ind w:firstLine="709"/>
        <w:jc w:val="both"/>
        <w:rPr>
          <w:b w:val="0"/>
          <w:bCs w:val="0"/>
          <w:sz w:val="28"/>
          <w:szCs w:val="28"/>
        </w:rPr>
      </w:pPr>
      <w:r w:rsidRPr="004745E7">
        <w:rPr>
          <w:sz w:val="28"/>
          <w:szCs w:val="28"/>
        </w:rPr>
        <w:lastRenderedPageBreak/>
        <w:t>Принципи систематики живих організмів</w:t>
      </w:r>
      <w:r w:rsidR="00421F45">
        <w:rPr>
          <w:sz w:val="28"/>
          <w:szCs w:val="28"/>
        </w:rPr>
        <w:t xml:space="preserve">. </w:t>
      </w:r>
      <w:r w:rsidRPr="00421F45">
        <w:rPr>
          <w:b w:val="0"/>
          <w:bCs w:val="0"/>
          <w:i/>
          <w:iCs/>
          <w:sz w:val="28"/>
          <w:szCs w:val="28"/>
        </w:rPr>
        <w:t>Систематика</w:t>
      </w:r>
      <w:r w:rsidRPr="00421F45">
        <w:rPr>
          <w:b w:val="0"/>
          <w:bCs w:val="0"/>
          <w:sz w:val="28"/>
          <w:szCs w:val="28"/>
        </w:rPr>
        <w:t xml:space="preserve"> </w:t>
      </w:r>
      <w:r w:rsidR="00C80254">
        <w:rPr>
          <w:b w:val="0"/>
          <w:bCs w:val="0"/>
          <w:sz w:val="28"/>
          <w:szCs w:val="28"/>
        </w:rPr>
        <w:t>–</w:t>
      </w:r>
      <w:r w:rsidRPr="00421F45">
        <w:rPr>
          <w:b w:val="0"/>
          <w:bCs w:val="0"/>
          <w:sz w:val="28"/>
          <w:szCs w:val="28"/>
        </w:rPr>
        <w:t xml:space="preserve"> розділ біології, що досліджує різноманіття організмів, їхні еволюційні зв'язки та принципи об'єднання в систематичні групи.</w:t>
      </w:r>
      <w:r w:rsidR="00421F45">
        <w:rPr>
          <w:b w:val="0"/>
          <w:bCs w:val="0"/>
          <w:sz w:val="28"/>
          <w:szCs w:val="28"/>
        </w:rPr>
        <w:t xml:space="preserve"> </w:t>
      </w:r>
      <w:r w:rsidRPr="00421F45">
        <w:rPr>
          <w:b w:val="0"/>
          <w:bCs w:val="0"/>
          <w:sz w:val="28"/>
          <w:szCs w:val="28"/>
        </w:rPr>
        <w:t>Основними складовими систематики є класифікація, таксономія, номенклатура та філогенетика.</w:t>
      </w:r>
    </w:p>
    <w:p w14:paraId="29B22CBE" w14:textId="77777777" w:rsidR="008D678C" w:rsidRPr="004745E7" w:rsidRDefault="008D678C" w:rsidP="004745E7">
      <w:pPr>
        <w:pStyle w:val="a3"/>
        <w:spacing w:before="0" w:beforeAutospacing="0" w:after="0" w:afterAutospacing="0"/>
        <w:ind w:firstLine="709"/>
        <w:jc w:val="both"/>
        <w:rPr>
          <w:sz w:val="28"/>
          <w:szCs w:val="28"/>
        </w:rPr>
      </w:pPr>
      <w:r w:rsidRPr="00421F45">
        <w:rPr>
          <w:i/>
          <w:iCs/>
          <w:sz w:val="28"/>
          <w:szCs w:val="28"/>
        </w:rPr>
        <w:t>Класифікація</w:t>
      </w:r>
      <w:r w:rsidRPr="004745E7">
        <w:rPr>
          <w:sz w:val="28"/>
          <w:szCs w:val="28"/>
        </w:rPr>
        <w:t xml:space="preserve"> передбачає розподіл організмів на групи відповідно до їхніх спільних ознак та еволюційної спорідненості.</w:t>
      </w:r>
    </w:p>
    <w:p w14:paraId="336B4C77" w14:textId="3A626E57" w:rsidR="008D678C" w:rsidRPr="004745E7" w:rsidRDefault="008D678C" w:rsidP="004745E7">
      <w:pPr>
        <w:pStyle w:val="a3"/>
        <w:spacing w:before="0" w:beforeAutospacing="0" w:after="0" w:afterAutospacing="0"/>
        <w:ind w:firstLine="709"/>
        <w:jc w:val="both"/>
        <w:rPr>
          <w:sz w:val="28"/>
          <w:szCs w:val="28"/>
        </w:rPr>
      </w:pPr>
      <w:r w:rsidRPr="00421F45">
        <w:rPr>
          <w:i/>
          <w:iCs/>
          <w:sz w:val="28"/>
          <w:szCs w:val="28"/>
        </w:rPr>
        <w:t>Таксономія</w:t>
      </w:r>
      <w:r w:rsidRPr="004745E7">
        <w:rPr>
          <w:sz w:val="28"/>
          <w:szCs w:val="28"/>
        </w:rPr>
        <w:t xml:space="preserve"> охоплює принципи й методи опису, розмежування та впорядкування систематичних одиниць </w:t>
      </w:r>
      <w:r w:rsidR="00C80254">
        <w:rPr>
          <w:sz w:val="28"/>
          <w:szCs w:val="28"/>
        </w:rPr>
        <w:t>–</w:t>
      </w:r>
      <w:r w:rsidRPr="004745E7">
        <w:rPr>
          <w:sz w:val="28"/>
          <w:szCs w:val="28"/>
        </w:rPr>
        <w:t xml:space="preserve"> таксонів.</w:t>
      </w:r>
    </w:p>
    <w:p w14:paraId="36614A19" w14:textId="77777777" w:rsidR="008D678C" w:rsidRPr="004745E7" w:rsidRDefault="008D678C" w:rsidP="004745E7">
      <w:pPr>
        <w:pStyle w:val="a3"/>
        <w:spacing w:before="0" w:beforeAutospacing="0" w:after="0" w:afterAutospacing="0"/>
        <w:ind w:firstLine="709"/>
        <w:jc w:val="both"/>
        <w:rPr>
          <w:sz w:val="28"/>
          <w:szCs w:val="28"/>
        </w:rPr>
      </w:pPr>
      <w:r w:rsidRPr="00421F45">
        <w:rPr>
          <w:i/>
          <w:iCs/>
          <w:sz w:val="28"/>
          <w:szCs w:val="28"/>
        </w:rPr>
        <w:t>Номенклатура</w:t>
      </w:r>
      <w:r w:rsidRPr="004745E7">
        <w:rPr>
          <w:sz w:val="28"/>
          <w:szCs w:val="28"/>
        </w:rPr>
        <w:t xml:space="preserve"> визначає правила присвоєння наукових назв організмам і систематичним групам.</w:t>
      </w:r>
    </w:p>
    <w:p w14:paraId="4D6464E4" w14:textId="77777777" w:rsidR="008D678C" w:rsidRPr="004745E7" w:rsidRDefault="008D678C" w:rsidP="004745E7">
      <w:pPr>
        <w:pStyle w:val="a3"/>
        <w:spacing w:before="0" w:beforeAutospacing="0" w:after="0" w:afterAutospacing="0"/>
        <w:ind w:firstLine="709"/>
        <w:jc w:val="both"/>
        <w:rPr>
          <w:sz w:val="28"/>
          <w:szCs w:val="28"/>
        </w:rPr>
      </w:pPr>
      <w:r w:rsidRPr="00421F45">
        <w:rPr>
          <w:i/>
          <w:iCs/>
          <w:sz w:val="28"/>
          <w:szCs w:val="28"/>
        </w:rPr>
        <w:t>Філогенетика</w:t>
      </w:r>
      <w:r w:rsidRPr="004745E7">
        <w:rPr>
          <w:sz w:val="28"/>
          <w:szCs w:val="28"/>
        </w:rPr>
        <w:t xml:space="preserve"> досліджує історію еволюційного розвитку організмів та їхні родинні зв'язки.</w:t>
      </w:r>
    </w:p>
    <w:p w14:paraId="1F7F676E"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У біологічній систематиці використовують ієрархічну систему таксономічних категорій: домен, царство, тип (відділ), клас, порядок, родина, рід і вид. Залежно від групи організмів та особливостей класифікаційної системи можуть застосовуватися додаткові таксономічні ранги.</w:t>
      </w:r>
    </w:p>
    <w:p w14:paraId="75AFB050"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Основною одиницею систематики є </w:t>
      </w:r>
      <w:r w:rsidRPr="00421F45">
        <w:rPr>
          <w:i/>
          <w:iCs/>
          <w:sz w:val="28"/>
          <w:szCs w:val="28"/>
        </w:rPr>
        <w:t>вид</w:t>
      </w:r>
      <w:r w:rsidRPr="004745E7">
        <w:rPr>
          <w:sz w:val="28"/>
          <w:szCs w:val="28"/>
        </w:rPr>
        <w:t xml:space="preserve">. Проте визначення виду у мікроорганізмів має певні особливості. На відміну від організмів зі статевим розмноженням, для багатьох бактерій та архей неможливо безпосередньо застосувати критерій репродуктивної ізоляції. Тому їхню видову належність встановлюють на основі сукупності </w:t>
      </w:r>
      <w:proofErr w:type="spellStart"/>
      <w:r w:rsidRPr="004745E7">
        <w:rPr>
          <w:sz w:val="28"/>
          <w:szCs w:val="28"/>
        </w:rPr>
        <w:t>геномних</w:t>
      </w:r>
      <w:proofErr w:type="spellEnd"/>
      <w:r w:rsidRPr="004745E7">
        <w:rPr>
          <w:sz w:val="28"/>
          <w:szCs w:val="28"/>
        </w:rPr>
        <w:t xml:space="preserve">, філогенетичних, </w:t>
      </w:r>
      <w:proofErr w:type="spellStart"/>
      <w:r w:rsidRPr="004745E7">
        <w:rPr>
          <w:sz w:val="28"/>
          <w:szCs w:val="28"/>
        </w:rPr>
        <w:t>фенотипових</w:t>
      </w:r>
      <w:proofErr w:type="spellEnd"/>
      <w:r w:rsidRPr="004745E7">
        <w:rPr>
          <w:sz w:val="28"/>
          <w:szCs w:val="28"/>
        </w:rPr>
        <w:t xml:space="preserve"> і фізіологічних характеристик.</w:t>
      </w:r>
    </w:p>
    <w:p w14:paraId="700BE698" w14:textId="5F4E40BD"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Важливе значення в мікробіології має також поняття </w:t>
      </w:r>
      <w:r w:rsidRPr="00421F45">
        <w:rPr>
          <w:i/>
          <w:iCs/>
          <w:sz w:val="28"/>
          <w:szCs w:val="28"/>
        </w:rPr>
        <w:t>штаму</w:t>
      </w:r>
      <w:r w:rsidRPr="004745E7">
        <w:rPr>
          <w:sz w:val="28"/>
          <w:szCs w:val="28"/>
        </w:rPr>
        <w:t xml:space="preserve"> </w:t>
      </w:r>
      <w:r w:rsidR="00C80254">
        <w:rPr>
          <w:sz w:val="28"/>
          <w:szCs w:val="28"/>
        </w:rPr>
        <w:t>–</w:t>
      </w:r>
      <w:r w:rsidRPr="004745E7">
        <w:rPr>
          <w:sz w:val="28"/>
          <w:szCs w:val="28"/>
        </w:rPr>
        <w:t xml:space="preserve"> генетично та </w:t>
      </w:r>
      <w:proofErr w:type="spellStart"/>
      <w:r w:rsidRPr="004745E7">
        <w:rPr>
          <w:sz w:val="28"/>
          <w:szCs w:val="28"/>
        </w:rPr>
        <w:t>фенотипово</w:t>
      </w:r>
      <w:proofErr w:type="spellEnd"/>
      <w:r w:rsidRPr="004745E7">
        <w:rPr>
          <w:sz w:val="28"/>
          <w:szCs w:val="28"/>
        </w:rPr>
        <w:t xml:space="preserve"> охарактеризованої культури мікроорганізму, отриманої з певного джерела. Різні штами одного виду можуть відрізнятися біохімічною активністю, стійкістю до несприятливих умов середовища та іншими властивостями.</w:t>
      </w:r>
    </w:p>
    <w:p w14:paraId="139A470A"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Розвиток молекулярно-генетичних методів спричинив істотні зміни у систематиці мікроорганізмів. Сучасна класифікація дедалі більше орієнтується на відображення еволюційних взаємозв'язків, а не лише зовнішньої подібності організмів.</w:t>
      </w:r>
    </w:p>
    <w:p w14:paraId="4DD9CF89" w14:textId="1E28C821" w:rsidR="008D678C" w:rsidRPr="00421F45" w:rsidRDefault="008D678C" w:rsidP="00421F45">
      <w:pPr>
        <w:pStyle w:val="2"/>
        <w:spacing w:before="0" w:beforeAutospacing="0" w:after="0" w:afterAutospacing="0"/>
        <w:ind w:firstLine="709"/>
        <w:jc w:val="both"/>
        <w:rPr>
          <w:b w:val="0"/>
          <w:bCs w:val="0"/>
          <w:sz w:val="28"/>
          <w:szCs w:val="28"/>
        </w:rPr>
      </w:pPr>
      <w:proofErr w:type="spellStart"/>
      <w:r w:rsidRPr="004745E7">
        <w:rPr>
          <w:sz w:val="28"/>
          <w:szCs w:val="28"/>
        </w:rPr>
        <w:t>Тридоменна</w:t>
      </w:r>
      <w:proofErr w:type="spellEnd"/>
      <w:r w:rsidRPr="004745E7">
        <w:rPr>
          <w:sz w:val="28"/>
          <w:szCs w:val="28"/>
        </w:rPr>
        <w:t xml:space="preserve"> система живої природи</w:t>
      </w:r>
      <w:r w:rsidR="00421F45">
        <w:rPr>
          <w:sz w:val="28"/>
          <w:szCs w:val="28"/>
        </w:rPr>
        <w:t xml:space="preserve">. </w:t>
      </w:r>
      <w:r w:rsidRPr="00421F45">
        <w:rPr>
          <w:b w:val="0"/>
          <w:bCs w:val="0"/>
          <w:sz w:val="28"/>
          <w:szCs w:val="28"/>
        </w:rPr>
        <w:t xml:space="preserve">Одним із найважливіших досягнень молекулярної систематики стало обґрунтування </w:t>
      </w:r>
      <w:proofErr w:type="spellStart"/>
      <w:r w:rsidRPr="00421F45">
        <w:rPr>
          <w:b w:val="0"/>
          <w:bCs w:val="0"/>
          <w:sz w:val="28"/>
          <w:szCs w:val="28"/>
        </w:rPr>
        <w:t>тридоменної</w:t>
      </w:r>
      <w:proofErr w:type="spellEnd"/>
      <w:r w:rsidRPr="00421F45">
        <w:rPr>
          <w:b w:val="0"/>
          <w:bCs w:val="0"/>
          <w:sz w:val="28"/>
          <w:szCs w:val="28"/>
        </w:rPr>
        <w:t xml:space="preserve"> системи класифікації клітинних організмів, запропонованої Карлом </w:t>
      </w:r>
      <w:proofErr w:type="spellStart"/>
      <w:r w:rsidRPr="00421F45">
        <w:rPr>
          <w:b w:val="0"/>
          <w:bCs w:val="0"/>
          <w:sz w:val="28"/>
          <w:szCs w:val="28"/>
        </w:rPr>
        <w:t>Вьозе</w:t>
      </w:r>
      <w:proofErr w:type="spellEnd"/>
      <w:r w:rsidRPr="00421F45">
        <w:rPr>
          <w:b w:val="0"/>
          <w:bCs w:val="0"/>
          <w:sz w:val="28"/>
          <w:szCs w:val="28"/>
        </w:rPr>
        <w:t xml:space="preserve">, Отто </w:t>
      </w:r>
      <w:proofErr w:type="spellStart"/>
      <w:r w:rsidRPr="00421F45">
        <w:rPr>
          <w:b w:val="0"/>
          <w:bCs w:val="0"/>
          <w:sz w:val="28"/>
          <w:szCs w:val="28"/>
        </w:rPr>
        <w:t>Кандлером</w:t>
      </w:r>
      <w:proofErr w:type="spellEnd"/>
      <w:r w:rsidRPr="00421F45">
        <w:rPr>
          <w:b w:val="0"/>
          <w:bCs w:val="0"/>
          <w:sz w:val="28"/>
          <w:szCs w:val="28"/>
        </w:rPr>
        <w:t xml:space="preserve"> і Марком Вілісом у 1990 році. Її основою стали результати порівняльного аналізу </w:t>
      </w:r>
      <w:proofErr w:type="spellStart"/>
      <w:r w:rsidRPr="00421F45">
        <w:rPr>
          <w:b w:val="0"/>
          <w:bCs w:val="0"/>
          <w:sz w:val="28"/>
          <w:szCs w:val="28"/>
        </w:rPr>
        <w:t>рибосомної</w:t>
      </w:r>
      <w:proofErr w:type="spellEnd"/>
      <w:r w:rsidRPr="00421F45">
        <w:rPr>
          <w:b w:val="0"/>
          <w:bCs w:val="0"/>
          <w:sz w:val="28"/>
          <w:szCs w:val="28"/>
        </w:rPr>
        <w:t xml:space="preserve"> РНК та інших молекулярних характеристик організмів.</w:t>
      </w:r>
    </w:p>
    <w:p w14:paraId="37FB89AB" w14:textId="77777777" w:rsidR="008D678C" w:rsidRPr="004745E7" w:rsidRDefault="008D678C" w:rsidP="00421F45">
      <w:pPr>
        <w:pStyle w:val="a3"/>
        <w:tabs>
          <w:tab w:val="left" w:pos="1134"/>
        </w:tabs>
        <w:spacing w:before="0" w:beforeAutospacing="0" w:after="0" w:afterAutospacing="0"/>
        <w:ind w:firstLine="709"/>
        <w:jc w:val="both"/>
        <w:rPr>
          <w:sz w:val="28"/>
          <w:szCs w:val="28"/>
        </w:rPr>
      </w:pPr>
      <w:r w:rsidRPr="004745E7">
        <w:rPr>
          <w:sz w:val="28"/>
          <w:szCs w:val="28"/>
        </w:rPr>
        <w:t>Відповідно до цієї системи виділяють три домени клітинного життя:</w:t>
      </w:r>
    </w:p>
    <w:p w14:paraId="47DD493A" w14:textId="743E0344" w:rsidR="008D678C" w:rsidRPr="004745E7" w:rsidRDefault="008D678C" w:rsidP="00421F45">
      <w:pPr>
        <w:pStyle w:val="a3"/>
        <w:numPr>
          <w:ilvl w:val="0"/>
          <w:numId w:val="4"/>
        </w:numPr>
        <w:tabs>
          <w:tab w:val="left" w:pos="1134"/>
        </w:tabs>
        <w:spacing w:before="0" w:beforeAutospacing="0" w:after="0" w:afterAutospacing="0"/>
        <w:ind w:left="0" w:firstLine="709"/>
        <w:jc w:val="both"/>
        <w:rPr>
          <w:sz w:val="28"/>
          <w:szCs w:val="28"/>
        </w:rPr>
      </w:pPr>
      <w:proofErr w:type="spellStart"/>
      <w:r w:rsidRPr="00794551">
        <w:rPr>
          <w:i/>
          <w:iCs/>
          <w:sz w:val="28"/>
          <w:szCs w:val="28"/>
        </w:rPr>
        <w:t>Bacteria</w:t>
      </w:r>
      <w:proofErr w:type="spellEnd"/>
      <w:r w:rsidRPr="004745E7">
        <w:rPr>
          <w:sz w:val="28"/>
          <w:szCs w:val="28"/>
        </w:rPr>
        <w:t xml:space="preserve"> (Бактерії) </w:t>
      </w:r>
      <w:r w:rsidR="00C80254">
        <w:rPr>
          <w:sz w:val="28"/>
          <w:szCs w:val="28"/>
        </w:rPr>
        <w:t>–</w:t>
      </w:r>
      <w:r w:rsidRPr="004745E7">
        <w:rPr>
          <w:sz w:val="28"/>
          <w:szCs w:val="28"/>
        </w:rPr>
        <w:t xml:space="preserve"> </w:t>
      </w:r>
      <w:proofErr w:type="spellStart"/>
      <w:r w:rsidRPr="004745E7">
        <w:rPr>
          <w:sz w:val="28"/>
          <w:szCs w:val="28"/>
        </w:rPr>
        <w:t>прокаріотичні</w:t>
      </w:r>
      <w:proofErr w:type="spellEnd"/>
      <w:r w:rsidRPr="004745E7">
        <w:rPr>
          <w:sz w:val="28"/>
          <w:szCs w:val="28"/>
        </w:rPr>
        <w:t xml:space="preserve"> організми, які характеризуються відсутністю оформленого клітинного ядра та мають специфічні особливості клітинної оболонки, мембран і молекулярної організації.</w:t>
      </w:r>
    </w:p>
    <w:p w14:paraId="0F4F0353" w14:textId="2C0B3365" w:rsidR="008D678C" w:rsidRPr="004745E7" w:rsidRDefault="008D678C" w:rsidP="00421F45">
      <w:pPr>
        <w:pStyle w:val="a3"/>
        <w:numPr>
          <w:ilvl w:val="0"/>
          <w:numId w:val="4"/>
        </w:numPr>
        <w:tabs>
          <w:tab w:val="left" w:pos="1134"/>
        </w:tabs>
        <w:spacing w:before="0" w:beforeAutospacing="0" w:after="0" w:afterAutospacing="0"/>
        <w:ind w:left="0" w:firstLine="709"/>
        <w:jc w:val="both"/>
        <w:rPr>
          <w:sz w:val="28"/>
          <w:szCs w:val="28"/>
        </w:rPr>
      </w:pPr>
      <w:proofErr w:type="spellStart"/>
      <w:r w:rsidRPr="00794551">
        <w:rPr>
          <w:i/>
          <w:iCs/>
          <w:sz w:val="28"/>
          <w:szCs w:val="28"/>
        </w:rPr>
        <w:t>Archaea</w:t>
      </w:r>
      <w:proofErr w:type="spellEnd"/>
      <w:r w:rsidRPr="004745E7">
        <w:rPr>
          <w:sz w:val="28"/>
          <w:szCs w:val="28"/>
        </w:rPr>
        <w:t xml:space="preserve"> (Археї) </w:t>
      </w:r>
      <w:r w:rsidR="00C80254">
        <w:rPr>
          <w:sz w:val="28"/>
          <w:szCs w:val="28"/>
        </w:rPr>
        <w:t>–</w:t>
      </w:r>
      <w:r w:rsidRPr="004745E7">
        <w:rPr>
          <w:sz w:val="28"/>
          <w:szCs w:val="28"/>
        </w:rPr>
        <w:t xml:space="preserve"> </w:t>
      </w:r>
      <w:proofErr w:type="spellStart"/>
      <w:r w:rsidRPr="004745E7">
        <w:rPr>
          <w:sz w:val="28"/>
          <w:szCs w:val="28"/>
        </w:rPr>
        <w:t>прокаріотичні</w:t>
      </w:r>
      <w:proofErr w:type="spellEnd"/>
      <w:r w:rsidRPr="004745E7">
        <w:rPr>
          <w:sz w:val="28"/>
          <w:szCs w:val="28"/>
        </w:rPr>
        <w:t xml:space="preserve"> організми, які за низкою молекулярних, біохімічних та генетичних ознак істотно відрізняються від бактерій.</w:t>
      </w:r>
    </w:p>
    <w:p w14:paraId="653F450B" w14:textId="7ED5D03A" w:rsidR="008D678C" w:rsidRPr="004745E7" w:rsidRDefault="008D678C" w:rsidP="00421F45">
      <w:pPr>
        <w:pStyle w:val="a3"/>
        <w:numPr>
          <w:ilvl w:val="0"/>
          <w:numId w:val="4"/>
        </w:numPr>
        <w:tabs>
          <w:tab w:val="left" w:pos="1134"/>
        </w:tabs>
        <w:spacing w:before="0" w:beforeAutospacing="0" w:after="0" w:afterAutospacing="0"/>
        <w:ind w:left="0" w:firstLine="709"/>
        <w:jc w:val="both"/>
        <w:rPr>
          <w:sz w:val="28"/>
          <w:szCs w:val="28"/>
        </w:rPr>
      </w:pPr>
      <w:proofErr w:type="spellStart"/>
      <w:r w:rsidRPr="00794551">
        <w:rPr>
          <w:i/>
          <w:iCs/>
          <w:sz w:val="28"/>
          <w:szCs w:val="28"/>
        </w:rPr>
        <w:lastRenderedPageBreak/>
        <w:t>Eukarya</w:t>
      </w:r>
      <w:proofErr w:type="spellEnd"/>
      <w:r w:rsidRPr="004745E7">
        <w:rPr>
          <w:sz w:val="28"/>
          <w:szCs w:val="28"/>
        </w:rPr>
        <w:t xml:space="preserve"> (Еукаріоти) </w:t>
      </w:r>
      <w:r w:rsidR="00C80254">
        <w:rPr>
          <w:sz w:val="28"/>
          <w:szCs w:val="28"/>
        </w:rPr>
        <w:t>–</w:t>
      </w:r>
      <w:r w:rsidRPr="004745E7">
        <w:rPr>
          <w:sz w:val="28"/>
          <w:szCs w:val="28"/>
        </w:rPr>
        <w:t xml:space="preserve"> організми, клітини яких містять оформлене ядро та внутрішні мембранні органели. До цього домену належать, зокрема, мікроскопічні гриби, найпростіші та еукаріотичні </w:t>
      </w:r>
      <w:proofErr w:type="spellStart"/>
      <w:r w:rsidRPr="004745E7">
        <w:rPr>
          <w:sz w:val="28"/>
          <w:szCs w:val="28"/>
        </w:rPr>
        <w:t>мікроводорості</w:t>
      </w:r>
      <w:proofErr w:type="spellEnd"/>
      <w:r w:rsidRPr="004745E7">
        <w:rPr>
          <w:sz w:val="28"/>
          <w:szCs w:val="28"/>
        </w:rPr>
        <w:t>.</w:t>
      </w:r>
    </w:p>
    <w:p w14:paraId="4748922F" w14:textId="77777777" w:rsidR="008D678C" w:rsidRPr="004745E7" w:rsidRDefault="008D678C" w:rsidP="00421F45">
      <w:pPr>
        <w:pStyle w:val="a3"/>
        <w:tabs>
          <w:tab w:val="left" w:pos="1134"/>
        </w:tabs>
        <w:spacing w:before="0" w:beforeAutospacing="0" w:after="0" w:afterAutospacing="0"/>
        <w:ind w:firstLine="709"/>
        <w:jc w:val="both"/>
        <w:rPr>
          <w:sz w:val="28"/>
          <w:szCs w:val="28"/>
        </w:rPr>
      </w:pPr>
      <w:proofErr w:type="spellStart"/>
      <w:r w:rsidRPr="004745E7">
        <w:rPr>
          <w:sz w:val="28"/>
          <w:szCs w:val="28"/>
        </w:rPr>
        <w:t>Тридоменна</w:t>
      </w:r>
      <w:proofErr w:type="spellEnd"/>
      <w:r w:rsidRPr="004745E7">
        <w:rPr>
          <w:sz w:val="28"/>
          <w:szCs w:val="28"/>
        </w:rPr>
        <w:t xml:space="preserve"> система відображає фундаментальні відмінності клітинної організації та еволюційної історії організмів. </w:t>
      </w:r>
    </w:p>
    <w:p w14:paraId="76D86BEE" w14:textId="77777777" w:rsidR="008D678C" w:rsidRPr="004745E7" w:rsidRDefault="008D678C" w:rsidP="00421F45">
      <w:pPr>
        <w:pStyle w:val="a3"/>
        <w:tabs>
          <w:tab w:val="left" w:pos="1134"/>
        </w:tabs>
        <w:spacing w:before="0" w:beforeAutospacing="0" w:after="0" w:afterAutospacing="0"/>
        <w:ind w:firstLine="709"/>
        <w:jc w:val="both"/>
        <w:rPr>
          <w:sz w:val="28"/>
          <w:szCs w:val="28"/>
        </w:rPr>
      </w:pPr>
      <w:r w:rsidRPr="004745E7">
        <w:rPr>
          <w:sz w:val="28"/>
          <w:szCs w:val="28"/>
        </w:rPr>
        <w:t xml:space="preserve">Водночас </w:t>
      </w:r>
      <w:proofErr w:type="spellStart"/>
      <w:r w:rsidRPr="004745E7">
        <w:rPr>
          <w:sz w:val="28"/>
          <w:szCs w:val="28"/>
        </w:rPr>
        <w:t>тридоменна</w:t>
      </w:r>
      <w:proofErr w:type="spellEnd"/>
      <w:r w:rsidRPr="004745E7">
        <w:rPr>
          <w:sz w:val="28"/>
          <w:szCs w:val="28"/>
        </w:rPr>
        <w:t xml:space="preserve"> система не є остаточним поясненням усіх еволюційних зв'язків. Сучасні </w:t>
      </w:r>
      <w:proofErr w:type="spellStart"/>
      <w:r w:rsidRPr="004745E7">
        <w:rPr>
          <w:sz w:val="28"/>
          <w:szCs w:val="28"/>
        </w:rPr>
        <w:t>філогеномні</w:t>
      </w:r>
      <w:proofErr w:type="spellEnd"/>
      <w:r w:rsidRPr="004745E7">
        <w:rPr>
          <w:sz w:val="28"/>
          <w:szCs w:val="28"/>
        </w:rPr>
        <w:t xml:space="preserve"> дослідження, зокрема аналіз представників групи </w:t>
      </w:r>
      <w:proofErr w:type="spellStart"/>
      <w:r w:rsidRPr="00AD3FAA">
        <w:rPr>
          <w:i/>
          <w:iCs/>
          <w:sz w:val="28"/>
          <w:szCs w:val="28"/>
        </w:rPr>
        <w:t>Asgardarchaeota</w:t>
      </w:r>
      <w:proofErr w:type="spellEnd"/>
      <w:r w:rsidRPr="004745E7">
        <w:rPr>
          <w:sz w:val="28"/>
          <w:szCs w:val="28"/>
        </w:rPr>
        <w:t xml:space="preserve">, свідчать про тісний еволюційний зв'язок еукаріотів з </w:t>
      </w:r>
      <w:proofErr w:type="spellStart"/>
      <w:r w:rsidRPr="004745E7">
        <w:rPr>
          <w:sz w:val="28"/>
          <w:szCs w:val="28"/>
        </w:rPr>
        <w:t>археями</w:t>
      </w:r>
      <w:proofErr w:type="spellEnd"/>
      <w:r w:rsidRPr="004745E7">
        <w:rPr>
          <w:sz w:val="28"/>
          <w:szCs w:val="28"/>
        </w:rPr>
        <w:t xml:space="preserve">. Це стало підґрунтям для розвитку </w:t>
      </w:r>
      <w:proofErr w:type="spellStart"/>
      <w:r w:rsidRPr="004745E7">
        <w:rPr>
          <w:sz w:val="28"/>
          <w:szCs w:val="28"/>
        </w:rPr>
        <w:t>дводоменних</w:t>
      </w:r>
      <w:proofErr w:type="spellEnd"/>
      <w:r w:rsidRPr="004745E7">
        <w:rPr>
          <w:sz w:val="28"/>
          <w:szCs w:val="28"/>
        </w:rPr>
        <w:t xml:space="preserve"> моделей дерева життя, за якими еукаріоти виникли в межах однієї з еволюційних ліній архей. Деталі походження еукаріотів і топологія раннього дерева життя залишаються предметом наукових досліджень. </w:t>
      </w:r>
    </w:p>
    <w:p w14:paraId="025630C3"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Для навчального вивчення мікроорганізмів </w:t>
      </w:r>
      <w:proofErr w:type="spellStart"/>
      <w:r w:rsidRPr="004745E7">
        <w:rPr>
          <w:sz w:val="28"/>
          <w:szCs w:val="28"/>
        </w:rPr>
        <w:t>тридоменна</w:t>
      </w:r>
      <w:proofErr w:type="spellEnd"/>
      <w:r w:rsidRPr="004745E7">
        <w:rPr>
          <w:sz w:val="28"/>
          <w:szCs w:val="28"/>
        </w:rPr>
        <w:t xml:space="preserve"> система залишається зручним засобом представлення основних типів клітинної організації та їхньої систематичної належності.</w:t>
      </w:r>
    </w:p>
    <w:p w14:paraId="7AF88FC4" w14:textId="48D4A197" w:rsidR="008D678C" w:rsidRPr="00FC4313" w:rsidRDefault="008D678C" w:rsidP="00FC4313">
      <w:pPr>
        <w:pStyle w:val="2"/>
        <w:spacing w:before="0" w:beforeAutospacing="0" w:after="0" w:afterAutospacing="0"/>
        <w:ind w:firstLine="709"/>
        <w:jc w:val="both"/>
        <w:rPr>
          <w:b w:val="0"/>
          <w:bCs w:val="0"/>
          <w:sz w:val="28"/>
          <w:szCs w:val="28"/>
        </w:rPr>
      </w:pPr>
      <w:proofErr w:type="spellStart"/>
      <w:r w:rsidRPr="004745E7">
        <w:rPr>
          <w:sz w:val="28"/>
          <w:szCs w:val="28"/>
        </w:rPr>
        <w:t>Прокаріотичні</w:t>
      </w:r>
      <w:proofErr w:type="spellEnd"/>
      <w:r w:rsidRPr="004745E7">
        <w:rPr>
          <w:sz w:val="28"/>
          <w:szCs w:val="28"/>
        </w:rPr>
        <w:t xml:space="preserve"> мікроорганізми та їхнє положення у системі живої природи</w:t>
      </w:r>
      <w:r w:rsidR="00FC4313">
        <w:rPr>
          <w:sz w:val="28"/>
          <w:szCs w:val="28"/>
        </w:rPr>
        <w:t xml:space="preserve">. </w:t>
      </w:r>
      <w:r w:rsidRPr="00AD3FAA">
        <w:rPr>
          <w:b w:val="0"/>
          <w:bCs w:val="0"/>
          <w:i/>
          <w:iCs/>
          <w:sz w:val="28"/>
          <w:szCs w:val="28"/>
        </w:rPr>
        <w:t>Прокаріоти</w:t>
      </w:r>
      <w:r w:rsidRPr="00FC4313">
        <w:rPr>
          <w:b w:val="0"/>
          <w:bCs w:val="0"/>
          <w:sz w:val="28"/>
          <w:szCs w:val="28"/>
        </w:rPr>
        <w:t xml:space="preserve"> </w:t>
      </w:r>
      <w:r w:rsidR="00C80254">
        <w:rPr>
          <w:b w:val="0"/>
          <w:bCs w:val="0"/>
          <w:sz w:val="28"/>
          <w:szCs w:val="28"/>
        </w:rPr>
        <w:t>–</w:t>
      </w:r>
      <w:r w:rsidRPr="00FC4313">
        <w:rPr>
          <w:b w:val="0"/>
          <w:bCs w:val="0"/>
          <w:sz w:val="28"/>
          <w:szCs w:val="28"/>
        </w:rPr>
        <w:t xml:space="preserve"> це організми, клітини яких не мають оформленого ядра, відокремленого від цитоплазми ядерною оболонкою. Їхній генетичний матеріал розташований у ділянці цитоплазми, яка називається </w:t>
      </w:r>
      <w:proofErr w:type="spellStart"/>
      <w:r w:rsidRPr="00FC4313">
        <w:rPr>
          <w:b w:val="0"/>
          <w:bCs w:val="0"/>
          <w:sz w:val="28"/>
          <w:szCs w:val="28"/>
        </w:rPr>
        <w:t>нуклеоїдом</w:t>
      </w:r>
      <w:proofErr w:type="spellEnd"/>
      <w:r w:rsidRPr="00FC4313">
        <w:rPr>
          <w:b w:val="0"/>
          <w:bCs w:val="0"/>
          <w:sz w:val="28"/>
          <w:szCs w:val="28"/>
        </w:rPr>
        <w:t xml:space="preserve">. </w:t>
      </w:r>
      <w:proofErr w:type="spellStart"/>
      <w:r w:rsidRPr="00FC4313">
        <w:rPr>
          <w:b w:val="0"/>
          <w:bCs w:val="0"/>
          <w:sz w:val="28"/>
          <w:szCs w:val="28"/>
        </w:rPr>
        <w:t>Прокаріотичні</w:t>
      </w:r>
      <w:proofErr w:type="spellEnd"/>
      <w:r w:rsidRPr="00FC4313">
        <w:rPr>
          <w:b w:val="0"/>
          <w:bCs w:val="0"/>
          <w:sz w:val="28"/>
          <w:szCs w:val="28"/>
        </w:rPr>
        <w:t xml:space="preserve"> клітини не мають типових мембранних органел еукаріотів, зокрема мітохондрій, ендоплазматичної сітки та комплексу Гольджі.</w:t>
      </w:r>
    </w:p>
    <w:p w14:paraId="2CB059D3" w14:textId="0469342B"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До </w:t>
      </w:r>
      <w:proofErr w:type="spellStart"/>
      <w:r w:rsidRPr="004745E7">
        <w:rPr>
          <w:sz w:val="28"/>
          <w:szCs w:val="28"/>
        </w:rPr>
        <w:t>прокаріотичних</w:t>
      </w:r>
      <w:proofErr w:type="spellEnd"/>
      <w:r w:rsidRPr="004745E7">
        <w:rPr>
          <w:sz w:val="28"/>
          <w:szCs w:val="28"/>
        </w:rPr>
        <w:t xml:space="preserve"> організмів належать представники двох доменів </w:t>
      </w:r>
      <w:r w:rsidR="00C80254">
        <w:rPr>
          <w:sz w:val="28"/>
          <w:szCs w:val="28"/>
        </w:rPr>
        <w:t>–</w:t>
      </w:r>
      <w:r w:rsidRPr="004745E7">
        <w:rPr>
          <w:sz w:val="28"/>
          <w:szCs w:val="28"/>
        </w:rPr>
        <w:t xml:space="preserve"> </w:t>
      </w:r>
      <w:proofErr w:type="spellStart"/>
      <w:r w:rsidRPr="00AD3FAA">
        <w:rPr>
          <w:i/>
          <w:iCs/>
          <w:sz w:val="28"/>
          <w:szCs w:val="28"/>
        </w:rPr>
        <w:t>Bacteria</w:t>
      </w:r>
      <w:proofErr w:type="spellEnd"/>
      <w:r w:rsidRPr="004745E7">
        <w:rPr>
          <w:sz w:val="28"/>
          <w:szCs w:val="28"/>
        </w:rPr>
        <w:t xml:space="preserve"> та </w:t>
      </w:r>
      <w:proofErr w:type="spellStart"/>
      <w:r w:rsidRPr="00AD3FAA">
        <w:rPr>
          <w:i/>
          <w:iCs/>
          <w:sz w:val="28"/>
          <w:szCs w:val="28"/>
        </w:rPr>
        <w:t>Archaea</w:t>
      </w:r>
      <w:proofErr w:type="spellEnd"/>
      <w:r w:rsidRPr="004745E7">
        <w:rPr>
          <w:sz w:val="28"/>
          <w:szCs w:val="28"/>
        </w:rPr>
        <w:t>. Незважаючи на певну подібність у клітинній організації, бактерії та археї істотно відрізняються за молекулярно-генетичними, біохімічними та фізіологічними характеристиками.</w:t>
      </w:r>
    </w:p>
    <w:p w14:paraId="64C7EF7C" w14:textId="7E2A2965" w:rsidR="008D678C" w:rsidRPr="00AD3FAA" w:rsidRDefault="008D678C" w:rsidP="00AD3FAA">
      <w:pPr>
        <w:pStyle w:val="3"/>
        <w:spacing w:before="0" w:line="240" w:lineRule="auto"/>
        <w:ind w:firstLine="709"/>
        <w:jc w:val="both"/>
        <w:rPr>
          <w:rFonts w:ascii="Times New Roman" w:hAnsi="Times New Roman" w:cs="Times New Roman"/>
          <w:color w:val="auto"/>
          <w:sz w:val="28"/>
          <w:szCs w:val="28"/>
        </w:rPr>
      </w:pPr>
      <w:r w:rsidRPr="00FC4313">
        <w:rPr>
          <w:rFonts w:ascii="Times New Roman" w:hAnsi="Times New Roman" w:cs="Times New Roman"/>
          <w:b/>
          <w:bCs/>
          <w:color w:val="auto"/>
          <w:sz w:val="28"/>
          <w:szCs w:val="28"/>
        </w:rPr>
        <w:t xml:space="preserve">Домен </w:t>
      </w:r>
      <w:proofErr w:type="spellStart"/>
      <w:r w:rsidRPr="00AD3FAA">
        <w:rPr>
          <w:rFonts w:ascii="Times New Roman" w:hAnsi="Times New Roman" w:cs="Times New Roman"/>
          <w:b/>
          <w:bCs/>
          <w:i/>
          <w:iCs/>
          <w:color w:val="auto"/>
          <w:sz w:val="28"/>
          <w:szCs w:val="28"/>
        </w:rPr>
        <w:t>Bacteria</w:t>
      </w:r>
      <w:proofErr w:type="spellEnd"/>
      <w:r w:rsidRPr="00FC4313">
        <w:rPr>
          <w:rFonts w:ascii="Times New Roman" w:hAnsi="Times New Roman" w:cs="Times New Roman"/>
          <w:b/>
          <w:bCs/>
          <w:color w:val="auto"/>
          <w:sz w:val="28"/>
          <w:szCs w:val="28"/>
        </w:rPr>
        <w:t xml:space="preserve"> (Бактерії)</w:t>
      </w:r>
      <w:r w:rsidR="00FC4313">
        <w:rPr>
          <w:rFonts w:ascii="Times New Roman" w:hAnsi="Times New Roman" w:cs="Times New Roman"/>
          <w:b/>
          <w:bCs/>
          <w:color w:val="auto"/>
          <w:sz w:val="28"/>
          <w:szCs w:val="28"/>
        </w:rPr>
        <w:t xml:space="preserve">. </w:t>
      </w:r>
      <w:r w:rsidRPr="00FC4313">
        <w:rPr>
          <w:rFonts w:ascii="Times New Roman" w:hAnsi="Times New Roman" w:cs="Times New Roman"/>
          <w:color w:val="auto"/>
          <w:sz w:val="28"/>
          <w:szCs w:val="28"/>
        </w:rPr>
        <w:t xml:space="preserve">Бактерії </w:t>
      </w:r>
      <w:r w:rsidR="00C80254">
        <w:rPr>
          <w:rFonts w:ascii="Times New Roman" w:hAnsi="Times New Roman" w:cs="Times New Roman"/>
          <w:color w:val="auto"/>
          <w:sz w:val="28"/>
          <w:szCs w:val="28"/>
        </w:rPr>
        <w:t>–</w:t>
      </w:r>
      <w:r w:rsidRPr="00FC4313">
        <w:rPr>
          <w:rFonts w:ascii="Times New Roman" w:hAnsi="Times New Roman" w:cs="Times New Roman"/>
          <w:color w:val="auto"/>
          <w:sz w:val="28"/>
          <w:szCs w:val="28"/>
        </w:rPr>
        <w:t xml:space="preserve"> одна з найчисленніших і найрізноманітніших груп мікроорганізмів, представники якої поширені практично в усіх природних середовищах. Вони заселяють ґрунти, прісні та морські води, донні відклади, атмосферне повітря, поверхні рослин, організми тварин і людини.</w:t>
      </w:r>
      <w:r w:rsidR="00AD3FAA">
        <w:rPr>
          <w:rFonts w:ascii="Times New Roman" w:hAnsi="Times New Roman" w:cs="Times New Roman"/>
          <w:color w:val="auto"/>
          <w:sz w:val="28"/>
          <w:szCs w:val="28"/>
        </w:rPr>
        <w:t xml:space="preserve"> </w:t>
      </w:r>
      <w:r w:rsidRPr="00AD3FAA">
        <w:rPr>
          <w:rFonts w:ascii="Times New Roman" w:hAnsi="Times New Roman" w:cs="Times New Roman"/>
          <w:color w:val="auto"/>
          <w:sz w:val="28"/>
          <w:szCs w:val="28"/>
        </w:rPr>
        <w:t xml:space="preserve">Бактеріальні клітини характеризуються порівняно простою будовою. Більшість бактерій мають клітинну стінку, до складу якої входить </w:t>
      </w:r>
      <w:proofErr w:type="spellStart"/>
      <w:r w:rsidRPr="00AD3FAA">
        <w:rPr>
          <w:rFonts w:ascii="Times New Roman" w:hAnsi="Times New Roman" w:cs="Times New Roman"/>
          <w:color w:val="auto"/>
          <w:sz w:val="28"/>
          <w:szCs w:val="28"/>
        </w:rPr>
        <w:t>пептидоглікан</w:t>
      </w:r>
      <w:proofErr w:type="spellEnd"/>
      <w:r w:rsidRPr="00AD3FAA">
        <w:rPr>
          <w:rFonts w:ascii="Times New Roman" w:hAnsi="Times New Roman" w:cs="Times New Roman"/>
          <w:color w:val="auto"/>
          <w:sz w:val="28"/>
          <w:szCs w:val="28"/>
        </w:rPr>
        <w:t xml:space="preserve"> (</w:t>
      </w:r>
      <w:proofErr w:type="spellStart"/>
      <w:r w:rsidRPr="00AD3FAA">
        <w:rPr>
          <w:rFonts w:ascii="Times New Roman" w:hAnsi="Times New Roman" w:cs="Times New Roman"/>
          <w:color w:val="auto"/>
          <w:sz w:val="28"/>
          <w:szCs w:val="28"/>
        </w:rPr>
        <w:t>муреїн</w:t>
      </w:r>
      <w:proofErr w:type="spellEnd"/>
      <w:r w:rsidRPr="00AD3FAA">
        <w:rPr>
          <w:rFonts w:ascii="Times New Roman" w:hAnsi="Times New Roman" w:cs="Times New Roman"/>
          <w:color w:val="auto"/>
          <w:sz w:val="28"/>
          <w:szCs w:val="28"/>
        </w:rPr>
        <w:t>). За формою клітин розрізняють кулясті, паличкоподібні, звивисті та інші морфологічні групи бактерій.</w:t>
      </w:r>
    </w:p>
    <w:p w14:paraId="653B578A" w14:textId="77777777"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 xml:space="preserve">Однією з найважливіших особливостей бактерій є значна різноманітність типів живлення та енергетичного обміну. Серед них трапляються </w:t>
      </w:r>
      <w:proofErr w:type="spellStart"/>
      <w:r w:rsidRPr="004745E7">
        <w:rPr>
          <w:sz w:val="28"/>
          <w:szCs w:val="28"/>
        </w:rPr>
        <w:t>фотоавтотрофи</w:t>
      </w:r>
      <w:proofErr w:type="spellEnd"/>
      <w:r w:rsidRPr="004745E7">
        <w:rPr>
          <w:sz w:val="28"/>
          <w:szCs w:val="28"/>
        </w:rPr>
        <w:t xml:space="preserve">, </w:t>
      </w:r>
      <w:proofErr w:type="spellStart"/>
      <w:r w:rsidRPr="004745E7">
        <w:rPr>
          <w:sz w:val="28"/>
          <w:szCs w:val="28"/>
        </w:rPr>
        <w:t>хемоавтотрофи</w:t>
      </w:r>
      <w:proofErr w:type="spellEnd"/>
      <w:r w:rsidRPr="004745E7">
        <w:rPr>
          <w:sz w:val="28"/>
          <w:szCs w:val="28"/>
        </w:rPr>
        <w:t xml:space="preserve">, </w:t>
      </w:r>
      <w:proofErr w:type="spellStart"/>
      <w:r w:rsidRPr="004745E7">
        <w:rPr>
          <w:sz w:val="28"/>
          <w:szCs w:val="28"/>
        </w:rPr>
        <w:t>фотоорганогетеротрофи</w:t>
      </w:r>
      <w:proofErr w:type="spellEnd"/>
      <w:r w:rsidRPr="004745E7">
        <w:rPr>
          <w:sz w:val="28"/>
          <w:szCs w:val="28"/>
        </w:rPr>
        <w:t xml:space="preserve"> та </w:t>
      </w:r>
      <w:proofErr w:type="spellStart"/>
      <w:r w:rsidRPr="004745E7">
        <w:rPr>
          <w:sz w:val="28"/>
          <w:szCs w:val="28"/>
        </w:rPr>
        <w:t>хемоорганогетеротрофи</w:t>
      </w:r>
      <w:proofErr w:type="spellEnd"/>
      <w:r w:rsidRPr="004745E7">
        <w:rPr>
          <w:sz w:val="28"/>
          <w:szCs w:val="28"/>
        </w:rPr>
        <w:t>. Така метаболічна різноманітність забезпечує участь бактерій у численних біогеохімічних процесах.</w:t>
      </w:r>
    </w:p>
    <w:p w14:paraId="309A2DC3" w14:textId="77777777"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В екологічному відношенні бактерії виконують важливі функції:</w:t>
      </w:r>
    </w:p>
    <w:p w14:paraId="25DA6982" w14:textId="77777777" w:rsidR="008D678C" w:rsidRPr="004745E7" w:rsidRDefault="008D678C" w:rsidP="00C6551C">
      <w:pPr>
        <w:pStyle w:val="a3"/>
        <w:numPr>
          <w:ilvl w:val="0"/>
          <w:numId w:val="5"/>
        </w:numPr>
        <w:tabs>
          <w:tab w:val="clear" w:pos="720"/>
          <w:tab w:val="num" w:pos="851"/>
        </w:tabs>
        <w:spacing w:before="0" w:beforeAutospacing="0" w:after="0" w:afterAutospacing="0"/>
        <w:ind w:left="0" w:firstLine="709"/>
        <w:jc w:val="both"/>
        <w:rPr>
          <w:sz w:val="28"/>
          <w:szCs w:val="28"/>
        </w:rPr>
      </w:pPr>
      <w:r w:rsidRPr="004745E7">
        <w:rPr>
          <w:sz w:val="28"/>
          <w:szCs w:val="28"/>
        </w:rPr>
        <w:t>забезпечують розкладання органічних решток і мінералізацію органічних речовин;</w:t>
      </w:r>
    </w:p>
    <w:p w14:paraId="470E67A2" w14:textId="77777777" w:rsidR="008D678C" w:rsidRPr="004745E7" w:rsidRDefault="008D678C" w:rsidP="00C6551C">
      <w:pPr>
        <w:pStyle w:val="a3"/>
        <w:numPr>
          <w:ilvl w:val="0"/>
          <w:numId w:val="5"/>
        </w:numPr>
        <w:tabs>
          <w:tab w:val="clear" w:pos="720"/>
          <w:tab w:val="num" w:pos="851"/>
        </w:tabs>
        <w:spacing w:before="0" w:beforeAutospacing="0" w:after="0" w:afterAutospacing="0"/>
        <w:ind w:left="0" w:firstLine="709"/>
        <w:jc w:val="both"/>
        <w:rPr>
          <w:sz w:val="28"/>
          <w:szCs w:val="28"/>
        </w:rPr>
      </w:pPr>
      <w:r w:rsidRPr="004745E7">
        <w:rPr>
          <w:sz w:val="28"/>
          <w:szCs w:val="28"/>
        </w:rPr>
        <w:t>беруть участь у процесах фіксації атмосферного азоту, нітрифікації та денітрифікації;</w:t>
      </w:r>
    </w:p>
    <w:p w14:paraId="0EAA8FAA" w14:textId="77777777" w:rsidR="008D678C" w:rsidRPr="004745E7" w:rsidRDefault="008D678C" w:rsidP="00C6551C">
      <w:pPr>
        <w:pStyle w:val="a3"/>
        <w:numPr>
          <w:ilvl w:val="0"/>
          <w:numId w:val="5"/>
        </w:numPr>
        <w:tabs>
          <w:tab w:val="clear" w:pos="720"/>
          <w:tab w:val="num" w:pos="851"/>
        </w:tabs>
        <w:spacing w:before="0" w:beforeAutospacing="0" w:after="0" w:afterAutospacing="0"/>
        <w:ind w:left="0" w:firstLine="709"/>
        <w:jc w:val="both"/>
        <w:rPr>
          <w:sz w:val="28"/>
          <w:szCs w:val="28"/>
        </w:rPr>
      </w:pPr>
      <w:r w:rsidRPr="004745E7">
        <w:rPr>
          <w:sz w:val="28"/>
          <w:szCs w:val="28"/>
        </w:rPr>
        <w:t>здійснюють трансформацію сполук Карбону, Сульфуру, Фосфору та інших елементів;</w:t>
      </w:r>
    </w:p>
    <w:p w14:paraId="4056301E" w14:textId="77777777" w:rsidR="008D678C" w:rsidRPr="004745E7" w:rsidRDefault="008D678C" w:rsidP="00C6551C">
      <w:pPr>
        <w:pStyle w:val="a3"/>
        <w:numPr>
          <w:ilvl w:val="0"/>
          <w:numId w:val="5"/>
        </w:numPr>
        <w:tabs>
          <w:tab w:val="clear" w:pos="720"/>
          <w:tab w:val="num" w:pos="851"/>
        </w:tabs>
        <w:spacing w:before="0" w:beforeAutospacing="0" w:after="0" w:afterAutospacing="0"/>
        <w:ind w:left="0" w:firstLine="709"/>
        <w:jc w:val="both"/>
        <w:rPr>
          <w:sz w:val="28"/>
          <w:szCs w:val="28"/>
        </w:rPr>
      </w:pPr>
      <w:r w:rsidRPr="004745E7">
        <w:rPr>
          <w:sz w:val="28"/>
          <w:szCs w:val="28"/>
        </w:rPr>
        <w:lastRenderedPageBreak/>
        <w:t>беруть участь у процесах самоочищення природних вод і ґрунтів;</w:t>
      </w:r>
    </w:p>
    <w:p w14:paraId="4580D40D" w14:textId="77777777" w:rsidR="008D678C" w:rsidRPr="004745E7" w:rsidRDefault="008D678C" w:rsidP="00C6551C">
      <w:pPr>
        <w:pStyle w:val="a3"/>
        <w:numPr>
          <w:ilvl w:val="0"/>
          <w:numId w:val="5"/>
        </w:numPr>
        <w:tabs>
          <w:tab w:val="clear" w:pos="720"/>
          <w:tab w:val="num" w:pos="851"/>
        </w:tabs>
        <w:spacing w:before="0" w:beforeAutospacing="0" w:after="0" w:afterAutospacing="0"/>
        <w:ind w:left="0" w:firstLine="709"/>
        <w:jc w:val="both"/>
        <w:rPr>
          <w:sz w:val="28"/>
          <w:szCs w:val="28"/>
        </w:rPr>
      </w:pPr>
      <w:r w:rsidRPr="004745E7">
        <w:rPr>
          <w:sz w:val="28"/>
          <w:szCs w:val="28"/>
        </w:rPr>
        <w:t>формують симбіотичні зв'язки з рослинами, тваринами та іншими організмами.</w:t>
      </w:r>
    </w:p>
    <w:p w14:paraId="7DB127C1" w14:textId="4D74D396" w:rsidR="008D678C" w:rsidRPr="004745E7" w:rsidRDefault="008D678C" w:rsidP="00AD3FAA">
      <w:pPr>
        <w:pStyle w:val="a3"/>
        <w:tabs>
          <w:tab w:val="num" w:pos="851"/>
        </w:tabs>
        <w:spacing w:before="0" w:beforeAutospacing="0" w:after="0" w:afterAutospacing="0"/>
        <w:ind w:firstLine="709"/>
        <w:jc w:val="both"/>
        <w:rPr>
          <w:sz w:val="28"/>
          <w:szCs w:val="28"/>
        </w:rPr>
      </w:pPr>
      <w:r w:rsidRPr="004745E7">
        <w:rPr>
          <w:sz w:val="28"/>
          <w:szCs w:val="28"/>
        </w:rPr>
        <w:t xml:space="preserve">Особливе місце серед бактерій посідають ціанобактерії </w:t>
      </w:r>
      <w:r w:rsidR="00C80254">
        <w:rPr>
          <w:sz w:val="28"/>
          <w:szCs w:val="28"/>
        </w:rPr>
        <w:t>–</w:t>
      </w:r>
      <w:r w:rsidRPr="004745E7">
        <w:rPr>
          <w:sz w:val="28"/>
          <w:szCs w:val="28"/>
        </w:rPr>
        <w:t xml:space="preserve"> </w:t>
      </w:r>
      <w:proofErr w:type="spellStart"/>
      <w:r w:rsidRPr="004745E7">
        <w:rPr>
          <w:sz w:val="28"/>
          <w:szCs w:val="28"/>
        </w:rPr>
        <w:t>фотосинтезувальні</w:t>
      </w:r>
      <w:proofErr w:type="spellEnd"/>
      <w:r w:rsidRPr="004745E7">
        <w:rPr>
          <w:sz w:val="28"/>
          <w:szCs w:val="28"/>
        </w:rPr>
        <w:t xml:space="preserve"> прокаріоти, здатні здійснювати </w:t>
      </w:r>
      <w:proofErr w:type="spellStart"/>
      <w:r w:rsidRPr="004745E7">
        <w:rPr>
          <w:sz w:val="28"/>
          <w:szCs w:val="28"/>
        </w:rPr>
        <w:t>оксигенний</w:t>
      </w:r>
      <w:proofErr w:type="spellEnd"/>
      <w:r w:rsidRPr="004745E7">
        <w:rPr>
          <w:sz w:val="28"/>
          <w:szCs w:val="28"/>
        </w:rPr>
        <w:t xml:space="preserve"> фотосинтез із виділенням молекулярного кисню. Вони відіграють важливу роль у первинній продукції водних екосистем, а деякі їхні представники здатні фіксувати атмосферний азот.</w:t>
      </w:r>
      <w:r w:rsidR="00AD3FAA">
        <w:rPr>
          <w:sz w:val="28"/>
          <w:szCs w:val="28"/>
        </w:rPr>
        <w:t xml:space="preserve"> </w:t>
      </w:r>
      <w:r w:rsidRPr="004745E7">
        <w:rPr>
          <w:sz w:val="28"/>
          <w:szCs w:val="28"/>
        </w:rPr>
        <w:t>Ціанобактерії історично називали синьо-зеленими водоростями, однак відповідно до сучасної систематики вони належать до бактерій, а не до еукаріотичних водоростей.</w:t>
      </w:r>
    </w:p>
    <w:p w14:paraId="463B44CB" w14:textId="4AC031BF" w:rsidR="008D678C" w:rsidRPr="0018510F" w:rsidRDefault="008D678C" w:rsidP="00C6551C">
      <w:pPr>
        <w:pStyle w:val="3"/>
        <w:spacing w:before="0" w:line="240" w:lineRule="auto"/>
        <w:ind w:firstLine="709"/>
        <w:jc w:val="both"/>
        <w:rPr>
          <w:rFonts w:ascii="Times New Roman" w:hAnsi="Times New Roman" w:cs="Times New Roman"/>
          <w:color w:val="auto"/>
          <w:sz w:val="28"/>
          <w:szCs w:val="28"/>
        </w:rPr>
      </w:pPr>
      <w:r w:rsidRPr="0018510F">
        <w:rPr>
          <w:rFonts w:ascii="Times New Roman" w:hAnsi="Times New Roman" w:cs="Times New Roman"/>
          <w:b/>
          <w:bCs/>
          <w:color w:val="auto"/>
          <w:sz w:val="28"/>
          <w:szCs w:val="28"/>
        </w:rPr>
        <w:t xml:space="preserve">Домен </w:t>
      </w:r>
      <w:proofErr w:type="spellStart"/>
      <w:r w:rsidRPr="00AD3FAA">
        <w:rPr>
          <w:rFonts w:ascii="Times New Roman" w:hAnsi="Times New Roman" w:cs="Times New Roman"/>
          <w:b/>
          <w:bCs/>
          <w:i/>
          <w:iCs/>
          <w:color w:val="auto"/>
          <w:sz w:val="28"/>
          <w:szCs w:val="28"/>
        </w:rPr>
        <w:t>Archaea</w:t>
      </w:r>
      <w:proofErr w:type="spellEnd"/>
      <w:r w:rsidRPr="0018510F">
        <w:rPr>
          <w:rFonts w:ascii="Times New Roman" w:hAnsi="Times New Roman" w:cs="Times New Roman"/>
          <w:b/>
          <w:bCs/>
          <w:color w:val="auto"/>
          <w:sz w:val="28"/>
          <w:szCs w:val="28"/>
        </w:rPr>
        <w:t xml:space="preserve"> (Археї)</w:t>
      </w:r>
      <w:r w:rsidR="0018510F">
        <w:rPr>
          <w:rFonts w:ascii="Times New Roman" w:hAnsi="Times New Roman" w:cs="Times New Roman"/>
          <w:b/>
          <w:bCs/>
          <w:color w:val="auto"/>
          <w:sz w:val="28"/>
          <w:szCs w:val="28"/>
        </w:rPr>
        <w:t xml:space="preserve">. </w:t>
      </w:r>
      <w:r w:rsidRPr="0018510F">
        <w:rPr>
          <w:rFonts w:ascii="Times New Roman" w:hAnsi="Times New Roman" w:cs="Times New Roman"/>
          <w:color w:val="auto"/>
          <w:sz w:val="28"/>
          <w:szCs w:val="28"/>
        </w:rPr>
        <w:t xml:space="preserve">Археї </w:t>
      </w:r>
      <w:r w:rsidR="00C80254">
        <w:rPr>
          <w:rFonts w:ascii="Times New Roman" w:hAnsi="Times New Roman" w:cs="Times New Roman"/>
          <w:color w:val="auto"/>
          <w:sz w:val="28"/>
          <w:szCs w:val="28"/>
        </w:rPr>
        <w:t>–</w:t>
      </w:r>
      <w:r w:rsidRPr="0018510F">
        <w:rPr>
          <w:rFonts w:ascii="Times New Roman" w:hAnsi="Times New Roman" w:cs="Times New Roman"/>
          <w:color w:val="auto"/>
          <w:sz w:val="28"/>
          <w:szCs w:val="28"/>
        </w:rPr>
        <w:t xml:space="preserve"> це </w:t>
      </w:r>
      <w:proofErr w:type="spellStart"/>
      <w:r w:rsidRPr="0018510F">
        <w:rPr>
          <w:rFonts w:ascii="Times New Roman" w:hAnsi="Times New Roman" w:cs="Times New Roman"/>
          <w:color w:val="auto"/>
          <w:sz w:val="28"/>
          <w:szCs w:val="28"/>
        </w:rPr>
        <w:t>прокаріотичні</w:t>
      </w:r>
      <w:proofErr w:type="spellEnd"/>
      <w:r w:rsidRPr="0018510F">
        <w:rPr>
          <w:rFonts w:ascii="Times New Roman" w:hAnsi="Times New Roman" w:cs="Times New Roman"/>
          <w:color w:val="auto"/>
          <w:sz w:val="28"/>
          <w:szCs w:val="28"/>
        </w:rPr>
        <w:t xml:space="preserve"> організми, які мають низку особливостей, що відрізняють їх від бактерій. Вони характеризуються специфічною будовою клітинних мембран, відмінностями в організації генетичного апарату, особливостями ферментних систем та механізмів реалізації спадкової інформації.</w:t>
      </w:r>
    </w:p>
    <w:p w14:paraId="5F8CBDFF" w14:textId="367EF2BE"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 xml:space="preserve">На відміну від бактерій, клітинні стінки архей не містять </w:t>
      </w:r>
      <w:proofErr w:type="spellStart"/>
      <w:r w:rsidRPr="004745E7">
        <w:rPr>
          <w:sz w:val="28"/>
          <w:szCs w:val="28"/>
        </w:rPr>
        <w:t>пептидоглікану</w:t>
      </w:r>
      <w:proofErr w:type="spellEnd"/>
      <w:r w:rsidRPr="004745E7">
        <w:rPr>
          <w:sz w:val="28"/>
          <w:szCs w:val="28"/>
        </w:rPr>
        <w:t xml:space="preserve">. Їхні мембранні ліпіди мають характерні </w:t>
      </w:r>
      <w:proofErr w:type="spellStart"/>
      <w:r w:rsidRPr="004745E7">
        <w:rPr>
          <w:sz w:val="28"/>
          <w:szCs w:val="28"/>
        </w:rPr>
        <w:t>етерні</w:t>
      </w:r>
      <w:proofErr w:type="spellEnd"/>
      <w:r w:rsidRPr="004745E7">
        <w:rPr>
          <w:sz w:val="28"/>
          <w:szCs w:val="28"/>
        </w:rPr>
        <w:t xml:space="preserve"> зв'язки та </w:t>
      </w:r>
      <w:proofErr w:type="spellStart"/>
      <w:r w:rsidRPr="004745E7">
        <w:rPr>
          <w:sz w:val="28"/>
          <w:szCs w:val="28"/>
        </w:rPr>
        <w:t>ізопреноїдні</w:t>
      </w:r>
      <w:proofErr w:type="spellEnd"/>
      <w:r w:rsidRPr="004745E7">
        <w:rPr>
          <w:sz w:val="28"/>
          <w:szCs w:val="28"/>
        </w:rPr>
        <w:t xml:space="preserve"> ланцюги, що відрізняє їх від мембранних ліпідів бактерій і еукаріотів. Археї тривалий час розглядали переважно як мешканців екстремальних середовищ. Проте сучасні дослідження свідчать про їхнє значне поширення також у звичайних природних умовах, зокрема у ґрунтах, водоймах, морських екосистемах та організмах тварин.</w:t>
      </w:r>
    </w:p>
    <w:p w14:paraId="3561D98C" w14:textId="77777777" w:rsidR="008D678C" w:rsidRPr="004745E7" w:rsidRDefault="008D678C" w:rsidP="00C6551C">
      <w:pPr>
        <w:pStyle w:val="a3"/>
        <w:spacing w:before="0" w:beforeAutospacing="0" w:after="0" w:afterAutospacing="0"/>
        <w:ind w:firstLine="709"/>
        <w:jc w:val="both"/>
        <w:rPr>
          <w:sz w:val="28"/>
          <w:szCs w:val="28"/>
        </w:rPr>
      </w:pPr>
      <w:r w:rsidRPr="004745E7">
        <w:rPr>
          <w:sz w:val="28"/>
          <w:szCs w:val="28"/>
        </w:rPr>
        <w:t>Залежно від екологічних і фізіологічних особливостей серед архей виділяють різні функціональні групи.</w:t>
      </w:r>
    </w:p>
    <w:p w14:paraId="05E397A5" w14:textId="77777777" w:rsidR="008D678C" w:rsidRPr="004745E7" w:rsidRDefault="008D678C" w:rsidP="004745E7">
      <w:pPr>
        <w:pStyle w:val="a3"/>
        <w:spacing w:before="0" w:beforeAutospacing="0" w:after="0" w:afterAutospacing="0"/>
        <w:ind w:firstLine="709"/>
        <w:jc w:val="both"/>
        <w:rPr>
          <w:sz w:val="28"/>
          <w:szCs w:val="28"/>
        </w:rPr>
      </w:pPr>
      <w:proofErr w:type="spellStart"/>
      <w:r w:rsidRPr="004745E7">
        <w:rPr>
          <w:sz w:val="28"/>
          <w:szCs w:val="28"/>
        </w:rPr>
        <w:t>Метаногенні</w:t>
      </w:r>
      <w:proofErr w:type="spellEnd"/>
      <w:r w:rsidRPr="004745E7">
        <w:rPr>
          <w:sz w:val="28"/>
          <w:szCs w:val="28"/>
        </w:rPr>
        <w:t xml:space="preserve"> археї здійснюють біологічне утворення метану в анаеробних умовах. Вони поширені в болотних ґрунтах, донних відкладах, анаеробних </w:t>
      </w:r>
      <w:proofErr w:type="spellStart"/>
      <w:r w:rsidRPr="004745E7">
        <w:rPr>
          <w:sz w:val="28"/>
          <w:szCs w:val="28"/>
        </w:rPr>
        <w:t>біореакторах</w:t>
      </w:r>
      <w:proofErr w:type="spellEnd"/>
      <w:r w:rsidRPr="004745E7">
        <w:rPr>
          <w:sz w:val="28"/>
          <w:szCs w:val="28"/>
        </w:rPr>
        <w:t xml:space="preserve"> і травній системі жуйних тварин.</w:t>
      </w:r>
    </w:p>
    <w:p w14:paraId="073D48DF" w14:textId="77777777" w:rsidR="008D678C" w:rsidRPr="004745E7" w:rsidRDefault="008D678C" w:rsidP="004745E7">
      <w:pPr>
        <w:pStyle w:val="a3"/>
        <w:spacing w:before="0" w:beforeAutospacing="0" w:after="0" w:afterAutospacing="0"/>
        <w:ind w:firstLine="709"/>
        <w:jc w:val="both"/>
        <w:rPr>
          <w:sz w:val="28"/>
          <w:szCs w:val="28"/>
        </w:rPr>
      </w:pPr>
      <w:proofErr w:type="spellStart"/>
      <w:r w:rsidRPr="004745E7">
        <w:rPr>
          <w:sz w:val="28"/>
          <w:szCs w:val="28"/>
        </w:rPr>
        <w:t>Галофільні</w:t>
      </w:r>
      <w:proofErr w:type="spellEnd"/>
      <w:r w:rsidRPr="004745E7">
        <w:rPr>
          <w:sz w:val="28"/>
          <w:szCs w:val="28"/>
        </w:rPr>
        <w:t xml:space="preserve"> археї пристосовані до існування в середовищах із високою концентрацією солей. Їх виявляють у солоних озерах, засолених ґрунтах та інших середовищах із підвищеною солоністю.</w:t>
      </w:r>
    </w:p>
    <w:p w14:paraId="77E4E33A" w14:textId="20AC847D"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Термофільні та </w:t>
      </w:r>
      <w:proofErr w:type="spellStart"/>
      <w:r w:rsidRPr="004745E7">
        <w:rPr>
          <w:sz w:val="28"/>
          <w:szCs w:val="28"/>
        </w:rPr>
        <w:t>гіпертермофільні</w:t>
      </w:r>
      <w:proofErr w:type="spellEnd"/>
      <w:r w:rsidRPr="004745E7">
        <w:rPr>
          <w:sz w:val="28"/>
          <w:szCs w:val="28"/>
        </w:rPr>
        <w:t xml:space="preserve"> археї здатні розвиватися за високих температур, зокрема в геотермальних джерелах і гідротермальних екосистемах.</w:t>
      </w:r>
      <w:r w:rsidR="00405D7C">
        <w:rPr>
          <w:sz w:val="28"/>
          <w:szCs w:val="28"/>
        </w:rPr>
        <w:t xml:space="preserve"> </w:t>
      </w:r>
      <w:r w:rsidRPr="004745E7">
        <w:rPr>
          <w:sz w:val="28"/>
          <w:szCs w:val="28"/>
        </w:rPr>
        <w:t>Важливу екологічну роль відіграють також археї, які беруть участь в окисненні амоніаку та інших перетвореннях сполук Нітрогену.</w:t>
      </w:r>
    </w:p>
    <w:p w14:paraId="22EE1EE9"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Таким чином, археї є важливими компонентами природних мікробних угруповань та беруть участь у глобальних біогеохімічних циклах, зокрема </w:t>
      </w:r>
      <w:proofErr w:type="spellStart"/>
      <w:r w:rsidRPr="004745E7">
        <w:rPr>
          <w:sz w:val="28"/>
          <w:szCs w:val="28"/>
        </w:rPr>
        <w:t>колообігу</w:t>
      </w:r>
      <w:proofErr w:type="spellEnd"/>
      <w:r w:rsidRPr="004745E7">
        <w:rPr>
          <w:sz w:val="28"/>
          <w:szCs w:val="28"/>
        </w:rPr>
        <w:t xml:space="preserve"> Карбону й Нітрогену.</w:t>
      </w:r>
    </w:p>
    <w:p w14:paraId="286BE53F" w14:textId="47B0F3E7" w:rsidR="008D678C" w:rsidRPr="0018510F" w:rsidRDefault="008D678C" w:rsidP="0018510F">
      <w:pPr>
        <w:pStyle w:val="2"/>
        <w:spacing w:before="0" w:beforeAutospacing="0" w:after="0" w:afterAutospacing="0"/>
        <w:ind w:firstLine="709"/>
        <w:jc w:val="both"/>
        <w:rPr>
          <w:b w:val="0"/>
          <w:bCs w:val="0"/>
          <w:sz w:val="28"/>
          <w:szCs w:val="28"/>
        </w:rPr>
      </w:pPr>
      <w:r w:rsidRPr="004745E7">
        <w:rPr>
          <w:sz w:val="28"/>
          <w:szCs w:val="28"/>
        </w:rPr>
        <w:t>Еукаріотичні мікроорганізми та їхнє положення у системі живої природи</w:t>
      </w:r>
      <w:r w:rsidR="0018510F">
        <w:rPr>
          <w:sz w:val="28"/>
          <w:szCs w:val="28"/>
        </w:rPr>
        <w:t xml:space="preserve">. </w:t>
      </w:r>
      <w:r w:rsidRPr="0018510F">
        <w:rPr>
          <w:b w:val="0"/>
          <w:bCs w:val="0"/>
          <w:sz w:val="28"/>
          <w:szCs w:val="28"/>
        </w:rPr>
        <w:t xml:space="preserve">Еукаріоти </w:t>
      </w:r>
      <w:r w:rsidR="00C80254">
        <w:rPr>
          <w:b w:val="0"/>
          <w:bCs w:val="0"/>
          <w:sz w:val="28"/>
          <w:szCs w:val="28"/>
        </w:rPr>
        <w:t>–</w:t>
      </w:r>
      <w:r w:rsidRPr="0018510F">
        <w:rPr>
          <w:b w:val="0"/>
          <w:bCs w:val="0"/>
          <w:sz w:val="28"/>
          <w:szCs w:val="28"/>
        </w:rPr>
        <w:t xml:space="preserve"> це організми, клітини яких характеризуються наявністю оформленого ядра, відокремленого від цитоплазми ядерною оболонкою, а також внутрішніх мембранних органел.</w:t>
      </w:r>
    </w:p>
    <w:p w14:paraId="4E465F67"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На відміну від прокаріотів, еукаріотичні клітини мають складнішу внутрішню організацію. До їхніх характерних структур належать мітохондрії, ендоплазматична сітка, комплекс Гольджі та інші органели. У </w:t>
      </w:r>
      <w:proofErr w:type="spellStart"/>
      <w:r w:rsidRPr="004745E7">
        <w:rPr>
          <w:sz w:val="28"/>
          <w:szCs w:val="28"/>
        </w:rPr>
        <w:t>фотосинтезувальних</w:t>
      </w:r>
      <w:proofErr w:type="spellEnd"/>
      <w:r w:rsidRPr="004745E7">
        <w:rPr>
          <w:sz w:val="28"/>
          <w:szCs w:val="28"/>
        </w:rPr>
        <w:t xml:space="preserve"> еукаріотів наявні пластиди, зокрема хлоропласти.</w:t>
      </w:r>
    </w:p>
    <w:p w14:paraId="7CC6D120"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lastRenderedPageBreak/>
        <w:t xml:space="preserve">Серед представників домену </w:t>
      </w:r>
      <w:proofErr w:type="spellStart"/>
      <w:r w:rsidRPr="00405D7C">
        <w:rPr>
          <w:i/>
          <w:iCs/>
          <w:sz w:val="28"/>
          <w:szCs w:val="28"/>
        </w:rPr>
        <w:t>Eukarya</w:t>
      </w:r>
      <w:proofErr w:type="spellEnd"/>
      <w:r w:rsidRPr="004745E7">
        <w:rPr>
          <w:sz w:val="28"/>
          <w:szCs w:val="28"/>
        </w:rPr>
        <w:t xml:space="preserve"> до об'єктів мікробіологічних досліджень належать мікроскопічні гриби, найпростіші та </w:t>
      </w:r>
      <w:proofErr w:type="spellStart"/>
      <w:r w:rsidRPr="004745E7">
        <w:rPr>
          <w:sz w:val="28"/>
          <w:szCs w:val="28"/>
        </w:rPr>
        <w:t>мікроводорості</w:t>
      </w:r>
      <w:proofErr w:type="spellEnd"/>
      <w:r w:rsidRPr="004745E7">
        <w:rPr>
          <w:sz w:val="28"/>
          <w:szCs w:val="28"/>
        </w:rPr>
        <w:t>.</w:t>
      </w:r>
    </w:p>
    <w:p w14:paraId="41D689AA" w14:textId="4198C7F3" w:rsidR="008D678C" w:rsidRPr="0018510F" w:rsidRDefault="008D678C" w:rsidP="0018510F">
      <w:pPr>
        <w:pStyle w:val="3"/>
        <w:spacing w:before="0" w:line="240" w:lineRule="auto"/>
        <w:ind w:firstLine="709"/>
        <w:jc w:val="both"/>
        <w:rPr>
          <w:rFonts w:ascii="Times New Roman" w:hAnsi="Times New Roman" w:cs="Times New Roman"/>
          <w:color w:val="auto"/>
          <w:sz w:val="28"/>
          <w:szCs w:val="28"/>
        </w:rPr>
      </w:pPr>
      <w:r w:rsidRPr="0018510F">
        <w:rPr>
          <w:rFonts w:ascii="Times New Roman" w:hAnsi="Times New Roman" w:cs="Times New Roman"/>
          <w:b/>
          <w:bCs/>
          <w:color w:val="auto"/>
          <w:sz w:val="28"/>
          <w:szCs w:val="28"/>
        </w:rPr>
        <w:t>Мікроскопічні гриби</w:t>
      </w:r>
      <w:r w:rsidR="0018510F">
        <w:rPr>
          <w:rFonts w:ascii="Times New Roman" w:hAnsi="Times New Roman" w:cs="Times New Roman"/>
          <w:b/>
          <w:bCs/>
          <w:color w:val="auto"/>
          <w:sz w:val="28"/>
          <w:szCs w:val="28"/>
        </w:rPr>
        <w:t xml:space="preserve">. </w:t>
      </w:r>
      <w:r w:rsidRPr="0018510F">
        <w:rPr>
          <w:rFonts w:ascii="Times New Roman" w:hAnsi="Times New Roman" w:cs="Times New Roman"/>
          <w:color w:val="auto"/>
          <w:sz w:val="28"/>
          <w:szCs w:val="28"/>
        </w:rPr>
        <w:t xml:space="preserve">Мікроскопічні гриби </w:t>
      </w:r>
      <w:r w:rsidR="00C80254">
        <w:rPr>
          <w:rFonts w:ascii="Times New Roman" w:hAnsi="Times New Roman" w:cs="Times New Roman"/>
          <w:color w:val="auto"/>
          <w:sz w:val="28"/>
          <w:szCs w:val="28"/>
        </w:rPr>
        <w:t>–</w:t>
      </w:r>
      <w:r w:rsidRPr="0018510F">
        <w:rPr>
          <w:rFonts w:ascii="Times New Roman" w:hAnsi="Times New Roman" w:cs="Times New Roman"/>
          <w:color w:val="auto"/>
          <w:sz w:val="28"/>
          <w:szCs w:val="28"/>
        </w:rPr>
        <w:t xml:space="preserve"> це еукаріотичні організми, які належать до царства </w:t>
      </w:r>
      <w:proofErr w:type="spellStart"/>
      <w:r w:rsidRPr="00405D7C">
        <w:rPr>
          <w:rFonts w:ascii="Times New Roman" w:hAnsi="Times New Roman" w:cs="Times New Roman"/>
          <w:i/>
          <w:iCs/>
          <w:color w:val="auto"/>
          <w:sz w:val="28"/>
          <w:szCs w:val="28"/>
        </w:rPr>
        <w:t>Fungi</w:t>
      </w:r>
      <w:proofErr w:type="spellEnd"/>
      <w:r w:rsidRPr="0018510F">
        <w:rPr>
          <w:rFonts w:ascii="Times New Roman" w:hAnsi="Times New Roman" w:cs="Times New Roman"/>
          <w:color w:val="auto"/>
          <w:sz w:val="28"/>
          <w:szCs w:val="28"/>
        </w:rPr>
        <w:t xml:space="preserve"> та характеризуються переважно </w:t>
      </w:r>
      <w:proofErr w:type="spellStart"/>
      <w:r w:rsidRPr="0018510F">
        <w:rPr>
          <w:rFonts w:ascii="Times New Roman" w:hAnsi="Times New Roman" w:cs="Times New Roman"/>
          <w:color w:val="auto"/>
          <w:sz w:val="28"/>
          <w:szCs w:val="28"/>
        </w:rPr>
        <w:t>осмотрофним</w:t>
      </w:r>
      <w:proofErr w:type="spellEnd"/>
      <w:r w:rsidRPr="0018510F">
        <w:rPr>
          <w:rFonts w:ascii="Times New Roman" w:hAnsi="Times New Roman" w:cs="Times New Roman"/>
          <w:color w:val="auto"/>
          <w:sz w:val="28"/>
          <w:szCs w:val="28"/>
        </w:rPr>
        <w:t xml:space="preserve"> способом живлення. Вони поглинають розчинені органічні речовини після їхнього позаклітинного ферментативного розщеплення.</w:t>
      </w:r>
    </w:p>
    <w:p w14:paraId="5E6C0603"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До мікроскопічних грибів належать дріжджі та численні плісняві гриби. Дріжджі переважно мають одноклітинну організацію, тоді як плісняві гриби зазвичай формують нитчастий міцелій, утворений гіфами.</w:t>
      </w:r>
    </w:p>
    <w:p w14:paraId="712F9753"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Клітинні стінки грибів містять хітин та інші структурні полісахариди. Гриби не здатні до фотосинтезу й отримують необхідні органічні речовини з навколишнього середовища.</w:t>
      </w:r>
    </w:p>
    <w:p w14:paraId="49CD3D1E"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В екосистемах мікроскопічні гриби виконують важливу функцію деструкторів. Вони беруть участь у розкладанні рослинних решток, зокрема целюлози, </w:t>
      </w:r>
      <w:proofErr w:type="spellStart"/>
      <w:r w:rsidRPr="004745E7">
        <w:rPr>
          <w:sz w:val="28"/>
          <w:szCs w:val="28"/>
        </w:rPr>
        <w:t>геміцелюлоз</w:t>
      </w:r>
      <w:proofErr w:type="spellEnd"/>
      <w:r w:rsidRPr="004745E7">
        <w:rPr>
          <w:sz w:val="28"/>
          <w:szCs w:val="28"/>
        </w:rPr>
        <w:t xml:space="preserve"> і лігніну, забезпечуючи повернення хімічних елементів у біогеохімічні цикли.</w:t>
      </w:r>
    </w:p>
    <w:p w14:paraId="61AE8C60"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Деякі представники грибів утворюють симбіотичні зв'язки з рослинами, інші є паразитами або збудниками захворювань.</w:t>
      </w:r>
    </w:p>
    <w:p w14:paraId="05B2AFBF" w14:textId="11DCD8D7" w:rsidR="008D678C" w:rsidRPr="0018510F" w:rsidRDefault="008D678C" w:rsidP="0018510F">
      <w:pPr>
        <w:pStyle w:val="3"/>
        <w:spacing w:before="0" w:line="240" w:lineRule="auto"/>
        <w:ind w:firstLine="709"/>
        <w:jc w:val="both"/>
        <w:rPr>
          <w:rFonts w:ascii="Times New Roman" w:hAnsi="Times New Roman" w:cs="Times New Roman"/>
          <w:color w:val="auto"/>
          <w:sz w:val="28"/>
          <w:szCs w:val="28"/>
        </w:rPr>
      </w:pPr>
      <w:r w:rsidRPr="0018510F">
        <w:rPr>
          <w:rFonts w:ascii="Times New Roman" w:hAnsi="Times New Roman" w:cs="Times New Roman"/>
          <w:b/>
          <w:bCs/>
          <w:color w:val="auto"/>
          <w:sz w:val="28"/>
          <w:szCs w:val="28"/>
        </w:rPr>
        <w:t>Найпростіші</w:t>
      </w:r>
      <w:r w:rsidR="0018510F">
        <w:rPr>
          <w:rFonts w:ascii="Times New Roman" w:hAnsi="Times New Roman" w:cs="Times New Roman"/>
          <w:b/>
          <w:bCs/>
          <w:color w:val="auto"/>
          <w:sz w:val="28"/>
          <w:szCs w:val="28"/>
        </w:rPr>
        <w:t xml:space="preserve">. </w:t>
      </w:r>
      <w:r w:rsidRPr="0018510F">
        <w:rPr>
          <w:rFonts w:ascii="Times New Roman" w:hAnsi="Times New Roman" w:cs="Times New Roman"/>
          <w:color w:val="auto"/>
          <w:sz w:val="28"/>
          <w:szCs w:val="28"/>
        </w:rPr>
        <w:t xml:space="preserve">Найпростіші </w:t>
      </w:r>
      <w:r w:rsidR="00C80254">
        <w:rPr>
          <w:rFonts w:ascii="Times New Roman" w:hAnsi="Times New Roman" w:cs="Times New Roman"/>
          <w:color w:val="auto"/>
          <w:sz w:val="28"/>
          <w:szCs w:val="28"/>
        </w:rPr>
        <w:t>–</w:t>
      </w:r>
      <w:r w:rsidRPr="0018510F">
        <w:rPr>
          <w:rFonts w:ascii="Times New Roman" w:hAnsi="Times New Roman" w:cs="Times New Roman"/>
          <w:color w:val="auto"/>
          <w:sz w:val="28"/>
          <w:szCs w:val="28"/>
        </w:rPr>
        <w:t xml:space="preserve"> це переважно одноклітинні еукаріотичні організми, які характеризуються значним морфологічним і фізіологічним різноманіттям. Термін «найпростіші» традиційно використовують у мікробіології та екології, однак він не відповідає єдиному природному таксону сучасної філогенетичної систематики.</w:t>
      </w:r>
    </w:p>
    <w:p w14:paraId="330CE916"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Представники цієї групи поширені у водних екосистемах, ґрунтах і організмах інших живих істот. Багато вільноживучих найпростіших живляться бактеріями, </w:t>
      </w:r>
      <w:proofErr w:type="spellStart"/>
      <w:r w:rsidRPr="004745E7">
        <w:rPr>
          <w:sz w:val="28"/>
          <w:szCs w:val="28"/>
        </w:rPr>
        <w:t>мікроводоростями</w:t>
      </w:r>
      <w:proofErr w:type="spellEnd"/>
      <w:r w:rsidRPr="004745E7">
        <w:rPr>
          <w:sz w:val="28"/>
          <w:szCs w:val="28"/>
        </w:rPr>
        <w:t xml:space="preserve"> та органічними частинками.</w:t>
      </w:r>
    </w:p>
    <w:p w14:paraId="1156C9C5"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За особливостями руху серед найпростіших традиційно розрізняють джгутикові, війчасті та </w:t>
      </w:r>
      <w:proofErr w:type="spellStart"/>
      <w:r w:rsidRPr="004745E7">
        <w:rPr>
          <w:sz w:val="28"/>
          <w:szCs w:val="28"/>
        </w:rPr>
        <w:t>амебоїдні</w:t>
      </w:r>
      <w:proofErr w:type="spellEnd"/>
      <w:r w:rsidRPr="004745E7">
        <w:rPr>
          <w:sz w:val="28"/>
          <w:szCs w:val="28"/>
        </w:rPr>
        <w:t xml:space="preserve"> форми. Водночас спосіб пересування не є достатньою ознакою для встановлення їхньої еволюційної спорідненості.</w:t>
      </w:r>
    </w:p>
    <w:p w14:paraId="498756E1"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В екосистемах найпростіші беруть участь у регуляції чисельності бактеріальних популяцій, трансформації органічної речовини та функціонуванні мікробних трофічних мереж.</w:t>
      </w:r>
    </w:p>
    <w:p w14:paraId="681CE2CB"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Особливе значення мають найпростіші у водних екосистемах, де вони є важливими споживачами бактерій та інших мікроскопічних організмів.</w:t>
      </w:r>
    </w:p>
    <w:p w14:paraId="1AAB7519" w14:textId="5F9E7804" w:rsidR="008D678C" w:rsidRPr="00BD1EE1" w:rsidRDefault="008D678C" w:rsidP="00BD1EE1">
      <w:pPr>
        <w:pStyle w:val="3"/>
        <w:spacing w:before="0"/>
        <w:ind w:firstLine="709"/>
        <w:jc w:val="both"/>
        <w:rPr>
          <w:rFonts w:ascii="Times New Roman" w:hAnsi="Times New Roman" w:cs="Times New Roman"/>
          <w:color w:val="auto"/>
          <w:sz w:val="28"/>
          <w:szCs w:val="28"/>
        </w:rPr>
      </w:pPr>
      <w:proofErr w:type="spellStart"/>
      <w:r w:rsidRPr="00BD1EE1">
        <w:rPr>
          <w:rFonts w:ascii="Times New Roman" w:hAnsi="Times New Roman" w:cs="Times New Roman"/>
          <w:b/>
          <w:bCs/>
          <w:color w:val="auto"/>
          <w:sz w:val="28"/>
          <w:szCs w:val="28"/>
        </w:rPr>
        <w:t>Мікроводорості</w:t>
      </w:r>
      <w:proofErr w:type="spellEnd"/>
      <w:r w:rsidR="00BD1EE1" w:rsidRPr="00BD1EE1">
        <w:rPr>
          <w:rFonts w:ascii="Times New Roman" w:hAnsi="Times New Roman" w:cs="Times New Roman"/>
          <w:b/>
          <w:bCs/>
          <w:color w:val="auto"/>
          <w:sz w:val="28"/>
          <w:szCs w:val="28"/>
        </w:rPr>
        <w:t>.</w:t>
      </w:r>
      <w:r w:rsidR="00BD1EE1" w:rsidRPr="00BD1EE1">
        <w:rPr>
          <w:rFonts w:ascii="Times New Roman" w:hAnsi="Times New Roman" w:cs="Times New Roman"/>
          <w:color w:val="auto"/>
          <w:sz w:val="28"/>
          <w:szCs w:val="28"/>
        </w:rPr>
        <w:t xml:space="preserve"> </w:t>
      </w:r>
      <w:proofErr w:type="spellStart"/>
      <w:r w:rsidRPr="00BD1EE1">
        <w:rPr>
          <w:rFonts w:ascii="Times New Roman" w:hAnsi="Times New Roman" w:cs="Times New Roman"/>
          <w:color w:val="auto"/>
          <w:sz w:val="28"/>
          <w:szCs w:val="28"/>
        </w:rPr>
        <w:t>Мікроводорості</w:t>
      </w:r>
      <w:proofErr w:type="spellEnd"/>
      <w:r w:rsidRPr="00BD1EE1">
        <w:rPr>
          <w:rFonts w:ascii="Times New Roman" w:hAnsi="Times New Roman" w:cs="Times New Roman"/>
          <w:color w:val="auto"/>
          <w:sz w:val="28"/>
          <w:szCs w:val="28"/>
        </w:rPr>
        <w:t xml:space="preserve"> </w:t>
      </w:r>
      <w:r w:rsidR="00C80254">
        <w:rPr>
          <w:rFonts w:ascii="Times New Roman" w:hAnsi="Times New Roman" w:cs="Times New Roman"/>
          <w:color w:val="auto"/>
          <w:sz w:val="28"/>
          <w:szCs w:val="28"/>
        </w:rPr>
        <w:t>–</w:t>
      </w:r>
      <w:r w:rsidRPr="00BD1EE1">
        <w:rPr>
          <w:rFonts w:ascii="Times New Roman" w:hAnsi="Times New Roman" w:cs="Times New Roman"/>
          <w:color w:val="auto"/>
          <w:sz w:val="28"/>
          <w:szCs w:val="28"/>
        </w:rPr>
        <w:t xml:space="preserve"> це переважно </w:t>
      </w:r>
      <w:proofErr w:type="spellStart"/>
      <w:r w:rsidRPr="00BD1EE1">
        <w:rPr>
          <w:rFonts w:ascii="Times New Roman" w:hAnsi="Times New Roman" w:cs="Times New Roman"/>
          <w:color w:val="auto"/>
          <w:sz w:val="28"/>
          <w:szCs w:val="28"/>
        </w:rPr>
        <w:t>фотосинтезувальні</w:t>
      </w:r>
      <w:proofErr w:type="spellEnd"/>
      <w:r w:rsidRPr="00BD1EE1">
        <w:rPr>
          <w:rFonts w:ascii="Times New Roman" w:hAnsi="Times New Roman" w:cs="Times New Roman"/>
          <w:color w:val="auto"/>
          <w:sz w:val="28"/>
          <w:szCs w:val="28"/>
        </w:rPr>
        <w:t xml:space="preserve"> еукаріотичні організми мікроскопічних розмірів, які належать до різних еволюційних груп.</w:t>
      </w:r>
    </w:p>
    <w:p w14:paraId="3EB8108E"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t xml:space="preserve">Їхньою характерною особливістю є здатність використовувати енергію світла для синтезу органічних речовин. Більшість </w:t>
      </w:r>
      <w:proofErr w:type="spellStart"/>
      <w:r w:rsidRPr="004745E7">
        <w:rPr>
          <w:sz w:val="28"/>
          <w:szCs w:val="28"/>
        </w:rPr>
        <w:t>мікроводоростей</w:t>
      </w:r>
      <w:proofErr w:type="spellEnd"/>
      <w:r w:rsidRPr="004745E7">
        <w:rPr>
          <w:sz w:val="28"/>
          <w:szCs w:val="28"/>
        </w:rPr>
        <w:t xml:space="preserve"> здійснює </w:t>
      </w:r>
      <w:proofErr w:type="spellStart"/>
      <w:r w:rsidRPr="004745E7">
        <w:rPr>
          <w:sz w:val="28"/>
          <w:szCs w:val="28"/>
        </w:rPr>
        <w:t>оксигенний</w:t>
      </w:r>
      <w:proofErr w:type="spellEnd"/>
      <w:r w:rsidRPr="004745E7">
        <w:rPr>
          <w:sz w:val="28"/>
          <w:szCs w:val="28"/>
        </w:rPr>
        <w:t xml:space="preserve"> фотосинтез, супроводжуваний виділенням кисню.</w:t>
      </w:r>
    </w:p>
    <w:p w14:paraId="365FF493" w14:textId="77777777" w:rsidR="008D678C" w:rsidRPr="004745E7" w:rsidRDefault="008D678C" w:rsidP="004745E7">
      <w:pPr>
        <w:pStyle w:val="a3"/>
        <w:spacing w:before="0" w:beforeAutospacing="0" w:after="0" w:afterAutospacing="0"/>
        <w:ind w:firstLine="709"/>
        <w:jc w:val="both"/>
        <w:rPr>
          <w:sz w:val="28"/>
          <w:szCs w:val="28"/>
        </w:rPr>
      </w:pPr>
      <w:proofErr w:type="spellStart"/>
      <w:r w:rsidRPr="004745E7">
        <w:rPr>
          <w:sz w:val="28"/>
          <w:szCs w:val="28"/>
        </w:rPr>
        <w:t>Мікроводорості</w:t>
      </w:r>
      <w:proofErr w:type="spellEnd"/>
      <w:r w:rsidRPr="004745E7">
        <w:rPr>
          <w:sz w:val="28"/>
          <w:szCs w:val="28"/>
        </w:rPr>
        <w:t xml:space="preserve"> поширені у прісноводних і морських екосистемах, а також у вологих ґрунтах та інших освітлених середовищах. Вони становлять важливу частину фітопланктону та беруть участь у формуванні первинної продукції водних екосистем.</w:t>
      </w:r>
    </w:p>
    <w:p w14:paraId="1A366ED7" w14:textId="77777777" w:rsidR="008D678C" w:rsidRPr="004745E7" w:rsidRDefault="008D678C" w:rsidP="004745E7">
      <w:pPr>
        <w:pStyle w:val="a3"/>
        <w:spacing w:before="0" w:beforeAutospacing="0" w:after="0" w:afterAutospacing="0"/>
        <w:ind w:firstLine="709"/>
        <w:jc w:val="both"/>
        <w:rPr>
          <w:sz w:val="28"/>
          <w:szCs w:val="28"/>
        </w:rPr>
      </w:pPr>
      <w:r w:rsidRPr="004745E7">
        <w:rPr>
          <w:sz w:val="28"/>
          <w:szCs w:val="28"/>
        </w:rPr>
        <w:lastRenderedPageBreak/>
        <w:t xml:space="preserve">До </w:t>
      </w:r>
      <w:proofErr w:type="spellStart"/>
      <w:r w:rsidRPr="004745E7">
        <w:rPr>
          <w:sz w:val="28"/>
          <w:szCs w:val="28"/>
        </w:rPr>
        <w:t>мікроводоростей</w:t>
      </w:r>
      <w:proofErr w:type="spellEnd"/>
      <w:r w:rsidRPr="004745E7">
        <w:rPr>
          <w:sz w:val="28"/>
          <w:szCs w:val="28"/>
        </w:rPr>
        <w:t xml:space="preserve"> належать представники різних систематичних груп, зокрема одноклітинні зелені водорості, діатомові водорості та деякі інші </w:t>
      </w:r>
      <w:proofErr w:type="spellStart"/>
      <w:r w:rsidRPr="004745E7">
        <w:rPr>
          <w:sz w:val="28"/>
          <w:szCs w:val="28"/>
        </w:rPr>
        <w:t>фотосинтезувальні</w:t>
      </w:r>
      <w:proofErr w:type="spellEnd"/>
      <w:r w:rsidRPr="004745E7">
        <w:rPr>
          <w:sz w:val="28"/>
          <w:szCs w:val="28"/>
        </w:rPr>
        <w:t xml:space="preserve"> еукаріоти.</w:t>
      </w:r>
    </w:p>
    <w:p w14:paraId="7E06433E" w14:textId="07107E2D" w:rsidR="008D678C" w:rsidRPr="004745E7" w:rsidRDefault="008D678C" w:rsidP="004745E7">
      <w:pPr>
        <w:pStyle w:val="a3"/>
        <w:spacing w:before="0" w:beforeAutospacing="0" w:after="0" w:afterAutospacing="0"/>
        <w:ind w:firstLine="709"/>
        <w:jc w:val="both"/>
        <w:rPr>
          <w:sz w:val="28"/>
          <w:szCs w:val="28"/>
        </w:rPr>
      </w:pPr>
      <w:proofErr w:type="spellStart"/>
      <w:r w:rsidRPr="004745E7">
        <w:rPr>
          <w:sz w:val="28"/>
          <w:szCs w:val="28"/>
        </w:rPr>
        <w:t>Мікроводорості</w:t>
      </w:r>
      <w:proofErr w:type="spellEnd"/>
      <w:r w:rsidRPr="004745E7">
        <w:rPr>
          <w:sz w:val="28"/>
          <w:szCs w:val="28"/>
        </w:rPr>
        <w:t xml:space="preserve"> мають важливе екологічне значення, оскільки беруть участь у поглинанні вуглекислого газу, утворенні органічної речовини, продукуванні кисню та формуванні трофічних зв'язків у водних екосистемах.</w:t>
      </w:r>
      <w:r w:rsidR="00DA4FC0">
        <w:rPr>
          <w:sz w:val="28"/>
          <w:szCs w:val="28"/>
        </w:rPr>
        <w:t xml:space="preserve"> </w:t>
      </w:r>
      <w:r w:rsidRPr="004745E7">
        <w:rPr>
          <w:sz w:val="28"/>
          <w:szCs w:val="28"/>
        </w:rPr>
        <w:t xml:space="preserve">Окремі групи </w:t>
      </w:r>
      <w:proofErr w:type="spellStart"/>
      <w:r w:rsidRPr="004745E7">
        <w:rPr>
          <w:sz w:val="28"/>
          <w:szCs w:val="28"/>
        </w:rPr>
        <w:t>мікроводоростей</w:t>
      </w:r>
      <w:proofErr w:type="spellEnd"/>
      <w:r w:rsidRPr="004745E7">
        <w:rPr>
          <w:sz w:val="28"/>
          <w:szCs w:val="28"/>
        </w:rPr>
        <w:t xml:space="preserve"> використовують як біоіндикатори екологічного стану водойм, оскільки зміни їхнього складу, чисельності та продуктивності можуть відображати зміни умов середовища.</w:t>
      </w:r>
    </w:p>
    <w:p w14:paraId="75BD1D5C" w14:textId="4D8772AA" w:rsidR="008D678C" w:rsidRPr="00BD1EE1" w:rsidRDefault="008D678C" w:rsidP="00BD1EE1">
      <w:pPr>
        <w:pStyle w:val="a3"/>
        <w:spacing w:before="0" w:beforeAutospacing="0" w:after="0" w:afterAutospacing="0"/>
        <w:ind w:firstLine="709"/>
        <w:jc w:val="both"/>
        <w:rPr>
          <w:sz w:val="28"/>
          <w:szCs w:val="28"/>
        </w:rPr>
      </w:pPr>
      <w:r w:rsidRPr="00BD1EE1">
        <w:rPr>
          <w:sz w:val="28"/>
          <w:szCs w:val="28"/>
        </w:rPr>
        <w:t>Для узагальнення особливостей систематичного положення, клітинної організації та екологічної ролі основних груп мікроорганізмів наведено таблицю 1.</w:t>
      </w:r>
    </w:p>
    <w:p w14:paraId="731C4775" w14:textId="771E339F" w:rsidR="008D678C" w:rsidRPr="00BD1EE1" w:rsidRDefault="008D678C" w:rsidP="00BD1EE1">
      <w:pPr>
        <w:pStyle w:val="a3"/>
        <w:spacing w:before="0" w:beforeAutospacing="0" w:after="0" w:afterAutospacing="0"/>
        <w:ind w:firstLine="709"/>
        <w:jc w:val="both"/>
        <w:rPr>
          <w:sz w:val="28"/>
          <w:szCs w:val="28"/>
        </w:rPr>
      </w:pPr>
      <w:r w:rsidRPr="00BD1EE1">
        <w:rPr>
          <w:sz w:val="28"/>
          <w:szCs w:val="28"/>
        </w:rPr>
        <w:t>Таблиця 1</w:t>
      </w:r>
      <w:r w:rsidR="001D0CFD" w:rsidRPr="00BD1EE1">
        <w:rPr>
          <w:sz w:val="28"/>
          <w:szCs w:val="28"/>
        </w:rPr>
        <w:t xml:space="preserve"> </w:t>
      </w:r>
      <w:r w:rsidR="00DA4FC0">
        <w:rPr>
          <w:sz w:val="28"/>
          <w:szCs w:val="28"/>
        </w:rPr>
        <w:t>–</w:t>
      </w:r>
      <w:r w:rsidRPr="00BD1EE1">
        <w:rPr>
          <w:sz w:val="28"/>
          <w:szCs w:val="28"/>
        </w:rPr>
        <w:t xml:space="preserve"> Порівняльна характеристика основних груп мікроорганізмів</w:t>
      </w:r>
    </w:p>
    <w:tbl>
      <w:tblPr>
        <w:tblStyle w:val="ab"/>
        <w:tblW w:w="0" w:type="auto"/>
        <w:tblLook w:val="04A0" w:firstRow="1" w:lastRow="0" w:firstColumn="1" w:lastColumn="0" w:noHBand="0" w:noVBand="1"/>
      </w:tblPr>
      <w:tblGrid>
        <w:gridCol w:w="2119"/>
        <w:gridCol w:w="2010"/>
        <w:gridCol w:w="2301"/>
        <w:gridCol w:w="3198"/>
      </w:tblGrid>
      <w:tr w:rsidR="008D678C" w:rsidRPr="002322CC" w14:paraId="710B0102" w14:textId="77777777" w:rsidTr="00B94F7B">
        <w:tc>
          <w:tcPr>
            <w:tcW w:w="1696" w:type="dxa"/>
            <w:hideMark/>
          </w:tcPr>
          <w:p w14:paraId="1EEE4938" w14:textId="77777777" w:rsidR="008D678C" w:rsidRPr="002322CC" w:rsidRDefault="008D678C">
            <w:pPr>
              <w:pStyle w:val="a3"/>
              <w:jc w:val="center"/>
              <w:rPr>
                <w:sz w:val="28"/>
                <w:szCs w:val="28"/>
              </w:rPr>
            </w:pPr>
            <w:r w:rsidRPr="002322CC">
              <w:rPr>
                <w:sz w:val="28"/>
                <w:szCs w:val="28"/>
              </w:rPr>
              <w:t>Група</w:t>
            </w:r>
          </w:p>
        </w:tc>
        <w:tc>
          <w:tcPr>
            <w:tcW w:w="0" w:type="auto"/>
            <w:hideMark/>
          </w:tcPr>
          <w:p w14:paraId="367BAA9B" w14:textId="77777777" w:rsidR="008D678C" w:rsidRPr="002322CC" w:rsidRDefault="008D678C">
            <w:pPr>
              <w:pStyle w:val="a3"/>
              <w:jc w:val="center"/>
              <w:rPr>
                <w:sz w:val="28"/>
                <w:szCs w:val="28"/>
              </w:rPr>
            </w:pPr>
            <w:r w:rsidRPr="002322CC">
              <w:rPr>
                <w:sz w:val="28"/>
                <w:szCs w:val="28"/>
              </w:rPr>
              <w:t>Тип організації</w:t>
            </w:r>
          </w:p>
        </w:tc>
        <w:tc>
          <w:tcPr>
            <w:tcW w:w="0" w:type="auto"/>
            <w:hideMark/>
          </w:tcPr>
          <w:p w14:paraId="414CDE2A" w14:textId="77777777" w:rsidR="008D678C" w:rsidRPr="002322CC" w:rsidRDefault="008D678C">
            <w:pPr>
              <w:pStyle w:val="a3"/>
              <w:jc w:val="center"/>
              <w:rPr>
                <w:sz w:val="28"/>
                <w:szCs w:val="28"/>
              </w:rPr>
            </w:pPr>
            <w:r w:rsidRPr="002322CC">
              <w:rPr>
                <w:sz w:val="28"/>
                <w:szCs w:val="28"/>
              </w:rPr>
              <w:t>Систематичне положення</w:t>
            </w:r>
          </w:p>
        </w:tc>
        <w:tc>
          <w:tcPr>
            <w:tcW w:w="0" w:type="auto"/>
            <w:hideMark/>
          </w:tcPr>
          <w:p w14:paraId="3CF3D3A4" w14:textId="77777777" w:rsidR="008D678C" w:rsidRPr="002322CC" w:rsidRDefault="008D678C">
            <w:pPr>
              <w:pStyle w:val="a3"/>
              <w:jc w:val="center"/>
              <w:rPr>
                <w:sz w:val="28"/>
                <w:szCs w:val="28"/>
              </w:rPr>
            </w:pPr>
            <w:r w:rsidRPr="002322CC">
              <w:rPr>
                <w:sz w:val="28"/>
                <w:szCs w:val="28"/>
              </w:rPr>
              <w:t>Основне екологічне значення</w:t>
            </w:r>
          </w:p>
        </w:tc>
      </w:tr>
      <w:tr w:rsidR="008D678C" w:rsidRPr="002322CC" w14:paraId="772D0F7F" w14:textId="77777777" w:rsidTr="00B94F7B">
        <w:tc>
          <w:tcPr>
            <w:tcW w:w="1696" w:type="dxa"/>
            <w:vAlign w:val="center"/>
            <w:hideMark/>
          </w:tcPr>
          <w:p w14:paraId="4E32A00A" w14:textId="77777777" w:rsidR="008D678C" w:rsidRPr="002322CC" w:rsidRDefault="008D678C">
            <w:pPr>
              <w:pStyle w:val="a3"/>
              <w:rPr>
                <w:sz w:val="28"/>
                <w:szCs w:val="28"/>
              </w:rPr>
            </w:pPr>
            <w:r w:rsidRPr="002322CC">
              <w:rPr>
                <w:sz w:val="28"/>
                <w:szCs w:val="28"/>
              </w:rPr>
              <w:t>Бактерії</w:t>
            </w:r>
          </w:p>
        </w:tc>
        <w:tc>
          <w:tcPr>
            <w:tcW w:w="0" w:type="auto"/>
            <w:vAlign w:val="center"/>
            <w:hideMark/>
          </w:tcPr>
          <w:p w14:paraId="07327248" w14:textId="77777777" w:rsidR="008D678C" w:rsidRPr="002322CC" w:rsidRDefault="008D678C">
            <w:pPr>
              <w:pStyle w:val="a3"/>
              <w:rPr>
                <w:sz w:val="28"/>
                <w:szCs w:val="28"/>
              </w:rPr>
            </w:pPr>
            <w:proofErr w:type="spellStart"/>
            <w:r w:rsidRPr="002322CC">
              <w:rPr>
                <w:sz w:val="28"/>
                <w:szCs w:val="28"/>
              </w:rPr>
              <w:t>Прокаріотична</w:t>
            </w:r>
            <w:proofErr w:type="spellEnd"/>
          </w:p>
        </w:tc>
        <w:tc>
          <w:tcPr>
            <w:tcW w:w="0" w:type="auto"/>
            <w:vAlign w:val="center"/>
            <w:hideMark/>
          </w:tcPr>
          <w:p w14:paraId="3556F50C" w14:textId="77777777" w:rsidR="008D678C" w:rsidRPr="002322CC" w:rsidRDefault="008D678C">
            <w:pPr>
              <w:pStyle w:val="a3"/>
              <w:rPr>
                <w:sz w:val="28"/>
                <w:szCs w:val="28"/>
              </w:rPr>
            </w:pPr>
            <w:r w:rsidRPr="002322CC">
              <w:rPr>
                <w:sz w:val="28"/>
                <w:szCs w:val="28"/>
              </w:rPr>
              <w:t xml:space="preserve">Домен </w:t>
            </w:r>
            <w:proofErr w:type="spellStart"/>
            <w:r w:rsidRPr="002322CC">
              <w:rPr>
                <w:sz w:val="28"/>
                <w:szCs w:val="28"/>
              </w:rPr>
              <w:t>Bacteria</w:t>
            </w:r>
            <w:proofErr w:type="spellEnd"/>
          </w:p>
        </w:tc>
        <w:tc>
          <w:tcPr>
            <w:tcW w:w="0" w:type="auto"/>
            <w:hideMark/>
          </w:tcPr>
          <w:p w14:paraId="64038C5F" w14:textId="77777777" w:rsidR="008D678C" w:rsidRPr="002322CC" w:rsidRDefault="008D678C">
            <w:pPr>
              <w:pStyle w:val="a3"/>
              <w:rPr>
                <w:sz w:val="28"/>
                <w:szCs w:val="28"/>
              </w:rPr>
            </w:pPr>
            <w:r w:rsidRPr="002322CC">
              <w:rPr>
                <w:sz w:val="28"/>
                <w:szCs w:val="28"/>
              </w:rPr>
              <w:t>Деструкція органічних речовин, біогеохімічні цикли, симбіотичні взаємодії</w:t>
            </w:r>
          </w:p>
        </w:tc>
      </w:tr>
      <w:tr w:rsidR="008D678C" w:rsidRPr="002322CC" w14:paraId="4DCE6522" w14:textId="77777777" w:rsidTr="00B94F7B">
        <w:tc>
          <w:tcPr>
            <w:tcW w:w="1696" w:type="dxa"/>
            <w:vAlign w:val="center"/>
            <w:hideMark/>
          </w:tcPr>
          <w:p w14:paraId="16B86610" w14:textId="77777777" w:rsidR="008D678C" w:rsidRPr="002322CC" w:rsidRDefault="008D678C">
            <w:pPr>
              <w:pStyle w:val="a3"/>
              <w:rPr>
                <w:sz w:val="28"/>
                <w:szCs w:val="28"/>
              </w:rPr>
            </w:pPr>
            <w:r w:rsidRPr="002322CC">
              <w:rPr>
                <w:sz w:val="28"/>
                <w:szCs w:val="28"/>
              </w:rPr>
              <w:t>Археї</w:t>
            </w:r>
          </w:p>
        </w:tc>
        <w:tc>
          <w:tcPr>
            <w:tcW w:w="0" w:type="auto"/>
            <w:vAlign w:val="center"/>
            <w:hideMark/>
          </w:tcPr>
          <w:p w14:paraId="3B302F15" w14:textId="77777777" w:rsidR="008D678C" w:rsidRPr="002322CC" w:rsidRDefault="008D678C">
            <w:pPr>
              <w:pStyle w:val="a3"/>
              <w:rPr>
                <w:sz w:val="28"/>
                <w:szCs w:val="28"/>
              </w:rPr>
            </w:pPr>
            <w:proofErr w:type="spellStart"/>
            <w:r w:rsidRPr="002322CC">
              <w:rPr>
                <w:sz w:val="28"/>
                <w:szCs w:val="28"/>
              </w:rPr>
              <w:t>Прокаріотична</w:t>
            </w:r>
            <w:proofErr w:type="spellEnd"/>
          </w:p>
        </w:tc>
        <w:tc>
          <w:tcPr>
            <w:tcW w:w="0" w:type="auto"/>
            <w:vAlign w:val="center"/>
            <w:hideMark/>
          </w:tcPr>
          <w:p w14:paraId="428B061B" w14:textId="77777777" w:rsidR="008D678C" w:rsidRPr="002322CC" w:rsidRDefault="008D678C">
            <w:pPr>
              <w:pStyle w:val="a3"/>
              <w:rPr>
                <w:sz w:val="28"/>
                <w:szCs w:val="28"/>
              </w:rPr>
            </w:pPr>
            <w:r w:rsidRPr="002322CC">
              <w:rPr>
                <w:sz w:val="28"/>
                <w:szCs w:val="28"/>
              </w:rPr>
              <w:t xml:space="preserve">Домен </w:t>
            </w:r>
            <w:proofErr w:type="spellStart"/>
            <w:r w:rsidRPr="002322CC">
              <w:rPr>
                <w:sz w:val="28"/>
                <w:szCs w:val="28"/>
              </w:rPr>
              <w:t>Archaea</w:t>
            </w:r>
            <w:proofErr w:type="spellEnd"/>
          </w:p>
        </w:tc>
        <w:tc>
          <w:tcPr>
            <w:tcW w:w="0" w:type="auto"/>
            <w:hideMark/>
          </w:tcPr>
          <w:p w14:paraId="6A760C9A" w14:textId="77777777" w:rsidR="008D678C" w:rsidRPr="002322CC" w:rsidRDefault="008D678C">
            <w:pPr>
              <w:pStyle w:val="a3"/>
              <w:rPr>
                <w:sz w:val="28"/>
                <w:szCs w:val="28"/>
              </w:rPr>
            </w:pPr>
            <w:proofErr w:type="spellStart"/>
            <w:r w:rsidRPr="002322CC">
              <w:rPr>
                <w:sz w:val="28"/>
                <w:szCs w:val="28"/>
              </w:rPr>
              <w:t>Метаногенез</w:t>
            </w:r>
            <w:proofErr w:type="spellEnd"/>
            <w:r w:rsidRPr="002322CC">
              <w:rPr>
                <w:sz w:val="28"/>
                <w:szCs w:val="28"/>
              </w:rPr>
              <w:t>, трансформація сполук Нітрогену та інших елементів</w:t>
            </w:r>
          </w:p>
        </w:tc>
      </w:tr>
      <w:tr w:rsidR="008D678C" w:rsidRPr="002322CC" w14:paraId="5063BD4F" w14:textId="77777777" w:rsidTr="00B94F7B">
        <w:tc>
          <w:tcPr>
            <w:tcW w:w="1696" w:type="dxa"/>
            <w:vAlign w:val="center"/>
            <w:hideMark/>
          </w:tcPr>
          <w:p w14:paraId="020AA67E" w14:textId="77777777" w:rsidR="008D678C" w:rsidRPr="002322CC" w:rsidRDefault="008D678C">
            <w:pPr>
              <w:pStyle w:val="a3"/>
              <w:rPr>
                <w:sz w:val="28"/>
                <w:szCs w:val="28"/>
              </w:rPr>
            </w:pPr>
            <w:r w:rsidRPr="002322CC">
              <w:rPr>
                <w:sz w:val="28"/>
                <w:szCs w:val="28"/>
              </w:rPr>
              <w:t>Мікроскопічні гриби</w:t>
            </w:r>
          </w:p>
        </w:tc>
        <w:tc>
          <w:tcPr>
            <w:tcW w:w="0" w:type="auto"/>
            <w:vAlign w:val="center"/>
            <w:hideMark/>
          </w:tcPr>
          <w:p w14:paraId="6DA1DAC8" w14:textId="77777777" w:rsidR="008D678C" w:rsidRPr="002322CC" w:rsidRDefault="008D678C">
            <w:pPr>
              <w:pStyle w:val="a3"/>
              <w:rPr>
                <w:sz w:val="28"/>
                <w:szCs w:val="28"/>
              </w:rPr>
            </w:pPr>
            <w:r w:rsidRPr="002322CC">
              <w:rPr>
                <w:sz w:val="28"/>
                <w:szCs w:val="28"/>
              </w:rPr>
              <w:t>Еукаріотична</w:t>
            </w:r>
          </w:p>
        </w:tc>
        <w:tc>
          <w:tcPr>
            <w:tcW w:w="0" w:type="auto"/>
            <w:vAlign w:val="center"/>
            <w:hideMark/>
          </w:tcPr>
          <w:p w14:paraId="75530E89" w14:textId="77777777" w:rsidR="008D678C" w:rsidRPr="002322CC" w:rsidRDefault="008D678C">
            <w:pPr>
              <w:pStyle w:val="a3"/>
              <w:rPr>
                <w:sz w:val="28"/>
                <w:szCs w:val="28"/>
              </w:rPr>
            </w:pPr>
            <w:r w:rsidRPr="002322CC">
              <w:rPr>
                <w:sz w:val="28"/>
                <w:szCs w:val="28"/>
              </w:rPr>
              <w:t xml:space="preserve">Домен </w:t>
            </w:r>
            <w:proofErr w:type="spellStart"/>
            <w:r w:rsidRPr="002322CC">
              <w:rPr>
                <w:sz w:val="28"/>
                <w:szCs w:val="28"/>
              </w:rPr>
              <w:t>Eukarya</w:t>
            </w:r>
            <w:proofErr w:type="spellEnd"/>
            <w:r w:rsidRPr="002322CC">
              <w:rPr>
                <w:sz w:val="28"/>
                <w:szCs w:val="28"/>
              </w:rPr>
              <w:t xml:space="preserve">, царство </w:t>
            </w:r>
            <w:proofErr w:type="spellStart"/>
            <w:r w:rsidRPr="002322CC">
              <w:rPr>
                <w:sz w:val="28"/>
                <w:szCs w:val="28"/>
              </w:rPr>
              <w:t>Fungi</w:t>
            </w:r>
            <w:proofErr w:type="spellEnd"/>
          </w:p>
        </w:tc>
        <w:tc>
          <w:tcPr>
            <w:tcW w:w="0" w:type="auto"/>
            <w:hideMark/>
          </w:tcPr>
          <w:p w14:paraId="0E61937C" w14:textId="77777777" w:rsidR="008D678C" w:rsidRPr="002322CC" w:rsidRDefault="008D678C">
            <w:pPr>
              <w:pStyle w:val="a3"/>
              <w:rPr>
                <w:sz w:val="28"/>
                <w:szCs w:val="28"/>
              </w:rPr>
            </w:pPr>
            <w:r w:rsidRPr="002322CC">
              <w:rPr>
                <w:sz w:val="28"/>
                <w:szCs w:val="28"/>
              </w:rPr>
              <w:t>Розкладання органічних решток, мінералізація речовин, симбіоз</w:t>
            </w:r>
          </w:p>
        </w:tc>
      </w:tr>
      <w:tr w:rsidR="008D678C" w:rsidRPr="002322CC" w14:paraId="5B1FF2D8" w14:textId="77777777" w:rsidTr="00B94F7B">
        <w:tc>
          <w:tcPr>
            <w:tcW w:w="1696" w:type="dxa"/>
            <w:vAlign w:val="center"/>
            <w:hideMark/>
          </w:tcPr>
          <w:p w14:paraId="1D62618F" w14:textId="77777777" w:rsidR="008D678C" w:rsidRPr="002322CC" w:rsidRDefault="008D678C">
            <w:pPr>
              <w:pStyle w:val="a3"/>
              <w:rPr>
                <w:sz w:val="28"/>
                <w:szCs w:val="28"/>
              </w:rPr>
            </w:pPr>
            <w:r w:rsidRPr="002322CC">
              <w:rPr>
                <w:sz w:val="28"/>
                <w:szCs w:val="28"/>
              </w:rPr>
              <w:t>Найпростіші</w:t>
            </w:r>
          </w:p>
        </w:tc>
        <w:tc>
          <w:tcPr>
            <w:tcW w:w="0" w:type="auto"/>
            <w:vAlign w:val="center"/>
            <w:hideMark/>
          </w:tcPr>
          <w:p w14:paraId="624566F7" w14:textId="77777777" w:rsidR="008D678C" w:rsidRPr="002322CC" w:rsidRDefault="008D678C">
            <w:pPr>
              <w:pStyle w:val="a3"/>
              <w:rPr>
                <w:sz w:val="28"/>
                <w:szCs w:val="28"/>
              </w:rPr>
            </w:pPr>
            <w:r w:rsidRPr="002322CC">
              <w:rPr>
                <w:sz w:val="28"/>
                <w:szCs w:val="28"/>
              </w:rPr>
              <w:t>Еукаріотична</w:t>
            </w:r>
          </w:p>
        </w:tc>
        <w:tc>
          <w:tcPr>
            <w:tcW w:w="0" w:type="auto"/>
            <w:vAlign w:val="center"/>
            <w:hideMark/>
          </w:tcPr>
          <w:p w14:paraId="1B8BFE87" w14:textId="77777777" w:rsidR="008D678C" w:rsidRPr="002322CC" w:rsidRDefault="008D678C">
            <w:pPr>
              <w:pStyle w:val="a3"/>
              <w:rPr>
                <w:sz w:val="28"/>
                <w:szCs w:val="28"/>
              </w:rPr>
            </w:pPr>
            <w:r w:rsidRPr="002322CC">
              <w:rPr>
                <w:sz w:val="28"/>
                <w:szCs w:val="28"/>
              </w:rPr>
              <w:t xml:space="preserve">Різні групи домену </w:t>
            </w:r>
            <w:proofErr w:type="spellStart"/>
            <w:r w:rsidRPr="002322CC">
              <w:rPr>
                <w:sz w:val="28"/>
                <w:szCs w:val="28"/>
              </w:rPr>
              <w:t>Eukarya</w:t>
            </w:r>
            <w:proofErr w:type="spellEnd"/>
          </w:p>
        </w:tc>
        <w:tc>
          <w:tcPr>
            <w:tcW w:w="0" w:type="auto"/>
            <w:hideMark/>
          </w:tcPr>
          <w:p w14:paraId="64B050FD" w14:textId="77777777" w:rsidR="008D678C" w:rsidRPr="002322CC" w:rsidRDefault="008D678C">
            <w:pPr>
              <w:pStyle w:val="a3"/>
              <w:rPr>
                <w:sz w:val="28"/>
                <w:szCs w:val="28"/>
              </w:rPr>
            </w:pPr>
            <w:r w:rsidRPr="002322CC">
              <w:rPr>
                <w:sz w:val="28"/>
                <w:szCs w:val="28"/>
              </w:rPr>
              <w:t>Регуляція чисельності бактерій, участь у трофічних мережах</w:t>
            </w:r>
          </w:p>
        </w:tc>
      </w:tr>
      <w:tr w:rsidR="008D678C" w:rsidRPr="002322CC" w14:paraId="239A73EE" w14:textId="77777777" w:rsidTr="00B94F7B">
        <w:tc>
          <w:tcPr>
            <w:tcW w:w="1696" w:type="dxa"/>
            <w:vAlign w:val="center"/>
            <w:hideMark/>
          </w:tcPr>
          <w:p w14:paraId="73B428C0" w14:textId="77777777" w:rsidR="008D678C" w:rsidRPr="002322CC" w:rsidRDefault="008D678C">
            <w:pPr>
              <w:pStyle w:val="a3"/>
              <w:rPr>
                <w:sz w:val="28"/>
                <w:szCs w:val="28"/>
              </w:rPr>
            </w:pPr>
            <w:proofErr w:type="spellStart"/>
            <w:r w:rsidRPr="002322CC">
              <w:rPr>
                <w:sz w:val="28"/>
                <w:szCs w:val="28"/>
              </w:rPr>
              <w:t>Мікроводорості</w:t>
            </w:r>
            <w:proofErr w:type="spellEnd"/>
          </w:p>
        </w:tc>
        <w:tc>
          <w:tcPr>
            <w:tcW w:w="0" w:type="auto"/>
            <w:vAlign w:val="center"/>
            <w:hideMark/>
          </w:tcPr>
          <w:p w14:paraId="618C373F" w14:textId="77777777" w:rsidR="008D678C" w:rsidRPr="002322CC" w:rsidRDefault="008D678C">
            <w:pPr>
              <w:pStyle w:val="a3"/>
              <w:rPr>
                <w:sz w:val="28"/>
                <w:szCs w:val="28"/>
              </w:rPr>
            </w:pPr>
            <w:r w:rsidRPr="002322CC">
              <w:rPr>
                <w:sz w:val="28"/>
                <w:szCs w:val="28"/>
              </w:rPr>
              <w:t>Еукаріотична</w:t>
            </w:r>
          </w:p>
        </w:tc>
        <w:tc>
          <w:tcPr>
            <w:tcW w:w="0" w:type="auto"/>
            <w:vAlign w:val="center"/>
            <w:hideMark/>
          </w:tcPr>
          <w:p w14:paraId="5B30627F" w14:textId="77777777" w:rsidR="008D678C" w:rsidRPr="002322CC" w:rsidRDefault="008D678C">
            <w:pPr>
              <w:pStyle w:val="a3"/>
              <w:rPr>
                <w:sz w:val="28"/>
                <w:szCs w:val="28"/>
              </w:rPr>
            </w:pPr>
            <w:r w:rsidRPr="002322CC">
              <w:rPr>
                <w:sz w:val="28"/>
                <w:szCs w:val="28"/>
              </w:rPr>
              <w:t xml:space="preserve">Різні групи домену </w:t>
            </w:r>
            <w:proofErr w:type="spellStart"/>
            <w:r w:rsidRPr="002322CC">
              <w:rPr>
                <w:sz w:val="28"/>
                <w:szCs w:val="28"/>
              </w:rPr>
              <w:t>Eukarya</w:t>
            </w:r>
            <w:proofErr w:type="spellEnd"/>
          </w:p>
        </w:tc>
        <w:tc>
          <w:tcPr>
            <w:tcW w:w="0" w:type="auto"/>
            <w:hideMark/>
          </w:tcPr>
          <w:p w14:paraId="6A3F9094" w14:textId="77777777" w:rsidR="008D678C" w:rsidRPr="002322CC" w:rsidRDefault="008D678C">
            <w:pPr>
              <w:pStyle w:val="a3"/>
              <w:rPr>
                <w:sz w:val="28"/>
                <w:szCs w:val="28"/>
              </w:rPr>
            </w:pPr>
            <w:r w:rsidRPr="002322CC">
              <w:rPr>
                <w:sz w:val="28"/>
                <w:szCs w:val="28"/>
              </w:rPr>
              <w:t xml:space="preserve">Первинна продукція, фотосинтез, участь у </w:t>
            </w:r>
            <w:proofErr w:type="spellStart"/>
            <w:r w:rsidRPr="002322CC">
              <w:rPr>
                <w:sz w:val="28"/>
                <w:szCs w:val="28"/>
              </w:rPr>
              <w:t>колообігу</w:t>
            </w:r>
            <w:proofErr w:type="spellEnd"/>
            <w:r w:rsidRPr="002322CC">
              <w:rPr>
                <w:sz w:val="28"/>
                <w:szCs w:val="28"/>
              </w:rPr>
              <w:t xml:space="preserve"> Карбону</w:t>
            </w:r>
          </w:p>
        </w:tc>
      </w:tr>
      <w:tr w:rsidR="008D678C" w:rsidRPr="002322CC" w14:paraId="6736F7F8" w14:textId="77777777" w:rsidTr="00B94F7B">
        <w:tc>
          <w:tcPr>
            <w:tcW w:w="1696" w:type="dxa"/>
            <w:vAlign w:val="center"/>
            <w:hideMark/>
          </w:tcPr>
          <w:p w14:paraId="775E3618" w14:textId="77777777" w:rsidR="008D678C" w:rsidRPr="002322CC" w:rsidRDefault="008D678C">
            <w:pPr>
              <w:pStyle w:val="a3"/>
              <w:rPr>
                <w:sz w:val="28"/>
                <w:szCs w:val="28"/>
              </w:rPr>
            </w:pPr>
            <w:r w:rsidRPr="002322CC">
              <w:rPr>
                <w:sz w:val="28"/>
                <w:szCs w:val="28"/>
              </w:rPr>
              <w:t>Віруси</w:t>
            </w:r>
          </w:p>
        </w:tc>
        <w:tc>
          <w:tcPr>
            <w:tcW w:w="0" w:type="auto"/>
            <w:vAlign w:val="center"/>
            <w:hideMark/>
          </w:tcPr>
          <w:p w14:paraId="744E1F3E" w14:textId="77777777" w:rsidR="008D678C" w:rsidRPr="002322CC" w:rsidRDefault="008D678C">
            <w:pPr>
              <w:pStyle w:val="a3"/>
              <w:rPr>
                <w:sz w:val="28"/>
                <w:szCs w:val="28"/>
              </w:rPr>
            </w:pPr>
            <w:r w:rsidRPr="002322CC">
              <w:rPr>
                <w:sz w:val="28"/>
                <w:szCs w:val="28"/>
              </w:rPr>
              <w:t>Неклітинна</w:t>
            </w:r>
          </w:p>
        </w:tc>
        <w:tc>
          <w:tcPr>
            <w:tcW w:w="0" w:type="auto"/>
            <w:vAlign w:val="center"/>
            <w:hideMark/>
          </w:tcPr>
          <w:p w14:paraId="74117658" w14:textId="77777777" w:rsidR="008D678C" w:rsidRPr="002322CC" w:rsidRDefault="008D678C">
            <w:pPr>
              <w:pStyle w:val="a3"/>
              <w:rPr>
                <w:sz w:val="28"/>
                <w:szCs w:val="28"/>
              </w:rPr>
            </w:pPr>
            <w:r w:rsidRPr="002322CC">
              <w:rPr>
                <w:sz w:val="28"/>
                <w:szCs w:val="28"/>
              </w:rPr>
              <w:t>Окрема система таксономії вірусів</w:t>
            </w:r>
          </w:p>
        </w:tc>
        <w:tc>
          <w:tcPr>
            <w:tcW w:w="0" w:type="auto"/>
            <w:hideMark/>
          </w:tcPr>
          <w:p w14:paraId="5CF612AA" w14:textId="77777777" w:rsidR="008D678C" w:rsidRPr="002322CC" w:rsidRDefault="008D678C">
            <w:pPr>
              <w:pStyle w:val="a3"/>
              <w:rPr>
                <w:sz w:val="28"/>
                <w:szCs w:val="28"/>
              </w:rPr>
            </w:pPr>
            <w:r w:rsidRPr="002322CC">
              <w:rPr>
                <w:sz w:val="28"/>
                <w:szCs w:val="28"/>
              </w:rPr>
              <w:t xml:space="preserve">Регуляція мікробних популяцій, генетичний обмін, вплив на </w:t>
            </w:r>
            <w:proofErr w:type="spellStart"/>
            <w:r w:rsidRPr="002322CC">
              <w:rPr>
                <w:sz w:val="28"/>
                <w:szCs w:val="28"/>
              </w:rPr>
              <w:t>колообіг</w:t>
            </w:r>
            <w:proofErr w:type="spellEnd"/>
            <w:r w:rsidRPr="002322CC">
              <w:rPr>
                <w:sz w:val="28"/>
                <w:szCs w:val="28"/>
              </w:rPr>
              <w:t xml:space="preserve"> речовин</w:t>
            </w:r>
          </w:p>
        </w:tc>
      </w:tr>
    </w:tbl>
    <w:p w14:paraId="5370B86A" w14:textId="77777777" w:rsidR="00BD408B" w:rsidRPr="005555C1" w:rsidRDefault="00BD408B" w:rsidP="00BD408B">
      <w:pPr>
        <w:spacing w:after="0" w:line="240" w:lineRule="auto"/>
        <w:ind w:firstLine="709"/>
        <w:rPr>
          <w:rFonts w:ascii="Times New Roman" w:eastAsia="Times New Roman" w:hAnsi="Times New Roman" w:cs="Times New Roman"/>
          <w:b/>
          <w:bCs/>
          <w:sz w:val="28"/>
          <w:szCs w:val="28"/>
          <w:lang w:eastAsia="uk-UA"/>
        </w:rPr>
      </w:pPr>
    </w:p>
    <w:p w14:paraId="6A3B9440" w14:textId="3F0FF09A" w:rsidR="00BD408B" w:rsidRPr="00C6551C" w:rsidRDefault="00313331" w:rsidP="00BD408B">
      <w:pPr>
        <w:spacing w:after="0" w:line="240" w:lineRule="auto"/>
        <w:ind w:firstLine="709"/>
        <w:rPr>
          <w:rFonts w:ascii="Times New Roman" w:eastAsia="Times New Roman" w:hAnsi="Times New Roman" w:cs="Times New Roman"/>
          <w:b/>
          <w:bCs/>
          <w:sz w:val="28"/>
          <w:szCs w:val="28"/>
          <w:lang w:eastAsia="uk-UA"/>
        </w:rPr>
      </w:pPr>
      <w:r w:rsidRPr="00C6551C">
        <w:rPr>
          <w:rFonts w:ascii="Times New Roman" w:eastAsia="Times New Roman" w:hAnsi="Times New Roman" w:cs="Times New Roman"/>
          <w:b/>
          <w:bCs/>
          <w:sz w:val="28"/>
          <w:szCs w:val="28"/>
          <w:lang w:eastAsia="uk-UA"/>
        </w:rPr>
        <w:t>4</w:t>
      </w:r>
      <w:r w:rsidR="00BD408B" w:rsidRPr="00C6551C">
        <w:rPr>
          <w:rFonts w:ascii="Times New Roman" w:eastAsia="Times New Roman" w:hAnsi="Times New Roman" w:cs="Times New Roman"/>
          <w:b/>
          <w:bCs/>
          <w:sz w:val="28"/>
          <w:szCs w:val="28"/>
          <w:lang w:eastAsia="uk-UA"/>
        </w:rPr>
        <w:t>. Віруси як неклітинні біологічні агенти</w:t>
      </w:r>
    </w:p>
    <w:p w14:paraId="00D2EBC1" w14:textId="77777777"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t>Особливе місце серед об'єктів мікробіологічних досліджень посідають віруси. На відміну від бактерій, архей та еукаріотичних мікроорганізмів, віруси не мають клітинної будови.</w:t>
      </w:r>
    </w:p>
    <w:p w14:paraId="36AAF3CD" w14:textId="08252D04"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t xml:space="preserve">Віруси </w:t>
      </w:r>
      <w:r w:rsidR="00C80254">
        <w:rPr>
          <w:sz w:val="28"/>
          <w:szCs w:val="28"/>
        </w:rPr>
        <w:t>–</w:t>
      </w:r>
      <w:r w:rsidRPr="00EA084F">
        <w:rPr>
          <w:sz w:val="28"/>
          <w:szCs w:val="28"/>
        </w:rPr>
        <w:t xml:space="preserve"> це неклітинні біологічні агенти, генетичний матеріал яких представлений ДНК або РНК і які здатні до репродукції лише з використанням клітинних систем організму-хазяїна.</w:t>
      </w:r>
    </w:p>
    <w:p w14:paraId="5E1967A4" w14:textId="2DB33A68"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lastRenderedPageBreak/>
        <w:t xml:space="preserve">Типова вірусна частинка </w:t>
      </w:r>
      <w:r w:rsidR="00C80254">
        <w:rPr>
          <w:sz w:val="28"/>
          <w:szCs w:val="28"/>
        </w:rPr>
        <w:t>–</w:t>
      </w:r>
      <w:r w:rsidRPr="00EA084F">
        <w:rPr>
          <w:sz w:val="28"/>
          <w:szCs w:val="28"/>
        </w:rPr>
        <w:t xml:space="preserve"> </w:t>
      </w:r>
      <w:proofErr w:type="spellStart"/>
      <w:r w:rsidRPr="00EA084F">
        <w:rPr>
          <w:sz w:val="28"/>
          <w:szCs w:val="28"/>
        </w:rPr>
        <w:t>віріон</w:t>
      </w:r>
      <w:proofErr w:type="spellEnd"/>
      <w:r w:rsidRPr="00EA084F">
        <w:rPr>
          <w:sz w:val="28"/>
          <w:szCs w:val="28"/>
        </w:rPr>
        <w:t xml:space="preserve"> </w:t>
      </w:r>
      <w:r w:rsidR="00C80254">
        <w:rPr>
          <w:sz w:val="28"/>
          <w:szCs w:val="28"/>
        </w:rPr>
        <w:t>–</w:t>
      </w:r>
      <w:r w:rsidRPr="00EA084F">
        <w:rPr>
          <w:sz w:val="28"/>
          <w:szCs w:val="28"/>
        </w:rPr>
        <w:t xml:space="preserve"> містить нуклеїнову кислоту, оточену білковою оболонкою, яка називається </w:t>
      </w:r>
      <w:proofErr w:type="spellStart"/>
      <w:r w:rsidRPr="00EA084F">
        <w:rPr>
          <w:sz w:val="28"/>
          <w:szCs w:val="28"/>
        </w:rPr>
        <w:t>капсидом</w:t>
      </w:r>
      <w:proofErr w:type="spellEnd"/>
      <w:r w:rsidRPr="00EA084F">
        <w:rPr>
          <w:sz w:val="28"/>
          <w:szCs w:val="28"/>
        </w:rPr>
        <w:t>. У деяких вірусів додатково наявна зовнішня ліпідна оболонка.</w:t>
      </w:r>
      <w:r w:rsidR="00DA4FC0">
        <w:rPr>
          <w:sz w:val="28"/>
          <w:szCs w:val="28"/>
        </w:rPr>
        <w:t xml:space="preserve"> </w:t>
      </w:r>
      <w:r w:rsidRPr="00EA084F">
        <w:rPr>
          <w:sz w:val="28"/>
          <w:szCs w:val="28"/>
        </w:rPr>
        <w:t xml:space="preserve">Віруси не мають власних рибосом та повноцінного апарату синтезу білків. Їхнє розмноження залежить від метаболічних і </w:t>
      </w:r>
      <w:proofErr w:type="spellStart"/>
      <w:r w:rsidRPr="00EA084F">
        <w:rPr>
          <w:sz w:val="28"/>
          <w:szCs w:val="28"/>
        </w:rPr>
        <w:t>біосинтетичних</w:t>
      </w:r>
      <w:proofErr w:type="spellEnd"/>
      <w:r w:rsidRPr="00EA084F">
        <w:rPr>
          <w:sz w:val="28"/>
          <w:szCs w:val="28"/>
        </w:rPr>
        <w:t xml:space="preserve"> систем клітини-хазяїна.</w:t>
      </w:r>
    </w:p>
    <w:p w14:paraId="0FA9DB91" w14:textId="77777777"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t xml:space="preserve">На відміну від клітинних організмів, віруси не належать до доменів </w:t>
      </w:r>
      <w:proofErr w:type="spellStart"/>
      <w:r w:rsidRPr="00DA4FC0">
        <w:rPr>
          <w:i/>
          <w:iCs/>
          <w:sz w:val="28"/>
          <w:szCs w:val="28"/>
        </w:rPr>
        <w:t>Bacteria</w:t>
      </w:r>
      <w:proofErr w:type="spellEnd"/>
      <w:r w:rsidRPr="00DA4FC0">
        <w:rPr>
          <w:i/>
          <w:iCs/>
          <w:sz w:val="28"/>
          <w:szCs w:val="28"/>
        </w:rPr>
        <w:t xml:space="preserve">, </w:t>
      </w:r>
      <w:proofErr w:type="spellStart"/>
      <w:r w:rsidRPr="00DA4FC0">
        <w:rPr>
          <w:i/>
          <w:iCs/>
          <w:sz w:val="28"/>
          <w:szCs w:val="28"/>
        </w:rPr>
        <w:t>Archaea</w:t>
      </w:r>
      <w:proofErr w:type="spellEnd"/>
      <w:r w:rsidRPr="00EA084F">
        <w:rPr>
          <w:sz w:val="28"/>
          <w:szCs w:val="28"/>
        </w:rPr>
        <w:t xml:space="preserve"> або </w:t>
      </w:r>
      <w:proofErr w:type="spellStart"/>
      <w:r w:rsidRPr="00DA4FC0">
        <w:rPr>
          <w:i/>
          <w:iCs/>
          <w:sz w:val="28"/>
          <w:szCs w:val="28"/>
        </w:rPr>
        <w:t>Eukarya</w:t>
      </w:r>
      <w:proofErr w:type="spellEnd"/>
      <w:r w:rsidRPr="00EA084F">
        <w:rPr>
          <w:sz w:val="28"/>
          <w:szCs w:val="28"/>
        </w:rPr>
        <w:t xml:space="preserve">. Для них існує окрема система класифікації, яку розробляє Міжнародний комітет із таксономії вірусів (ICTV). Вона передбачає власну ієрархію таксономічних рангів, зокрема </w:t>
      </w:r>
      <w:proofErr w:type="spellStart"/>
      <w:r w:rsidRPr="00EA084F">
        <w:rPr>
          <w:sz w:val="28"/>
          <w:szCs w:val="28"/>
        </w:rPr>
        <w:t>реалм</w:t>
      </w:r>
      <w:proofErr w:type="spellEnd"/>
      <w:r w:rsidRPr="00EA084F">
        <w:rPr>
          <w:sz w:val="28"/>
          <w:szCs w:val="28"/>
        </w:rPr>
        <w:t xml:space="preserve">, царство, тип, клас, порядок, родину, рід і вид. </w:t>
      </w:r>
    </w:p>
    <w:p w14:paraId="2154778E" w14:textId="7E75FA04"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t xml:space="preserve">Віруси мають важливе екологічне значення, оскільки здатні інфікувати представників різних груп клітинних організмів. Особливе місце серед них посідають бактеріофаги </w:t>
      </w:r>
      <w:r w:rsidR="00C80254">
        <w:rPr>
          <w:sz w:val="28"/>
          <w:szCs w:val="28"/>
        </w:rPr>
        <w:t>–</w:t>
      </w:r>
      <w:r w:rsidRPr="00EA084F">
        <w:rPr>
          <w:sz w:val="28"/>
          <w:szCs w:val="28"/>
        </w:rPr>
        <w:t xml:space="preserve"> віруси, що інфікують бактерій.</w:t>
      </w:r>
    </w:p>
    <w:p w14:paraId="407B566E" w14:textId="77777777"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t>У природних екосистемах віруси впливають на чисельність і структуру мікробних популяцій, беруть участь у перенесенні генетичного матеріалу та опосередковано впливають на біогеохімічні процеси. У водних екосистемах лізис мікробних клітин під впливом вірусів сприяє надходженню органічної речовини й поживних елементів у навколишнє середовище.</w:t>
      </w:r>
    </w:p>
    <w:p w14:paraId="56AF9D9D" w14:textId="77777777" w:rsidR="008D678C" w:rsidRPr="00EA084F" w:rsidRDefault="008D678C" w:rsidP="00EA084F">
      <w:pPr>
        <w:pStyle w:val="a3"/>
        <w:spacing w:before="0" w:beforeAutospacing="0" w:after="0" w:afterAutospacing="0"/>
        <w:ind w:firstLine="709"/>
        <w:jc w:val="both"/>
        <w:rPr>
          <w:sz w:val="28"/>
          <w:szCs w:val="28"/>
        </w:rPr>
      </w:pPr>
      <w:r w:rsidRPr="00EA084F">
        <w:rPr>
          <w:sz w:val="28"/>
          <w:szCs w:val="28"/>
        </w:rPr>
        <w:t>Таким чином, хоча віруси не мають клітинної будови та не належать до трьох доменів клітинного життя, вони є важливим компонентом біологічних систем і суттєво впливають на функціонування природних екосистем.</w:t>
      </w:r>
    </w:p>
    <w:p w14:paraId="5288B164" w14:textId="77777777" w:rsidR="00BD408B" w:rsidRDefault="00BD408B" w:rsidP="00BD408B">
      <w:pPr>
        <w:spacing w:after="0" w:line="240" w:lineRule="auto"/>
        <w:ind w:firstLine="709"/>
        <w:rPr>
          <w:rFonts w:ascii="Times New Roman" w:eastAsia="Times New Roman" w:hAnsi="Times New Roman" w:cs="Times New Roman"/>
          <w:sz w:val="28"/>
          <w:szCs w:val="28"/>
          <w:lang w:eastAsia="uk-UA"/>
        </w:rPr>
      </w:pPr>
    </w:p>
    <w:p w14:paraId="0AB3419B" w14:textId="53F290F1" w:rsidR="00BD408B" w:rsidRPr="00B858CE" w:rsidRDefault="00313331" w:rsidP="00BD408B">
      <w:pPr>
        <w:spacing w:after="0" w:line="240" w:lineRule="auto"/>
        <w:ind w:firstLine="709"/>
        <w:rPr>
          <w:rFonts w:ascii="Times New Roman" w:eastAsia="Times New Roman" w:hAnsi="Times New Roman" w:cs="Times New Roman"/>
          <w:sz w:val="28"/>
          <w:szCs w:val="28"/>
          <w:lang w:eastAsia="uk-UA"/>
        </w:rPr>
      </w:pPr>
      <w:r w:rsidRPr="00C6551C">
        <w:rPr>
          <w:rFonts w:ascii="Times New Roman" w:eastAsia="Times New Roman" w:hAnsi="Times New Roman" w:cs="Times New Roman"/>
          <w:b/>
          <w:bCs/>
          <w:sz w:val="28"/>
          <w:szCs w:val="28"/>
          <w:lang w:eastAsia="uk-UA"/>
        </w:rPr>
        <w:t>5</w:t>
      </w:r>
      <w:r w:rsidR="00BD408B" w:rsidRPr="00C6551C">
        <w:rPr>
          <w:rFonts w:ascii="Times New Roman" w:eastAsia="Times New Roman" w:hAnsi="Times New Roman" w:cs="Times New Roman"/>
          <w:b/>
          <w:bCs/>
          <w:sz w:val="28"/>
          <w:szCs w:val="28"/>
          <w:lang w:eastAsia="uk-UA"/>
        </w:rPr>
        <w:t>. Значення мікроорганізмів у природі та житті людини</w:t>
      </w:r>
    </w:p>
    <w:p w14:paraId="04458A6A" w14:textId="77777777" w:rsidR="008D678C" w:rsidRPr="00C6551C" w:rsidRDefault="008D678C" w:rsidP="00C6551C">
      <w:pPr>
        <w:pStyle w:val="a3"/>
        <w:spacing w:before="0" w:beforeAutospacing="0" w:after="0" w:afterAutospacing="0"/>
        <w:ind w:firstLine="709"/>
        <w:jc w:val="both"/>
        <w:rPr>
          <w:sz w:val="28"/>
          <w:szCs w:val="28"/>
        </w:rPr>
      </w:pPr>
      <w:r w:rsidRPr="00C6551C">
        <w:rPr>
          <w:sz w:val="28"/>
          <w:szCs w:val="28"/>
        </w:rPr>
        <w:t>Систематичне різноманіття мікроорганізмів безпосередньо пов'язане з різноманітністю їхніх екологічних функцій. Представники різних доменів і таксономічних груп характеризуються специфічними фізіологічними особливостями, які визначають їхню здатність існувати за певних умов середовища та брати участь у біогеохімічних процесах.</w:t>
      </w:r>
    </w:p>
    <w:p w14:paraId="7ADBC8EA" w14:textId="6CAAD6D2" w:rsidR="008D678C" w:rsidRPr="00C6551C" w:rsidRDefault="008D678C" w:rsidP="00C6551C">
      <w:pPr>
        <w:pStyle w:val="a3"/>
        <w:spacing w:before="0" w:beforeAutospacing="0" w:after="0" w:afterAutospacing="0"/>
        <w:ind w:firstLine="709"/>
        <w:jc w:val="both"/>
        <w:rPr>
          <w:sz w:val="28"/>
          <w:szCs w:val="28"/>
        </w:rPr>
      </w:pPr>
      <w:r w:rsidRPr="00C6551C">
        <w:rPr>
          <w:sz w:val="28"/>
          <w:szCs w:val="28"/>
        </w:rPr>
        <w:t xml:space="preserve">В екосистемах мікроорганізми формують складні угруповання, у межах яких відбуваються різноманітні трофічні, метаболічні та міжвидові взаємодії. Наприклад, бактерії й археї можуть забезпечувати послідовні етапи перетворення органічних і неорганічних сполук, мікроскопічні гриби </w:t>
      </w:r>
      <w:r w:rsidR="00C80254">
        <w:rPr>
          <w:sz w:val="28"/>
          <w:szCs w:val="28"/>
        </w:rPr>
        <w:t>–</w:t>
      </w:r>
      <w:r w:rsidRPr="00C6551C">
        <w:rPr>
          <w:sz w:val="28"/>
          <w:szCs w:val="28"/>
        </w:rPr>
        <w:t xml:space="preserve"> розкладати складні органічні полімери, найпростіші </w:t>
      </w:r>
      <w:r w:rsidR="00C80254">
        <w:rPr>
          <w:sz w:val="28"/>
          <w:szCs w:val="28"/>
        </w:rPr>
        <w:t>–</w:t>
      </w:r>
      <w:r w:rsidRPr="00C6551C">
        <w:rPr>
          <w:sz w:val="28"/>
          <w:szCs w:val="28"/>
        </w:rPr>
        <w:t xml:space="preserve"> регулювати чисельність бактерій, а </w:t>
      </w:r>
      <w:proofErr w:type="spellStart"/>
      <w:r w:rsidRPr="00C6551C">
        <w:rPr>
          <w:sz w:val="28"/>
          <w:szCs w:val="28"/>
        </w:rPr>
        <w:t>мікроводорості</w:t>
      </w:r>
      <w:proofErr w:type="spellEnd"/>
      <w:r w:rsidRPr="00C6551C">
        <w:rPr>
          <w:sz w:val="28"/>
          <w:szCs w:val="28"/>
        </w:rPr>
        <w:t xml:space="preserve"> </w:t>
      </w:r>
      <w:r w:rsidR="00C80254">
        <w:rPr>
          <w:sz w:val="28"/>
          <w:szCs w:val="28"/>
        </w:rPr>
        <w:t>–</w:t>
      </w:r>
      <w:r w:rsidRPr="00C6551C">
        <w:rPr>
          <w:sz w:val="28"/>
          <w:szCs w:val="28"/>
        </w:rPr>
        <w:t xml:space="preserve"> утворювати органічну речовину в процесі фотосинтезу.</w:t>
      </w:r>
    </w:p>
    <w:p w14:paraId="5CB7B2FD" w14:textId="77777777" w:rsidR="008D678C" w:rsidRPr="00C6551C" w:rsidRDefault="008D678C" w:rsidP="00C6551C">
      <w:pPr>
        <w:pStyle w:val="a3"/>
        <w:spacing w:before="0" w:beforeAutospacing="0" w:after="0" w:afterAutospacing="0"/>
        <w:ind w:firstLine="709"/>
        <w:jc w:val="both"/>
        <w:rPr>
          <w:sz w:val="28"/>
          <w:szCs w:val="28"/>
        </w:rPr>
      </w:pPr>
      <w:r w:rsidRPr="00C6551C">
        <w:rPr>
          <w:sz w:val="28"/>
          <w:szCs w:val="28"/>
        </w:rPr>
        <w:t>Завдяки функціональному різноманіттю мікроорганізми беруть участь у формуванні стійкості екосистем до змін природних умов та антропогенного навантаження.</w:t>
      </w:r>
    </w:p>
    <w:p w14:paraId="0E5A8907" w14:textId="77777777" w:rsidR="008D678C" w:rsidRPr="00C6551C" w:rsidRDefault="008D678C" w:rsidP="00C6551C">
      <w:pPr>
        <w:pStyle w:val="a3"/>
        <w:spacing w:before="0" w:beforeAutospacing="0" w:after="0" w:afterAutospacing="0"/>
        <w:ind w:firstLine="709"/>
        <w:jc w:val="both"/>
        <w:rPr>
          <w:sz w:val="28"/>
          <w:szCs w:val="28"/>
        </w:rPr>
      </w:pPr>
      <w:r w:rsidRPr="00C6551C">
        <w:rPr>
          <w:sz w:val="28"/>
          <w:szCs w:val="28"/>
        </w:rPr>
        <w:t>Водночас різні систематичні групи неоднаково реагують на зміни температури, вологості, кислотності, солоності, вмісту кисню та концентрації забруднювальних речовин. Це дозволяє використовувати характеристики мікробних угруповань для оцінювання екологічного стану природних середовищ.</w:t>
      </w:r>
    </w:p>
    <w:p w14:paraId="42478159" w14:textId="77777777" w:rsidR="008D678C" w:rsidRPr="00C6551C" w:rsidRDefault="008D678C" w:rsidP="00C6551C">
      <w:pPr>
        <w:pStyle w:val="a3"/>
        <w:spacing w:before="0" w:beforeAutospacing="0" w:after="0" w:afterAutospacing="0"/>
        <w:ind w:firstLine="709"/>
        <w:jc w:val="both"/>
        <w:rPr>
          <w:sz w:val="28"/>
          <w:szCs w:val="28"/>
        </w:rPr>
      </w:pPr>
      <w:r w:rsidRPr="00C6551C">
        <w:rPr>
          <w:sz w:val="28"/>
          <w:szCs w:val="28"/>
        </w:rPr>
        <w:t xml:space="preserve">Для екологічних досліджень особливого значення набуває комплексний аналіз таксономічного складу та функціональної активності мікроорганізмів. </w:t>
      </w:r>
      <w:r w:rsidRPr="00C6551C">
        <w:rPr>
          <w:sz w:val="28"/>
          <w:szCs w:val="28"/>
        </w:rPr>
        <w:lastRenderedPageBreak/>
        <w:t>Зміни чисельності окремих груп, співвідношення між ними, видового різноманіття та інтенсивності мікробіологічних процесів можуть свідчити про трансформацію екосистем під впливом природних або антропогенних чинників.</w:t>
      </w:r>
    </w:p>
    <w:p w14:paraId="4C3A08D3" w14:textId="77777777" w:rsidR="008D678C" w:rsidRPr="00C6551C" w:rsidRDefault="008D678C" w:rsidP="00C6551C">
      <w:pPr>
        <w:pStyle w:val="a3"/>
        <w:spacing w:before="0" w:beforeAutospacing="0" w:after="0" w:afterAutospacing="0"/>
        <w:ind w:firstLine="709"/>
        <w:jc w:val="both"/>
        <w:rPr>
          <w:sz w:val="28"/>
          <w:szCs w:val="28"/>
        </w:rPr>
      </w:pPr>
      <w:r w:rsidRPr="00C6551C">
        <w:rPr>
          <w:sz w:val="28"/>
          <w:szCs w:val="28"/>
        </w:rPr>
        <w:t>Отже, мікроорганізми не становлять єдиної систематичної групи, а представлені різними еволюційними лініями клітинного життя. Розуміння їхнього положення у сучасній системі живої природи є необхідною основою для вивчення морфології, фізіології, екології та функціональної ролі мікроорганізмів у біосфері. Для майбутніх фахівців-екологів ці знання створюють підґрунтя для аналізу мікробного різноманіття, оцінювання екологічного стану природних середовищ і використання мікроорганізмів у природоохоронній діяльності.</w:t>
      </w:r>
    </w:p>
    <w:p w14:paraId="172B67F7" w14:textId="77777777" w:rsidR="00693D3C" w:rsidRDefault="00693D3C" w:rsidP="00693D3C">
      <w:pPr>
        <w:spacing w:after="0" w:line="240" w:lineRule="auto"/>
        <w:jc w:val="center"/>
        <w:rPr>
          <w:b/>
          <w:sz w:val="28"/>
          <w:szCs w:val="28"/>
        </w:rPr>
      </w:pPr>
    </w:p>
    <w:p w14:paraId="011A8A4B" w14:textId="3EBA9679" w:rsidR="00693D3C" w:rsidRDefault="00693D3C" w:rsidP="00693D3C">
      <w:pPr>
        <w:spacing w:after="0" w:line="240" w:lineRule="auto"/>
        <w:jc w:val="center"/>
        <w:rPr>
          <w:rFonts w:ascii="Times New Roman" w:eastAsia="Times New Roman" w:hAnsi="Times New Roman" w:cs="Times New Roman"/>
          <w:i/>
          <w:iCs/>
          <w:sz w:val="28"/>
          <w:szCs w:val="28"/>
        </w:rPr>
      </w:pPr>
      <w:r w:rsidRPr="00EE7AE6">
        <w:rPr>
          <w:b/>
          <w:sz w:val="28"/>
          <w:szCs w:val="28"/>
        </w:rPr>
        <w:sym w:font="Webdings" w:char="F073"/>
      </w:r>
      <w:r w:rsidRPr="00EE7AE6">
        <w:rPr>
          <w:rFonts w:ascii="Times New Roman" w:eastAsia="Times New Roman" w:hAnsi="Times New Roman" w:cs="Times New Roman"/>
          <w:sz w:val="28"/>
          <w:szCs w:val="28"/>
        </w:rPr>
        <w:t xml:space="preserve"> </w:t>
      </w:r>
      <w:r w:rsidRPr="00EE7AE6">
        <w:rPr>
          <w:rFonts w:ascii="Times New Roman" w:eastAsia="Times New Roman" w:hAnsi="Times New Roman" w:cs="Times New Roman"/>
          <w:i/>
          <w:iCs/>
          <w:sz w:val="28"/>
          <w:szCs w:val="28"/>
        </w:rPr>
        <w:t>Питання для самоконтролю</w:t>
      </w:r>
    </w:p>
    <w:p w14:paraId="6EE66A95" w14:textId="1D714949"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 </w:t>
      </w:r>
      <w:r w:rsidRPr="00940647">
        <w:rPr>
          <w:rFonts w:ascii="Times New Roman" w:eastAsia="Times New Roman" w:hAnsi="Times New Roman" w:cs="Times New Roman"/>
          <w:sz w:val="28"/>
          <w:szCs w:val="28"/>
          <w:lang w:eastAsia="uk-UA"/>
        </w:rPr>
        <w:t>Що вивчає мікробіологія? Визначте її предмет, об’єкт дослідження та основні завдання.</w:t>
      </w:r>
    </w:p>
    <w:p w14:paraId="1893C64D" w14:textId="1E1548EB"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2. </w:t>
      </w:r>
      <w:r w:rsidRPr="00940647">
        <w:rPr>
          <w:rFonts w:ascii="Times New Roman" w:eastAsia="Times New Roman" w:hAnsi="Times New Roman" w:cs="Times New Roman"/>
          <w:sz w:val="28"/>
          <w:szCs w:val="28"/>
          <w:lang w:eastAsia="uk-UA"/>
        </w:rPr>
        <w:t>Які основні напрями сучасної мікробіології та яке їхнє значення для екологічних досліджень?</w:t>
      </w:r>
    </w:p>
    <w:p w14:paraId="782B284C" w14:textId="319B1938"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3. </w:t>
      </w:r>
      <w:r w:rsidRPr="00940647">
        <w:rPr>
          <w:rFonts w:ascii="Times New Roman" w:eastAsia="Times New Roman" w:hAnsi="Times New Roman" w:cs="Times New Roman"/>
          <w:sz w:val="28"/>
          <w:szCs w:val="28"/>
          <w:lang w:eastAsia="uk-UA"/>
        </w:rPr>
        <w:t>Які основні етапи становлення та розвитку мікробіології як науки?</w:t>
      </w:r>
    </w:p>
    <w:p w14:paraId="2AB5F1E2" w14:textId="26233583"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4. </w:t>
      </w:r>
      <w:r w:rsidRPr="00940647">
        <w:rPr>
          <w:rFonts w:ascii="Times New Roman" w:eastAsia="Times New Roman" w:hAnsi="Times New Roman" w:cs="Times New Roman"/>
          <w:sz w:val="28"/>
          <w:szCs w:val="28"/>
          <w:lang w:eastAsia="uk-UA"/>
        </w:rPr>
        <w:t xml:space="preserve">Який внесок Антоні ван </w:t>
      </w:r>
      <w:proofErr w:type="spellStart"/>
      <w:r w:rsidRPr="00940647">
        <w:rPr>
          <w:rFonts w:ascii="Times New Roman" w:eastAsia="Times New Roman" w:hAnsi="Times New Roman" w:cs="Times New Roman"/>
          <w:sz w:val="28"/>
          <w:szCs w:val="28"/>
          <w:lang w:eastAsia="uk-UA"/>
        </w:rPr>
        <w:t>Левенгука</w:t>
      </w:r>
      <w:proofErr w:type="spellEnd"/>
      <w:r w:rsidRPr="00940647">
        <w:rPr>
          <w:rFonts w:ascii="Times New Roman" w:eastAsia="Times New Roman" w:hAnsi="Times New Roman" w:cs="Times New Roman"/>
          <w:sz w:val="28"/>
          <w:szCs w:val="28"/>
          <w:lang w:eastAsia="uk-UA"/>
        </w:rPr>
        <w:t>, Луї Пастера та Роберта Коха у розвиток мікробіології?</w:t>
      </w:r>
    </w:p>
    <w:p w14:paraId="210D31C3" w14:textId="7F4C3BE4"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5. </w:t>
      </w:r>
      <w:r w:rsidRPr="00940647">
        <w:rPr>
          <w:rFonts w:ascii="Times New Roman" w:eastAsia="Times New Roman" w:hAnsi="Times New Roman" w:cs="Times New Roman"/>
          <w:sz w:val="28"/>
          <w:szCs w:val="28"/>
          <w:lang w:eastAsia="uk-UA"/>
        </w:rPr>
        <w:t xml:space="preserve">Яке значення мали дослідження </w:t>
      </w:r>
      <w:proofErr w:type="spellStart"/>
      <w:r w:rsidRPr="00940647">
        <w:rPr>
          <w:rFonts w:ascii="Times New Roman" w:eastAsia="Times New Roman" w:hAnsi="Times New Roman" w:cs="Times New Roman"/>
          <w:sz w:val="28"/>
          <w:szCs w:val="28"/>
          <w:lang w:eastAsia="uk-UA"/>
        </w:rPr>
        <w:t>Мартінуса</w:t>
      </w:r>
      <w:proofErr w:type="spellEnd"/>
      <w:r w:rsidRPr="00940647">
        <w:rPr>
          <w:rFonts w:ascii="Times New Roman" w:eastAsia="Times New Roman" w:hAnsi="Times New Roman" w:cs="Times New Roman"/>
          <w:sz w:val="28"/>
          <w:szCs w:val="28"/>
          <w:lang w:eastAsia="uk-UA"/>
        </w:rPr>
        <w:t xml:space="preserve"> </w:t>
      </w:r>
      <w:proofErr w:type="spellStart"/>
      <w:r w:rsidRPr="00940647">
        <w:rPr>
          <w:rFonts w:ascii="Times New Roman" w:eastAsia="Times New Roman" w:hAnsi="Times New Roman" w:cs="Times New Roman"/>
          <w:sz w:val="28"/>
          <w:szCs w:val="28"/>
          <w:lang w:eastAsia="uk-UA"/>
        </w:rPr>
        <w:t>Бейєрінка</w:t>
      </w:r>
      <w:proofErr w:type="spellEnd"/>
      <w:r w:rsidRPr="00940647">
        <w:rPr>
          <w:rFonts w:ascii="Times New Roman" w:eastAsia="Times New Roman" w:hAnsi="Times New Roman" w:cs="Times New Roman"/>
          <w:sz w:val="28"/>
          <w:szCs w:val="28"/>
          <w:lang w:eastAsia="uk-UA"/>
        </w:rPr>
        <w:t xml:space="preserve"> для становлення екологічної мікробіології?</w:t>
      </w:r>
    </w:p>
    <w:p w14:paraId="123AC455" w14:textId="1F00E917"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6. </w:t>
      </w:r>
      <w:r w:rsidRPr="00940647">
        <w:rPr>
          <w:rFonts w:ascii="Times New Roman" w:eastAsia="Times New Roman" w:hAnsi="Times New Roman" w:cs="Times New Roman"/>
          <w:sz w:val="28"/>
          <w:szCs w:val="28"/>
          <w:lang w:eastAsia="uk-UA"/>
        </w:rPr>
        <w:t>Які сучасні методи та напрями досліджень сприяють розвитку мікробіології?</w:t>
      </w:r>
    </w:p>
    <w:p w14:paraId="738AB715" w14:textId="62E8AFA1" w:rsidR="00940647" w:rsidRPr="00940647" w:rsidRDefault="00940647"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7. </w:t>
      </w:r>
      <w:r w:rsidRPr="00940647">
        <w:rPr>
          <w:rFonts w:ascii="Times New Roman" w:eastAsia="Times New Roman" w:hAnsi="Times New Roman" w:cs="Times New Roman"/>
          <w:sz w:val="28"/>
          <w:szCs w:val="28"/>
          <w:lang w:eastAsia="uk-UA"/>
        </w:rPr>
        <w:t>За якими основними ознаками мікроорганізми класифікують у сучасній системі живої природи?</w:t>
      </w:r>
    </w:p>
    <w:p w14:paraId="2B9EA867" w14:textId="5F213D35"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8. </w:t>
      </w:r>
      <w:r w:rsidR="00940647" w:rsidRPr="00940647">
        <w:rPr>
          <w:rFonts w:ascii="Times New Roman" w:eastAsia="Times New Roman" w:hAnsi="Times New Roman" w:cs="Times New Roman"/>
          <w:sz w:val="28"/>
          <w:szCs w:val="28"/>
          <w:lang w:eastAsia="uk-UA"/>
        </w:rPr>
        <w:t xml:space="preserve">У чому полягає сутність </w:t>
      </w:r>
      <w:proofErr w:type="spellStart"/>
      <w:r w:rsidR="00940647" w:rsidRPr="00940647">
        <w:rPr>
          <w:rFonts w:ascii="Times New Roman" w:eastAsia="Times New Roman" w:hAnsi="Times New Roman" w:cs="Times New Roman"/>
          <w:sz w:val="28"/>
          <w:szCs w:val="28"/>
          <w:lang w:eastAsia="uk-UA"/>
        </w:rPr>
        <w:t>тридоменної</w:t>
      </w:r>
      <w:proofErr w:type="spellEnd"/>
      <w:r w:rsidR="00940647" w:rsidRPr="00940647">
        <w:rPr>
          <w:rFonts w:ascii="Times New Roman" w:eastAsia="Times New Roman" w:hAnsi="Times New Roman" w:cs="Times New Roman"/>
          <w:sz w:val="28"/>
          <w:szCs w:val="28"/>
          <w:lang w:eastAsia="uk-UA"/>
        </w:rPr>
        <w:t xml:space="preserve"> системи класифікації живих організмів?</w:t>
      </w:r>
    </w:p>
    <w:p w14:paraId="00AF2FFE" w14:textId="42738B36"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9. </w:t>
      </w:r>
      <w:r w:rsidR="00940647" w:rsidRPr="00940647">
        <w:rPr>
          <w:rFonts w:ascii="Times New Roman" w:eastAsia="Times New Roman" w:hAnsi="Times New Roman" w:cs="Times New Roman"/>
          <w:sz w:val="28"/>
          <w:szCs w:val="28"/>
          <w:lang w:eastAsia="uk-UA"/>
        </w:rPr>
        <w:t xml:space="preserve">Які основні відмінності між </w:t>
      </w:r>
      <w:proofErr w:type="spellStart"/>
      <w:r w:rsidR="00940647" w:rsidRPr="00940647">
        <w:rPr>
          <w:rFonts w:ascii="Times New Roman" w:eastAsia="Times New Roman" w:hAnsi="Times New Roman" w:cs="Times New Roman"/>
          <w:sz w:val="28"/>
          <w:szCs w:val="28"/>
          <w:lang w:eastAsia="uk-UA"/>
        </w:rPr>
        <w:t>прокаріотичними</w:t>
      </w:r>
      <w:proofErr w:type="spellEnd"/>
      <w:r w:rsidR="00940647" w:rsidRPr="00940647">
        <w:rPr>
          <w:rFonts w:ascii="Times New Roman" w:eastAsia="Times New Roman" w:hAnsi="Times New Roman" w:cs="Times New Roman"/>
          <w:sz w:val="28"/>
          <w:szCs w:val="28"/>
          <w:lang w:eastAsia="uk-UA"/>
        </w:rPr>
        <w:t xml:space="preserve"> та еукаріотичними мікроорганізмами?</w:t>
      </w:r>
    </w:p>
    <w:p w14:paraId="5BD0DC11" w14:textId="58040F1C"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10. </w:t>
      </w:r>
      <w:r w:rsidR="00940647" w:rsidRPr="00940647">
        <w:rPr>
          <w:rFonts w:ascii="Times New Roman" w:eastAsia="Times New Roman" w:hAnsi="Times New Roman" w:cs="Times New Roman"/>
          <w:sz w:val="28"/>
          <w:szCs w:val="28"/>
          <w:lang w:eastAsia="uk-UA"/>
        </w:rPr>
        <w:t>Чим відрізняються бактерії та археї за особливостями клітинної організації, фізіології та екологічними функціями?</w:t>
      </w:r>
    </w:p>
    <w:p w14:paraId="76976C3D" w14:textId="1515994F"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11. </w:t>
      </w:r>
      <w:r w:rsidR="00940647" w:rsidRPr="00940647">
        <w:rPr>
          <w:rFonts w:ascii="Times New Roman" w:eastAsia="Times New Roman" w:hAnsi="Times New Roman" w:cs="Times New Roman"/>
          <w:sz w:val="28"/>
          <w:szCs w:val="28"/>
          <w:lang w:eastAsia="uk-UA"/>
        </w:rPr>
        <w:t>Які основні групи еукаріотичних мікроорганізмів та яке їхнє систематичне положення?</w:t>
      </w:r>
    </w:p>
    <w:p w14:paraId="2A205354" w14:textId="57D4CAEB"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12. </w:t>
      </w:r>
      <w:r w:rsidR="00940647" w:rsidRPr="00940647">
        <w:rPr>
          <w:rFonts w:ascii="Times New Roman" w:eastAsia="Times New Roman" w:hAnsi="Times New Roman" w:cs="Times New Roman"/>
          <w:sz w:val="28"/>
          <w:szCs w:val="28"/>
          <w:lang w:eastAsia="uk-UA"/>
        </w:rPr>
        <w:t>Чому віруси не належать до жодного з трьох доменів клітинних організмів? Які особливості їхньої організації та розмноження?</w:t>
      </w:r>
    </w:p>
    <w:p w14:paraId="35297809" w14:textId="3E5FEC62"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13. </w:t>
      </w:r>
      <w:r w:rsidR="00940647" w:rsidRPr="00940647">
        <w:rPr>
          <w:rFonts w:ascii="Times New Roman" w:eastAsia="Times New Roman" w:hAnsi="Times New Roman" w:cs="Times New Roman"/>
          <w:sz w:val="28"/>
          <w:szCs w:val="28"/>
          <w:lang w:eastAsia="uk-UA"/>
        </w:rPr>
        <w:t>Яку роль відіграють мікроорганізми у функціонуванні природних екосистем та біогеохімічних циклах речовин?</w:t>
      </w:r>
    </w:p>
    <w:p w14:paraId="12EEC5CB" w14:textId="6D25B66F"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14. </w:t>
      </w:r>
      <w:r w:rsidR="00940647" w:rsidRPr="00940647">
        <w:rPr>
          <w:rFonts w:ascii="Times New Roman" w:eastAsia="Times New Roman" w:hAnsi="Times New Roman" w:cs="Times New Roman"/>
          <w:sz w:val="28"/>
          <w:szCs w:val="28"/>
          <w:lang w:eastAsia="uk-UA"/>
        </w:rPr>
        <w:t>Яке значення мають мікроорганізми у житті людини, господарській діяльності та природоохоронних технологіях?</w:t>
      </w:r>
    </w:p>
    <w:p w14:paraId="6D26AC06" w14:textId="54402EB9" w:rsidR="00940647" w:rsidRPr="00940647" w:rsidRDefault="00965C5C" w:rsidP="0094064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Symbol" w:cs="Times New Roman"/>
          <w:sz w:val="28"/>
          <w:szCs w:val="28"/>
          <w:lang w:eastAsia="uk-UA"/>
        </w:rPr>
        <w:t xml:space="preserve">15. </w:t>
      </w:r>
      <w:r w:rsidR="00940647" w:rsidRPr="00940647">
        <w:rPr>
          <w:rFonts w:ascii="Times New Roman" w:eastAsia="Times New Roman" w:hAnsi="Times New Roman" w:cs="Times New Roman"/>
          <w:sz w:val="28"/>
          <w:szCs w:val="28"/>
          <w:lang w:eastAsia="uk-UA"/>
        </w:rPr>
        <w:t>Чому знання різноманіття, систематики та екологічних функцій мікроорганізмів є важливими для оцінювання стану довкілля та проведення екологічного моніторингу?</w:t>
      </w:r>
    </w:p>
    <w:p w14:paraId="1A0BB65A" w14:textId="5BBF512A" w:rsidR="00AC6858" w:rsidRDefault="00AC6858" w:rsidP="00AC6858">
      <w:pPr>
        <w:tabs>
          <w:tab w:val="left" w:pos="1134"/>
        </w:tabs>
        <w:spacing w:after="0" w:line="240" w:lineRule="auto"/>
        <w:ind w:firstLine="709"/>
        <w:jc w:val="center"/>
        <w:rPr>
          <w:rFonts w:ascii="Times New Roman" w:hAnsi="Times New Roman" w:cs="Times New Roman"/>
          <w:b/>
          <w:sz w:val="28"/>
          <w:szCs w:val="28"/>
        </w:rPr>
      </w:pPr>
    </w:p>
    <w:p w14:paraId="5599A7AD" w14:textId="77777777" w:rsidR="00D262B4" w:rsidRPr="00AC6858" w:rsidRDefault="00D262B4" w:rsidP="00AC6858">
      <w:pPr>
        <w:tabs>
          <w:tab w:val="left" w:pos="1134"/>
        </w:tabs>
        <w:spacing w:after="0" w:line="240" w:lineRule="auto"/>
        <w:ind w:firstLine="709"/>
        <w:jc w:val="center"/>
        <w:rPr>
          <w:rFonts w:ascii="Times New Roman" w:hAnsi="Times New Roman" w:cs="Times New Roman"/>
          <w:b/>
          <w:sz w:val="28"/>
          <w:szCs w:val="28"/>
        </w:rPr>
      </w:pPr>
    </w:p>
    <w:p w14:paraId="31189929" w14:textId="4484144D" w:rsidR="00AC6858" w:rsidRPr="00C245FF" w:rsidRDefault="00AC6858" w:rsidP="00C245FF">
      <w:pPr>
        <w:tabs>
          <w:tab w:val="left" w:pos="1134"/>
        </w:tabs>
        <w:spacing w:after="0" w:line="240" w:lineRule="auto"/>
        <w:ind w:firstLine="709"/>
        <w:jc w:val="center"/>
        <w:rPr>
          <w:rFonts w:ascii="Times New Roman" w:hAnsi="Times New Roman" w:cs="Times New Roman"/>
          <w:bCs/>
          <w:i/>
          <w:iCs/>
          <w:sz w:val="28"/>
          <w:szCs w:val="28"/>
        </w:rPr>
      </w:pPr>
      <w:r w:rsidRPr="00666F11">
        <w:rPr>
          <w:rFonts w:ascii="Times New Roman" w:hAnsi="Times New Roman" w:cs="Times New Roman"/>
          <w:bCs/>
          <w:sz w:val="40"/>
          <w:szCs w:val="40"/>
        </w:rPr>
        <w:lastRenderedPageBreak/>
        <w:sym w:font="Wingdings" w:char="F03F"/>
      </w:r>
      <w:r w:rsidRPr="00C245FF">
        <w:rPr>
          <w:rFonts w:ascii="Times New Roman" w:hAnsi="Times New Roman" w:cs="Times New Roman"/>
          <w:bCs/>
          <w:i/>
          <w:iCs/>
          <w:sz w:val="28"/>
          <w:szCs w:val="28"/>
        </w:rPr>
        <w:t>Практичні завдання</w:t>
      </w:r>
    </w:p>
    <w:p w14:paraId="45D9ED07" w14:textId="1A846E77" w:rsidR="00A16579" w:rsidRPr="00A16579" w:rsidRDefault="00A16579" w:rsidP="00C245FF">
      <w:pPr>
        <w:spacing w:after="0" w:line="240" w:lineRule="auto"/>
        <w:ind w:firstLine="709"/>
        <w:jc w:val="both"/>
        <w:rPr>
          <w:rFonts w:ascii="Times New Roman" w:eastAsia="Times New Roman" w:hAnsi="Times New Roman" w:cs="Times New Roman"/>
          <w:sz w:val="28"/>
          <w:szCs w:val="28"/>
          <w:lang w:eastAsia="uk-UA"/>
        </w:rPr>
      </w:pPr>
      <w:r w:rsidRPr="00A16579">
        <w:rPr>
          <w:rFonts w:ascii="Times New Roman" w:eastAsia="Times New Roman" w:hAnsi="Times New Roman" w:cs="Times New Roman"/>
          <w:b/>
          <w:bCs/>
          <w:sz w:val="28"/>
          <w:szCs w:val="28"/>
          <w:lang w:eastAsia="uk-UA"/>
        </w:rPr>
        <w:t>Завдання 1.</w:t>
      </w:r>
      <w:r w:rsidRPr="00A16579">
        <w:rPr>
          <w:rFonts w:ascii="Times New Roman" w:eastAsia="Times New Roman" w:hAnsi="Times New Roman" w:cs="Times New Roman"/>
          <w:sz w:val="28"/>
          <w:szCs w:val="28"/>
          <w:lang w:eastAsia="uk-UA"/>
        </w:rPr>
        <w:t xml:space="preserve"> Використовуючи інтернет-джерела, оберіть трьох учених, які зробили вагомий внесок у розвиток мікробіології. Підготуйте порівняльну таблицю, зазначивши: ім’я вченого, основні наукові відкриття, рік відкриття та його значення для розвитку мікробіології й екології. Визначте, яке з досліджених </w:t>
      </w:r>
      <w:proofErr w:type="spellStart"/>
      <w:r w:rsidRPr="00A16579">
        <w:rPr>
          <w:rFonts w:ascii="Times New Roman" w:eastAsia="Times New Roman" w:hAnsi="Times New Roman" w:cs="Times New Roman"/>
          <w:sz w:val="28"/>
          <w:szCs w:val="28"/>
          <w:lang w:eastAsia="uk-UA"/>
        </w:rPr>
        <w:t>відкриттів</w:t>
      </w:r>
      <w:proofErr w:type="spellEnd"/>
      <w:r w:rsidRPr="00A16579">
        <w:rPr>
          <w:rFonts w:ascii="Times New Roman" w:eastAsia="Times New Roman" w:hAnsi="Times New Roman" w:cs="Times New Roman"/>
          <w:sz w:val="28"/>
          <w:szCs w:val="28"/>
          <w:lang w:eastAsia="uk-UA"/>
        </w:rPr>
        <w:t xml:space="preserve"> мало найбільше значення для становлення екологічної мікробіології.</w:t>
      </w:r>
    </w:p>
    <w:p w14:paraId="5466EE5F" w14:textId="658E7D6E" w:rsidR="00A16579" w:rsidRPr="00A16579" w:rsidRDefault="00A16579" w:rsidP="00C245FF">
      <w:pPr>
        <w:spacing w:after="0" w:line="240" w:lineRule="auto"/>
        <w:ind w:firstLine="709"/>
        <w:jc w:val="both"/>
        <w:rPr>
          <w:rFonts w:ascii="Times New Roman" w:eastAsia="Times New Roman" w:hAnsi="Times New Roman" w:cs="Times New Roman"/>
          <w:sz w:val="28"/>
          <w:szCs w:val="28"/>
          <w:lang w:eastAsia="uk-UA"/>
        </w:rPr>
      </w:pPr>
      <w:r w:rsidRPr="00A16579">
        <w:rPr>
          <w:rFonts w:ascii="Times New Roman" w:eastAsia="Times New Roman" w:hAnsi="Times New Roman" w:cs="Times New Roman"/>
          <w:b/>
          <w:bCs/>
          <w:sz w:val="28"/>
          <w:szCs w:val="28"/>
          <w:lang w:eastAsia="uk-UA"/>
        </w:rPr>
        <w:t>Завдання 2.</w:t>
      </w:r>
      <w:r w:rsidRPr="00A16579">
        <w:rPr>
          <w:rFonts w:ascii="Times New Roman" w:eastAsia="Times New Roman" w:hAnsi="Times New Roman" w:cs="Times New Roman"/>
          <w:sz w:val="28"/>
          <w:szCs w:val="28"/>
          <w:lang w:eastAsia="uk-UA"/>
        </w:rPr>
        <w:t xml:space="preserve"> Використовуючи міжнародну базу даних NCBI </w:t>
      </w:r>
      <w:proofErr w:type="spellStart"/>
      <w:r w:rsidRPr="00A16579">
        <w:rPr>
          <w:rFonts w:ascii="Times New Roman" w:eastAsia="Times New Roman" w:hAnsi="Times New Roman" w:cs="Times New Roman"/>
          <w:sz w:val="28"/>
          <w:szCs w:val="28"/>
          <w:lang w:eastAsia="uk-UA"/>
        </w:rPr>
        <w:t>Taxonomy</w:t>
      </w:r>
      <w:proofErr w:type="spellEnd"/>
      <w:r w:rsidRPr="00A16579">
        <w:rPr>
          <w:rFonts w:ascii="Times New Roman" w:eastAsia="Times New Roman" w:hAnsi="Times New Roman" w:cs="Times New Roman"/>
          <w:sz w:val="28"/>
          <w:szCs w:val="28"/>
          <w:lang w:eastAsia="uk-UA"/>
        </w:rPr>
        <w:t xml:space="preserve">, </w:t>
      </w:r>
      <w:proofErr w:type="spellStart"/>
      <w:r w:rsidRPr="00A16579">
        <w:rPr>
          <w:rFonts w:ascii="Times New Roman" w:eastAsia="Times New Roman" w:hAnsi="Times New Roman" w:cs="Times New Roman"/>
          <w:sz w:val="28"/>
          <w:szCs w:val="28"/>
          <w:lang w:eastAsia="uk-UA"/>
        </w:rPr>
        <w:t>дослідіть</w:t>
      </w:r>
      <w:proofErr w:type="spellEnd"/>
      <w:r w:rsidRPr="00A16579">
        <w:rPr>
          <w:rFonts w:ascii="Times New Roman" w:eastAsia="Times New Roman" w:hAnsi="Times New Roman" w:cs="Times New Roman"/>
          <w:sz w:val="28"/>
          <w:szCs w:val="28"/>
          <w:lang w:eastAsia="uk-UA"/>
        </w:rPr>
        <w:t xml:space="preserve"> систематичне положення п’яти мікроорганізмів: </w:t>
      </w:r>
      <w:proofErr w:type="spellStart"/>
      <w:r w:rsidRPr="00A16579">
        <w:rPr>
          <w:rFonts w:ascii="Times New Roman" w:eastAsia="Times New Roman" w:hAnsi="Times New Roman" w:cs="Times New Roman"/>
          <w:i/>
          <w:iCs/>
          <w:sz w:val="28"/>
          <w:szCs w:val="28"/>
          <w:lang w:eastAsia="uk-UA"/>
        </w:rPr>
        <w:t>Escherichia</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coli</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Bacillus</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subtilis</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Saccharomyces</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cerevisiae</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Methanobrevibacter</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smithii</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Chlamydomonas</w:t>
      </w:r>
      <w:proofErr w:type="spellEnd"/>
      <w:r w:rsidRPr="00A16579">
        <w:rPr>
          <w:rFonts w:ascii="Times New Roman" w:eastAsia="Times New Roman" w:hAnsi="Times New Roman" w:cs="Times New Roman"/>
          <w:i/>
          <w:iCs/>
          <w:sz w:val="28"/>
          <w:szCs w:val="28"/>
          <w:lang w:eastAsia="uk-UA"/>
        </w:rPr>
        <w:t xml:space="preserve"> </w:t>
      </w:r>
      <w:proofErr w:type="spellStart"/>
      <w:r w:rsidRPr="00A16579">
        <w:rPr>
          <w:rFonts w:ascii="Times New Roman" w:eastAsia="Times New Roman" w:hAnsi="Times New Roman" w:cs="Times New Roman"/>
          <w:i/>
          <w:iCs/>
          <w:sz w:val="28"/>
          <w:szCs w:val="28"/>
          <w:lang w:eastAsia="uk-UA"/>
        </w:rPr>
        <w:t>reinhardtii</w:t>
      </w:r>
      <w:proofErr w:type="spellEnd"/>
      <w:r w:rsidRPr="00A16579">
        <w:rPr>
          <w:rFonts w:ascii="Times New Roman" w:eastAsia="Times New Roman" w:hAnsi="Times New Roman" w:cs="Times New Roman"/>
          <w:i/>
          <w:iCs/>
          <w:sz w:val="28"/>
          <w:szCs w:val="28"/>
          <w:lang w:eastAsia="uk-UA"/>
        </w:rPr>
        <w:t>.</w:t>
      </w:r>
      <w:r w:rsidRPr="00A16579">
        <w:rPr>
          <w:rFonts w:ascii="Times New Roman" w:eastAsia="Times New Roman" w:hAnsi="Times New Roman" w:cs="Times New Roman"/>
          <w:sz w:val="28"/>
          <w:szCs w:val="28"/>
          <w:lang w:eastAsia="uk-UA"/>
        </w:rPr>
        <w:t xml:space="preserve"> Складіть таблицю, зазначивши: назву організму, домен, тип клітинної організації, середовище існування та екологічне значення. Поясніть, чому мікроорганізми не утворюють єдиної систематичної групи.</w:t>
      </w:r>
    </w:p>
    <w:p w14:paraId="0BD3A1A2" w14:textId="1E07E87A" w:rsidR="00A16579" w:rsidRPr="00A16579" w:rsidRDefault="00A16579" w:rsidP="00C245FF">
      <w:pPr>
        <w:spacing w:after="0" w:line="240" w:lineRule="auto"/>
        <w:ind w:firstLine="709"/>
        <w:jc w:val="both"/>
        <w:rPr>
          <w:rFonts w:ascii="Times New Roman" w:eastAsia="Times New Roman" w:hAnsi="Times New Roman" w:cs="Times New Roman"/>
          <w:sz w:val="28"/>
          <w:szCs w:val="28"/>
          <w:lang w:eastAsia="uk-UA"/>
        </w:rPr>
      </w:pPr>
      <w:r w:rsidRPr="00A16579">
        <w:rPr>
          <w:rFonts w:ascii="Times New Roman" w:eastAsia="Times New Roman" w:hAnsi="Times New Roman" w:cs="Times New Roman"/>
          <w:b/>
          <w:bCs/>
          <w:sz w:val="28"/>
          <w:szCs w:val="28"/>
          <w:lang w:eastAsia="uk-UA"/>
        </w:rPr>
        <w:t>Завдання 3.</w:t>
      </w:r>
      <w:r w:rsidRPr="00A16579">
        <w:rPr>
          <w:rFonts w:ascii="Times New Roman" w:eastAsia="Times New Roman" w:hAnsi="Times New Roman" w:cs="Times New Roman"/>
          <w:sz w:val="28"/>
          <w:szCs w:val="28"/>
          <w:lang w:eastAsia="uk-UA"/>
        </w:rPr>
        <w:t xml:space="preserve"> Знайдіть у відкритих інтернет-джерелах мікроскопічні зображення бактерій, дріжджів, пліснявих грибів, найпростіших і </w:t>
      </w:r>
      <w:proofErr w:type="spellStart"/>
      <w:r w:rsidRPr="00A16579">
        <w:rPr>
          <w:rFonts w:ascii="Times New Roman" w:eastAsia="Times New Roman" w:hAnsi="Times New Roman" w:cs="Times New Roman"/>
          <w:sz w:val="28"/>
          <w:szCs w:val="28"/>
          <w:lang w:eastAsia="uk-UA"/>
        </w:rPr>
        <w:t>мікроводоростей</w:t>
      </w:r>
      <w:proofErr w:type="spellEnd"/>
      <w:r w:rsidRPr="00A16579">
        <w:rPr>
          <w:rFonts w:ascii="Times New Roman" w:eastAsia="Times New Roman" w:hAnsi="Times New Roman" w:cs="Times New Roman"/>
          <w:sz w:val="28"/>
          <w:szCs w:val="28"/>
          <w:lang w:eastAsia="uk-UA"/>
        </w:rPr>
        <w:t xml:space="preserve">. Створіть ілюстровану порівняльну таблицю, вказавши для кожної групи: представника, особливості клітинної будови, спосіб живлення та екологічну роль. Визначте основні відмінності між </w:t>
      </w:r>
      <w:proofErr w:type="spellStart"/>
      <w:r w:rsidRPr="00A16579">
        <w:rPr>
          <w:rFonts w:ascii="Times New Roman" w:eastAsia="Times New Roman" w:hAnsi="Times New Roman" w:cs="Times New Roman"/>
          <w:sz w:val="28"/>
          <w:szCs w:val="28"/>
          <w:lang w:eastAsia="uk-UA"/>
        </w:rPr>
        <w:t>прокаріотичними</w:t>
      </w:r>
      <w:proofErr w:type="spellEnd"/>
      <w:r w:rsidRPr="00A16579">
        <w:rPr>
          <w:rFonts w:ascii="Times New Roman" w:eastAsia="Times New Roman" w:hAnsi="Times New Roman" w:cs="Times New Roman"/>
          <w:sz w:val="28"/>
          <w:szCs w:val="28"/>
          <w:lang w:eastAsia="uk-UA"/>
        </w:rPr>
        <w:t xml:space="preserve"> та еукаріотичними мікроорганізмами.</w:t>
      </w:r>
    </w:p>
    <w:p w14:paraId="50EC85A3" w14:textId="77777777" w:rsidR="00A16579" w:rsidRPr="00A16579" w:rsidRDefault="00A16579" w:rsidP="00C245FF">
      <w:pPr>
        <w:spacing w:after="0" w:line="240" w:lineRule="auto"/>
        <w:ind w:firstLine="709"/>
        <w:jc w:val="both"/>
        <w:rPr>
          <w:rFonts w:ascii="Times New Roman" w:eastAsia="Times New Roman" w:hAnsi="Times New Roman" w:cs="Times New Roman"/>
          <w:sz w:val="28"/>
          <w:szCs w:val="28"/>
          <w:lang w:eastAsia="uk-UA"/>
        </w:rPr>
      </w:pPr>
      <w:r w:rsidRPr="00A16579">
        <w:rPr>
          <w:rFonts w:ascii="Times New Roman" w:eastAsia="Times New Roman" w:hAnsi="Times New Roman" w:cs="Times New Roman"/>
          <w:b/>
          <w:bCs/>
          <w:sz w:val="28"/>
          <w:szCs w:val="28"/>
          <w:lang w:eastAsia="uk-UA"/>
        </w:rPr>
        <w:t>Завдання 4.</w:t>
      </w:r>
      <w:r w:rsidRPr="00A16579">
        <w:rPr>
          <w:rFonts w:ascii="Times New Roman" w:eastAsia="Times New Roman" w:hAnsi="Times New Roman" w:cs="Times New Roman"/>
          <w:sz w:val="28"/>
          <w:szCs w:val="28"/>
          <w:lang w:eastAsia="uk-UA"/>
        </w:rPr>
        <w:t xml:space="preserve"> Екологічна роль мікроорганізмів у природних екосистемах. Розгляньте чотири природні середовища: лісовий ґрунт, прісноводну водойму, болото та морську екосистему. Для кожного середовища знайдіть приклади двох характерних мікроорганізмів або їхніх функціональних груп. Складіть таблицю, зазначивши: назву мікроорганізму або групи, середовище існування, основні екологічні функції та можливі наслідки порушення їхньої життєдіяльності. Поясніть значення мікробного різноманіття для підтримання стійкості природних екосистем.</w:t>
      </w:r>
    </w:p>
    <w:p w14:paraId="67D0DBEE" w14:textId="77777777" w:rsidR="000240CC" w:rsidRDefault="000240CC" w:rsidP="00647CFA">
      <w:pPr>
        <w:spacing w:before="100" w:beforeAutospacing="1" w:after="100" w:afterAutospacing="1" w:line="240" w:lineRule="auto"/>
        <w:rPr>
          <w:rFonts w:ascii="Times New Roman" w:eastAsia="Times New Roman" w:hAnsi="Times New Roman" w:cs="Times New Roman"/>
          <w:b/>
          <w:bCs/>
          <w:sz w:val="24"/>
          <w:szCs w:val="24"/>
          <w:lang w:eastAsia="uk-UA"/>
        </w:rPr>
      </w:pPr>
    </w:p>
    <w:p w14:paraId="7ACAD703" w14:textId="68DC2CE0" w:rsidR="000240CC" w:rsidRDefault="00290054" w:rsidP="00647CFA">
      <w:pPr>
        <w:spacing w:after="160" w:line="259"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br w:type="page"/>
      </w:r>
    </w:p>
    <w:p w14:paraId="43C29320" w14:textId="52921A31" w:rsidR="00F268E7" w:rsidRPr="00CB4AF2" w:rsidRDefault="00F268E7" w:rsidP="00CB4AF2">
      <w:pPr>
        <w:spacing w:after="0" w:line="240" w:lineRule="auto"/>
        <w:jc w:val="center"/>
        <w:rPr>
          <w:rFonts w:ascii="Times New Roman" w:eastAsia="Times New Roman" w:hAnsi="Times New Roman" w:cs="Times New Roman"/>
          <w:b/>
          <w:bCs/>
          <w:sz w:val="28"/>
          <w:szCs w:val="28"/>
          <w:lang w:eastAsia="uk-UA"/>
        </w:rPr>
      </w:pPr>
      <w:r w:rsidRPr="00CB4AF2">
        <w:rPr>
          <w:rFonts w:ascii="Times New Roman" w:eastAsia="Times New Roman" w:hAnsi="Times New Roman" w:cs="Times New Roman"/>
          <w:b/>
          <w:bCs/>
          <w:sz w:val="28"/>
          <w:szCs w:val="28"/>
          <w:lang w:eastAsia="uk-UA"/>
        </w:rPr>
        <w:lastRenderedPageBreak/>
        <w:t>Тема 2. Морфологія, будова та фізіологія мікроорганізмів</w:t>
      </w:r>
    </w:p>
    <w:p w14:paraId="5857BA83" w14:textId="77777777" w:rsidR="00647CFA" w:rsidRDefault="00647CFA" w:rsidP="00CB4AF2">
      <w:pPr>
        <w:spacing w:after="0" w:line="240" w:lineRule="auto"/>
        <w:jc w:val="center"/>
        <w:rPr>
          <w:rFonts w:ascii="Times New Roman" w:hAnsi="Times New Roman"/>
          <w:sz w:val="28"/>
          <w:szCs w:val="28"/>
          <w:lang w:val="ru-RU"/>
        </w:rPr>
      </w:pPr>
    </w:p>
    <w:p w14:paraId="33195BB3" w14:textId="3F2BCFEA" w:rsidR="00647CFA" w:rsidRPr="00CB4AF2" w:rsidRDefault="00647CFA" w:rsidP="00CB4AF2">
      <w:pPr>
        <w:spacing w:after="0" w:line="240" w:lineRule="auto"/>
        <w:ind w:firstLine="709"/>
        <w:jc w:val="both"/>
        <w:rPr>
          <w:rFonts w:ascii="Times New Roman" w:hAnsi="Times New Roman" w:cs="Times New Roman"/>
          <w:sz w:val="28"/>
          <w:szCs w:val="28"/>
        </w:rPr>
      </w:pPr>
      <w:r w:rsidRPr="002C36EA">
        <w:rPr>
          <w:rFonts w:ascii="Times New Roman" w:hAnsi="Times New Roman" w:cs="Times New Roman"/>
          <w:b/>
          <w:bCs/>
          <w:sz w:val="28"/>
          <w:szCs w:val="28"/>
          <w:lang w:val="ru-RU"/>
        </w:rPr>
        <w:t>Мета:</w:t>
      </w:r>
      <w:r w:rsidRPr="002C36EA">
        <w:rPr>
          <w:rFonts w:ascii="Times New Roman" w:hAnsi="Times New Roman" w:cs="Times New Roman"/>
          <w:sz w:val="28"/>
          <w:szCs w:val="28"/>
          <w:lang w:val="ru-RU"/>
        </w:rPr>
        <w:t xml:space="preserve"> </w:t>
      </w:r>
      <w:r w:rsidR="00CB4AF2" w:rsidRPr="00CB4AF2">
        <w:rPr>
          <w:rFonts w:ascii="Times New Roman" w:hAnsi="Times New Roman" w:cs="Times New Roman"/>
          <w:sz w:val="28"/>
          <w:szCs w:val="28"/>
        </w:rPr>
        <w:t xml:space="preserve">ознайомитися з морфологічними особливостями та клітинною організацією мікроорганізмів; вивчити будову </w:t>
      </w:r>
      <w:proofErr w:type="spellStart"/>
      <w:r w:rsidR="00CB4AF2" w:rsidRPr="00CB4AF2">
        <w:rPr>
          <w:rFonts w:ascii="Times New Roman" w:hAnsi="Times New Roman" w:cs="Times New Roman"/>
          <w:sz w:val="28"/>
          <w:szCs w:val="28"/>
        </w:rPr>
        <w:t>прокаріотичних</w:t>
      </w:r>
      <w:proofErr w:type="spellEnd"/>
      <w:r w:rsidR="00CB4AF2" w:rsidRPr="00CB4AF2">
        <w:rPr>
          <w:rFonts w:ascii="Times New Roman" w:hAnsi="Times New Roman" w:cs="Times New Roman"/>
          <w:sz w:val="28"/>
          <w:szCs w:val="28"/>
        </w:rPr>
        <w:t xml:space="preserve"> і еукаріотичних клітин, функції їхніх основних структурних компонентів; з’ясувати особливості живлення, метаболізму, дихання та енергетичного обміну мікроорганізмів; розглянути закономірності їхнього росту, розмноження та розвитку; зрозуміти взаємозв’язок між морфологічними й фізіологічними властивостями мікроорганізмів, умовами їхнього існування та екологічними функціями у природних екосистемах.</w:t>
      </w:r>
    </w:p>
    <w:p w14:paraId="0E5F30F3" w14:textId="77777777" w:rsidR="00647CFA" w:rsidRDefault="00647CFA" w:rsidP="00CB4AF2">
      <w:pPr>
        <w:spacing w:after="0" w:line="240" w:lineRule="auto"/>
        <w:ind w:firstLine="709"/>
        <w:jc w:val="both"/>
        <w:rPr>
          <w:rFonts w:ascii="Times New Roman" w:hAnsi="Times New Roman" w:cs="Times New Roman"/>
          <w:sz w:val="28"/>
          <w:szCs w:val="28"/>
        </w:rPr>
      </w:pPr>
    </w:p>
    <w:p w14:paraId="6EDFA1F0" w14:textId="77777777" w:rsidR="00647CFA" w:rsidRPr="00E615C3" w:rsidRDefault="00647CFA" w:rsidP="00CB4AF2">
      <w:pPr>
        <w:spacing w:after="0" w:line="240" w:lineRule="auto"/>
        <w:ind w:firstLine="709"/>
        <w:jc w:val="center"/>
        <w:rPr>
          <w:rFonts w:ascii="Times New Roman" w:hAnsi="Times New Roman" w:cs="Times New Roman"/>
          <w:sz w:val="28"/>
          <w:szCs w:val="28"/>
          <w:lang w:val="ru-RU"/>
        </w:rPr>
      </w:pPr>
      <w:r w:rsidRPr="00E615C3">
        <w:rPr>
          <w:rFonts w:ascii="Times New Roman" w:hAnsi="Times New Roman" w:cs="Times New Roman"/>
          <w:sz w:val="28"/>
          <w:szCs w:val="28"/>
        </w:rPr>
        <w:t>План</w:t>
      </w:r>
    </w:p>
    <w:p w14:paraId="6EDF0A0E" w14:textId="77777777" w:rsidR="00E615C3" w:rsidRPr="00E615C3" w:rsidRDefault="00E615C3" w:rsidP="00CB4AF2">
      <w:pPr>
        <w:spacing w:after="0" w:line="240" w:lineRule="auto"/>
        <w:ind w:firstLine="709"/>
        <w:rPr>
          <w:rFonts w:ascii="Times New Roman" w:eastAsia="Times New Roman" w:hAnsi="Times New Roman" w:cs="Times New Roman"/>
          <w:sz w:val="28"/>
          <w:szCs w:val="28"/>
          <w:lang w:eastAsia="uk-UA"/>
        </w:rPr>
      </w:pPr>
      <w:r w:rsidRPr="00E615C3">
        <w:rPr>
          <w:rFonts w:ascii="Times New Roman" w:eastAsia="Times New Roman" w:hAnsi="Times New Roman" w:cs="Times New Roman"/>
          <w:sz w:val="28"/>
          <w:szCs w:val="28"/>
          <w:lang w:eastAsia="uk-UA"/>
        </w:rPr>
        <w:t>1. Морфологічні особливості та основні форми бактеріальних клітин.</w:t>
      </w:r>
    </w:p>
    <w:p w14:paraId="7D91AD59" w14:textId="77777777" w:rsidR="00E615C3" w:rsidRPr="00E615C3" w:rsidRDefault="00E615C3" w:rsidP="00CB4AF2">
      <w:pPr>
        <w:spacing w:after="0" w:line="240" w:lineRule="auto"/>
        <w:ind w:firstLine="709"/>
        <w:rPr>
          <w:rFonts w:ascii="Times New Roman" w:eastAsia="Times New Roman" w:hAnsi="Times New Roman" w:cs="Times New Roman"/>
          <w:sz w:val="28"/>
          <w:szCs w:val="28"/>
          <w:lang w:eastAsia="uk-UA"/>
        </w:rPr>
      </w:pPr>
      <w:r w:rsidRPr="00E615C3">
        <w:rPr>
          <w:rFonts w:ascii="Times New Roman" w:eastAsia="Times New Roman" w:hAnsi="Times New Roman" w:cs="Times New Roman"/>
          <w:sz w:val="28"/>
          <w:szCs w:val="28"/>
          <w:lang w:eastAsia="uk-UA"/>
        </w:rPr>
        <w:t xml:space="preserve">2. Будова </w:t>
      </w:r>
      <w:proofErr w:type="spellStart"/>
      <w:r w:rsidRPr="00E615C3">
        <w:rPr>
          <w:rFonts w:ascii="Times New Roman" w:eastAsia="Times New Roman" w:hAnsi="Times New Roman" w:cs="Times New Roman"/>
          <w:sz w:val="28"/>
          <w:szCs w:val="28"/>
          <w:lang w:eastAsia="uk-UA"/>
        </w:rPr>
        <w:t>прокаріотичної</w:t>
      </w:r>
      <w:proofErr w:type="spellEnd"/>
      <w:r w:rsidRPr="00E615C3">
        <w:rPr>
          <w:rFonts w:ascii="Times New Roman" w:eastAsia="Times New Roman" w:hAnsi="Times New Roman" w:cs="Times New Roman"/>
          <w:sz w:val="28"/>
          <w:szCs w:val="28"/>
          <w:lang w:eastAsia="uk-UA"/>
        </w:rPr>
        <w:t xml:space="preserve"> клітини та функції її структурних компонентів.</w:t>
      </w:r>
    </w:p>
    <w:p w14:paraId="58B42FAF" w14:textId="77777777" w:rsidR="00E615C3" w:rsidRPr="00E615C3" w:rsidRDefault="00E615C3" w:rsidP="00CB4AF2">
      <w:pPr>
        <w:spacing w:after="0" w:line="240" w:lineRule="auto"/>
        <w:ind w:firstLine="709"/>
        <w:rPr>
          <w:rFonts w:ascii="Times New Roman" w:eastAsia="Times New Roman" w:hAnsi="Times New Roman" w:cs="Times New Roman"/>
          <w:sz w:val="28"/>
          <w:szCs w:val="28"/>
          <w:lang w:eastAsia="uk-UA"/>
        </w:rPr>
      </w:pPr>
      <w:r w:rsidRPr="00E615C3">
        <w:rPr>
          <w:rFonts w:ascii="Times New Roman" w:eastAsia="Times New Roman" w:hAnsi="Times New Roman" w:cs="Times New Roman"/>
          <w:sz w:val="28"/>
          <w:szCs w:val="28"/>
          <w:lang w:eastAsia="uk-UA"/>
        </w:rPr>
        <w:t>3. Особливості клітинної організації еукаріотичних мікроорганізмів.</w:t>
      </w:r>
    </w:p>
    <w:p w14:paraId="13962C43" w14:textId="1AEBA70D" w:rsidR="00E615C3" w:rsidRPr="00E615C3" w:rsidRDefault="00E615C3" w:rsidP="00CB4AF2">
      <w:pPr>
        <w:spacing w:after="0" w:line="240" w:lineRule="auto"/>
        <w:ind w:firstLine="709"/>
        <w:rPr>
          <w:rFonts w:ascii="Times New Roman" w:eastAsia="Times New Roman" w:hAnsi="Times New Roman" w:cs="Times New Roman"/>
          <w:sz w:val="28"/>
          <w:szCs w:val="28"/>
          <w:lang w:eastAsia="uk-UA"/>
        </w:rPr>
      </w:pPr>
      <w:r w:rsidRPr="00E615C3">
        <w:rPr>
          <w:rFonts w:ascii="Times New Roman" w:eastAsia="Times New Roman" w:hAnsi="Times New Roman" w:cs="Times New Roman"/>
          <w:sz w:val="28"/>
          <w:szCs w:val="28"/>
          <w:lang w:eastAsia="uk-UA"/>
        </w:rPr>
        <w:t>4. Живлення мікроорганізмів</w:t>
      </w:r>
      <w:r w:rsidR="00166A37">
        <w:rPr>
          <w:rFonts w:ascii="Times New Roman" w:eastAsia="Times New Roman" w:hAnsi="Times New Roman" w:cs="Times New Roman"/>
          <w:sz w:val="28"/>
          <w:szCs w:val="28"/>
          <w:lang w:eastAsia="uk-UA"/>
        </w:rPr>
        <w:t>, дихання</w:t>
      </w:r>
      <w:r w:rsidRPr="00E615C3">
        <w:rPr>
          <w:rFonts w:ascii="Times New Roman" w:eastAsia="Times New Roman" w:hAnsi="Times New Roman" w:cs="Times New Roman"/>
          <w:sz w:val="28"/>
          <w:szCs w:val="28"/>
          <w:lang w:eastAsia="uk-UA"/>
        </w:rPr>
        <w:t xml:space="preserve"> та основні типи метаболізму.</w:t>
      </w:r>
    </w:p>
    <w:p w14:paraId="659F3B92" w14:textId="6D43E82D" w:rsidR="00E615C3" w:rsidRPr="00E615C3" w:rsidRDefault="00E615C3" w:rsidP="00CB4AF2">
      <w:pPr>
        <w:spacing w:after="0" w:line="240" w:lineRule="auto"/>
        <w:ind w:firstLine="709"/>
        <w:rPr>
          <w:rFonts w:ascii="Times New Roman" w:eastAsia="Times New Roman" w:hAnsi="Times New Roman" w:cs="Times New Roman"/>
          <w:sz w:val="28"/>
          <w:szCs w:val="28"/>
          <w:lang w:eastAsia="uk-UA"/>
        </w:rPr>
      </w:pPr>
      <w:r w:rsidRPr="00E615C3">
        <w:rPr>
          <w:rFonts w:ascii="Times New Roman" w:eastAsia="Times New Roman" w:hAnsi="Times New Roman" w:cs="Times New Roman"/>
          <w:sz w:val="28"/>
          <w:szCs w:val="28"/>
          <w:lang w:eastAsia="uk-UA"/>
        </w:rPr>
        <w:t>5. Ріст, розмноження та закономірності розвитку мікробних популяцій.</w:t>
      </w:r>
    </w:p>
    <w:p w14:paraId="709B0B7B" w14:textId="77777777" w:rsidR="00647CFA" w:rsidRDefault="00647CFA" w:rsidP="00CB4AF2">
      <w:pPr>
        <w:spacing w:after="0" w:line="240" w:lineRule="auto"/>
        <w:ind w:firstLine="709"/>
        <w:rPr>
          <w:rFonts w:ascii="Times New Roman" w:eastAsia="Times New Roman" w:hAnsi="Times New Roman" w:cs="Times New Roman"/>
          <w:sz w:val="28"/>
          <w:szCs w:val="28"/>
          <w:lang w:eastAsia="uk-UA"/>
        </w:rPr>
      </w:pPr>
    </w:p>
    <w:p w14:paraId="6CDE88C7" w14:textId="0D136703" w:rsidR="00647CFA" w:rsidRPr="00320449" w:rsidRDefault="00647CFA" w:rsidP="00647CFA">
      <w:pPr>
        <w:spacing w:after="0" w:line="240" w:lineRule="auto"/>
        <w:ind w:firstLine="709"/>
        <w:jc w:val="both"/>
        <w:rPr>
          <w:rFonts w:ascii="Times New Roman" w:hAnsi="Times New Roman" w:cs="Times New Roman"/>
          <w:sz w:val="28"/>
          <w:szCs w:val="28"/>
        </w:rPr>
      </w:pPr>
      <w:r w:rsidRPr="00FE7D21">
        <w:rPr>
          <w:rFonts w:ascii="Segoe UI Symbol" w:eastAsia="Times New Roman" w:hAnsi="Segoe UI Symbol" w:cs="Segoe UI Symbol"/>
          <w:b/>
          <w:bCs/>
          <w:sz w:val="28"/>
          <w:szCs w:val="28"/>
        </w:rPr>
        <w:t>🖉</w:t>
      </w:r>
      <w:r w:rsidRPr="00FE7D21">
        <w:rPr>
          <w:rFonts w:ascii="Times New Roman" w:eastAsia="Times New Roman" w:hAnsi="Times New Roman" w:cs="Times New Roman"/>
          <w:b/>
          <w:bCs/>
          <w:sz w:val="28"/>
          <w:szCs w:val="28"/>
        </w:rPr>
        <w:t>Основні поняття:</w:t>
      </w:r>
      <w:r w:rsidRPr="000240CC">
        <w:t xml:space="preserve"> </w:t>
      </w:r>
      <w:r w:rsidR="00320449" w:rsidRPr="00320449">
        <w:rPr>
          <w:rFonts w:ascii="Times New Roman" w:hAnsi="Times New Roman" w:cs="Times New Roman"/>
          <w:sz w:val="28"/>
          <w:szCs w:val="28"/>
        </w:rPr>
        <w:t xml:space="preserve">морфологія мікроорганізмів, </w:t>
      </w:r>
      <w:proofErr w:type="spellStart"/>
      <w:r w:rsidR="00320449" w:rsidRPr="00320449">
        <w:rPr>
          <w:rFonts w:ascii="Times New Roman" w:hAnsi="Times New Roman" w:cs="Times New Roman"/>
          <w:sz w:val="28"/>
          <w:szCs w:val="28"/>
        </w:rPr>
        <w:t>прокаріотична</w:t>
      </w:r>
      <w:proofErr w:type="spellEnd"/>
      <w:r w:rsidR="00320449" w:rsidRPr="00320449">
        <w:rPr>
          <w:rFonts w:ascii="Times New Roman" w:hAnsi="Times New Roman" w:cs="Times New Roman"/>
          <w:sz w:val="28"/>
          <w:szCs w:val="28"/>
        </w:rPr>
        <w:t xml:space="preserve"> клітина, еукаріотична клітина, клітинна стінка, цитоплазматична мембрана, </w:t>
      </w:r>
      <w:proofErr w:type="spellStart"/>
      <w:r w:rsidR="00320449" w:rsidRPr="00320449">
        <w:rPr>
          <w:rFonts w:ascii="Times New Roman" w:hAnsi="Times New Roman" w:cs="Times New Roman"/>
          <w:sz w:val="28"/>
          <w:szCs w:val="28"/>
        </w:rPr>
        <w:t>нуклеоїд</w:t>
      </w:r>
      <w:proofErr w:type="spellEnd"/>
      <w:r w:rsidR="00320449" w:rsidRPr="00320449">
        <w:rPr>
          <w:rFonts w:ascii="Times New Roman" w:hAnsi="Times New Roman" w:cs="Times New Roman"/>
          <w:sz w:val="28"/>
          <w:szCs w:val="28"/>
        </w:rPr>
        <w:t>, органели, живлення мікроорганізмів, метаболізм, ферменти, аеробне дихання, анаеробне дихання, бродіння, ріст мікроорганізмів, розмноження мікроорганізмів.</w:t>
      </w:r>
    </w:p>
    <w:p w14:paraId="73ED15D9" w14:textId="77777777" w:rsidR="00647CFA" w:rsidRDefault="00647CFA" w:rsidP="00647CFA">
      <w:pPr>
        <w:spacing w:after="0" w:line="240" w:lineRule="auto"/>
        <w:ind w:firstLine="709"/>
        <w:jc w:val="both"/>
        <w:rPr>
          <w:rFonts w:ascii="Times New Roman" w:hAnsi="Times New Roman" w:cs="Times New Roman"/>
          <w:sz w:val="28"/>
          <w:szCs w:val="28"/>
        </w:rPr>
      </w:pPr>
    </w:p>
    <w:p w14:paraId="1A9302A7" w14:textId="05A969C0" w:rsidR="00F268E7" w:rsidRPr="00F268E7" w:rsidRDefault="00F268E7" w:rsidP="00846897">
      <w:pPr>
        <w:spacing w:after="0" w:line="240" w:lineRule="auto"/>
        <w:ind w:firstLine="709"/>
        <w:rPr>
          <w:rFonts w:ascii="Times New Roman" w:eastAsia="Times New Roman" w:hAnsi="Times New Roman" w:cs="Times New Roman"/>
          <w:sz w:val="24"/>
          <w:szCs w:val="24"/>
          <w:lang w:eastAsia="uk-UA"/>
        </w:rPr>
      </w:pPr>
      <w:r w:rsidRPr="00846897">
        <w:rPr>
          <w:rFonts w:ascii="Times New Roman" w:eastAsia="Times New Roman" w:hAnsi="Times New Roman" w:cs="Times New Roman"/>
          <w:b/>
          <w:bCs/>
          <w:sz w:val="28"/>
          <w:szCs w:val="28"/>
          <w:lang w:eastAsia="uk-UA"/>
        </w:rPr>
        <w:t>1. Морфологічні особливості та основні форми бактеріальних клітин</w:t>
      </w:r>
    </w:p>
    <w:p w14:paraId="1AFE485A"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Бактерії є однією з найчисленніших і найпоширеніших груп мікроорганізмів, які характеризуються значним різноманіттям морфологічних, фізіологічних, біохімічних та екологічних властивостей. Вони заселяють практично всі природні середовища, зокрема ґрунти, прісні та морські води, донні відклади, атмосферне повітря, поверхні рослин, організми тварин і людини. Висока пристосованість бактерій до різноманітних умов існування зумовлена особливостями їхньої клітинної організації, метаболічною різноманітністю та здатністю швидко реагувати на зміни навколишнього середовища.</w:t>
      </w:r>
    </w:p>
    <w:p w14:paraId="282A63DD" w14:textId="2D37D3FA" w:rsidR="00931440" w:rsidRPr="00846897" w:rsidRDefault="00931440" w:rsidP="00846897">
      <w:pPr>
        <w:pStyle w:val="a3"/>
        <w:spacing w:before="0" w:beforeAutospacing="0" w:after="0" w:afterAutospacing="0"/>
        <w:ind w:firstLine="709"/>
        <w:jc w:val="both"/>
        <w:rPr>
          <w:sz w:val="28"/>
          <w:szCs w:val="28"/>
        </w:rPr>
      </w:pPr>
      <w:r w:rsidRPr="007D5711">
        <w:rPr>
          <w:i/>
          <w:iCs/>
          <w:sz w:val="28"/>
          <w:szCs w:val="28"/>
        </w:rPr>
        <w:t>Морфологія бактерій</w:t>
      </w:r>
      <w:r w:rsidRPr="00846897">
        <w:rPr>
          <w:sz w:val="28"/>
          <w:szCs w:val="28"/>
        </w:rPr>
        <w:t xml:space="preserve"> </w:t>
      </w:r>
      <w:r w:rsidR="00C80254">
        <w:rPr>
          <w:sz w:val="28"/>
          <w:szCs w:val="28"/>
        </w:rPr>
        <w:t>–</w:t>
      </w:r>
      <w:r w:rsidRPr="00846897">
        <w:rPr>
          <w:sz w:val="28"/>
          <w:szCs w:val="28"/>
        </w:rPr>
        <w:t xml:space="preserve"> розділ мікробіології, що вивчає зовнішню форму, розміри, особливості просторової організації та взаємного розташування бактеріальних клітин, а також характерні морфологічні структури, які можуть бути виявлені за допомогою мікроскопічних методів дослідження.</w:t>
      </w:r>
    </w:p>
    <w:p w14:paraId="7D45CD7A"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Морфологічні ознаки належать до основних характеристик, які використовують під час первинного вивчення, опису та ідентифікації бактерій. Форма клітин, їхні розміри, особливості розташування після поділу, наявність джгутиків, капсул, ендоспор та інших структур дозволяють попередньо визначити належність мікроорганізмів до певних морфологічних груп.</w:t>
      </w:r>
    </w:p>
    <w:p w14:paraId="79E8CA5C"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 xml:space="preserve">Водночас морфологічна подібність не завжди свідчить про близьку еволюційну спорідненість бактерій. Представники різних таксономічних груп </w:t>
      </w:r>
      <w:r w:rsidRPr="00846897">
        <w:rPr>
          <w:sz w:val="28"/>
          <w:szCs w:val="28"/>
        </w:rPr>
        <w:lastRenderedPageBreak/>
        <w:t xml:space="preserve">можуть мати однакову форму клітин, але істотно відрізнятися за генетичними, фізіологічними та біохімічними властивостями. Тому в сучасній мікробіології морфологічні дослідження поєднують із </w:t>
      </w:r>
      <w:proofErr w:type="spellStart"/>
      <w:r w:rsidRPr="00846897">
        <w:rPr>
          <w:sz w:val="28"/>
          <w:szCs w:val="28"/>
        </w:rPr>
        <w:t>культуральними</w:t>
      </w:r>
      <w:proofErr w:type="spellEnd"/>
      <w:r w:rsidRPr="00846897">
        <w:rPr>
          <w:sz w:val="28"/>
          <w:szCs w:val="28"/>
        </w:rPr>
        <w:t xml:space="preserve">, біохімічними та молекулярно-генетичними методами. </w:t>
      </w:r>
    </w:p>
    <w:p w14:paraId="0E5FEE7C" w14:textId="0FB2A333" w:rsidR="00931440" w:rsidRPr="00846897" w:rsidRDefault="00931440" w:rsidP="00846897">
      <w:pPr>
        <w:pStyle w:val="2"/>
        <w:spacing w:before="0" w:beforeAutospacing="0" w:after="0" w:afterAutospacing="0"/>
        <w:ind w:firstLine="709"/>
        <w:jc w:val="both"/>
        <w:rPr>
          <w:b w:val="0"/>
          <w:bCs w:val="0"/>
          <w:sz w:val="28"/>
          <w:szCs w:val="28"/>
        </w:rPr>
      </w:pPr>
      <w:r w:rsidRPr="00846897">
        <w:rPr>
          <w:sz w:val="28"/>
          <w:szCs w:val="28"/>
        </w:rPr>
        <w:t>Розміри бактеріальних клітин</w:t>
      </w:r>
      <w:r w:rsidR="00846897">
        <w:rPr>
          <w:sz w:val="28"/>
          <w:szCs w:val="28"/>
        </w:rPr>
        <w:t xml:space="preserve">. </w:t>
      </w:r>
      <w:r w:rsidRPr="00846897">
        <w:rPr>
          <w:b w:val="0"/>
          <w:bCs w:val="0"/>
          <w:sz w:val="28"/>
          <w:szCs w:val="28"/>
        </w:rPr>
        <w:t>Однією з характерних особливостей бактерій є їхні невеликі розміри. Більшість бактеріальних клітин неможливо побачити неозброєним оком, тому для їхнього дослідження застосовують світлову, електронну та інші види мікроскопії.</w:t>
      </w:r>
    </w:p>
    <w:p w14:paraId="114CCB0A"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Розміри бактерій зазвичай вимірюють у мікрометрах (</w:t>
      </w:r>
      <w:proofErr w:type="spellStart"/>
      <w:r w:rsidRPr="00846897">
        <w:rPr>
          <w:sz w:val="28"/>
          <w:szCs w:val="28"/>
        </w:rPr>
        <w:t>мкм</w:t>
      </w:r>
      <w:proofErr w:type="spellEnd"/>
      <w:r w:rsidRPr="00846897">
        <w:rPr>
          <w:sz w:val="28"/>
          <w:szCs w:val="28"/>
        </w:rPr>
        <w:t>). Один мікрометр дорівнює одній мільйонній частині метра, або одній тисячній частині міліметра.</w:t>
      </w:r>
    </w:p>
    <w:p w14:paraId="4A15F6C1" w14:textId="3AF382C9"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Розміри більшості бактерій становлять приблизно 0,5</w:t>
      </w:r>
      <w:r w:rsidR="00846897">
        <w:rPr>
          <w:sz w:val="28"/>
          <w:szCs w:val="28"/>
        </w:rPr>
        <w:t>-</w:t>
      </w:r>
      <w:r w:rsidRPr="00846897">
        <w:rPr>
          <w:sz w:val="28"/>
          <w:szCs w:val="28"/>
        </w:rPr>
        <w:t xml:space="preserve">5 </w:t>
      </w:r>
      <w:proofErr w:type="spellStart"/>
      <w:r w:rsidRPr="00846897">
        <w:rPr>
          <w:sz w:val="28"/>
          <w:szCs w:val="28"/>
        </w:rPr>
        <w:t>мкм</w:t>
      </w:r>
      <w:proofErr w:type="spellEnd"/>
      <w:r w:rsidRPr="00846897">
        <w:rPr>
          <w:sz w:val="28"/>
          <w:szCs w:val="28"/>
        </w:rPr>
        <w:t xml:space="preserve">, хоча серед них трапляються як значно дрібніші, так і набагато більші форми. Наприклад, клітини </w:t>
      </w:r>
      <w:proofErr w:type="spellStart"/>
      <w:r w:rsidRPr="006A19B7">
        <w:rPr>
          <w:i/>
          <w:iCs/>
          <w:sz w:val="28"/>
          <w:szCs w:val="28"/>
        </w:rPr>
        <w:t>Escherichia</w:t>
      </w:r>
      <w:proofErr w:type="spellEnd"/>
      <w:r w:rsidRPr="006A19B7">
        <w:rPr>
          <w:i/>
          <w:iCs/>
          <w:sz w:val="28"/>
          <w:szCs w:val="28"/>
        </w:rPr>
        <w:t xml:space="preserve"> </w:t>
      </w:r>
      <w:proofErr w:type="spellStart"/>
      <w:r w:rsidRPr="006A19B7">
        <w:rPr>
          <w:i/>
          <w:iCs/>
          <w:sz w:val="28"/>
          <w:szCs w:val="28"/>
        </w:rPr>
        <w:t>coli</w:t>
      </w:r>
      <w:proofErr w:type="spellEnd"/>
      <w:r w:rsidRPr="00846897">
        <w:rPr>
          <w:sz w:val="28"/>
          <w:szCs w:val="28"/>
        </w:rPr>
        <w:t xml:space="preserve"> зазвичай мають довжину близько 1</w:t>
      </w:r>
      <w:r w:rsidR="00846897">
        <w:rPr>
          <w:sz w:val="28"/>
          <w:szCs w:val="28"/>
        </w:rPr>
        <w:t>-</w:t>
      </w:r>
      <w:r w:rsidRPr="00846897">
        <w:rPr>
          <w:sz w:val="28"/>
          <w:szCs w:val="28"/>
        </w:rPr>
        <w:t xml:space="preserve">3 </w:t>
      </w:r>
      <w:proofErr w:type="spellStart"/>
      <w:r w:rsidRPr="00846897">
        <w:rPr>
          <w:sz w:val="28"/>
          <w:szCs w:val="28"/>
        </w:rPr>
        <w:t>мкм</w:t>
      </w:r>
      <w:proofErr w:type="spellEnd"/>
      <w:r w:rsidRPr="00846897">
        <w:rPr>
          <w:sz w:val="28"/>
          <w:szCs w:val="28"/>
        </w:rPr>
        <w:t xml:space="preserve"> і ширину приблизно 0,5</w:t>
      </w:r>
      <w:r w:rsidR="006A19B7">
        <w:rPr>
          <w:sz w:val="28"/>
          <w:szCs w:val="28"/>
        </w:rPr>
        <w:t>-</w:t>
      </w:r>
      <w:r w:rsidRPr="00846897">
        <w:rPr>
          <w:sz w:val="28"/>
          <w:szCs w:val="28"/>
        </w:rPr>
        <w:t xml:space="preserve">1 </w:t>
      </w:r>
      <w:proofErr w:type="spellStart"/>
      <w:r w:rsidRPr="00846897">
        <w:rPr>
          <w:sz w:val="28"/>
          <w:szCs w:val="28"/>
        </w:rPr>
        <w:t>мкм</w:t>
      </w:r>
      <w:proofErr w:type="spellEnd"/>
      <w:r w:rsidRPr="00846897">
        <w:rPr>
          <w:sz w:val="28"/>
          <w:szCs w:val="28"/>
        </w:rPr>
        <w:t>. Водночас окремі представники бактерій можуть досягати десятків, сотень мікрометрів і більше.</w:t>
      </w:r>
    </w:p>
    <w:p w14:paraId="47A825D3"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Розміри бактеріальних клітин залежать від видових особливостей, фізіологічного стану, стадії розвитку та умов навколишнього середовища. Вони можуть змінюватися залежно від забезпеченості поживними речовинами, температури, кислотності середовища, осмотичного тиску та інших екологічних чинників.</w:t>
      </w:r>
    </w:p>
    <w:p w14:paraId="18BFF615"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Невеликі розміри бактеріальних клітин забезпечують відносно велику площу поверхні щодо їхнього об'єму. Це створює сприятливі умови для обміну речовинами між клітиною та навколишнім середовищем, поглинання поживних речовин і виділення продуктів метаболізму.</w:t>
      </w:r>
    </w:p>
    <w:p w14:paraId="175042B9"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Відношення площі поверхні клітини до її об'єму має важливе фізіологічне значення. Зі зменшенням лінійних розмірів клітини за збереження її геометричної форми цей показник збільшується. Високе співвідношення площі поверхні до об'єму є одним із чинників, що сприяють ефективному обміну речовин.</w:t>
      </w:r>
    </w:p>
    <w:p w14:paraId="7D1C646E" w14:textId="77777777" w:rsidR="00931440" w:rsidRPr="00846897" w:rsidRDefault="00931440" w:rsidP="00846897">
      <w:pPr>
        <w:pStyle w:val="a3"/>
        <w:spacing w:before="0" w:beforeAutospacing="0" w:after="0" w:afterAutospacing="0"/>
        <w:ind w:firstLine="709"/>
        <w:jc w:val="both"/>
        <w:rPr>
          <w:sz w:val="28"/>
          <w:szCs w:val="28"/>
        </w:rPr>
      </w:pPr>
      <w:r w:rsidRPr="00846897">
        <w:rPr>
          <w:sz w:val="28"/>
          <w:szCs w:val="28"/>
        </w:rPr>
        <w:t>Однак малі розміри не є універсальною передумовою високої метаболічної активності. Інтенсивність фізіологічних процесів визначається також особливостями клітинної організації, ферментативних систем, доступністю енергетичних субстратів і фізико-хімічними умовами середовища.</w:t>
      </w:r>
    </w:p>
    <w:p w14:paraId="2DD3CD97" w14:textId="77777777" w:rsidR="0054781B" w:rsidRPr="0054781B" w:rsidRDefault="00931440" w:rsidP="0054781B">
      <w:pPr>
        <w:pStyle w:val="3"/>
        <w:spacing w:before="0" w:line="240" w:lineRule="auto"/>
        <w:ind w:firstLine="709"/>
        <w:jc w:val="both"/>
        <w:rPr>
          <w:rFonts w:ascii="Times New Roman" w:hAnsi="Times New Roman" w:cs="Times New Roman"/>
          <w:color w:val="auto"/>
          <w:sz w:val="28"/>
          <w:szCs w:val="28"/>
        </w:rPr>
      </w:pPr>
      <w:r w:rsidRPr="0054781B">
        <w:rPr>
          <w:rFonts w:ascii="Times New Roman" w:hAnsi="Times New Roman" w:cs="Times New Roman"/>
          <w:b/>
          <w:bCs/>
          <w:color w:val="auto"/>
          <w:sz w:val="28"/>
          <w:szCs w:val="28"/>
        </w:rPr>
        <w:t>Основні форми бактеріальних клітин</w:t>
      </w:r>
      <w:r w:rsidR="006A19B7" w:rsidRPr="0054781B">
        <w:rPr>
          <w:rFonts w:ascii="Times New Roman" w:hAnsi="Times New Roman" w:cs="Times New Roman"/>
          <w:b/>
          <w:bCs/>
          <w:color w:val="auto"/>
          <w:sz w:val="28"/>
          <w:szCs w:val="28"/>
        </w:rPr>
        <w:t>.</w:t>
      </w:r>
      <w:r w:rsidR="006A19B7" w:rsidRPr="0054781B">
        <w:rPr>
          <w:rFonts w:ascii="Times New Roman" w:hAnsi="Times New Roman" w:cs="Times New Roman"/>
          <w:color w:val="auto"/>
          <w:sz w:val="28"/>
          <w:szCs w:val="28"/>
        </w:rPr>
        <w:t xml:space="preserve"> </w:t>
      </w:r>
      <w:r w:rsidRPr="0054781B">
        <w:rPr>
          <w:rFonts w:ascii="Times New Roman" w:hAnsi="Times New Roman" w:cs="Times New Roman"/>
          <w:color w:val="auto"/>
          <w:sz w:val="28"/>
          <w:szCs w:val="28"/>
        </w:rPr>
        <w:t>За морфологічними особливостями бактеріальні клітини традиційно поділяють на декілька основних груп: кулясті, паличкоподібні, звивисті та нитчасті. Крім того, виділяють проміжні й нетипові форми, які можуть характеризуватися значною мінливістю клітинної організації.</w:t>
      </w:r>
    </w:p>
    <w:p w14:paraId="5E979DAE" w14:textId="2E74907E" w:rsidR="0054781B" w:rsidRPr="00E31C08" w:rsidRDefault="0054781B" w:rsidP="0054781B">
      <w:pPr>
        <w:pStyle w:val="3"/>
        <w:spacing w:before="0" w:line="240" w:lineRule="auto"/>
        <w:ind w:firstLine="709"/>
        <w:jc w:val="both"/>
        <w:rPr>
          <w:rFonts w:ascii="Times New Roman" w:hAnsi="Times New Roman" w:cs="Times New Roman"/>
          <w:color w:val="auto"/>
          <w:sz w:val="28"/>
          <w:szCs w:val="28"/>
        </w:rPr>
      </w:pPr>
      <w:r w:rsidRPr="00E31C08">
        <w:rPr>
          <w:rFonts w:ascii="Times New Roman" w:hAnsi="Times New Roman" w:cs="Times New Roman"/>
          <w:b/>
          <w:bCs/>
          <w:color w:val="auto"/>
          <w:sz w:val="28"/>
          <w:szCs w:val="28"/>
        </w:rPr>
        <w:t xml:space="preserve">Кулясті бактерії (коки). </w:t>
      </w:r>
      <w:r w:rsidRPr="00E31C08">
        <w:rPr>
          <w:rFonts w:ascii="Times New Roman" w:hAnsi="Times New Roman" w:cs="Times New Roman"/>
          <w:color w:val="auto"/>
          <w:sz w:val="28"/>
          <w:szCs w:val="28"/>
        </w:rPr>
        <w:t xml:space="preserve">Коки (від </w:t>
      </w:r>
      <w:proofErr w:type="spellStart"/>
      <w:r w:rsidRPr="00E31C08">
        <w:rPr>
          <w:rFonts w:ascii="Times New Roman" w:hAnsi="Times New Roman" w:cs="Times New Roman"/>
          <w:color w:val="auto"/>
          <w:sz w:val="28"/>
          <w:szCs w:val="28"/>
        </w:rPr>
        <w:t>грец</w:t>
      </w:r>
      <w:proofErr w:type="spellEnd"/>
      <w:r w:rsidRPr="00E31C08">
        <w:rPr>
          <w:rFonts w:ascii="Times New Roman" w:hAnsi="Times New Roman" w:cs="Times New Roman"/>
          <w:color w:val="auto"/>
          <w:sz w:val="28"/>
          <w:szCs w:val="28"/>
        </w:rPr>
        <w:t xml:space="preserve">. </w:t>
      </w:r>
      <w:proofErr w:type="spellStart"/>
      <w:r w:rsidRPr="00E31C08">
        <w:rPr>
          <w:rFonts w:ascii="Times New Roman" w:hAnsi="Times New Roman" w:cs="Times New Roman"/>
          <w:color w:val="auto"/>
          <w:sz w:val="28"/>
          <w:szCs w:val="28"/>
        </w:rPr>
        <w:t>kokkos</w:t>
      </w:r>
      <w:proofErr w:type="spellEnd"/>
      <w:r w:rsidRPr="00E31C08">
        <w:rPr>
          <w:rFonts w:ascii="Times New Roman" w:hAnsi="Times New Roman" w:cs="Times New Roman"/>
          <w:color w:val="auto"/>
          <w:sz w:val="28"/>
          <w:szCs w:val="28"/>
        </w:rPr>
        <w:t xml:space="preserve"> </w:t>
      </w:r>
      <w:r>
        <w:rPr>
          <w:rFonts w:ascii="Times New Roman" w:hAnsi="Times New Roman" w:cs="Times New Roman"/>
          <w:color w:val="auto"/>
          <w:sz w:val="28"/>
          <w:szCs w:val="28"/>
        </w:rPr>
        <w:t>–</w:t>
      </w:r>
      <w:r w:rsidRPr="00E31C08">
        <w:rPr>
          <w:rFonts w:ascii="Times New Roman" w:hAnsi="Times New Roman" w:cs="Times New Roman"/>
          <w:color w:val="auto"/>
          <w:sz w:val="28"/>
          <w:szCs w:val="28"/>
        </w:rPr>
        <w:t xml:space="preserve"> зерно) </w:t>
      </w:r>
      <w:r>
        <w:rPr>
          <w:rFonts w:ascii="Times New Roman" w:hAnsi="Times New Roman" w:cs="Times New Roman"/>
          <w:color w:val="auto"/>
          <w:sz w:val="28"/>
          <w:szCs w:val="28"/>
        </w:rPr>
        <w:t>–</w:t>
      </w:r>
      <w:r w:rsidRPr="00E31C08">
        <w:rPr>
          <w:rFonts w:ascii="Times New Roman" w:hAnsi="Times New Roman" w:cs="Times New Roman"/>
          <w:color w:val="auto"/>
          <w:sz w:val="28"/>
          <w:szCs w:val="28"/>
        </w:rPr>
        <w:t xml:space="preserve"> це бактерії, клітини яких мають кулясту, овальну або близьку до сферичної форму. Вони належать до поширених морфологічних типів бактерій і трапляються у ґрунтах, водному середовищі, атмосферному повітрі, на поверхні рослин та в організмах інших живих істот.</w:t>
      </w:r>
    </w:p>
    <w:p w14:paraId="2440F68F" w14:textId="79890AA8" w:rsidR="00931440" w:rsidRPr="006A19B7" w:rsidRDefault="00931440" w:rsidP="006A19B7">
      <w:pPr>
        <w:pStyle w:val="2"/>
        <w:spacing w:before="0" w:beforeAutospacing="0" w:after="0" w:afterAutospacing="0"/>
        <w:ind w:firstLine="709"/>
        <w:jc w:val="both"/>
        <w:rPr>
          <w:b w:val="0"/>
          <w:bCs w:val="0"/>
          <w:sz w:val="28"/>
          <w:szCs w:val="28"/>
        </w:rPr>
      </w:pPr>
    </w:p>
    <w:p w14:paraId="0E121611" w14:textId="4477A647" w:rsidR="004873B4" w:rsidRDefault="00AD6B2E" w:rsidP="00300040">
      <w:pPr>
        <w:pStyle w:val="a3"/>
        <w:spacing w:before="0" w:beforeAutospacing="0" w:after="0" w:afterAutospacing="0"/>
      </w:pPr>
      <w:r>
        <w:rPr>
          <w:noProof/>
        </w:rPr>
        <w:lastRenderedPageBreak/>
        <w:drawing>
          <wp:inline distT="0" distB="0" distL="0" distR="0" wp14:anchorId="7E719550" wp14:editId="687BC07B">
            <wp:extent cx="6181725" cy="5705475"/>
            <wp:effectExtent l="0" t="0" r="9525" b="952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1725" cy="5705475"/>
                    </a:xfrm>
                    <a:prstGeom prst="rect">
                      <a:avLst/>
                    </a:prstGeom>
                    <a:noFill/>
                  </pic:spPr>
                </pic:pic>
              </a:graphicData>
            </a:graphic>
          </wp:inline>
        </w:drawing>
      </w:r>
    </w:p>
    <w:p w14:paraId="4D7C0C37" w14:textId="62DA1F14" w:rsidR="00997922" w:rsidRPr="006A19B7" w:rsidRDefault="003C7A4F" w:rsidP="00300040">
      <w:pPr>
        <w:pStyle w:val="a3"/>
        <w:spacing w:before="0" w:beforeAutospacing="0" w:after="0" w:afterAutospacing="0"/>
        <w:ind w:firstLine="709"/>
        <w:jc w:val="center"/>
        <w:rPr>
          <w:sz w:val="28"/>
          <w:szCs w:val="28"/>
        </w:rPr>
      </w:pPr>
      <w:r w:rsidRPr="003C7A4F">
        <w:rPr>
          <w:rStyle w:val="ac"/>
          <w:i w:val="0"/>
          <w:iCs w:val="0"/>
          <w:color w:val="000000" w:themeColor="text1"/>
          <w:sz w:val="28"/>
          <w:szCs w:val="28"/>
          <w:shd w:val="clear" w:color="auto" w:fill="FFFFFF"/>
        </w:rPr>
        <w:t xml:space="preserve">Рисунок </w:t>
      </w:r>
      <w:r w:rsidR="00AD6B2E">
        <w:rPr>
          <w:rStyle w:val="ac"/>
          <w:i w:val="0"/>
          <w:iCs w:val="0"/>
          <w:color w:val="000000" w:themeColor="text1"/>
          <w:sz w:val="28"/>
          <w:szCs w:val="28"/>
          <w:shd w:val="clear" w:color="auto" w:fill="FFFFFF"/>
        </w:rPr>
        <w:t>1</w:t>
      </w:r>
      <w:r w:rsidRPr="003C7A4F">
        <w:rPr>
          <w:rStyle w:val="ac"/>
          <w:i w:val="0"/>
          <w:iCs w:val="0"/>
          <w:color w:val="000000" w:themeColor="text1"/>
          <w:sz w:val="28"/>
          <w:szCs w:val="28"/>
          <w:shd w:val="clear" w:color="auto" w:fill="FFFFFF"/>
        </w:rPr>
        <w:t xml:space="preserve"> </w:t>
      </w:r>
      <w:r w:rsidRPr="003C7A4F">
        <w:rPr>
          <w:i/>
          <w:iCs/>
          <w:color w:val="000000" w:themeColor="text1"/>
          <w:sz w:val="28"/>
          <w:szCs w:val="28"/>
        </w:rPr>
        <w:t>–</w:t>
      </w:r>
      <w:r w:rsidRPr="00392C69">
        <w:rPr>
          <w:rStyle w:val="ac"/>
          <w:color w:val="000000" w:themeColor="text1"/>
          <w:sz w:val="28"/>
          <w:szCs w:val="28"/>
          <w:shd w:val="clear" w:color="auto" w:fill="FFFFFF"/>
        </w:rPr>
        <w:t xml:space="preserve"> </w:t>
      </w:r>
      <w:r w:rsidR="000102B2" w:rsidRPr="006A19B7">
        <w:rPr>
          <w:sz w:val="28"/>
          <w:szCs w:val="28"/>
        </w:rPr>
        <w:t>Основні морфологічні форми бактеріальних клітин</w:t>
      </w:r>
    </w:p>
    <w:p w14:paraId="46F863A5" w14:textId="1C1AAA15" w:rsidR="008E58C3" w:rsidRPr="00392C69" w:rsidRDefault="008E58C3" w:rsidP="00300040">
      <w:pPr>
        <w:shd w:val="clear" w:color="auto" w:fill="FFFFFF"/>
        <w:spacing w:after="0" w:line="240" w:lineRule="auto"/>
        <w:ind w:firstLine="709"/>
        <w:rPr>
          <w:rFonts w:ascii="Open Sans" w:hAnsi="Open Sans" w:cs="Open Sans"/>
          <w:color w:val="000000" w:themeColor="text1"/>
          <w:sz w:val="23"/>
          <w:szCs w:val="23"/>
        </w:rPr>
      </w:pPr>
      <w:r w:rsidRPr="008F7435">
        <w:rPr>
          <w:rStyle w:val="ac"/>
          <w:rFonts w:ascii="Times New Roman" w:hAnsi="Times New Roman" w:cs="Times New Roman"/>
          <w:color w:val="000000" w:themeColor="text1"/>
          <w:sz w:val="28"/>
          <w:szCs w:val="28"/>
          <w:shd w:val="clear" w:color="auto" w:fill="FFFFFF"/>
        </w:rPr>
        <w:t>Джерело:</w:t>
      </w:r>
      <w:r w:rsidRPr="00392C69">
        <w:rPr>
          <w:rStyle w:val="ac"/>
          <w:rFonts w:ascii="Open Sans" w:hAnsi="Open Sans" w:cs="Open Sans"/>
          <w:color w:val="000000" w:themeColor="text1"/>
          <w:sz w:val="20"/>
          <w:szCs w:val="20"/>
          <w:shd w:val="clear" w:color="auto" w:fill="FFFFFF"/>
        </w:rPr>
        <w:t xml:space="preserve"> </w:t>
      </w:r>
      <w:r w:rsidRPr="00EE7AE6">
        <w:rPr>
          <w:rFonts w:ascii="Times New Roman" w:hAnsi="Times New Roman"/>
          <w:bCs/>
          <w:sz w:val="28"/>
          <w:szCs w:val="28"/>
        </w:rPr>
        <w:t>[</w:t>
      </w:r>
      <w:r w:rsidR="00300040">
        <w:rPr>
          <w:rFonts w:ascii="Times New Roman" w:hAnsi="Times New Roman"/>
          <w:bCs/>
          <w:sz w:val="28"/>
          <w:szCs w:val="28"/>
        </w:rPr>
        <w:t>9</w:t>
      </w:r>
      <w:r w:rsidRPr="00EE7AE6">
        <w:rPr>
          <w:rFonts w:ascii="Times New Roman" w:hAnsi="Times New Roman"/>
          <w:bCs/>
          <w:sz w:val="28"/>
          <w:szCs w:val="28"/>
        </w:rPr>
        <w:t>]</w:t>
      </w:r>
      <w:r>
        <w:rPr>
          <w:rFonts w:ascii="Times New Roman" w:hAnsi="Times New Roman"/>
          <w:bCs/>
          <w:sz w:val="28"/>
          <w:szCs w:val="28"/>
        </w:rPr>
        <w:t xml:space="preserve"> </w:t>
      </w:r>
    </w:p>
    <w:p w14:paraId="7E606AF8" w14:textId="77777777" w:rsidR="008E58C3" w:rsidRPr="008E58C3" w:rsidRDefault="008E58C3" w:rsidP="00300040">
      <w:pPr>
        <w:spacing w:after="0" w:line="240" w:lineRule="auto"/>
        <w:rPr>
          <w:rFonts w:ascii="Times New Roman" w:hAnsi="Times New Roman" w:cs="Times New Roman"/>
          <w:sz w:val="28"/>
          <w:szCs w:val="28"/>
        </w:rPr>
      </w:pPr>
    </w:p>
    <w:p w14:paraId="4A05B1E6"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Коки можуть існувати у вигляді поодиноких клітин або утворювати характерні угруповання, розташування яких визначається напрямками клітинного поділу та особливостями роз'єднання дочірніх клітин.</w:t>
      </w:r>
    </w:p>
    <w:p w14:paraId="57869A93"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Залежно від характеру взаємного розташування розрізняють такі морфологічні групи коків:</w:t>
      </w:r>
    </w:p>
    <w:p w14:paraId="61E4CF58" w14:textId="1BD2702F" w:rsidR="00931440" w:rsidRPr="00E31C08" w:rsidRDefault="00931440" w:rsidP="00E31C08">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Мікрококи </w:t>
      </w:r>
      <w:r w:rsidR="00C80254">
        <w:rPr>
          <w:sz w:val="28"/>
          <w:szCs w:val="28"/>
        </w:rPr>
        <w:t>–</w:t>
      </w:r>
      <w:r w:rsidRPr="00E31C08">
        <w:rPr>
          <w:sz w:val="28"/>
          <w:szCs w:val="28"/>
        </w:rPr>
        <w:t xml:space="preserve"> поодинокі кулясті клітини або клітини, розташовані невеликими групами.</w:t>
      </w:r>
    </w:p>
    <w:p w14:paraId="21F349EC" w14:textId="244F2A31" w:rsidR="00931440" w:rsidRPr="00E31C08" w:rsidRDefault="00931440" w:rsidP="00E31C08">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Диплококи </w:t>
      </w:r>
      <w:r w:rsidR="00C80254">
        <w:rPr>
          <w:sz w:val="28"/>
          <w:szCs w:val="28"/>
        </w:rPr>
        <w:t>–</w:t>
      </w:r>
      <w:r w:rsidRPr="00E31C08">
        <w:rPr>
          <w:sz w:val="28"/>
          <w:szCs w:val="28"/>
        </w:rPr>
        <w:t xml:space="preserve"> коки, що після поділу залишаються з'єднаними попарно.</w:t>
      </w:r>
    </w:p>
    <w:p w14:paraId="0D67AC3E" w14:textId="35876A54" w:rsidR="00931440" w:rsidRPr="00E31C08" w:rsidRDefault="00931440" w:rsidP="00E31C08">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Стрептококи </w:t>
      </w:r>
      <w:r w:rsidR="00C80254">
        <w:rPr>
          <w:sz w:val="28"/>
          <w:szCs w:val="28"/>
        </w:rPr>
        <w:t>–</w:t>
      </w:r>
      <w:r w:rsidRPr="00E31C08">
        <w:rPr>
          <w:sz w:val="28"/>
          <w:szCs w:val="28"/>
        </w:rPr>
        <w:t xml:space="preserve"> кулясті клітини, які утворюють ланцюжки різної довжини.</w:t>
      </w:r>
    </w:p>
    <w:p w14:paraId="5D478144" w14:textId="4DF73C7A" w:rsidR="00931440" w:rsidRPr="00E31C08" w:rsidRDefault="00931440" w:rsidP="00E31C08">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Тетракоки </w:t>
      </w:r>
      <w:r w:rsidR="00C80254">
        <w:rPr>
          <w:sz w:val="28"/>
          <w:szCs w:val="28"/>
        </w:rPr>
        <w:t>–</w:t>
      </w:r>
      <w:r w:rsidRPr="00E31C08">
        <w:rPr>
          <w:sz w:val="28"/>
          <w:szCs w:val="28"/>
        </w:rPr>
        <w:t xml:space="preserve"> клітини, розташовані групами по чотири.</w:t>
      </w:r>
    </w:p>
    <w:p w14:paraId="1B36F721" w14:textId="151800BF" w:rsidR="00931440" w:rsidRPr="00E31C08" w:rsidRDefault="00931440" w:rsidP="00E31C08">
      <w:pPr>
        <w:pStyle w:val="a3"/>
        <w:numPr>
          <w:ilvl w:val="0"/>
          <w:numId w:val="8"/>
        </w:numPr>
        <w:tabs>
          <w:tab w:val="clear" w:pos="720"/>
          <w:tab w:val="num" w:pos="851"/>
        </w:tabs>
        <w:spacing w:before="0" w:beforeAutospacing="0" w:after="0" w:afterAutospacing="0"/>
        <w:ind w:left="0" w:firstLine="709"/>
        <w:jc w:val="both"/>
        <w:rPr>
          <w:sz w:val="28"/>
          <w:szCs w:val="28"/>
        </w:rPr>
      </w:pPr>
      <w:proofErr w:type="spellStart"/>
      <w:r w:rsidRPr="00E31C08">
        <w:rPr>
          <w:sz w:val="28"/>
          <w:szCs w:val="28"/>
        </w:rPr>
        <w:t>Сарцини</w:t>
      </w:r>
      <w:proofErr w:type="spellEnd"/>
      <w:r w:rsidRPr="00E31C08">
        <w:rPr>
          <w:sz w:val="28"/>
          <w:szCs w:val="28"/>
        </w:rPr>
        <w:t xml:space="preserve"> </w:t>
      </w:r>
      <w:r w:rsidR="00C80254">
        <w:rPr>
          <w:sz w:val="28"/>
          <w:szCs w:val="28"/>
        </w:rPr>
        <w:t>–</w:t>
      </w:r>
      <w:r w:rsidRPr="00E31C08">
        <w:rPr>
          <w:sz w:val="28"/>
          <w:szCs w:val="28"/>
        </w:rPr>
        <w:t xml:space="preserve"> коки, які утворюють пакети, часто кубічної форми, унаслідок поділу клітин у трьох взаємно перпендикулярних </w:t>
      </w:r>
      <w:proofErr w:type="spellStart"/>
      <w:r w:rsidRPr="00E31C08">
        <w:rPr>
          <w:sz w:val="28"/>
          <w:szCs w:val="28"/>
        </w:rPr>
        <w:t>площинах</w:t>
      </w:r>
      <w:proofErr w:type="spellEnd"/>
      <w:r w:rsidRPr="00E31C08">
        <w:rPr>
          <w:sz w:val="28"/>
          <w:szCs w:val="28"/>
        </w:rPr>
        <w:t>.</w:t>
      </w:r>
    </w:p>
    <w:p w14:paraId="26B37645" w14:textId="61BF0AC5" w:rsidR="00931440" w:rsidRPr="00E31C08" w:rsidRDefault="00931440" w:rsidP="00E31C08">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Стафілококи </w:t>
      </w:r>
      <w:r w:rsidR="00C80254">
        <w:rPr>
          <w:sz w:val="28"/>
          <w:szCs w:val="28"/>
        </w:rPr>
        <w:t>–</w:t>
      </w:r>
      <w:r w:rsidRPr="00E31C08">
        <w:rPr>
          <w:sz w:val="28"/>
          <w:szCs w:val="28"/>
        </w:rPr>
        <w:t xml:space="preserve"> кулясті клітини, що формують нерегулярні скупчення, які за зовнішнім виглядом нагадують грона винограду.</w:t>
      </w:r>
    </w:p>
    <w:p w14:paraId="4DCD0145"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lastRenderedPageBreak/>
        <w:t>Наведені назви можуть позначати морфологічні типи розташування клітин, а окремі з них також входять до наукових назв певних бактеріальних родів. Тому характер розташування коків не слід ототожнювати з їхньою точною таксономічною належністю.</w:t>
      </w:r>
    </w:p>
    <w:p w14:paraId="4CB6837D"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Особливості клітинного поділу та взаємного розташування коків використовують під час мікроскопічного аналізу бактеріальних культур. Наприклад, формування ланцюжків характерне для багатьох представників роду </w:t>
      </w:r>
      <w:proofErr w:type="spellStart"/>
      <w:r w:rsidRPr="00E31C08">
        <w:rPr>
          <w:i/>
          <w:iCs/>
          <w:sz w:val="28"/>
          <w:szCs w:val="28"/>
        </w:rPr>
        <w:t>Streptococcus</w:t>
      </w:r>
      <w:proofErr w:type="spellEnd"/>
      <w:r w:rsidRPr="00E31C08">
        <w:rPr>
          <w:i/>
          <w:iCs/>
          <w:sz w:val="28"/>
          <w:szCs w:val="28"/>
        </w:rPr>
        <w:t>,</w:t>
      </w:r>
      <w:r w:rsidRPr="00E31C08">
        <w:rPr>
          <w:sz w:val="28"/>
          <w:szCs w:val="28"/>
        </w:rPr>
        <w:t xml:space="preserve"> тоді як нерегулярні скупчення клітин спостерігають у представників роду </w:t>
      </w:r>
      <w:proofErr w:type="spellStart"/>
      <w:r w:rsidRPr="00E31C08">
        <w:rPr>
          <w:i/>
          <w:iCs/>
          <w:sz w:val="28"/>
          <w:szCs w:val="28"/>
        </w:rPr>
        <w:t>Staphylococcus</w:t>
      </w:r>
      <w:proofErr w:type="spellEnd"/>
      <w:r w:rsidRPr="00E31C08">
        <w:rPr>
          <w:i/>
          <w:iCs/>
          <w:sz w:val="28"/>
          <w:szCs w:val="28"/>
        </w:rPr>
        <w:t>.</w:t>
      </w:r>
    </w:p>
    <w:p w14:paraId="10DF40EF"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В екосистемах кулясті бактерії можуть виконувати різноманітні функції. Серед них трапляються </w:t>
      </w:r>
      <w:proofErr w:type="spellStart"/>
      <w:r w:rsidRPr="00E31C08">
        <w:rPr>
          <w:sz w:val="28"/>
          <w:szCs w:val="28"/>
        </w:rPr>
        <w:t>сапротрофні</w:t>
      </w:r>
      <w:proofErr w:type="spellEnd"/>
      <w:r w:rsidRPr="00E31C08">
        <w:rPr>
          <w:sz w:val="28"/>
          <w:szCs w:val="28"/>
        </w:rPr>
        <w:t>, симбіотичні та патогенні форми. Окремі представники беруть участь у розкладанні органічних речовин, трансформації поживних елементів та формуванні мікробних угруповань природних середовищ.</w:t>
      </w:r>
    </w:p>
    <w:p w14:paraId="0063B4F3" w14:textId="02B6C790" w:rsidR="00931440" w:rsidRPr="00E31C08" w:rsidRDefault="00931440" w:rsidP="00E31C08">
      <w:pPr>
        <w:pStyle w:val="3"/>
        <w:spacing w:before="0" w:line="240" w:lineRule="auto"/>
        <w:ind w:firstLine="709"/>
        <w:jc w:val="both"/>
        <w:rPr>
          <w:rFonts w:ascii="Times New Roman" w:hAnsi="Times New Roman" w:cs="Times New Roman"/>
          <w:color w:val="auto"/>
          <w:sz w:val="28"/>
          <w:szCs w:val="28"/>
        </w:rPr>
      </w:pPr>
      <w:r w:rsidRPr="00E31C08">
        <w:rPr>
          <w:rFonts w:ascii="Times New Roman" w:hAnsi="Times New Roman" w:cs="Times New Roman"/>
          <w:b/>
          <w:bCs/>
          <w:color w:val="auto"/>
          <w:sz w:val="28"/>
          <w:szCs w:val="28"/>
        </w:rPr>
        <w:t>Паличкоподібні бактерії</w:t>
      </w:r>
      <w:r w:rsidR="00E31C08" w:rsidRPr="00E31C08">
        <w:rPr>
          <w:rFonts w:ascii="Times New Roman" w:hAnsi="Times New Roman" w:cs="Times New Roman"/>
          <w:b/>
          <w:bCs/>
          <w:color w:val="auto"/>
          <w:sz w:val="28"/>
          <w:szCs w:val="28"/>
        </w:rPr>
        <w:t>.</w:t>
      </w:r>
      <w:r w:rsidR="00E31C08">
        <w:rPr>
          <w:rFonts w:ascii="Times New Roman" w:hAnsi="Times New Roman" w:cs="Times New Roman"/>
          <w:color w:val="auto"/>
          <w:sz w:val="28"/>
          <w:szCs w:val="28"/>
        </w:rPr>
        <w:t xml:space="preserve"> </w:t>
      </w:r>
      <w:r w:rsidRPr="00E31C08">
        <w:rPr>
          <w:rFonts w:ascii="Times New Roman" w:hAnsi="Times New Roman" w:cs="Times New Roman"/>
          <w:color w:val="auto"/>
          <w:sz w:val="28"/>
          <w:szCs w:val="28"/>
        </w:rPr>
        <w:t xml:space="preserve">Паличкоподібні бактерії </w:t>
      </w:r>
      <w:r w:rsidR="00C80254">
        <w:rPr>
          <w:rFonts w:ascii="Times New Roman" w:hAnsi="Times New Roman" w:cs="Times New Roman"/>
          <w:color w:val="auto"/>
          <w:sz w:val="28"/>
          <w:szCs w:val="28"/>
        </w:rPr>
        <w:t>–</w:t>
      </w:r>
      <w:r w:rsidRPr="00E31C08">
        <w:rPr>
          <w:rFonts w:ascii="Times New Roman" w:hAnsi="Times New Roman" w:cs="Times New Roman"/>
          <w:color w:val="auto"/>
          <w:sz w:val="28"/>
          <w:szCs w:val="28"/>
        </w:rPr>
        <w:t xml:space="preserve"> це мікроорганізми, клітини яких мають видовжену циліндричну форму. Вони можуть відрізнятися довжиною, товщиною, формою кінців та характером взаємного розташування.</w:t>
      </w:r>
    </w:p>
    <w:p w14:paraId="0C2190D1"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Паличкоподібна форма є однією з найпоширеніших серед бактерій. Вона характерна для представників багатьох родів, зокрема </w:t>
      </w:r>
      <w:proofErr w:type="spellStart"/>
      <w:r w:rsidRPr="00E31C08">
        <w:rPr>
          <w:i/>
          <w:iCs/>
          <w:sz w:val="28"/>
          <w:szCs w:val="28"/>
        </w:rPr>
        <w:t>Escherichia</w:t>
      </w:r>
      <w:proofErr w:type="spellEnd"/>
      <w:r w:rsidRPr="00E31C08">
        <w:rPr>
          <w:i/>
          <w:iCs/>
          <w:sz w:val="28"/>
          <w:szCs w:val="28"/>
        </w:rPr>
        <w:t xml:space="preserve">, </w:t>
      </w:r>
      <w:proofErr w:type="spellStart"/>
      <w:r w:rsidRPr="00E31C08">
        <w:rPr>
          <w:i/>
          <w:iCs/>
          <w:sz w:val="28"/>
          <w:szCs w:val="28"/>
        </w:rPr>
        <w:t>Bacillus</w:t>
      </w:r>
      <w:proofErr w:type="spellEnd"/>
      <w:r w:rsidRPr="00E31C08">
        <w:rPr>
          <w:i/>
          <w:iCs/>
          <w:sz w:val="28"/>
          <w:szCs w:val="28"/>
        </w:rPr>
        <w:t xml:space="preserve">, </w:t>
      </w:r>
      <w:proofErr w:type="spellStart"/>
      <w:r w:rsidRPr="00E31C08">
        <w:rPr>
          <w:i/>
          <w:iCs/>
          <w:sz w:val="28"/>
          <w:szCs w:val="28"/>
        </w:rPr>
        <w:t>Clostridium</w:t>
      </w:r>
      <w:proofErr w:type="spellEnd"/>
      <w:r w:rsidRPr="00E31C08">
        <w:rPr>
          <w:i/>
          <w:iCs/>
          <w:sz w:val="28"/>
          <w:szCs w:val="28"/>
        </w:rPr>
        <w:t xml:space="preserve">, </w:t>
      </w:r>
      <w:proofErr w:type="spellStart"/>
      <w:r w:rsidRPr="00E31C08">
        <w:rPr>
          <w:i/>
          <w:iCs/>
          <w:sz w:val="28"/>
          <w:szCs w:val="28"/>
        </w:rPr>
        <w:t>Pseudomona</w:t>
      </w:r>
      <w:r w:rsidRPr="00E31C08">
        <w:rPr>
          <w:sz w:val="28"/>
          <w:szCs w:val="28"/>
        </w:rPr>
        <w:t>s</w:t>
      </w:r>
      <w:proofErr w:type="spellEnd"/>
      <w:r w:rsidRPr="00E31C08">
        <w:rPr>
          <w:sz w:val="28"/>
          <w:szCs w:val="28"/>
        </w:rPr>
        <w:t xml:space="preserve"> та інших.</w:t>
      </w:r>
    </w:p>
    <w:p w14:paraId="7EBD60CA"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Залежно від морфологічних особливостей паличкоподібні бактерії можуть бути короткими або видовженими, прямими або дещо вигнутими, мати закруглені, загострені чи зрізані кінці.</w:t>
      </w:r>
    </w:p>
    <w:p w14:paraId="42371CCF"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За особливостями взаємного розташування виділяють:</w:t>
      </w:r>
    </w:p>
    <w:p w14:paraId="5759106F" w14:textId="161DBD83" w:rsidR="00931440" w:rsidRPr="00E31C08" w:rsidRDefault="00931440" w:rsidP="006A6855">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Поодинокі палички </w:t>
      </w:r>
      <w:r w:rsidR="00C80254">
        <w:rPr>
          <w:sz w:val="28"/>
          <w:szCs w:val="28"/>
        </w:rPr>
        <w:t>–</w:t>
      </w:r>
      <w:r w:rsidRPr="00E31C08">
        <w:rPr>
          <w:sz w:val="28"/>
          <w:szCs w:val="28"/>
        </w:rPr>
        <w:t xml:space="preserve"> клітини, які після поділу відокремлюються одна від одної.</w:t>
      </w:r>
    </w:p>
    <w:p w14:paraId="0ED846FF" w14:textId="1893753D" w:rsidR="00931440" w:rsidRPr="00E31C08" w:rsidRDefault="00931440" w:rsidP="006A6855">
      <w:pPr>
        <w:pStyle w:val="a3"/>
        <w:numPr>
          <w:ilvl w:val="0"/>
          <w:numId w:val="8"/>
        </w:numPr>
        <w:tabs>
          <w:tab w:val="clear" w:pos="720"/>
          <w:tab w:val="num" w:pos="851"/>
        </w:tabs>
        <w:spacing w:before="0" w:beforeAutospacing="0" w:after="0" w:afterAutospacing="0"/>
        <w:ind w:left="0" w:firstLine="709"/>
        <w:jc w:val="both"/>
        <w:rPr>
          <w:sz w:val="28"/>
          <w:szCs w:val="28"/>
        </w:rPr>
      </w:pPr>
      <w:proofErr w:type="spellStart"/>
      <w:r w:rsidRPr="00E31C08">
        <w:rPr>
          <w:sz w:val="28"/>
          <w:szCs w:val="28"/>
        </w:rPr>
        <w:t>Диплобацили</w:t>
      </w:r>
      <w:proofErr w:type="spellEnd"/>
      <w:r w:rsidRPr="00E31C08">
        <w:rPr>
          <w:sz w:val="28"/>
          <w:szCs w:val="28"/>
        </w:rPr>
        <w:t xml:space="preserve"> </w:t>
      </w:r>
      <w:r w:rsidR="00C80254">
        <w:rPr>
          <w:sz w:val="28"/>
          <w:szCs w:val="28"/>
        </w:rPr>
        <w:t>–</w:t>
      </w:r>
      <w:r w:rsidRPr="00E31C08">
        <w:rPr>
          <w:sz w:val="28"/>
          <w:szCs w:val="28"/>
        </w:rPr>
        <w:t xml:space="preserve"> паличкоподібні клітини, розташовані попарно.</w:t>
      </w:r>
    </w:p>
    <w:p w14:paraId="1A2861DB" w14:textId="2348E0D9" w:rsidR="00931440" w:rsidRPr="00E31C08" w:rsidRDefault="00931440" w:rsidP="006A6855">
      <w:pPr>
        <w:pStyle w:val="a3"/>
        <w:numPr>
          <w:ilvl w:val="0"/>
          <w:numId w:val="8"/>
        </w:numPr>
        <w:tabs>
          <w:tab w:val="clear" w:pos="720"/>
          <w:tab w:val="num" w:pos="851"/>
        </w:tabs>
        <w:spacing w:before="0" w:beforeAutospacing="0" w:after="0" w:afterAutospacing="0"/>
        <w:ind w:left="0" w:firstLine="709"/>
        <w:jc w:val="both"/>
        <w:rPr>
          <w:sz w:val="28"/>
          <w:szCs w:val="28"/>
        </w:rPr>
      </w:pPr>
      <w:r w:rsidRPr="00E31C08">
        <w:rPr>
          <w:sz w:val="28"/>
          <w:szCs w:val="28"/>
        </w:rPr>
        <w:t xml:space="preserve">Стрептобацили </w:t>
      </w:r>
      <w:r w:rsidR="00C80254">
        <w:rPr>
          <w:sz w:val="28"/>
          <w:szCs w:val="28"/>
        </w:rPr>
        <w:t>–</w:t>
      </w:r>
      <w:r w:rsidRPr="00E31C08">
        <w:rPr>
          <w:sz w:val="28"/>
          <w:szCs w:val="28"/>
        </w:rPr>
        <w:t xml:space="preserve"> паличкоподібні клітини, які формують ланцюжки.</w:t>
      </w:r>
    </w:p>
    <w:p w14:paraId="1A3ED166" w14:textId="53EF0F0A" w:rsidR="00931440" w:rsidRPr="00E31C08" w:rsidRDefault="00931440" w:rsidP="006A6855">
      <w:pPr>
        <w:pStyle w:val="a3"/>
        <w:numPr>
          <w:ilvl w:val="0"/>
          <w:numId w:val="8"/>
        </w:numPr>
        <w:tabs>
          <w:tab w:val="clear" w:pos="720"/>
          <w:tab w:val="num" w:pos="851"/>
        </w:tabs>
        <w:spacing w:before="0" w:beforeAutospacing="0" w:after="0" w:afterAutospacing="0"/>
        <w:ind w:left="0" w:firstLine="709"/>
        <w:jc w:val="both"/>
        <w:rPr>
          <w:sz w:val="28"/>
          <w:szCs w:val="28"/>
        </w:rPr>
      </w:pPr>
      <w:proofErr w:type="spellStart"/>
      <w:r w:rsidRPr="00E31C08">
        <w:rPr>
          <w:sz w:val="28"/>
          <w:szCs w:val="28"/>
        </w:rPr>
        <w:t>Кокобацили</w:t>
      </w:r>
      <w:proofErr w:type="spellEnd"/>
      <w:r w:rsidRPr="00E31C08">
        <w:rPr>
          <w:sz w:val="28"/>
          <w:szCs w:val="28"/>
        </w:rPr>
        <w:t xml:space="preserve"> </w:t>
      </w:r>
      <w:r w:rsidR="00C80254">
        <w:rPr>
          <w:sz w:val="28"/>
          <w:szCs w:val="28"/>
        </w:rPr>
        <w:t>–</w:t>
      </w:r>
      <w:r w:rsidRPr="00E31C08">
        <w:rPr>
          <w:sz w:val="28"/>
          <w:szCs w:val="28"/>
        </w:rPr>
        <w:t xml:space="preserve"> короткі овальні палички, що за формою займають проміжне положення між коками та типовими паличкоподібними бактеріями.</w:t>
      </w:r>
    </w:p>
    <w:p w14:paraId="76F3EA6D" w14:textId="29BAE851"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Деякі паличкоподібні бактерії здатні утворювати ендоспори </w:t>
      </w:r>
      <w:r w:rsidR="00C80254">
        <w:rPr>
          <w:sz w:val="28"/>
          <w:szCs w:val="28"/>
        </w:rPr>
        <w:t>–</w:t>
      </w:r>
      <w:r w:rsidRPr="00E31C08">
        <w:rPr>
          <w:sz w:val="28"/>
          <w:szCs w:val="28"/>
        </w:rPr>
        <w:t xml:space="preserve"> спеціалізовані стійкі клітинні структури, які забезпечують переживання несприятливих умов середовища. </w:t>
      </w:r>
      <w:proofErr w:type="spellStart"/>
      <w:r w:rsidRPr="00E31C08">
        <w:rPr>
          <w:sz w:val="28"/>
          <w:szCs w:val="28"/>
        </w:rPr>
        <w:t>Ендоспороутворення</w:t>
      </w:r>
      <w:proofErr w:type="spellEnd"/>
      <w:r w:rsidRPr="00E31C08">
        <w:rPr>
          <w:sz w:val="28"/>
          <w:szCs w:val="28"/>
        </w:rPr>
        <w:t xml:space="preserve"> характерне, зокрема, для багатьох представників родів </w:t>
      </w:r>
      <w:proofErr w:type="spellStart"/>
      <w:r w:rsidRPr="006A6855">
        <w:rPr>
          <w:i/>
          <w:iCs/>
          <w:sz w:val="28"/>
          <w:szCs w:val="28"/>
        </w:rPr>
        <w:t>Bacillus</w:t>
      </w:r>
      <w:proofErr w:type="spellEnd"/>
      <w:r w:rsidRPr="006A6855">
        <w:rPr>
          <w:i/>
          <w:iCs/>
          <w:sz w:val="28"/>
          <w:szCs w:val="28"/>
        </w:rPr>
        <w:t xml:space="preserve"> </w:t>
      </w:r>
      <w:r w:rsidRPr="00E31C08">
        <w:rPr>
          <w:sz w:val="28"/>
          <w:szCs w:val="28"/>
        </w:rPr>
        <w:t xml:space="preserve">і </w:t>
      </w:r>
      <w:proofErr w:type="spellStart"/>
      <w:r w:rsidRPr="006A6855">
        <w:rPr>
          <w:i/>
          <w:iCs/>
          <w:sz w:val="28"/>
          <w:szCs w:val="28"/>
        </w:rPr>
        <w:t>Clostridium</w:t>
      </w:r>
      <w:proofErr w:type="spellEnd"/>
      <w:r w:rsidRPr="00E31C08">
        <w:rPr>
          <w:sz w:val="28"/>
          <w:szCs w:val="28"/>
        </w:rPr>
        <w:t>.</w:t>
      </w:r>
    </w:p>
    <w:p w14:paraId="06755688"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Водночас утворення ендоспор не є універсальною властивістю паличкоподібних бактерій. Більшість паличкоподібних видів не формує таких структур.</w:t>
      </w:r>
    </w:p>
    <w:p w14:paraId="5E85477E"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З екологічного погляду паличкоподібні бактерії відіграють важливу роль у розкладанні органічної речовини, мінералізації поживних елементів, біогеохімічних циклах та процесах самоочищення природних середовищ.</w:t>
      </w:r>
    </w:p>
    <w:p w14:paraId="3A148D6E"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Наприклад, представники роду </w:t>
      </w:r>
      <w:proofErr w:type="spellStart"/>
      <w:r w:rsidRPr="006A6855">
        <w:rPr>
          <w:i/>
          <w:iCs/>
          <w:sz w:val="28"/>
          <w:szCs w:val="28"/>
        </w:rPr>
        <w:t>Bacillus</w:t>
      </w:r>
      <w:proofErr w:type="spellEnd"/>
      <w:r w:rsidRPr="006A6855">
        <w:rPr>
          <w:i/>
          <w:iCs/>
          <w:sz w:val="28"/>
          <w:szCs w:val="28"/>
        </w:rPr>
        <w:t xml:space="preserve"> </w:t>
      </w:r>
      <w:r w:rsidRPr="00E31C08">
        <w:rPr>
          <w:sz w:val="28"/>
          <w:szCs w:val="28"/>
        </w:rPr>
        <w:t xml:space="preserve">поширені у ґрунтах і можуть брати участь у розкладанні органічних сполук завдяки продукуванню позаклітинних ферментів. Бактерії роду </w:t>
      </w:r>
      <w:proofErr w:type="spellStart"/>
      <w:r w:rsidRPr="006A6855">
        <w:rPr>
          <w:i/>
          <w:iCs/>
          <w:sz w:val="28"/>
          <w:szCs w:val="28"/>
        </w:rPr>
        <w:t>Pseudomonas</w:t>
      </w:r>
      <w:proofErr w:type="spellEnd"/>
      <w:r w:rsidRPr="00E31C08">
        <w:rPr>
          <w:sz w:val="28"/>
          <w:szCs w:val="28"/>
        </w:rPr>
        <w:t xml:space="preserve"> характеризуються значною метаболічною різноманітністю, а деякі їхні представники здатні трансформувати різні органічні забруднювальні речовини.</w:t>
      </w:r>
    </w:p>
    <w:p w14:paraId="4A7ECB32" w14:textId="7DE9FF9A" w:rsidR="00931440" w:rsidRPr="00E31C08" w:rsidRDefault="00931440" w:rsidP="006A6855">
      <w:pPr>
        <w:pStyle w:val="3"/>
        <w:spacing w:before="0" w:line="240" w:lineRule="auto"/>
        <w:ind w:firstLine="709"/>
        <w:jc w:val="both"/>
        <w:rPr>
          <w:rFonts w:ascii="Times New Roman" w:hAnsi="Times New Roman" w:cs="Times New Roman"/>
          <w:color w:val="auto"/>
          <w:sz w:val="28"/>
          <w:szCs w:val="28"/>
        </w:rPr>
      </w:pPr>
      <w:r w:rsidRPr="006A6855">
        <w:rPr>
          <w:rFonts w:ascii="Times New Roman" w:hAnsi="Times New Roman" w:cs="Times New Roman"/>
          <w:b/>
          <w:bCs/>
          <w:color w:val="auto"/>
          <w:sz w:val="28"/>
          <w:szCs w:val="28"/>
        </w:rPr>
        <w:lastRenderedPageBreak/>
        <w:t>Звивисті бактерії</w:t>
      </w:r>
      <w:r w:rsidR="006A6855" w:rsidRPr="006A6855">
        <w:rPr>
          <w:rFonts w:ascii="Times New Roman" w:hAnsi="Times New Roman" w:cs="Times New Roman"/>
          <w:b/>
          <w:bCs/>
          <w:color w:val="auto"/>
          <w:sz w:val="28"/>
          <w:szCs w:val="28"/>
        </w:rPr>
        <w:t>.</w:t>
      </w:r>
      <w:r w:rsidR="006A6855">
        <w:rPr>
          <w:rFonts w:ascii="Times New Roman" w:hAnsi="Times New Roman" w:cs="Times New Roman"/>
          <w:color w:val="auto"/>
          <w:sz w:val="28"/>
          <w:szCs w:val="28"/>
        </w:rPr>
        <w:t xml:space="preserve"> </w:t>
      </w:r>
      <w:r w:rsidRPr="00E31C08">
        <w:rPr>
          <w:rFonts w:ascii="Times New Roman" w:hAnsi="Times New Roman" w:cs="Times New Roman"/>
          <w:color w:val="auto"/>
          <w:sz w:val="28"/>
          <w:szCs w:val="28"/>
        </w:rPr>
        <w:t xml:space="preserve">Звивисті бактерії </w:t>
      </w:r>
      <w:r w:rsidR="00C80254">
        <w:rPr>
          <w:rFonts w:ascii="Times New Roman" w:hAnsi="Times New Roman" w:cs="Times New Roman"/>
          <w:color w:val="auto"/>
          <w:sz w:val="28"/>
          <w:szCs w:val="28"/>
        </w:rPr>
        <w:t>–</w:t>
      </w:r>
      <w:r w:rsidRPr="00E31C08">
        <w:rPr>
          <w:rFonts w:ascii="Times New Roman" w:hAnsi="Times New Roman" w:cs="Times New Roman"/>
          <w:color w:val="auto"/>
          <w:sz w:val="28"/>
          <w:szCs w:val="28"/>
        </w:rPr>
        <w:t xml:space="preserve"> це мікроорганізми, клітини яких мають вигнуту, спіральну або гвинтоподібну форму. Вони відрізняються ступенем вигину клітини, кількістю спіральних завитків, довжиною та особливостями руху.</w:t>
      </w:r>
    </w:p>
    <w:p w14:paraId="7D46071D"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Серед звивистих бактерій розрізняють вібріони, спірили та спірохети.</w:t>
      </w:r>
    </w:p>
    <w:p w14:paraId="028BEE75" w14:textId="2F8FA796"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Вібріони </w:t>
      </w:r>
      <w:r w:rsidR="00C80254">
        <w:rPr>
          <w:sz w:val="28"/>
          <w:szCs w:val="28"/>
        </w:rPr>
        <w:t>–</w:t>
      </w:r>
      <w:r w:rsidRPr="00E31C08">
        <w:rPr>
          <w:sz w:val="28"/>
          <w:szCs w:val="28"/>
        </w:rPr>
        <w:t xml:space="preserve"> це вигнуті паличкоподібні бактерії, форма яких нагадує кому. Типовим прикладом є </w:t>
      </w:r>
      <w:proofErr w:type="spellStart"/>
      <w:r w:rsidRPr="000818FD">
        <w:rPr>
          <w:i/>
          <w:iCs/>
          <w:sz w:val="28"/>
          <w:szCs w:val="28"/>
        </w:rPr>
        <w:t>Vibrio</w:t>
      </w:r>
      <w:proofErr w:type="spellEnd"/>
      <w:r w:rsidRPr="000818FD">
        <w:rPr>
          <w:i/>
          <w:iCs/>
          <w:sz w:val="28"/>
          <w:szCs w:val="28"/>
        </w:rPr>
        <w:t xml:space="preserve"> </w:t>
      </w:r>
      <w:proofErr w:type="spellStart"/>
      <w:r w:rsidRPr="000818FD">
        <w:rPr>
          <w:i/>
          <w:iCs/>
          <w:sz w:val="28"/>
          <w:szCs w:val="28"/>
        </w:rPr>
        <w:t>cholerae</w:t>
      </w:r>
      <w:proofErr w:type="spellEnd"/>
      <w:r w:rsidRPr="00E31C08">
        <w:rPr>
          <w:sz w:val="28"/>
          <w:szCs w:val="28"/>
        </w:rPr>
        <w:t xml:space="preserve">. Представники роду </w:t>
      </w:r>
      <w:proofErr w:type="spellStart"/>
      <w:r w:rsidRPr="000818FD">
        <w:rPr>
          <w:i/>
          <w:iCs/>
          <w:sz w:val="28"/>
          <w:szCs w:val="28"/>
        </w:rPr>
        <w:t>Vibrio</w:t>
      </w:r>
      <w:proofErr w:type="spellEnd"/>
      <w:r w:rsidRPr="00E31C08">
        <w:rPr>
          <w:sz w:val="28"/>
          <w:szCs w:val="28"/>
        </w:rPr>
        <w:t xml:space="preserve"> поширені переважно у водних екосистемах, зокрема у прісних, солонуватих і морських водах.</w:t>
      </w:r>
    </w:p>
    <w:p w14:paraId="4D47A8FD" w14:textId="33489F64"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Спірили </w:t>
      </w:r>
      <w:r w:rsidR="00C80254">
        <w:rPr>
          <w:sz w:val="28"/>
          <w:szCs w:val="28"/>
        </w:rPr>
        <w:t>–</w:t>
      </w:r>
      <w:r w:rsidRPr="00E31C08">
        <w:rPr>
          <w:sz w:val="28"/>
          <w:szCs w:val="28"/>
        </w:rPr>
        <w:t xml:space="preserve"> бактерії зі спірально вигнутими, порівняно жорсткими клітинами. Для багатьох із них характерна рухливість, пов'язана з наявністю джгутиків. Представники цієї морфологічної групи можуть траплятися у водних середовищах, зокрема за умов зниженого вмісту кисню.</w:t>
      </w:r>
    </w:p>
    <w:p w14:paraId="512ACB60" w14:textId="15621A91"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Спірохети </w:t>
      </w:r>
      <w:r w:rsidR="00C80254">
        <w:rPr>
          <w:sz w:val="28"/>
          <w:szCs w:val="28"/>
        </w:rPr>
        <w:t>–</w:t>
      </w:r>
      <w:r w:rsidRPr="00E31C08">
        <w:rPr>
          <w:sz w:val="28"/>
          <w:szCs w:val="28"/>
        </w:rPr>
        <w:t xml:space="preserve"> тонкі, видовжені, гнучкі спіральні бактерії, які характеризуються особливим типом руху. Їхня рухливість пов'язана з наявністю </w:t>
      </w:r>
      <w:proofErr w:type="spellStart"/>
      <w:r w:rsidRPr="00E31C08">
        <w:rPr>
          <w:sz w:val="28"/>
          <w:szCs w:val="28"/>
        </w:rPr>
        <w:t>периплазматичних</w:t>
      </w:r>
      <w:proofErr w:type="spellEnd"/>
      <w:r w:rsidRPr="00E31C08">
        <w:rPr>
          <w:sz w:val="28"/>
          <w:szCs w:val="28"/>
        </w:rPr>
        <w:t xml:space="preserve"> джгутиків, розташованих між клітинним циліндром і зовнішньою оболонкою.</w:t>
      </w:r>
    </w:p>
    <w:p w14:paraId="71C90E12"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Спірохети трапляються у водних екосистемах, донних відкладах, ґрунтах та організмах тварин. Серед них є вільноживучі, симбіотичні та патогенні представники.</w:t>
      </w:r>
    </w:p>
    <w:p w14:paraId="492DAD78"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Спіральна форма та особливості руху можуть мати адаптивне значення, зокрема сприяти пересуванню бактерій у в'язких середовищах. Проте ефективність такого руху залежить від конкретних морфологічних і фізіологічних особливостей виду.</w:t>
      </w:r>
    </w:p>
    <w:p w14:paraId="47A1BFB9" w14:textId="7C5DADC6" w:rsidR="00931440" w:rsidRPr="00E31C08" w:rsidRDefault="00931440" w:rsidP="006A6855">
      <w:pPr>
        <w:pStyle w:val="3"/>
        <w:spacing w:before="0" w:line="240" w:lineRule="auto"/>
        <w:ind w:firstLine="709"/>
        <w:jc w:val="both"/>
        <w:rPr>
          <w:rFonts w:ascii="Times New Roman" w:hAnsi="Times New Roman" w:cs="Times New Roman"/>
          <w:color w:val="auto"/>
          <w:sz w:val="28"/>
          <w:szCs w:val="28"/>
        </w:rPr>
      </w:pPr>
      <w:r w:rsidRPr="006A6855">
        <w:rPr>
          <w:rFonts w:ascii="Times New Roman" w:hAnsi="Times New Roman" w:cs="Times New Roman"/>
          <w:b/>
          <w:bCs/>
          <w:color w:val="auto"/>
          <w:sz w:val="28"/>
          <w:szCs w:val="28"/>
        </w:rPr>
        <w:t>Нитчасті та розгалужені бактерії</w:t>
      </w:r>
      <w:r w:rsidR="006A6855" w:rsidRPr="006A6855">
        <w:rPr>
          <w:rFonts w:ascii="Times New Roman" w:hAnsi="Times New Roman" w:cs="Times New Roman"/>
          <w:b/>
          <w:bCs/>
          <w:color w:val="auto"/>
          <w:sz w:val="28"/>
          <w:szCs w:val="28"/>
        </w:rPr>
        <w:t>.</w:t>
      </w:r>
      <w:r w:rsidR="006A6855">
        <w:rPr>
          <w:rFonts w:ascii="Times New Roman" w:hAnsi="Times New Roman" w:cs="Times New Roman"/>
          <w:color w:val="auto"/>
          <w:sz w:val="28"/>
          <w:szCs w:val="28"/>
        </w:rPr>
        <w:t xml:space="preserve"> </w:t>
      </w:r>
      <w:r w:rsidRPr="00E31C08">
        <w:rPr>
          <w:rFonts w:ascii="Times New Roman" w:hAnsi="Times New Roman" w:cs="Times New Roman"/>
          <w:color w:val="auto"/>
          <w:sz w:val="28"/>
          <w:szCs w:val="28"/>
        </w:rPr>
        <w:t>Окрему морфологічну групу становлять нитчасті бактерії, клітини яких формують видовжені ниткоподібні структури. Такі нитки можуть складатися з послідовно розташованих клітин або мати інші особливості організації залежно від систематичної належності бактерій.</w:t>
      </w:r>
    </w:p>
    <w:p w14:paraId="2344F78C"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Нитчаста форма характерна для окремих ціанобактерій, сіркобактерій та інших представників бактеріального світу.</w:t>
      </w:r>
    </w:p>
    <w:p w14:paraId="27D97972" w14:textId="32BECBB5"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Деякі бактерії здатні утворювати розгалужені нитчасті структури, що зовні нагадують міцелій грибів. Такі форми характерні, зокрема, для актиноміцетів </w:t>
      </w:r>
      <w:r w:rsidR="00C80254">
        <w:rPr>
          <w:sz w:val="28"/>
          <w:szCs w:val="28"/>
        </w:rPr>
        <w:t>–</w:t>
      </w:r>
      <w:r w:rsidRPr="00E31C08">
        <w:rPr>
          <w:sz w:val="28"/>
          <w:szCs w:val="28"/>
        </w:rPr>
        <w:t xml:space="preserve"> представників групи </w:t>
      </w:r>
      <w:proofErr w:type="spellStart"/>
      <w:r w:rsidRPr="009E583F">
        <w:rPr>
          <w:i/>
          <w:iCs/>
          <w:sz w:val="28"/>
          <w:szCs w:val="28"/>
        </w:rPr>
        <w:t>Actinomycetota</w:t>
      </w:r>
      <w:proofErr w:type="spellEnd"/>
      <w:r w:rsidRPr="00E31C08">
        <w:rPr>
          <w:sz w:val="28"/>
          <w:szCs w:val="28"/>
        </w:rPr>
        <w:t xml:space="preserve"> (традиційно</w:t>
      </w:r>
      <w:r w:rsidRPr="009E583F">
        <w:rPr>
          <w:i/>
          <w:iCs/>
          <w:sz w:val="28"/>
          <w:szCs w:val="28"/>
        </w:rPr>
        <w:t xml:space="preserve"> </w:t>
      </w:r>
      <w:proofErr w:type="spellStart"/>
      <w:r w:rsidRPr="009E583F">
        <w:rPr>
          <w:i/>
          <w:iCs/>
          <w:sz w:val="28"/>
          <w:szCs w:val="28"/>
        </w:rPr>
        <w:t>Actinobacteria</w:t>
      </w:r>
      <w:proofErr w:type="spellEnd"/>
      <w:r w:rsidRPr="00E31C08">
        <w:rPr>
          <w:sz w:val="28"/>
          <w:szCs w:val="28"/>
        </w:rPr>
        <w:t>).</w:t>
      </w:r>
    </w:p>
    <w:p w14:paraId="5D14DE1C" w14:textId="77777777" w:rsidR="00931440" w:rsidRPr="00E31C08" w:rsidRDefault="00931440" w:rsidP="009E583F">
      <w:pPr>
        <w:pStyle w:val="a3"/>
        <w:spacing w:before="0" w:beforeAutospacing="0" w:after="0" w:afterAutospacing="0"/>
        <w:ind w:firstLine="709"/>
        <w:jc w:val="both"/>
        <w:rPr>
          <w:sz w:val="28"/>
          <w:szCs w:val="28"/>
        </w:rPr>
      </w:pPr>
      <w:r w:rsidRPr="00E31C08">
        <w:rPr>
          <w:sz w:val="28"/>
          <w:szCs w:val="28"/>
        </w:rPr>
        <w:t>Актиноміцети широко поширені у ґрунтовому середовищі та відіграють важливу роль у розкладанні органічних решток, особливо складних органічних сполук. Деякі представники цієї групи продукують біологічно активні речовини, зокрема антибіотики.</w:t>
      </w:r>
    </w:p>
    <w:p w14:paraId="0499ADE5" w14:textId="77777777" w:rsidR="00931440" w:rsidRPr="00893D50" w:rsidRDefault="00931440" w:rsidP="009E583F">
      <w:pPr>
        <w:pStyle w:val="a3"/>
        <w:spacing w:before="0" w:beforeAutospacing="0" w:after="0" w:afterAutospacing="0"/>
        <w:ind w:firstLine="709"/>
        <w:jc w:val="both"/>
        <w:rPr>
          <w:sz w:val="28"/>
          <w:szCs w:val="28"/>
        </w:rPr>
      </w:pPr>
      <w:r w:rsidRPr="00893D50">
        <w:rPr>
          <w:sz w:val="28"/>
          <w:szCs w:val="28"/>
        </w:rPr>
        <w:t xml:space="preserve">Нитчаста організація може забезпечувати ефективне освоєння простору та доступ до поживних речовин, розподілених у неоднорідному середовищі. Це має особливе значення для бактерій, які існують у ґрунтових </w:t>
      </w:r>
      <w:proofErr w:type="spellStart"/>
      <w:r w:rsidRPr="00893D50">
        <w:rPr>
          <w:sz w:val="28"/>
          <w:szCs w:val="28"/>
        </w:rPr>
        <w:t>мікрооселищах</w:t>
      </w:r>
      <w:proofErr w:type="spellEnd"/>
      <w:r w:rsidRPr="00893D50">
        <w:rPr>
          <w:sz w:val="28"/>
          <w:szCs w:val="28"/>
        </w:rPr>
        <w:t xml:space="preserve"> і на поверхнях органічних субстратів.</w:t>
      </w:r>
    </w:p>
    <w:p w14:paraId="46A6D3F2" w14:textId="0671D9AD" w:rsidR="004873B4" w:rsidRDefault="004873B4" w:rsidP="009E583F">
      <w:pPr>
        <w:spacing w:after="0" w:line="240" w:lineRule="auto"/>
        <w:ind w:firstLine="709"/>
        <w:jc w:val="both"/>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Узагальнена характеристика основних морфологічних типів бактеріальних клітин наведена в таблиці 2.1.</w:t>
      </w:r>
    </w:p>
    <w:p w14:paraId="58B8710D" w14:textId="77777777" w:rsidR="009E6DA4" w:rsidRPr="004873B4" w:rsidRDefault="009E6DA4" w:rsidP="009E583F">
      <w:pPr>
        <w:spacing w:after="0" w:line="240" w:lineRule="auto"/>
        <w:ind w:firstLine="709"/>
        <w:jc w:val="both"/>
        <w:rPr>
          <w:rFonts w:ascii="Times New Roman" w:eastAsia="Times New Roman" w:hAnsi="Times New Roman" w:cs="Times New Roman"/>
          <w:sz w:val="28"/>
          <w:szCs w:val="28"/>
          <w:lang w:eastAsia="uk-UA"/>
        </w:rPr>
      </w:pPr>
    </w:p>
    <w:p w14:paraId="091DC522" w14:textId="561D8E37" w:rsidR="004873B4" w:rsidRPr="004873B4" w:rsidRDefault="004873B4" w:rsidP="009E6DA4">
      <w:pPr>
        <w:spacing w:after="0" w:line="240" w:lineRule="auto"/>
        <w:ind w:firstLine="709"/>
        <w:jc w:val="both"/>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lastRenderedPageBreak/>
        <w:t>Таблиця 2</w:t>
      </w:r>
      <w:r w:rsidR="00E31C08">
        <w:rPr>
          <w:rFonts w:ascii="Times New Roman" w:eastAsia="Times New Roman" w:hAnsi="Times New Roman" w:cs="Times New Roman"/>
          <w:sz w:val="28"/>
          <w:szCs w:val="28"/>
          <w:lang w:eastAsia="uk-UA"/>
        </w:rPr>
        <w:t xml:space="preserve"> </w:t>
      </w:r>
      <w:r w:rsidR="005E23A0" w:rsidRPr="009C55DB">
        <w:rPr>
          <w:rFonts w:ascii="Times New Roman" w:hAnsi="Times New Roman" w:cs="Times New Roman"/>
          <w:color w:val="000000" w:themeColor="text1"/>
          <w:sz w:val="28"/>
          <w:szCs w:val="28"/>
        </w:rPr>
        <w:t>–</w:t>
      </w:r>
      <w:r w:rsidRPr="004873B4">
        <w:rPr>
          <w:rFonts w:ascii="Times New Roman" w:eastAsia="Times New Roman" w:hAnsi="Times New Roman" w:cs="Times New Roman"/>
          <w:sz w:val="28"/>
          <w:szCs w:val="28"/>
          <w:lang w:eastAsia="uk-UA"/>
        </w:rPr>
        <w:t xml:space="preserve"> Основні морфологічні форми бактерій та їхні характерні особливості</w:t>
      </w:r>
    </w:p>
    <w:tbl>
      <w:tblPr>
        <w:tblStyle w:val="ab"/>
        <w:tblW w:w="9752" w:type="dxa"/>
        <w:tblLook w:val="04A0" w:firstRow="1" w:lastRow="0" w:firstColumn="1" w:lastColumn="0" w:noHBand="0" w:noVBand="1"/>
      </w:tblPr>
      <w:tblGrid>
        <w:gridCol w:w="2263"/>
        <w:gridCol w:w="4111"/>
        <w:gridCol w:w="3378"/>
      </w:tblGrid>
      <w:tr w:rsidR="004873B4" w:rsidRPr="004873B4" w14:paraId="3D8FCC1C" w14:textId="77777777" w:rsidTr="009E6DA4">
        <w:tc>
          <w:tcPr>
            <w:tcW w:w="2263" w:type="dxa"/>
            <w:vAlign w:val="center"/>
            <w:hideMark/>
          </w:tcPr>
          <w:p w14:paraId="56205123"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Морфологічна форма</w:t>
            </w:r>
          </w:p>
        </w:tc>
        <w:tc>
          <w:tcPr>
            <w:tcW w:w="4111" w:type="dxa"/>
            <w:vAlign w:val="center"/>
            <w:hideMark/>
          </w:tcPr>
          <w:p w14:paraId="30D596DD"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Характеристика клітин</w:t>
            </w:r>
          </w:p>
        </w:tc>
        <w:tc>
          <w:tcPr>
            <w:tcW w:w="0" w:type="auto"/>
            <w:vAlign w:val="center"/>
            <w:hideMark/>
          </w:tcPr>
          <w:p w14:paraId="0D096C63"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Приклади представників</w:t>
            </w:r>
          </w:p>
        </w:tc>
      </w:tr>
      <w:tr w:rsidR="004873B4" w:rsidRPr="004873B4" w14:paraId="07AFD6CC" w14:textId="77777777" w:rsidTr="009E6DA4">
        <w:tc>
          <w:tcPr>
            <w:tcW w:w="2263" w:type="dxa"/>
            <w:vAlign w:val="center"/>
            <w:hideMark/>
          </w:tcPr>
          <w:p w14:paraId="50962636"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Коки</w:t>
            </w:r>
          </w:p>
        </w:tc>
        <w:tc>
          <w:tcPr>
            <w:tcW w:w="4111" w:type="dxa"/>
            <w:vAlign w:val="center"/>
            <w:hideMark/>
          </w:tcPr>
          <w:p w14:paraId="2B44CFDE"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Кулясті або овальні клітини</w:t>
            </w:r>
          </w:p>
        </w:tc>
        <w:tc>
          <w:tcPr>
            <w:tcW w:w="0" w:type="auto"/>
            <w:vAlign w:val="center"/>
            <w:hideMark/>
          </w:tcPr>
          <w:p w14:paraId="09E740DB"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Micrococcus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luteus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Staphylococcus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aureus</w:t>
            </w:r>
            <w:proofErr w:type="spellEnd"/>
          </w:p>
        </w:tc>
      </w:tr>
      <w:tr w:rsidR="004873B4" w:rsidRPr="004873B4" w14:paraId="3FA7EC3D" w14:textId="77777777" w:rsidTr="009E6DA4">
        <w:tc>
          <w:tcPr>
            <w:tcW w:w="2263" w:type="dxa"/>
            <w:vAlign w:val="center"/>
            <w:hideMark/>
          </w:tcPr>
          <w:p w14:paraId="7FCFFD4A"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Диплококи</w:t>
            </w:r>
          </w:p>
        </w:tc>
        <w:tc>
          <w:tcPr>
            <w:tcW w:w="4111" w:type="dxa"/>
            <w:vAlign w:val="center"/>
            <w:hideMark/>
          </w:tcPr>
          <w:p w14:paraId="6934EE06"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Кулясті клітини, розташовані попарно</w:t>
            </w:r>
          </w:p>
        </w:tc>
        <w:tc>
          <w:tcPr>
            <w:tcW w:w="0" w:type="auto"/>
            <w:vAlign w:val="center"/>
            <w:hideMark/>
          </w:tcPr>
          <w:p w14:paraId="2E9C5CFC"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Neisseria</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w:t>
            </w:r>
          </w:p>
        </w:tc>
      </w:tr>
      <w:tr w:rsidR="004873B4" w:rsidRPr="004873B4" w14:paraId="47C38AFC" w14:textId="77777777" w:rsidTr="009E6DA4">
        <w:tc>
          <w:tcPr>
            <w:tcW w:w="2263" w:type="dxa"/>
            <w:vAlign w:val="center"/>
            <w:hideMark/>
          </w:tcPr>
          <w:p w14:paraId="281EBEF2"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Стрептококи</w:t>
            </w:r>
          </w:p>
        </w:tc>
        <w:tc>
          <w:tcPr>
            <w:tcW w:w="4111" w:type="dxa"/>
            <w:vAlign w:val="center"/>
            <w:hideMark/>
          </w:tcPr>
          <w:p w14:paraId="3E901B23"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Кулясті клітини, що утворюють ланцюжки</w:t>
            </w:r>
          </w:p>
        </w:tc>
        <w:tc>
          <w:tcPr>
            <w:tcW w:w="0" w:type="auto"/>
            <w:vAlign w:val="center"/>
            <w:hideMark/>
          </w:tcPr>
          <w:p w14:paraId="396DE3A9"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Streptococcus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w:t>
            </w:r>
          </w:p>
        </w:tc>
      </w:tr>
      <w:tr w:rsidR="004873B4" w:rsidRPr="004873B4" w14:paraId="79E60454" w14:textId="77777777" w:rsidTr="009E6DA4">
        <w:tc>
          <w:tcPr>
            <w:tcW w:w="2263" w:type="dxa"/>
            <w:vAlign w:val="center"/>
            <w:hideMark/>
          </w:tcPr>
          <w:p w14:paraId="33B7AF0D"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Стафілококи</w:t>
            </w:r>
          </w:p>
        </w:tc>
        <w:tc>
          <w:tcPr>
            <w:tcW w:w="4111" w:type="dxa"/>
            <w:vAlign w:val="center"/>
            <w:hideMark/>
          </w:tcPr>
          <w:p w14:paraId="28C366D5"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Кулясті клітини у вигляді нерегулярних скупчень</w:t>
            </w:r>
          </w:p>
        </w:tc>
        <w:tc>
          <w:tcPr>
            <w:tcW w:w="0" w:type="auto"/>
            <w:vAlign w:val="center"/>
            <w:hideMark/>
          </w:tcPr>
          <w:p w14:paraId="6B4CBC70"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Staphylococcus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w:t>
            </w:r>
          </w:p>
        </w:tc>
      </w:tr>
      <w:tr w:rsidR="004873B4" w:rsidRPr="004873B4" w14:paraId="62183696" w14:textId="77777777" w:rsidTr="009E6DA4">
        <w:tc>
          <w:tcPr>
            <w:tcW w:w="2263" w:type="dxa"/>
            <w:vAlign w:val="center"/>
            <w:hideMark/>
          </w:tcPr>
          <w:p w14:paraId="0840FD3C"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Паличкоподібні</w:t>
            </w:r>
          </w:p>
        </w:tc>
        <w:tc>
          <w:tcPr>
            <w:tcW w:w="4111" w:type="dxa"/>
            <w:vAlign w:val="center"/>
            <w:hideMark/>
          </w:tcPr>
          <w:p w14:paraId="403F9DDF"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Видовжені циліндричні клітини</w:t>
            </w:r>
          </w:p>
        </w:tc>
        <w:tc>
          <w:tcPr>
            <w:tcW w:w="0" w:type="auto"/>
            <w:vAlign w:val="center"/>
            <w:hideMark/>
          </w:tcPr>
          <w:p w14:paraId="63983AE4"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Escherichia</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coli</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Bacillus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subtilis</w:t>
            </w:r>
            <w:proofErr w:type="spellEnd"/>
          </w:p>
        </w:tc>
      </w:tr>
      <w:tr w:rsidR="004873B4" w:rsidRPr="004873B4" w14:paraId="21A4007F" w14:textId="77777777" w:rsidTr="009E6DA4">
        <w:tc>
          <w:tcPr>
            <w:tcW w:w="2263" w:type="dxa"/>
            <w:vAlign w:val="center"/>
            <w:hideMark/>
          </w:tcPr>
          <w:p w14:paraId="55F2F8B3"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proofErr w:type="spellStart"/>
            <w:r w:rsidRPr="004873B4">
              <w:rPr>
                <w:rFonts w:ascii="Times New Roman" w:eastAsia="Times New Roman" w:hAnsi="Times New Roman" w:cs="Times New Roman"/>
                <w:sz w:val="28"/>
                <w:szCs w:val="28"/>
                <w:lang w:eastAsia="uk-UA"/>
              </w:rPr>
              <w:t>Кокобацили</w:t>
            </w:r>
            <w:proofErr w:type="spellEnd"/>
          </w:p>
        </w:tc>
        <w:tc>
          <w:tcPr>
            <w:tcW w:w="4111" w:type="dxa"/>
            <w:vAlign w:val="center"/>
            <w:hideMark/>
          </w:tcPr>
          <w:p w14:paraId="653BCD8E"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Короткі овальні палички</w:t>
            </w:r>
          </w:p>
        </w:tc>
        <w:tc>
          <w:tcPr>
            <w:tcW w:w="0" w:type="auto"/>
            <w:vAlign w:val="center"/>
            <w:hideMark/>
          </w:tcPr>
          <w:p w14:paraId="4249BB52"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Acinetobacter</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w:t>
            </w:r>
          </w:p>
        </w:tc>
      </w:tr>
      <w:tr w:rsidR="004873B4" w:rsidRPr="004873B4" w14:paraId="135AB3D8" w14:textId="77777777" w:rsidTr="009E6DA4">
        <w:tc>
          <w:tcPr>
            <w:tcW w:w="2263" w:type="dxa"/>
            <w:vAlign w:val="center"/>
            <w:hideMark/>
          </w:tcPr>
          <w:p w14:paraId="2BB3DB75"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Вібріони</w:t>
            </w:r>
          </w:p>
        </w:tc>
        <w:tc>
          <w:tcPr>
            <w:tcW w:w="4111" w:type="dxa"/>
            <w:vAlign w:val="center"/>
            <w:hideMark/>
          </w:tcPr>
          <w:p w14:paraId="2DF6F0BF"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Вигнуті клітини, що нагадують кому</w:t>
            </w:r>
          </w:p>
        </w:tc>
        <w:tc>
          <w:tcPr>
            <w:tcW w:w="0" w:type="auto"/>
            <w:vAlign w:val="center"/>
            <w:hideMark/>
          </w:tcPr>
          <w:p w14:paraId="757E8FAC"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Vibrio</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cholerae</w:t>
            </w:r>
            <w:proofErr w:type="spellEnd"/>
          </w:p>
        </w:tc>
      </w:tr>
      <w:tr w:rsidR="004873B4" w:rsidRPr="004873B4" w14:paraId="7A6668CE" w14:textId="77777777" w:rsidTr="009E6DA4">
        <w:tc>
          <w:tcPr>
            <w:tcW w:w="2263" w:type="dxa"/>
            <w:vAlign w:val="center"/>
            <w:hideMark/>
          </w:tcPr>
          <w:p w14:paraId="19B230C6"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Спірили</w:t>
            </w:r>
          </w:p>
        </w:tc>
        <w:tc>
          <w:tcPr>
            <w:tcW w:w="4111" w:type="dxa"/>
            <w:vAlign w:val="center"/>
            <w:hideMark/>
          </w:tcPr>
          <w:p w14:paraId="6405E475"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Порівняно жорсткі спіральні клітини</w:t>
            </w:r>
          </w:p>
        </w:tc>
        <w:tc>
          <w:tcPr>
            <w:tcW w:w="0" w:type="auto"/>
            <w:vAlign w:val="center"/>
            <w:hideMark/>
          </w:tcPr>
          <w:p w14:paraId="511A561D"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Spirillum</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volutans</w:t>
            </w:r>
            <w:proofErr w:type="spellEnd"/>
          </w:p>
        </w:tc>
      </w:tr>
      <w:tr w:rsidR="004873B4" w:rsidRPr="004873B4" w14:paraId="51FE1EB2" w14:textId="77777777" w:rsidTr="009E6DA4">
        <w:tc>
          <w:tcPr>
            <w:tcW w:w="2263" w:type="dxa"/>
            <w:vAlign w:val="center"/>
            <w:hideMark/>
          </w:tcPr>
          <w:p w14:paraId="45CF919C"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Спірохети</w:t>
            </w:r>
          </w:p>
        </w:tc>
        <w:tc>
          <w:tcPr>
            <w:tcW w:w="4111" w:type="dxa"/>
            <w:vAlign w:val="center"/>
            <w:hideMark/>
          </w:tcPr>
          <w:p w14:paraId="4711E15E"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Тонкі, гнучкі спіральні клітини</w:t>
            </w:r>
          </w:p>
        </w:tc>
        <w:tc>
          <w:tcPr>
            <w:tcW w:w="0" w:type="auto"/>
            <w:vAlign w:val="center"/>
            <w:hideMark/>
          </w:tcPr>
          <w:p w14:paraId="13FFA8DF"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Leptospira</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w:t>
            </w:r>
          </w:p>
        </w:tc>
      </w:tr>
      <w:tr w:rsidR="004873B4" w:rsidRPr="004873B4" w14:paraId="6716875F" w14:textId="77777777" w:rsidTr="009E6DA4">
        <w:tc>
          <w:tcPr>
            <w:tcW w:w="2263" w:type="dxa"/>
            <w:vAlign w:val="center"/>
            <w:hideMark/>
          </w:tcPr>
          <w:p w14:paraId="1CEC6889"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Нитчасті та розгалужені</w:t>
            </w:r>
          </w:p>
        </w:tc>
        <w:tc>
          <w:tcPr>
            <w:tcW w:w="4111" w:type="dxa"/>
            <w:vAlign w:val="center"/>
            <w:hideMark/>
          </w:tcPr>
          <w:p w14:paraId="34730964"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4873B4">
              <w:rPr>
                <w:rFonts w:ascii="Times New Roman" w:eastAsia="Times New Roman" w:hAnsi="Times New Roman" w:cs="Times New Roman"/>
                <w:sz w:val="28"/>
                <w:szCs w:val="28"/>
                <w:lang w:eastAsia="uk-UA"/>
              </w:rPr>
              <w:t>Видовжені нитки, іноді з розгалуженнями</w:t>
            </w:r>
          </w:p>
        </w:tc>
        <w:tc>
          <w:tcPr>
            <w:tcW w:w="0" w:type="auto"/>
            <w:vAlign w:val="center"/>
            <w:hideMark/>
          </w:tcPr>
          <w:p w14:paraId="3C3C0EF4" w14:textId="77777777" w:rsidR="004873B4" w:rsidRPr="004873B4" w:rsidRDefault="004873B4" w:rsidP="00FA677B">
            <w:pPr>
              <w:spacing w:before="100" w:beforeAutospacing="1" w:after="100" w:afterAutospacing="1" w:line="240" w:lineRule="auto"/>
              <w:jc w:val="center"/>
              <w:rPr>
                <w:rFonts w:ascii="Times New Roman" w:eastAsia="Times New Roman" w:hAnsi="Times New Roman" w:cs="Times New Roman"/>
                <w:i/>
                <w:iCs/>
                <w:sz w:val="28"/>
                <w:szCs w:val="28"/>
                <w:lang w:eastAsia="uk-UA"/>
              </w:rPr>
            </w:pPr>
            <w:proofErr w:type="spellStart"/>
            <w:r w:rsidRPr="004873B4">
              <w:rPr>
                <w:rFonts w:ascii="Times New Roman" w:eastAsia="Times New Roman" w:hAnsi="Times New Roman" w:cs="Times New Roman"/>
                <w:i/>
                <w:iCs/>
                <w:sz w:val="28"/>
                <w:szCs w:val="28"/>
                <w:lang w:eastAsia="uk-UA"/>
              </w:rPr>
              <w:t>Streptomyces</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Beggiatoa</w:t>
            </w:r>
            <w:proofErr w:type="spellEnd"/>
            <w:r w:rsidRPr="004873B4">
              <w:rPr>
                <w:rFonts w:ascii="Times New Roman" w:eastAsia="Times New Roman" w:hAnsi="Times New Roman" w:cs="Times New Roman"/>
                <w:i/>
                <w:iCs/>
                <w:sz w:val="28"/>
                <w:szCs w:val="28"/>
                <w:lang w:eastAsia="uk-UA"/>
              </w:rPr>
              <w:t xml:space="preserve"> </w:t>
            </w:r>
            <w:proofErr w:type="spellStart"/>
            <w:r w:rsidRPr="004873B4">
              <w:rPr>
                <w:rFonts w:ascii="Times New Roman" w:eastAsia="Times New Roman" w:hAnsi="Times New Roman" w:cs="Times New Roman"/>
                <w:i/>
                <w:iCs/>
                <w:sz w:val="28"/>
                <w:szCs w:val="28"/>
                <w:lang w:eastAsia="uk-UA"/>
              </w:rPr>
              <w:t>spp</w:t>
            </w:r>
            <w:proofErr w:type="spellEnd"/>
            <w:r w:rsidRPr="004873B4">
              <w:rPr>
                <w:rFonts w:ascii="Times New Roman" w:eastAsia="Times New Roman" w:hAnsi="Times New Roman" w:cs="Times New Roman"/>
                <w:i/>
                <w:iCs/>
                <w:sz w:val="28"/>
                <w:szCs w:val="28"/>
                <w:lang w:eastAsia="uk-UA"/>
              </w:rPr>
              <w:t>.</w:t>
            </w:r>
          </w:p>
        </w:tc>
      </w:tr>
    </w:tbl>
    <w:p w14:paraId="257B0FA7" w14:textId="77777777" w:rsidR="00E31C08" w:rsidRDefault="00E31C08" w:rsidP="00E31C08">
      <w:pPr>
        <w:pStyle w:val="2"/>
        <w:spacing w:before="0" w:beforeAutospacing="0" w:after="0" w:afterAutospacing="0"/>
        <w:ind w:firstLine="709"/>
        <w:jc w:val="both"/>
        <w:rPr>
          <w:sz w:val="28"/>
          <w:szCs w:val="28"/>
        </w:rPr>
      </w:pPr>
    </w:p>
    <w:p w14:paraId="1909C83F" w14:textId="1385F371" w:rsidR="00931440" w:rsidRPr="000818FD" w:rsidRDefault="00931440" w:rsidP="000818FD">
      <w:pPr>
        <w:pStyle w:val="2"/>
        <w:spacing w:before="0" w:beforeAutospacing="0" w:after="0" w:afterAutospacing="0"/>
        <w:ind w:firstLine="709"/>
        <w:jc w:val="both"/>
        <w:rPr>
          <w:b w:val="0"/>
          <w:bCs w:val="0"/>
          <w:sz w:val="28"/>
          <w:szCs w:val="28"/>
        </w:rPr>
      </w:pPr>
      <w:r w:rsidRPr="00E31C08">
        <w:rPr>
          <w:sz w:val="28"/>
          <w:szCs w:val="28"/>
        </w:rPr>
        <w:t>Морфологічна мінливість бактеріальних клітин</w:t>
      </w:r>
      <w:r w:rsidR="000818FD">
        <w:rPr>
          <w:sz w:val="28"/>
          <w:szCs w:val="28"/>
        </w:rPr>
        <w:t xml:space="preserve">. </w:t>
      </w:r>
      <w:r w:rsidRPr="000818FD">
        <w:rPr>
          <w:b w:val="0"/>
          <w:bCs w:val="0"/>
          <w:sz w:val="28"/>
          <w:szCs w:val="28"/>
        </w:rPr>
        <w:t xml:space="preserve">Форма бактеріальної клітини є відносно сталою видовою ознакою, однак за певних умов вона може змінюватися. Таке явище отримало назву </w:t>
      </w:r>
      <w:proofErr w:type="spellStart"/>
      <w:r w:rsidRPr="000818FD">
        <w:rPr>
          <w:b w:val="0"/>
          <w:bCs w:val="0"/>
          <w:sz w:val="28"/>
          <w:szCs w:val="28"/>
        </w:rPr>
        <w:t>плеоморфізм</w:t>
      </w:r>
      <w:proofErr w:type="spellEnd"/>
      <w:r w:rsidRPr="000818FD">
        <w:rPr>
          <w:b w:val="0"/>
          <w:bCs w:val="0"/>
          <w:sz w:val="28"/>
          <w:szCs w:val="28"/>
        </w:rPr>
        <w:t>.</w:t>
      </w:r>
    </w:p>
    <w:p w14:paraId="2753D282" w14:textId="1011F37B" w:rsidR="00931440" w:rsidRPr="00E31C08" w:rsidRDefault="00931440" w:rsidP="00E31C08">
      <w:pPr>
        <w:pStyle w:val="a3"/>
        <w:spacing w:before="0" w:beforeAutospacing="0" w:after="0" w:afterAutospacing="0"/>
        <w:ind w:firstLine="709"/>
        <w:jc w:val="both"/>
        <w:rPr>
          <w:sz w:val="28"/>
          <w:szCs w:val="28"/>
        </w:rPr>
      </w:pPr>
      <w:proofErr w:type="spellStart"/>
      <w:r w:rsidRPr="000818FD">
        <w:rPr>
          <w:i/>
          <w:iCs/>
          <w:sz w:val="28"/>
          <w:szCs w:val="28"/>
        </w:rPr>
        <w:t>Плеоморфізм</w:t>
      </w:r>
      <w:proofErr w:type="spellEnd"/>
      <w:r w:rsidRPr="000818FD">
        <w:rPr>
          <w:i/>
          <w:iCs/>
          <w:sz w:val="28"/>
          <w:szCs w:val="28"/>
        </w:rPr>
        <w:t xml:space="preserve"> </w:t>
      </w:r>
      <w:r w:rsidR="00C80254">
        <w:rPr>
          <w:sz w:val="28"/>
          <w:szCs w:val="28"/>
        </w:rPr>
        <w:t>–</w:t>
      </w:r>
      <w:r w:rsidRPr="00E31C08">
        <w:rPr>
          <w:sz w:val="28"/>
          <w:szCs w:val="28"/>
        </w:rPr>
        <w:t xml:space="preserve"> це здатність бактерій змінювати форму та розміри клітин залежно від фізіологічного стану, стадії росту, умов середовища або генетичних особливостей.</w:t>
      </w:r>
    </w:p>
    <w:p w14:paraId="55BF92DA"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Морфологічні зміни можуть виникати під впливом температури, кислотності, нестачі поживних речовин, осмотичного стресу, дії хімічних речовин та інших чинників.</w:t>
      </w:r>
    </w:p>
    <w:p w14:paraId="317195EE"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У деяких бактерій морфологічна мінливість є характерною біологічною властивістю. Наприклад, представники роду </w:t>
      </w:r>
      <w:proofErr w:type="spellStart"/>
      <w:r w:rsidRPr="000818FD">
        <w:rPr>
          <w:i/>
          <w:iCs/>
          <w:sz w:val="28"/>
          <w:szCs w:val="28"/>
        </w:rPr>
        <w:t>Mycoplasma</w:t>
      </w:r>
      <w:proofErr w:type="spellEnd"/>
      <w:r w:rsidRPr="00E31C08">
        <w:rPr>
          <w:sz w:val="28"/>
          <w:szCs w:val="28"/>
        </w:rPr>
        <w:t xml:space="preserve"> не мають клітинної стінки, тому можуть характеризуватися значною варіабельністю форми.</w:t>
      </w:r>
    </w:p>
    <w:p w14:paraId="6D91920A"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В інших випадках зміна морфології пов'язана з порушенням процесів росту або поділу. За несприятливих умов окремі бактерії можуть утворювати видовжені ниткоподібні клітини внаслідок пригнічення клітинного поділу за збереження росту.</w:t>
      </w:r>
    </w:p>
    <w:p w14:paraId="049C8DE3"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Важливо розрізняти генетично зумовлену морфологічну різноманітність і тимчасові зміни форми клітин, спричинені впливом навколишнього середовища.</w:t>
      </w:r>
    </w:p>
    <w:p w14:paraId="04FBE182"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Для екологічних досліджень вивчення морфологічної мінливості бактерій має певне значення, оскільки зміни клітинної форми можуть бути одним із проявів реакції мікроорганізмів на стресові умови. Однак такі зміни не завжди є </w:t>
      </w:r>
      <w:r w:rsidRPr="00E31C08">
        <w:rPr>
          <w:sz w:val="28"/>
          <w:szCs w:val="28"/>
        </w:rPr>
        <w:lastRenderedPageBreak/>
        <w:t>специфічними для певного виду забруднення, тому їх необхідно оцінювати в поєднанні з іншими показниками.</w:t>
      </w:r>
    </w:p>
    <w:p w14:paraId="7CAC719E" w14:textId="6C5B52A1" w:rsidR="00931440" w:rsidRPr="000818FD" w:rsidRDefault="00931440" w:rsidP="000818FD">
      <w:pPr>
        <w:pStyle w:val="2"/>
        <w:spacing w:before="0" w:beforeAutospacing="0" w:after="0" w:afterAutospacing="0"/>
        <w:ind w:firstLine="709"/>
        <w:jc w:val="both"/>
        <w:rPr>
          <w:b w:val="0"/>
          <w:bCs w:val="0"/>
          <w:sz w:val="28"/>
          <w:szCs w:val="28"/>
        </w:rPr>
      </w:pPr>
      <w:r w:rsidRPr="00E31C08">
        <w:rPr>
          <w:sz w:val="28"/>
          <w:szCs w:val="28"/>
        </w:rPr>
        <w:t>Значення морфологічних особливостей бактерій для їхньої життєдіяльності</w:t>
      </w:r>
      <w:r w:rsidR="000818FD">
        <w:rPr>
          <w:sz w:val="28"/>
          <w:szCs w:val="28"/>
        </w:rPr>
        <w:t xml:space="preserve">. </w:t>
      </w:r>
      <w:r w:rsidRPr="000818FD">
        <w:rPr>
          <w:b w:val="0"/>
          <w:bCs w:val="0"/>
          <w:sz w:val="28"/>
          <w:szCs w:val="28"/>
        </w:rPr>
        <w:t>Форма та розміри бактеріальних клітин мають не лише систематичне, а й функціональне значення. Морфологічні характеристики можуть впливати на ефективність поглинання поживних речовин, особливості руху, прикріплення до поверхонь, утворення мікробних угруповань і пристосування до конкретних екологічних умов.</w:t>
      </w:r>
    </w:p>
    <w:p w14:paraId="7E8FAE89"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Кулясті клітини за однакового об'єму мають меншу площу поверхні порівняно з видовженими клітинами. Така геометрична особливість може впливати на інтенсивність взаємодії із середовищем та особливості речовинного обміну.</w:t>
      </w:r>
    </w:p>
    <w:p w14:paraId="6927AC96"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Паличкоподібна форма забезпечує інше співвідношення площі поверхні до об'єму й може бути пов'язана з особливостями переміщення, росту та заселення поверхонь. Водночас адаптивне значення певної форми визначається не лише геометричними характеристиками, а й сукупністю фізіологічних властивостей організму.</w:t>
      </w:r>
    </w:p>
    <w:p w14:paraId="3214E935" w14:textId="77777777"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Спіральні форми можуть мати переваги під час руху у в'язких середовищах, тоді як нитчасті бактерії здатні освоювати неоднорідні субстрати та формувати протяжні структури.</w:t>
      </w:r>
    </w:p>
    <w:p w14:paraId="6743739D" w14:textId="40B65284" w:rsidR="00931440" w:rsidRPr="00E31C08" w:rsidRDefault="00931440" w:rsidP="00E31C08">
      <w:pPr>
        <w:pStyle w:val="a3"/>
        <w:spacing w:before="0" w:beforeAutospacing="0" w:after="0" w:afterAutospacing="0"/>
        <w:ind w:firstLine="709"/>
        <w:jc w:val="both"/>
        <w:rPr>
          <w:sz w:val="28"/>
          <w:szCs w:val="28"/>
        </w:rPr>
      </w:pPr>
      <w:r w:rsidRPr="00E31C08">
        <w:rPr>
          <w:sz w:val="28"/>
          <w:szCs w:val="28"/>
        </w:rPr>
        <w:t xml:space="preserve">Особливе значення морфологічні властивості мають для бактерій, які утворюють </w:t>
      </w:r>
      <w:proofErr w:type="spellStart"/>
      <w:r w:rsidRPr="00E31C08">
        <w:rPr>
          <w:sz w:val="28"/>
          <w:szCs w:val="28"/>
        </w:rPr>
        <w:t>біоплівки</w:t>
      </w:r>
      <w:proofErr w:type="spellEnd"/>
      <w:r w:rsidRPr="00E31C08">
        <w:rPr>
          <w:sz w:val="28"/>
          <w:szCs w:val="28"/>
        </w:rPr>
        <w:t xml:space="preserve"> </w:t>
      </w:r>
      <w:r w:rsidR="00C80254">
        <w:rPr>
          <w:sz w:val="28"/>
          <w:szCs w:val="28"/>
        </w:rPr>
        <w:t>–</w:t>
      </w:r>
      <w:r w:rsidRPr="00E31C08">
        <w:rPr>
          <w:sz w:val="28"/>
          <w:szCs w:val="28"/>
        </w:rPr>
        <w:t xml:space="preserve"> структуровані мікробні угруповання, клітини яких прикріплюються до поверхні або одна до одної та перебувають у позаклітинному матриксі.</w:t>
      </w:r>
    </w:p>
    <w:p w14:paraId="21B73450" w14:textId="77777777" w:rsidR="00931440" w:rsidRPr="00E31C08" w:rsidRDefault="00931440" w:rsidP="00E31C08">
      <w:pPr>
        <w:pStyle w:val="a3"/>
        <w:spacing w:before="0" w:beforeAutospacing="0" w:after="0" w:afterAutospacing="0"/>
        <w:ind w:firstLine="709"/>
        <w:jc w:val="both"/>
        <w:rPr>
          <w:sz w:val="28"/>
          <w:szCs w:val="28"/>
        </w:rPr>
      </w:pPr>
      <w:proofErr w:type="spellStart"/>
      <w:r w:rsidRPr="00E31C08">
        <w:rPr>
          <w:sz w:val="28"/>
          <w:szCs w:val="28"/>
        </w:rPr>
        <w:t>Біоплівки</w:t>
      </w:r>
      <w:proofErr w:type="spellEnd"/>
      <w:r w:rsidRPr="00E31C08">
        <w:rPr>
          <w:sz w:val="28"/>
          <w:szCs w:val="28"/>
        </w:rPr>
        <w:t xml:space="preserve"> формуються на поверхні ґрунтових частинок, каменів, рослин, донних відкладів, водопровідних конструкцій та інших субстратів. У таких угрупованнях бактерії можуть характеризуватися підвищеною стійкістю до несприятливих чинників порівняно з окремими вільноживучими клітинами.</w:t>
      </w:r>
    </w:p>
    <w:p w14:paraId="0C5EB895" w14:textId="77777777" w:rsidR="00931440" w:rsidRPr="00D12442" w:rsidRDefault="00931440" w:rsidP="00D12442">
      <w:pPr>
        <w:pStyle w:val="a3"/>
        <w:spacing w:before="0" w:beforeAutospacing="0" w:after="0" w:afterAutospacing="0"/>
        <w:ind w:firstLine="709"/>
        <w:jc w:val="both"/>
        <w:rPr>
          <w:sz w:val="28"/>
          <w:szCs w:val="28"/>
        </w:rPr>
      </w:pPr>
      <w:r w:rsidRPr="00E31C08">
        <w:rPr>
          <w:sz w:val="28"/>
          <w:szCs w:val="28"/>
        </w:rPr>
        <w:t xml:space="preserve">З екологічного погляду морфологічне різноманіття бактерій відображає різні способи пристосування до умов навколишнього середовища. Проте форма клітин сама по собі не дозволяє визначити їхню екологічну функцію, тип метаболізму або </w:t>
      </w:r>
      <w:r w:rsidRPr="00D12442">
        <w:rPr>
          <w:sz w:val="28"/>
          <w:szCs w:val="28"/>
        </w:rPr>
        <w:t>систематичну належність на рівні виду.</w:t>
      </w:r>
    </w:p>
    <w:p w14:paraId="2A4F2944" w14:textId="77777777" w:rsidR="00D4238E" w:rsidRPr="00D12442" w:rsidRDefault="00D4238E" w:rsidP="00D12442">
      <w:pPr>
        <w:spacing w:after="0" w:line="240" w:lineRule="auto"/>
        <w:ind w:firstLine="709"/>
        <w:rPr>
          <w:rFonts w:ascii="Times New Roman" w:eastAsia="Times New Roman" w:hAnsi="Times New Roman" w:cs="Times New Roman"/>
          <w:sz w:val="28"/>
          <w:szCs w:val="28"/>
          <w:lang w:eastAsia="uk-UA"/>
        </w:rPr>
      </w:pPr>
    </w:p>
    <w:p w14:paraId="14D973D9" w14:textId="18D70CA2" w:rsidR="00F268E7" w:rsidRPr="00D12442" w:rsidRDefault="00F268E7" w:rsidP="00D12442">
      <w:pPr>
        <w:spacing w:after="0" w:line="240" w:lineRule="auto"/>
        <w:ind w:firstLine="709"/>
        <w:jc w:val="both"/>
        <w:rPr>
          <w:rFonts w:ascii="Times New Roman" w:eastAsia="Times New Roman" w:hAnsi="Times New Roman" w:cs="Times New Roman"/>
          <w:sz w:val="28"/>
          <w:szCs w:val="28"/>
          <w:lang w:eastAsia="uk-UA"/>
        </w:rPr>
      </w:pPr>
      <w:r w:rsidRPr="00D12442">
        <w:rPr>
          <w:rFonts w:ascii="Times New Roman" w:eastAsia="Times New Roman" w:hAnsi="Times New Roman" w:cs="Times New Roman"/>
          <w:b/>
          <w:bCs/>
          <w:sz w:val="28"/>
          <w:szCs w:val="28"/>
          <w:lang w:eastAsia="uk-UA"/>
        </w:rPr>
        <w:t xml:space="preserve">2. Будова </w:t>
      </w:r>
      <w:proofErr w:type="spellStart"/>
      <w:r w:rsidRPr="00D12442">
        <w:rPr>
          <w:rFonts w:ascii="Times New Roman" w:eastAsia="Times New Roman" w:hAnsi="Times New Roman" w:cs="Times New Roman"/>
          <w:b/>
          <w:bCs/>
          <w:sz w:val="28"/>
          <w:szCs w:val="28"/>
          <w:lang w:eastAsia="uk-UA"/>
        </w:rPr>
        <w:t>прокаріотичної</w:t>
      </w:r>
      <w:proofErr w:type="spellEnd"/>
      <w:r w:rsidRPr="00D12442">
        <w:rPr>
          <w:rFonts w:ascii="Times New Roman" w:eastAsia="Times New Roman" w:hAnsi="Times New Roman" w:cs="Times New Roman"/>
          <w:b/>
          <w:bCs/>
          <w:sz w:val="28"/>
          <w:szCs w:val="28"/>
          <w:lang w:eastAsia="uk-UA"/>
        </w:rPr>
        <w:t xml:space="preserve"> клітини та функції її структурних компонентів</w:t>
      </w:r>
    </w:p>
    <w:p w14:paraId="33D421B3" w14:textId="628E3F98" w:rsidR="00BC6701" w:rsidRPr="00F556FC" w:rsidRDefault="00BC6701" w:rsidP="00F556FC">
      <w:pPr>
        <w:pStyle w:val="a3"/>
        <w:spacing w:before="0" w:beforeAutospacing="0" w:after="0" w:afterAutospacing="0"/>
        <w:ind w:firstLine="709"/>
        <w:jc w:val="both"/>
        <w:rPr>
          <w:sz w:val="28"/>
          <w:szCs w:val="28"/>
        </w:rPr>
      </w:pPr>
      <w:proofErr w:type="spellStart"/>
      <w:r w:rsidRPr="00F556FC">
        <w:rPr>
          <w:sz w:val="28"/>
          <w:szCs w:val="28"/>
        </w:rPr>
        <w:t>Прокаріотичні</w:t>
      </w:r>
      <w:proofErr w:type="spellEnd"/>
      <w:r w:rsidRPr="00F556FC">
        <w:rPr>
          <w:sz w:val="28"/>
          <w:szCs w:val="28"/>
        </w:rPr>
        <w:t xml:space="preserve"> організми становлять одну з найдавніших еволюційних форм клітинного життя на Землі та характеризуються особливим типом клітинної організації. До прокаріотів належать представники двох доменів живої природи </w:t>
      </w:r>
      <w:r w:rsidR="00C80254">
        <w:rPr>
          <w:sz w:val="28"/>
          <w:szCs w:val="28"/>
        </w:rPr>
        <w:t>–</w:t>
      </w:r>
      <w:r w:rsidRPr="00F556FC">
        <w:rPr>
          <w:sz w:val="28"/>
          <w:szCs w:val="28"/>
        </w:rPr>
        <w:t xml:space="preserve"> </w:t>
      </w:r>
      <w:proofErr w:type="spellStart"/>
      <w:r w:rsidRPr="00F556FC">
        <w:rPr>
          <w:i/>
          <w:iCs/>
          <w:sz w:val="28"/>
          <w:szCs w:val="28"/>
        </w:rPr>
        <w:t>Bacteria</w:t>
      </w:r>
      <w:proofErr w:type="spellEnd"/>
      <w:r w:rsidRPr="00F556FC">
        <w:rPr>
          <w:sz w:val="28"/>
          <w:szCs w:val="28"/>
        </w:rPr>
        <w:t xml:space="preserve"> (Бактерії) та </w:t>
      </w:r>
      <w:proofErr w:type="spellStart"/>
      <w:r w:rsidRPr="00F556FC">
        <w:rPr>
          <w:i/>
          <w:iCs/>
          <w:sz w:val="28"/>
          <w:szCs w:val="28"/>
        </w:rPr>
        <w:t>Archaea</w:t>
      </w:r>
      <w:proofErr w:type="spellEnd"/>
      <w:r w:rsidRPr="00F556FC">
        <w:rPr>
          <w:sz w:val="28"/>
          <w:szCs w:val="28"/>
        </w:rPr>
        <w:t xml:space="preserve"> (Археї). Незважаючи на спільні особливості будови, ці групи істотно відрізняються за хімічним складом клітинних структур, організацією генетичного апарату, особливостями метаболізму та еволюційним походженням.</w:t>
      </w:r>
    </w:p>
    <w:p w14:paraId="6C1DAF42" w14:textId="2949B76A" w:rsidR="00BC6701" w:rsidRPr="00F556FC" w:rsidRDefault="00BC6701" w:rsidP="00F556FC">
      <w:pPr>
        <w:pStyle w:val="a3"/>
        <w:spacing w:before="0" w:beforeAutospacing="0" w:after="0" w:afterAutospacing="0"/>
        <w:ind w:firstLine="709"/>
        <w:jc w:val="both"/>
        <w:rPr>
          <w:sz w:val="28"/>
          <w:szCs w:val="28"/>
        </w:rPr>
      </w:pPr>
      <w:proofErr w:type="spellStart"/>
      <w:r w:rsidRPr="00F556FC">
        <w:rPr>
          <w:sz w:val="28"/>
          <w:szCs w:val="28"/>
        </w:rPr>
        <w:t>Прокаріотична</w:t>
      </w:r>
      <w:proofErr w:type="spellEnd"/>
      <w:r w:rsidRPr="00F556FC">
        <w:rPr>
          <w:sz w:val="28"/>
          <w:szCs w:val="28"/>
        </w:rPr>
        <w:t xml:space="preserve"> клітина </w:t>
      </w:r>
      <w:r w:rsidR="00C80254">
        <w:rPr>
          <w:sz w:val="28"/>
          <w:szCs w:val="28"/>
        </w:rPr>
        <w:t>–</w:t>
      </w:r>
      <w:r w:rsidRPr="00F556FC">
        <w:rPr>
          <w:sz w:val="28"/>
          <w:szCs w:val="28"/>
        </w:rPr>
        <w:t xml:space="preserve"> це клітина, генетичний матеріал якої не відокремлений від цитоплазми ядерною оболонкою, а внутрішня організація </w:t>
      </w:r>
      <w:r w:rsidRPr="00F556FC">
        <w:rPr>
          <w:sz w:val="28"/>
          <w:szCs w:val="28"/>
        </w:rPr>
        <w:lastRenderedPageBreak/>
        <w:t>зазвичай не передбачає наявності типових для еукаріотів мембранних органел, таких як мітохондрії, ендоплазматична сітка та комплекс Гольджі.</w:t>
      </w:r>
    </w:p>
    <w:p w14:paraId="49D97202" w14:textId="573CEEF9" w:rsidR="00BC6701" w:rsidRPr="00F556FC" w:rsidRDefault="00BC6701" w:rsidP="00F556FC">
      <w:pPr>
        <w:pStyle w:val="a3"/>
        <w:spacing w:before="0" w:beforeAutospacing="0" w:after="0" w:afterAutospacing="0"/>
        <w:ind w:firstLine="709"/>
        <w:jc w:val="both"/>
        <w:rPr>
          <w:sz w:val="28"/>
          <w:szCs w:val="28"/>
        </w:rPr>
      </w:pPr>
      <w:r w:rsidRPr="00F556FC">
        <w:rPr>
          <w:sz w:val="28"/>
          <w:szCs w:val="28"/>
        </w:rPr>
        <w:t xml:space="preserve">Термін «прокаріоти» походить від </w:t>
      </w:r>
      <w:proofErr w:type="spellStart"/>
      <w:r w:rsidRPr="00F556FC">
        <w:rPr>
          <w:sz w:val="28"/>
          <w:szCs w:val="28"/>
        </w:rPr>
        <w:t>грец</w:t>
      </w:r>
      <w:proofErr w:type="spellEnd"/>
      <w:r w:rsidRPr="00F556FC">
        <w:rPr>
          <w:sz w:val="28"/>
          <w:szCs w:val="28"/>
        </w:rPr>
        <w:t xml:space="preserve">. </w:t>
      </w:r>
      <w:proofErr w:type="spellStart"/>
      <w:r w:rsidRPr="00F556FC">
        <w:rPr>
          <w:sz w:val="28"/>
          <w:szCs w:val="28"/>
        </w:rPr>
        <w:t>pro</w:t>
      </w:r>
      <w:proofErr w:type="spellEnd"/>
      <w:r w:rsidRPr="00F556FC">
        <w:rPr>
          <w:sz w:val="28"/>
          <w:szCs w:val="28"/>
        </w:rPr>
        <w:t xml:space="preserve"> </w:t>
      </w:r>
      <w:r w:rsidR="00C80254">
        <w:rPr>
          <w:sz w:val="28"/>
          <w:szCs w:val="28"/>
        </w:rPr>
        <w:t>–</w:t>
      </w:r>
      <w:r w:rsidRPr="00F556FC">
        <w:rPr>
          <w:sz w:val="28"/>
          <w:szCs w:val="28"/>
        </w:rPr>
        <w:t xml:space="preserve"> перед, </w:t>
      </w:r>
      <w:proofErr w:type="spellStart"/>
      <w:r w:rsidRPr="00F556FC">
        <w:rPr>
          <w:sz w:val="28"/>
          <w:szCs w:val="28"/>
        </w:rPr>
        <w:t>karyon</w:t>
      </w:r>
      <w:proofErr w:type="spellEnd"/>
      <w:r w:rsidRPr="00F556FC">
        <w:rPr>
          <w:sz w:val="28"/>
          <w:szCs w:val="28"/>
        </w:rPr>
        <w:t xml:space="preserve"> </w:t>
      </w:r>
      <w:r w:rsidR="00C80254">
        <w:rPr>
          <w:sz w:val="28"/>
          <w:szCs w:val="28"/>
        </w:rPr>
        <w:t>–</w:t>
      </w:r>
      <w:r w:rsidRPr="00F556FC">
        <w:rPr>
          <w:sz w:val="28"/>
          <w:szCs w:val="28"/>
        </w:rPr>
        <w:t xml:space="preserve"> ядро. Він відображає відсутність оформленого клітинного ядра, однак не означає, що прокаріоти є примітивними або функціонально недосконалими організмами. Навпаки, вони характеризуються значною різноманітністю біохімічних процесів, високою здатністю до адаптації та складними механізмами регуляції життєдіяльності.</w:t>
      </w:r>
    </w:p>
    <w:p w14:paraId="35F79A75" w14:textId="77777777" w:rsidR="00BC6701" w:rsidRPr="00F556FC" w:rsidRDefault="00BC6701" w:rsidP="00F556FC">
      <w:pPr>
        <w:pStyle w:val="a3"/>
        <w:spacing w:before="0" w:beforeAutospacing="0" w:after="0" w:afterAutospacing="0"/>
        <w:ind w:firstLine="709"/>
        <w:jc w:val="both"/>
        <w:rPr>
          <w:sz w:val="28"/>
          <w:szCs w:val="28"/>
        </w:rPr>
      </w:pPr>
      <w:r w:rsidRPr="00F556FC">
        <w:rPr>
          <w:sz w:val="28"/>
          <w:szCs w:val="28"/>
        </w:rPr>
        <w:t xml:space="preserve">Основними компонентами </w:t>
      </w:r>
      <w:proofErr w:type="spellStart"/>
      <w:r w:rsidRPr="00F556FC">
        <w:rPr>
          <w:sz w:val="28"/>
          <w:szCs w:val="28"/>
        </w:rPr>
        <w:t>прокаріотичної</w:t>
      </w:r>
      <w:proofErr w:type="spellEnd"/>
      <w:r w:rsidRPr="00F556FC">
        <w:rPr>
          <w:sz w:val="28"/>
          <w:szCs w:val="28"/>
        </w:rPr>
        <w:t xml:space="preserve"> клітини є цитоплазматична мембрана, цитоплазма, генетичний апарат, представлений хромосомною ДНК, і рибосоми. У більшості прокаріотів наявна клітинна стінка. Додатково клітини можуть мати капсулу, слизові оболонки, джгутики, </w:t>
      </w:r>
      <w:proofErr w:type="spellStart"/>
      <w:r w:rsidRPr="00F556FC">
        <w:rPr>
          <w:sz w:val="28"/>
          <w:szCs w:val="28"/>
        </w:rPr>
        <w:t>пілі</w:t>
      </w:r>
      <w:proofErr w:type="spellEnd"/>
      <w:r w:rsidRPr="00F556FC">
        <w:rPr>
          <w:sz w:val="28"/>
          <w:szCs w:val="28"/>
        </w:rPr>
        <w:t xml:space="preserve">, </w:t>
      </w:r>
      <w:proofErr w:type="spellStart"/>
      <w:r w:rsidRPr="00F556FC">
        <w:rPr>
          <w:sz w:val="28"/>
          <w:szCs w:val="28"/>
        </w:rPr>
        <w:t>фімбрії</w:t>
      </w:r>
      <w:proofErr w:type="spellEnd"/>
      <w:r w:rsidRPr="00F556FC">
        <w:rPr>
          <w:sz w:val="28"/>
          <w:szCs w:val="28"/>
        </w:rPr>
        <w:t xml:space="preserve">, запасні включення та інші спеціалізовані структури. </w:t>
      </w:r>
    </w:p>
    <w:p w14:paraId="73D0B145" w14:textId="77777777" w:rsidR="00BC6701" w:rsidRPr="00F556FC" w:rsidRDefault="00BC6701" w:rsidP="00F556FC">
      <w:pPr>
        <w:pStyle w:val="a3"/>
        <w:spacing w:before="0" w:beforeAutospacing="0" w:after="0" w:afterAutospacing="0"/>
        <w:ind w:firstLine="709"/>
        <w:jc w:val="both"/>
        <w:rPr>
          <w:sz w:val="28"/>
          <w:szCs w:val="28"/>
        </w:rPr>
      </w:pPr>
      <w:r w:rsidRPr="00F556FC">
        <w:rPr>
          <w:sz w:val="28"/>
          <w:szCs w:val="28"/>
        </w:rPr>
        <w:t xml:space="preserve">Будова </w:t>
      </w:r>
      <w:proofErr w:type="spellStart"/>
      <w:r w:rsidRPr="00F556FC">
        <w:rPr>
          <w:sz w:val="28"/>
          <w:szCs w:val="28"/>
        </w:rPr>
        <w:t>прокаріотичної</w:t>
      </w:r>
      <w:proofErr w:type="spellEnd"/>
      <w:r w:rsidRPr="00F556FC">
        <w:rPr>
          <w:sz w:val="28"/>
          <w:szCs w:val="28"/>
        </w:rPr>
        <w:t xml:space="preserve"> клітини визначається не лише її генетичними особливостями, а й умовами середовища існування. Характер клітинних оболонок, наявність органів руху, здатність до утворення захисних структур та накопичення запасних речовин забезпечують пристосування мікроорганізмів до коливань температури, вологості, кислотності, солоності, доступності поживних речовин та інших екологічних чинників.</w:t>
      </w:r>
    </w:p>
    <w:p w14:paraId="784630C8" w14:textId="77777777" w:rsidR="00BC6701" w:rsidRPr="00F556FC" w:rsidRDefault="00BC6701" w:rsidP="00F556FC">
      <w:pPr>
        <w:pStyle w:val="a3"/>
        <w:spacing w:before="0" w:beforeAutospacing="0" w:after="0" w:afterAutospacing="0"/>
        <w:ind w:firstLine="709"/>
        <w:jc w:val="both"/>
        <w:rPr>
          <w:sz w:val="28"/>
          <w:szCs w:val="28"/>
        </w:rPr>
      </w:pPr>
      <w:proofErr w:type="spellStart"/>
      <w:r w:rsidRPr="00F556FC">
        <w:rPr>
          <w:sz w:val="28"/>
          <w:szCs w:val="28"/>
        </w:rPr>
        <w:t>Прокаріотична</w:t>
      </w:r>
      <w:proofErr w:type="spellEnd"/>
      <w:r w:rsidRPr="00F556FC">
        <w:rPr>
          <w:sz w:val="28"/>
          <w:szCs w:val="28"/>
        </w:rPr>
        <w:t xml:space="preserve"> клітина має порівняно невеликі розміри, однак характеризується високим ступенем функціональної організації. У її межах відбуваються всі основні процеси життєдіяльності: поглинання поживних речовин, синтез органічних сполук, енергетичний обмін, реалізація генетичної інформації, ріст і розмноження.</w:t>
      </w:r>
    </w:p>
    <w:p w14:paraId="37CA5AFF" w14:textId="77777777" w:rsidR="00BC6701" w:rsidRPr="00F556FC" w:rsidRDefault="00BC6701" w:rsidP="00B77F59">
      <w:pPr>
        <w:pStyle w:val="a3"/>
        <w:spacing w:before="0" w:beforeAutospacing="0" w:after="0" w:afterAutospacing="0"/>
        <w:ind w:firstLine="709"/>
        <w:jc w:val="both"/>
        <w:rPr>
          <w:sz w:val="28"/>
          <w:szCs w:val="28"/>
        </w:rPr>
      </w:pPr>
      <w:r w:rsidRPr="00F556FC">
        <w:rPr>
          <w:sz w:val="28"/>
          <w:szCs w:val="28"/>
        </w:rPr>
        <w:t xml:space="preserve">У структурі </w:t>
      </w:r>
      <w:proofErr w:type="spellStart"/>
      <w:r w:rsidRPr="00F556FC">
        <w:rPr>
          <w:sz w:val="28"/>
          <w:szCs w:val="28"/>
        </w:rPr>
        <w:t>прокаріотичної</w:t>
      </w:r>
      <w:proofErr w:type="spellEnd"/>
      <w:r w:rsidRPr="00F556FC">
        <w:rPr>
          <w:sz w:val="28"/>
          <w:szCs w:val="28"/>
        </w:rPr>
        <w:t xml:space="preserve"> клітини умовно виділяють три основні групи компонентів:</w:t>
      </w:r>
    </w:p>
    <w:p w14:paraId="6911C9AB" w14:textId="7D2B3D7B" w:rsidR="00BC6701" w:rsidRPr="00F556FC" w:rsidRDefault="00BC6701" w:rsidP="00B77F59">
      <w:pPr>
        <w:pStyle w:val="a3"/>
        <w:numPr>
          <w:ilvl w:val="0"/>
          <w:numId w:val="9"/>
        </w:numPr>
        <w:spacing w:before="0" w:beforeAutospacing="0" w:after="0" w:afterAutospacing="0"/>
        <w:ind w:left="0" w:firstLine="709"/>
        <w:jc w:val="both"/>
        <w:rPr>
          <w:sz w:val="28"/>
          <w:szCs w:val="28"/>
        </w:rPr>
      </w:pPr>
      <w:r w:rsidRPr="00F556FC">
        <w:rPr>
          <w:sz w:val="28"/>
          <w:szCs w:val="28"/>
        </w:rPr>
        <w:t xml:space="preserve">Поверхневі структури </w:t>
      </w:r>
      <w:r w:rsidR="00C80254">
        <w:rPr>
          <w:sz w:val="28"/>
          <w:szCs w:val="28"/>
        </w:rPr>
        <w:t>–</w:t>
      </w:r>
      <w:r w:rsidRPr="00F556FC">
        <w:rPr>
          <w:sz w:val="28"/>
          <w:szCs w:val="28"/>
        </w:rPr>
        <w:t xml:space="preserve"> цитоплазматична мембрана, клітинна стінка, капсула, слизові оболонки та поверхневі білкові шари.</w:t>
      </w:r>
    </w:p>
    <w:p w14:paraId="6A728793" w14:textId="57316278" w:rsidR="00BC6701" w:rsidRPr="00F556FC" w:rsidRDefault="00BC6701" w:rsidP="00B77F59">
      <w:pPr>
        <w:pStyle w:val="a3"/>
        <w:numPr>
          <w:ilvl w:val="0"/>
          <w:numId w:val="9"/>
        </w:numPr>
        <w:spacing w:before="0" w:beforeAutospacing="0" w:after="0" w:afterAutospacing="0"/>
        <w:ind w:left="0" w:firstLine="709"/>
        <w:jc w:val="both"/>
        <w:rPr>
          <w:sz w:val="28"/>
          <w:szCs w:val="28"/>
        </w:rPr>
      </w:pPr>
      <w:r w:rsidRPr="00F556FC">
        <w:rPr>
          <w:sz w:val="28"/>
          <w:szCs w:val="28"/>
        </w:rPr>
        <w:t xml:space="preserve">Внутрішньоклітинні структури </w:t>
      </w:r>
      <w:r w:rsidR="00C80254">
        <w:rPr>
          <w:sz w:val="28"/>
          <w:szCs w:val="28"/>
        </w:rPr>
        <w:t>–</w:t>
      </w:r>
      <w:r w:rsidRPr="00F556FC">
        <w:rPr>
          <w:sz w:val="28"/>
          <w:szCs w:val="28"/>
        </w:rPr>
        <w:t xml:space="preserve"> цитоплазма, </w:t>
      </w:r>
      <w:proofErr w:type="spellStart"/>
      <w:r w:rsidRPr="00F556FC">
        <w:rPr>
          <w:sz w:val="28"/>
          <w:szCs w:val="28"/>
        </w:rPr>
        <w:t>нуклеоїд</w:t>
      </w:r>
      <w:proofErr w:type="spellEnd"/>
      <w:r w:rsidRPr="00F556FC">
        <w:rPr>
          <w:sz w:val="28"/>
          <w:szCs w:val="28"/>
        </w:rPr>
        <w:t>, рибосоми, запасні включення, а також спеціалізовані внутрішньоклітинні утворення.</w:t>
      </w:r>
    </w:p>
    <w:p w14:paraId="46C8062B" w14:textId="11A18BEA" w:rsidR="00BC6701" w:rsidRPr="00F556FC" w:rsidRDefault="00BC6701" w:rsidP="00B77F59">
      <w:pPr>
        <w:pStyle w:val="a3"/>
        <w:numPr>
          <w:ilvl w:val="0"/>
          <w:numId w:val="9"/>
        </w:numPr>
        <w:spacing w:before="0" w:beforeAutospacing="0" w:after="0" w:afterAutospacing="0"/>
        <w:ind w:left="0" w:firstLine="709"/>
        <w:jc w:val="both"/>
        <w:rPr>
          <w:sz w:val="28"/>
          <w:szCs w:val="28"/>
        </w:rPr>
      </w:pPr>
      <w:r w:rsidRPr="00F556FC">
        <w:rPr>
          <w:sz w:val="28"/>
          <w:szCs w:val="28"/>
        </w:rPr>
        <w:t xml:space="preserve">Зовнішні придатки </w:t>
      </w:r>
      <w:r w:rsidR="00C80254">
        <w:rPr>
          <w:sz w:val="28"/>
          <w:szCs w:val="28"/>
        </w:rPr>
        <w:t>–</w:t>
      </w:r>
      <w:r w:rsidRPr="00F556FC">
        <w:rPr>
          <w:sz w:val="28"/>
          <w:szCs w:val="28"/>
        </w:rPr>
        <w:t xml:space="preserve"> джгутики, </w:t>
      </w:r>
      <w:proofErr w:type="spellStart"/>
      <w:r w:rsidRPr="00F556FC">
        <w:rPr>
          <w:sz w:val="28"/>
          <w:szCs w:val="28"/>
        </w:rPr>
        <w:t>пілі</w:t>
      </w:r>
      <w:proofErr w:type="spellEnd"/>
      <w:r w:rsidRPr="00F556FC">
        <w:rPr>
          <w:sz w:val="28"/>
          <w:szCs w:val="28"/>
        </w:rPr>
        <w:t xml:space="preserve"> та </w:t>
      </w:r>
      <w:proofErr w:type="spellStart"/>
      <w:r w:rsidRPr="00F556FC">
        <w:rPr>
          <w:sz w:val="28"/>
          <w:szCs w:val="28"/>
        </w:rPr>
        <w:t>фімбрії</w:t>
      </w:r>
      <w:proofErr w:type="spellEnd"/>
      <w:r w:rsidRPr="00F556FC">
        <w:rPr>
          <w:sz w:val="28"/>
          <w:szCs w:val="28"/>
        </w:rPr>
        <w:t>, які забезпечують рух, прикріплення до поверхонь і взаємодію між клітинами.</w:t>
      </w:r>
    </w:p>
    <w:p w14:paraId="02A16B74" w14:textId="77777777" w:rsidR="00BC6701" w:rsidRPr="00F556FC" w:rsidRDefault="00BC6701" w:rsidP="00B77F59">
      <w:pPr>
        <w:pStyle w:val="a3"/>
        <w:spacing w:before="0" w:beforeAutospacing="0" w:after="0" w:afterAutospacing="0"/>
        <w:ind w:firstLine="709"/>
        <w:jc w:val="both"/>
        <w:rPr>
          <w:sz w:val="28"/>
          <w:szCs w:val="28"/>
        </w:rPr>
      </w:pPr>
      <w:r w:rsidRPr="00F556FC">
        <w:rPr>
          <w:sz w:val="28"/>
          <w:szCs w:val="28"/>
        </w:rPr>
        <w:t xml:space="preserve">Не всі зазначені структури властиві кожному </w:t>
      </w:r>
      <w:proofErr w:type="spellStart"/>
      <w:r w:rsidRPr="00F556FC">
        <w:rPr>
          <w:sz w:val="28"/>
          <w:szCs w:val="28"/>
        </w:rPr>
        <w:t>прокаріотичному</w:t>
      </w:r>
      <w:proofErr w:type="spellEnd"/>
      <w:r w:rsidRPr="00F556FC">
        <w:rPr>
          <w:sz w:val="28"/>
          <w:szCs w:val="28"/>
        </w:rPr>
        <w:t xml:space="preserve"> організму. Наприклад, деякі бактерії не мають клітинної стінки, значна частина видів не утворює джгутиків або капсул, а </w:t>
      </w:r>
      <w:proofErr w:type="spellStart"/>
      <w:r w:rsidRPr="00F556FC">
        <w:rPr>
          <w:sz w:val="28"/>
          <w:szCs w:val="28"/>
        </w:rPr>
        <w:t>ендоспороутворення</w:t>
      </w:r>
      <w:proofErr w:type="spellEnd"/>
      <w:r w:rsidRPr="00F556FC">
        <w:rPr>
          <w:sz w:val="28"/>
          <w:szCs w:val="28"/>
        </w:rPr>
        <w:t xml:space="preserve"> характерне лише для окремих еволюційних груп бактерій.</w:t>
      </w:r>
    </w:p>
    <w:p w14:paraId="05A3EDBA" w14:textId="1703F8EA" w:rsidR="00BC6701" w:rsidRPr="00F556FC" w:rsidRDefault="00BC6701" w:rsidP="00B77F59">
      <w:pPr>
        <w:pStyle w:val="a3"/>
        <w:spacing w:before="0" w:beforeAutospacing="0" w:after="0" w:afterAutospacing="0"/>
        <w:ind w:firstLine="709"/>
        <w:jc w:val="both"/>
        <w:rPr>
          <w:sz w:val="28"/>
          <w:szCs w:val="28"/>
        </w:rPr>
      </w:pPr>
      <w:r w:rsidRPr="00F556FC">
        <w:rPr>
          <w:sz w:val="28"/>
          <w:szCs w:val="28"/>
        </w:rPr>
        <w:t xml:space="preserve">Для наочного представлення будови </w:t>
      </w:r>
      <w:proofErr w:type="spellStart"/>
      <w:r w:rsidRPr="00F556FC">
        <w:rPr>
          <w:sz w:val="28"/>
          <w:szCs w:val="28"/>
        </w:rPr>
        <w:t>прокаріотичної</w:t>
      </w:r>
      <w:proofErr w:type="spellEnd"/>
      <w:r w:rsidRPr="00F556FC">
        <w:rPr>
          <w:sz w:val="28"/>
          <w:szCs w:val="28"/>
        </w:rPr>
        <w:t xml:space="preserve"> клітини доцільно використовувати схему типової бактеріальної клітини</w:t>
      </w:r>
      <w:r w:rsidR="00B77F59">
        <w:rPr>
          <w:sz w:val="28"/>
          <w:szCs w:val="28"/>
        </w:rPr>
        <w:t xml:space="preserve"> ( Рис. 2)</w:t>
      </w:r>
      <w:r w:rsidRPr="00F556FC">
        <w:rPr>
          <w:sz w:val="28"/>
          <w:szCs w:val="28"/>
        </w:rPr>
        <w:t>.</w:t>
      </w:r>
    </w:p>
    <w:p w14:paraId="7CE3AEF8" w14:textId="617B6CBB" w:rsidR="00BC6701" w:rsidRPr="00FA677B" w:rsidRDefault="00FA677B" w:rsidP="00FA677B">
      <w:pPr>
        <w:pStyle w:val="a3"/>
        <w:spacing w:before="0" w:beforeAutospacing="0" w:after="0" w:afterAutospacing="0"/>
        <w:ind w:firstLine="709"/>
        <w:jc w:val="both"/>
        <w:rPr>
          <w:sz w:val="28"/>
          <w:szCs w:val="28"/>
        </w:rPr>
      </w:pPr>
      <w:r w:rsidRPr="00FA677B">
        <w:rPr>
          <w:b/>
          <w:bCs/>
          <w:sz w:val="28"/>
          <w:szCs w:val="28"/>
        </w:rPr>
        <w:t xml:space="preserve">Цитоплазматична мембрана та її функції. </w:t>
      </w:r>
      <w:r w:rsidRPr="00E70A1F">
        <w:rPr>
          <w:sz w:val="28"/>
          <w:szCs w:val="28"/>
        </w:rPr>
        <w:t xml:space="preserve">Цитоплазматична мембрана, або плазматична мембрана, </w:t>
      </w:r>
      <w:r w:rsidRPr="00FA677B">
        <w:rPr>
          <w:sz w:val="28"/>
          <w:szCs w:val="28"/>
        </w:rPr>
        <w:t>–</w:t>
      </w:r>
      <w:r w:rsidRPr="00E70A1F">
        <w:rPr>
          <w:sz w:val="28"/>
          <w:szCs w:val="28"/>
        </w:rPr>
        <w:t xml:space="preserve"> це тонка структурно-функціональна оболонка, яка оточує цитоплазму клітини та відокремлює її внутрішнє середовище від зовнішнього.</w:t>
      </w:r>
      <w:r>
        <w:rPr>
          <w:sz w:val="28"/>
          <w:szCs w:val="28"/>
        </w:rPr>
        <w:t xml:space="preserve"> </w:t>
      </w:r>
      <w:r w:rsidRPr="00E70A1F">
        <w:rPr>
          <w:sz w:val="28"/>
          <w:szCs w:val="28"/>
        </w:rPr>
        <w:t xml:space="preserve">Вона є обов'язковим компонентом усіх </w:t>
      </w:r>
      <w:proofErr w:type="spellStart"/>
      <w:r w:rsidRPr="00E70A1F">
        <w:rPr>
          <w:sz w:val="28"/>
          <w:szCs w:val="28"/>
        </w:rPr>
        <w:t>прокаріотичних</w:t>
      </w:r>
      <w:proofErr w:type="spellEnd"/>
      <w:r w:rsidRPr="00E70A1F">
        <w:rPr>
          <w:sz w:val="28"/>
          <w:szCs w:val="28"/>
        </w:rPr>
        <w:t xml:space="preserve"> клітин і забезпечує підтримання їхньої структурної цілісності, вибіркову проникність та регуляцію обміну речовин із навколишнім середовищем.</w:t>
      </w:r>
    </w:p>
    <w:p w14:paraId="7EAF3A5F" w14:textId="12193F1B" w:rsidR="004C14BE" w:rsidRDefault="004C14BE" w:rsidP="009C55DB">
      <w:pPr>
        <w:pStyle w:val="a3"/>
        <w:jc w:val="center"/>
        <w:rPr>
          <w:rStyle w:val="ac"/>
          <w:i w:val="0"/>
          <w:iCs w:val="0"/>
          <w:color w:val="000000" w:themeColor="text1"/>
          <w:sz w:val="28"/>
          <w:szCs w:val="28"/>
          <w:shd w:val="clear" w:color="auto" w:fill="FFFFFF"/>
        </w:rPr>
      </w:pPr>
      <w:r w:rsidRPr="004C14BE">
        <w:rPr>
          <w:rStyle w:val="ac"/>
          <w:i w:val="0"/>
          <w:iCs w:val="0"/>
          <w:color w:val="000000" w:themeColor="text1"/>
          <w:sz w:val="28"/>
          <w:szCs w:val="28"/>
          <w:shd w:val="clear" w:color="auto" w:fill="FFFFFF"/>
        </w:rPr>
        <w:lastRenderedPageBreak/>
        <w:drawing>
          <wp:inline distT="0" distB="0" distL="0" distR="0" wp14:anchorId="6D96AB93" wp14:editId="78514DEE">
            <wp:extent cx="3604260" cy="2380278"/>
            <wp:effectExtent l="0" t="0" r="0" b="127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19683" cy="2390463"/>
                    </a:xfrm>
                    <a:prstGeom prst="rect">
                      <a:avLst/>
                    </a:prstGeom>
                  </pic:spPr>
                </pic:pic>
              </a:graphicData>
            </a:graphic>
          </wp:inline>
        </w:drawing>
      </w:r>
    </w:p>
    <w:p w14:paraId="63BBBC77" w14:textId="3F46219F" w:rsidR="00BC6701" w:rsidRDefault="009C55DB" w:rsidP="00471766">
      <w:pPr>
        <w:pStyle w:val="a3"/>
        <w:spacing w:before="0" w:beforeAutospacing="0" w:after="0" w:afterAutospacing="0"/>
        <w:ind w:firstLine="567"/>
        <w:jc w:val="center"/>
        <w:rPr>
          <w:sz w:val="28"/>
          <w:szCs w:val="28"/>
        </w:rPr>
      </w:pPr>
      <w:r w:rsidRPr="009C55DB">
        <w:rPr>
          <w:rStyle w:val="ac"/>
          <w:i w:val="0"/>
          <w:iCs w:val="0"/>
          <w:color w:val="000000" w:themeColor="text1"/>
          <w:sz w:val="28"/>
          <w:szCs w:val="28"/>
          <w:shd w:val="clear" w:color="auto" w:fill="FFFFFF"/>
        </w:rPr>
        <w:t xml:space="preserve">Рисунок </w:t>
      </w:r>
      <w:r w:rsidR="00C86A98">
        <w:rPr>
          <w:rStyle w:val="ac"/>
          <w:i w:val="0"/>
          <w:iCs w:val="0"/>
          <w:color w:val="000000" w:themeColor="text1"/>
          <w:sz w:val="28"/>
          <w:szCs w:val="28"/>
          <w:shd w:val="clear" w:color="auto" w:fill="FFFFFF"/>
        </w:rPr>
        <w:t>2</w:t>
      </w:r>
      <w:r w:rsidRPr="009C55DB">
        <w:rPr>
          <w:rStyle w:val="ac"/>
          <w:color w:val="000000" w:themeColor="text1"/>
          <w:sz w:val="28"/>
          <w:szCs w:val="28"/>
          <w:shd w:val="clear" w:color="auto" w:fill="FFFFFF"/>
        </w:rPr>
        <w:t xml:space="preserve"> </w:t>
      </w:r>
      <w:r w:rsidRPr="009C55DB">
        <w:rPr>
          <w:color w:val="000000" w:themeColor="text1"/>
          <w:sz w:val="28"/>
          <w:szCs w:val="28"/>
        </w:rPr>
        <w:t>–</w:t>
      </w:r>
      <w:r w:rsidRPr="009C55DB">
        <w:rPr>
          <w:rStyle w:val="ac"/>
          <w:color w:val="000000" w:themeColor="text1"/>
          <w:sz w:val="28"/>
          <w:szCs w:val="28"/>
          <w:shd w:val="clear" w:color="auto" w:fill="FFFFFF"/>
        </w:rPr>
        <w:t xml:space="preserve"> </w:t>
      </w:r>
      <w:r w:rsidR="00BC6701" w:rsidRPr="009C55DB">
        <w:rPr>
          <w:sz w:val="28"/>
          <w:szCs w:val="28"/>
        </w:rPr>
        <w:t xml:space="preserve">Загальна будова типової </w:t>
      </w:r>
      <w:proofErr w:type="spellStart"/>
      <w:r w:rsidR="00BC6701" w:rsidRPr="009C55DB">
        <w:rPr>
          <w:sz w:val="28"/>
          <w:szCs w:val="28"/>
        </w:rPr>
        <w:t>прокаріотичної</w:t>
      </w:r>
      <w:proofErr w:type="spellEnd"/>
      <w:r w:rsidR="00BC6701" w:rsidRPr="009C55DB">
        <w:rPr>
          <w:sz w:val="28"/>
          <w:szCs w:val="28"/>
        </w:rPr>
        <w:t xml:space="preserve"> клітини (схематичне зображення)</w:t>
      </w:r>
    </w:p>
    <w:p w14:paraId="2BB0D738" w14:textId="48AA0CD7" w:rsidR="0026535A" w:rsidRPr="00392C69" w:rsidRDefault="0026535A" w:rsidP="0026535A">
      <w:pPr>
        <w:shd w:val="clear" w:color="auto" w:fill="FFFFFF"/>
        <w:spacing w:after="0" w:line="240" w:lineRule="auto"/>
        <w:ind w:firstLine="709"/>
        <w:rPr>
          <w:rFonts w:ascii="Open Sans" w:hAnsi="Open Sans" w:cs="Open Sans"/>
          <w:color w:val="000000" w:themeColor="text1"/>
          <w:sz w:val="23"/>
          <w:szCs w:val="23"/>
        </w:rPr>
      </w:pPr>
      <w:r w:rsidRPr="008F7435">
        <w:rPr>
          <w:rStyle w:val="ac"/>
          <w:rFonts w:ascii="Times New Roman" w:hAnsi="Times New Roman" w:cs="Times New Roman"/>
          <w:color w:val="000000" w:themeColor="text1"/>
          <w:sz w:val="28"/>
          <w:szCs w:val="28"/>
          <w:shd w:val="clear" w:color="auto" w:fill="FFFFFF"/>
        </w:rPr>
        <w:t>Джерело:</w:t>
      </w:r>
      <w:r w:rsidRPr="00392C69">
        <w:rPr>
          <w:rStyle w:val="ac"/>
          <w:rFonts w:ascii="Open Sans" w:hAnsi="Open Sans" w:cs="Open Sans"/>
          <w:color w:val="000000" w:themeColor="text1"/>
          <w:sz w:val="20"/>
          <w:szCs w:val="20"/>
          <w:shd w:val="clear" w:color="auto" w:fill="FFFFFF"/>
        </w:rPr>
        <w:t xml:space="preserve"> </w:t>
      </w:r>
      <w:r w:rsidRPr="00EE7AE6">
        <w:rPr>
          <w:rFonts w:ascii="Times New Roman" w:hAnsi="Times New Roman"/>
          <w:bCs/>
          <w:sz w:val="28"/>
          <w:szCs w:val="28"/>
        </w:rPr>
        <w:t>[</w:t>
      </w:r>
      <w:r>
        <w:rPr>
          <w:rFonts w:ascii="Times New Roman" w:hAnsi="Times New Roman"/>
          <w:bCs/>
          <w:sz w:val="28"/>
          <w:szCs w:val="28"/>
        </w:rPr>
        <w:t>10</w:t>
      </w:r>
      <w:r w:rsidRPr="00EE7AE6">
        <w:rPr>
          <w:rFonts w:ascii="Times New Roman" w:hAnsi="Times New Roman"/>
          <w:bCs/>
          <w:sz w:val="28"/>
          <w:szCs w:val="28"/>
        </w:rPr>
        <w:t>]</w:t>
      </w:r>
      <w:r>
        <w:rPr>
          <w:rFonts w:ascii="Times New Roman" w:hAnsi="Times New Roman"/>
          <w:bCs/>
          <w:sz w:val="28"/>
          <w:szCs w:val="28"/>
        </w:rPr>
        <w:t xml:space="preserve"> </w:t>
      </w:r>
    </w:p>
    <w:p w14:paraId="01CE8B32" w14:textId="77777777" w:rsidR="0026535A" w:rsidRPr="009C55DB" w:rsidRDefault="0026535A" w:rsidP="0026535A">
      <w:pPr>
        <w:pStyle w:val="a3"/>
        <w:spacing w:before="0" w:beforeAutospacing="0" w:after="0" w:afterAutospacing="0"/>
        <w:jc w:val="center"/>
        <w:rPr>
          <w:sz w:val="28"/>
          <w:szCs w:val="28"/>
        </w:rPr>
      </w:pPr>
    </w:p>
    <w:p w14:paraId="1C3E5A84" w14:textId="1793F0E0"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У бактерій цитоплазматична мембрана переважно утворена подвійним шаром фосфоліпідів, у якому розміщуються білкові молекули. Така організація відповідає рідинно-мозаїчній моделі мембрани.</w:t>
      </w:r>
      <w:r w:rsidR="00965CF8">
        <w:rPr>
          <w:sz w:val="28"/>
          <w:szCs w:val="28"/>
        </w:rPr>
        <w:t xml:space="preserve"> </w:t>
      </w:r>
      <w:proofErr w:type="spellStart"/>
      <w:r w:rsidRPr="00E70A1F">
        <w:rPr>
          <w:sz w:val="28"/>
          <w:szCs w:val="28"/>
        </w:rPr>
        <w:t>Фосфоліпідні</w:t>
      </w:r>
      <w:proofErr w:type="spellEnd"/>
      <w:r w:rsidRPr="00E70A1F">
        <w:rPr>
          <w:sz w:val="28"/>
          <w:szCs w:val="28"/>
        </w:rPr>
        <w:t xml:space="preserve"> молекули містять гідрофільні та гідрофобні ділянки, що забезпечує формування стабільної мембранної структури у водному середовищі. Білки мембрани виконують транспортні, ферментативні, рецепторні та інші функції.</w:t>
      </w:r>
    </w:p>
    <w:p w14:paraId="1F233C1E"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Основними функціями цитоплазматичної мембрани є:</w:t>
      </w:r>
    </w:p>
    <w:p w14:paraId="25C60D49" w14:textId="77777777" w:rsidR="00BC6701" w:rsidRPr="00E70A1F" w:rsidRDefault="00BC6701" w:rsidP="00E70A1F">
      <w:pPr>
        <w:pStyle w:val="a3"/>
        <w:numPr>
          <w:ilvl w:val="0"/>
          <w:numId w:val="12"/>
        </w:numPr>
        <w:tabs>
          <w:tab w:val="clear" w:pos="720"/>
          <w:tab w:val="num" w:pos="993"/>
        </w:tabs>
        <w:spacing w:before="0" w:beforeAutospacing="0" w:after="0" w:afterAutospacing="0"/>
        <w:ind w:left="0" w:firstLine="709"/>
        <w:jc w:val="both"/>
        <w:rPr>
          <w:sz w:val="28"/>
          <w:szCs w:val="28"/>
        </w:rPr>
      </w:pPr>
      <w:r w:rsidRPr="00E70A1F">
        <w:rPr>
          <w:sz w:val="28"/>
          <w:szCs w:val="28"/>
        </w:rPr>
        <w:t>Бар'єрна функція. Відокремлення внутрішнього середовища клітини від зовнішнього та підтримання відносної сталості його фізико-хімічних характеристик.</w:t>
      </w:r>
    </w:p>
    <w:p w14:paraId="39F880D0" w14:textId="77777777" w:rsidR="00BC6701" w:rsidRPr="00E70A1F" w:rsidRDefault="00BC6701" w:rsidP="00E70A1F">
      <w:pPr>
        <w:pStyle w:val="a3"/>
        <w:numPr>
          <w:ilvl w:val="0"/>
          <w:numId w:val="12"/>
        </w:numPr>
        <w:tabs>
          <w:tab w:val="clear" w:pos="720"/>
          <w:tab w:val="num" w:pos="993"/>
        </w:tabs>
        <w:spacing w:before="0" w:beforeAutospacing="0" w:after="0" w:afterAutospacing="0"/>
        <w:ind w:left="0" w:firstLine="709"/>
        <w:jc w:val="both"/>
        <w:rPr>
          <w:sz w:val="28"/>
          <w:szCs w:val="28"/>
        </w:rPr>
      </w:pPr>
      <w:r w:rsidRPr="00E70A1F">
        <w:rPr>
          <w:sz w:val="28"/>
          <w:szCs w:val="28"/>
        </w:rPr>
        <w:t>Транспортна функція. Регуляція надходження поживних речовин, іонів та інших сполук і виведення продуктів метаболізму.</w:t>
      </w:r>
    </w:p>
    <w:p w14:paraId="0D72767F" w14:textId="77777777" w:rsidR="00BC6701" w:rsidRPr="00E70A1F" w:rsidRDefault="00BC6701" w:rsidP="00E70A1F">
      <w:pPr>
        <w:pStyle w:val="a3"/>
        <w:numPr>
          <w:ilvl w:val="0"/>
          <w:numId w:val="12"/>
        </w:numPr>
        <w:tabs>
          <w:tab w:val="clear" w:pos="720"/>
          <w:tab w:val="num" w:pos="993"/>
        </w:tabs>
        <w:spacing w:before="0" w:beforeAutospacing="0" w:after="0" w:afterAutospacing="0"/>
        <w:ind w:left="0" w:firstLine="709"/>
        <w:jc w:val="both"/>
        <w:rPr>
          <w:sz w:val="28"/>
          <w:szCs w:val="28"/>
        </w:rPr>
      </w:pPr>
      <w:r w:rsidRPr="00E70A1F">
        <w:rPr>
          <w:sz w:val="28"/>
          <w:szCs w:val="28"/>
        </w:rPr>
        <w:t xml:space="preserve">Енергетична функція. Участь у формуванні електрохімічного градієнта протонів та синтезі </w:t>
      </w:r>
      <w:proofErr w:type="spellStart"/>
      <w:r w:rsidRPr="00E70A1F">
        <w:rPr>
          <w:sz w:val="28"/>
          <w:szCs w:val="28"/>
        </w:rPr>
        <w:t>аденозинтрифосфату</w:t>
      </w:r>
      <w:proofErr w:type="spellEnd"/>
      <w:r w:rsidRPr="00E70A1F">
        <w:rPr>
          <w:sz w:val="28"/>
          <w:szCs w:val="28"/>
        </w:rPr>
        <w:t xml:space="preserve"> (АТФ).</w:t>
      </w:r>
    </w:p>
    <w:p w14:paraId="7B388BD3" w14:textId="77777777" w:rsidR="00BC6701" w:rsidRPr="00E70A1F" w:rsidRDefault="00BC6701" w:rsidP="00E70A1F">
      <w:pPr>
        <w:pStyle w:val="a3"/>
        <w:numPr>
          <w:ilvl w:val="0"/>
          <w:numId w:val="12"/>
        </w:numPr>
        <w:tabs>
          <w:tab w:val="clear" w:pos="720"/>
          <w:tab w:val="num" w:pos="993"/>
        </w:tabs>
        <w:spacing w:before="0" w:beforeAutospacing="0" w:after="0" w:afterAutospacing="0"/>
        <w:ind w:left="0" w:firstLine="709"/>
        <w:jc w:val="both"/>
        <w:rPr>
          <w:sz w:val="28"/>
          <w:szCs w:val="28"/>
        </w:rPr>
      </w:pPr>
      <w:r w:rsidRPr="00E70A1F">
        <w:rPr>
          <w:sz w:val="28"/>
          <w:szCs w:val="28"/>
        </w:rPr>
        <w:t>Ферментативна функція. Локалізація ферментних комплексів, які забезпечують важливі метаболічні реакції.</w:t>
      </w:r>
    </w:p>
    <w:p w14:paraId="43590581" w14:textId="77777777" w:rsidR="00BC6701" w:rsidRPr="00E70A1F" w:rsidRDefault="00BC6701" w:rsidP="00E70A1F">
      <w:pPr>
        <w:pStyle w:val="a3"/>
        <w:numPr>
          <w:ilvl w:val="0"/>
          <w:numId w:val="12"/>
        </w:numPr>
        <w:tabs>
          <w:tab w:val="clear" w:pos="720"/>
          <w:tab w:val="num" w:pos="993"/>
        </w:tabs>
        <w:spacing w:before="0" w:beforeAutospacing="0" w:after="0" w:afterAutospacing="0"/>
        <w:ind w:left="0" w:firstLine="709"/>
        <w:jc w:val="both"/>
        <w:rPr>
          <w:sz w:val="28"/>
          <w:szCs w:val="28"/>
        </w:rPr>
      </w:pPr>
      <w:r w:rsidRPr="00E70A1F">
        <w:rPr>
          <w:sz w:val="28"/>
          <w:szCs w:val="28"/>
        </w:rPr>
        <w:t>Рецепторна функція. Сприйняття фізико-хімічних сигналів навколишнього середовища та участь у регуляції клітинних реакцій.</w:t>
      </w:r>
    </w:p>
    <w:p w14:paraId="4934F669"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Особливе значення має енергетична функція цитоплазматичної мембрани. Оскільки прокаріоти не мають мітохондрій, у багатьох із них основні компоненти </w:t>
      </w:r>
      <w:proofErr w:type="spellStart"/>
      <w:r w:rsidRPr="00E70A1F">
        <w:rPr>
          <w:sz w:val="28"/>
          <w:szCs w:val="28"/>
        </w:rPr>
        <w:t>електронтранспортних</w:t>
      </w:r>
      <w:proofErr w:type="spellEnd"/>
      <w:r w:rsidRPr="00E70A1F">
        <w:rPr>
          <w:sz w:val="28"/>
          <w:szCs w:val="28"/>
        </w:rPr>
        <w:t xml:space="preserve"> ланцюгів розміщуються безпосередньо в цитоплазматичній мембрані.</w:t>
      </w:r>
    </w:p>
    <w:p w14:paraId="0FDDFE1A"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Під час клітинного дихання перенесення електронів супроводжується формуванням електрохімічного градієнта іонів, енергія якого використовується ферментом АТФ-синтазою для синтезу АТФ.</w:t>
      </w:r>
    </w:p>
    <w:p w14:paraId="5269EAC2"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У </w:t>
      </w:r>
      <w:proofErr w:type="spellStart"/>
      <w:r w:rsidRPr="00E70A1F">
        <w:rPr>
          <w:sz w:val="28"/>
          <w:szCs w:val="28"/>
        </w:rPr>
        <w:t>фотосинтезувальних</w:t>
      </w:r>
      <w:proofErr w:type="spellEnd"/>
      <w:r w:rsidRPr="00E70A1F">
        <w:rPr>
          <w:sz w:val="28"/>
          <w:szCs w:val="28"/>
        </w:rPr>
        <w:t xml:space="preserve"> прокаріотів перетворення світлової енергії відбувається за участю спеціалізованих мембранних структур. Зокрема, у </w:t>
      </w:r>
      <w:r w:rsidRPr="00E70A1F">
        <w:rPr>
          <w:sz w:val="28"/>
          <w:szCs w:val="28"/>
        </w:rPr>
        <w:lastRenderedPageBreak/>
        <w:t xml:space="preserve">ціанобактерій фотосинтетичний апарат локалізований переважно на внутрішньоклітинних </w:t>
      </w:r>
      <w:proofErr w:type="spellStart"/>
      <w:r w:rsidRPr="00E70A1F">
        <w:rPr>
          <w:sz w:val="28"/>
          <w:szCs w:val="28"/>
        </w:rPr>
        <w:t>тилакоїдних</w:t>
      </w:r>
      <w:proofErr w:type="spellEnd"/>
      <w:r w:rsidRPr="00E70A1F">
        <w:rPr>
          <w:sz w:val="28"/>
          <w:szCs w:val="28"/>
        </w:rPr>
        <w:t xml:space="preserve"> мембранах.</w:t>
      </w:r>
    </w:p>
    <w:p w14:paraId="0C392DAD" w14:textId="081514A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Для архей характерна інша хімічна організація мембранних ліпідів. Їхні мембрани містять </w:t>
      </w:r>
      <w:proofErr w:type="spellStart"/>
      <w:r w:rsidRPr="00E70A1F">
        <w:rPr>
          <w:sz w:val="28"/>
          <w:szCs w:val="28"/>
        </w:rPr>
        <w:t>ізопреноїдні</w:t>
      </w:r>
      <w:proofErr w:type="spellEnd"/>
      <w:r w:rsidRPr="00E70A1F">
        <w:rPr>
          <w:sz w:val="28"/>
          <w:szCs w:val="28"/>
        </w:rPr>
        <w:t xml:space="preserve"> ланцюги, з'єднані з </w:t>
      </w:r>
      <w:proofErr w:type="spellStart"/>
      <w:r w:rsidRPr="00E70A1F">
        <w:rPr>
          <w:sz w:val="28"/>
          <w:szCs w:val="28"/>
        </w:rPr>
        <w:t>гліцеролом</w:t>
      </w:r>
      <w:proofErr w:type="spellEnd"/>
      <w:r w:rsidRPr="00E70A1F">
        <w:rPr>
          <w:sz w:val="28"/>
          <w:szCs w:val="28"/>
        </w:rPr>
        <w:t xml:space="preserve"> </w:t>
      </w:r>
      <w:proofErr w:type="spellStart"/>
      <w:r w:rsidRPr="00E70A1F">
        <w:rPr>
          <w:sz w:val="28"/>
          <w:szCs w:val="28"/>
        </w:rPr>
        <w:t>етерними</w:t>
      </w:r>
      <w:proofErr w:type="spellEnd"/>
      <w:r w:rsidRPr="00E70A1F">
        <w:rPr>
          <w:sz w:val="28"/>
          <w:szCs w:val="28"/>
        </w:rPr>
        <w:t xml:space="preserve"> зв'язками, тоді як у бактерій типовими є </w:t>
      </w:r>
      <w:proofErr w:type="spellStart"/>
      <w:r w:rsidRPr="00E70A1F">
        <w:rPr>
          <w:sz w:val="28"/>
          <w:szCs w:val="28"/>
        </w:rPr>
        <w:t>жирнокислотні</w:t>
      </w:r>
      <w:proofErr w:type="spellEnd"/>
      <w:r w:rsidRPr="00E70A1F">
        <w:rPr>
          <w:sz w:val="28"/>
          <w:szCs w:val="28"/>
        </w:rPr>
        <w:t xml:space="preserve"> ланцюги з </w:t>
      </w:r>
      <w:proofErr w:type="spellStart"/>
      <w:r w:rsidRPr="00E70A1F">
        <w:rPr>
          <w:sz w:val="28"/>
          <w:szCs w:val="28"/>
        </w:rPr>
        <w:t>естерними</w:t>
      </w:r>
      <w:proofErr w:type="spellEnd"/>
      <w:r w:rsidRPr="00E70A1F">
        <w:rPr>
          <w:sz w:val="28"/>
          <w:szCs w:val="28"/>
        </w:rPr>
        <w:t xml:space="preserve"> зв'язками. У деяких архей мембрана може утворювати не подвійний, а суцільний ліпідний </w:t>
      </w:r>
      <w:proofErr w:type="spellStart"/>
      <w:r w:rsidRPr="00E70A1F">
        <w:rPr>
          <w:sz w:val="28"/>
          <w:szCs w:val="28"/>
        </w:rPr>
        <w:t>моношар</w:t>
      </w:r>
      <w:proofErr w:type="spellEnd"/>
      <w:r w:rsidRPr="00E70A1F">
        <w:rPr>
          <w:sz w:val="28"/>
          <w:szCs w:val="28"/>
        </w:rPr>
        <w:t>. Такі структурні особливості можуть підвищувати стабільність клітинних мембран за екстремальних умов існування, зокрема за високих температур або кислотності.</w:t>
      </w:r>
    </w:p>
    <w:p w14:paraId="0899F0C9"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Отже, цитоплазматична мембрана є не лише структурним бар'єром, а й важливим центром метаболічної активності </w:t>
      </w:r>
      <w:proofErr w:type="spellStart"/>
      <w:r w:rsidRPr="00E70A1F">
        <w:rPr>
          <w:sz w:val="28"/>
          <w:szCs w:val="28"/>
        </w:rPr>
        <w:t>прокаріотичної</w:t>
      </w:r>
      <w:proofErr w:type="spellEnd"/>
      <w:r w:rsidRPr="00E70A1F">
        <w:rPr>
          <w:sz w:val="28"/>
          <w:szCs w:val="28"/>
        </w:rPr>
        <w:t xml:space="preserve"> клітини.</w:t>
      </w:r>
    </w:p>
    <w:p w14:paraId="4C5D6E81" w14:textId="2C617411" w:rsidR="00BC6701" w:rsidRPr="00C97FFE" w:rsidRDefault="00BC6701" w:rsidP="00C97FFE">
      <w:pPr>
        <w:pStyle w:val="2"/>
        <w:spacing w:before="0" w:beforeAutospacing="0" w:after="0" w:afterAutospacing="0"/>
        <w:ind w:firstLine="709"/>
        <w:jc w:val="both"/>
        <w:rPr>
          <w:b w:val="0"/>
          <w:bCs w:val="0"/>
          <w:sz w:val="28"/>
          <w:szCs w:val="28"/>
        </w:rPr>
      </w:pPr>
      <w:r w:rsidRPr="00E70A1F">
        <w:rPr>
          <w:sz w:val="28"/>
          <w:szCs w:val="28"/>
        </w:rPr>
        <w:t>Клітинна стінка прокаріотів</w:t>
      </w:r>
      <w:r w:rsidR="00C97FFE">
        <w:rPr>
          <w:sz w:val="28"/>
          <w:szCs w:val="28"/>
        </w:rPr>
        <w:t xml:space="preserve">. </w:t>
      </w:r>
      <w:r w:rsidRPr="00C97FFE">
        <w:rPr>
          <w:b w:val="0"/>
          <w:bCs w:val="0"/>
          <w:sz w:val="28"/>
          <w:szCs w:val="28"/>
        </w:rPr>
        <w:t xml:space="preserve">Клітинна стінка </w:t>
      </w:r>
      <w:r w:rsidR="00C80254">
        <w:rPr>
          <w:b w:val="0"/>
          <w:bCs w:val="0"/>
          <w:sz w:val="28"/>
          <w:szCs w:val="28"/>
        </w:rPr>
        <w:t>–</w:t>
      </w:r>
      <w:r w:rsidRPr="00C97FFE">
        <w:rPr>
          <w:b w:val="0"/>
          <w:bCs w:val="0"/>
          <w:sz w:val="28"/>
          <w:szCs w:val="28"/>
        </w:rPr>
        <w:t xml:space="preserve"> це відносно міцна структура, розташована зовні цитоплазматичної мембрани, яка забезпечує підтримання форми клітини, механічний захист і стійкість до змін осмотичного тиску.</w:t>
      </w:r>
      <w:r w:rsidR="00C97FFE">
        <w:rPr>
          <w:b w:val="0"/>
          <w:bCs w:val="0"/>
          <w:sz w:val="28"/>
          <w:szCs w:val="28"/>
        </w:rPr>
        <w:t xml:space="preserve"> </w:t>
      </w:r>
    </w:p>
    <w:p w14:paraId="41995865" w14:textId="0AD887D8"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Клітинна стінка властива більшості бактерій, однак її хімічний склад і будова істотно відрізняються у різних груп прокаріотів.</w:t>
      </w:r>
      <w:r w:rsidR="00C97FFE">
        <w:rPr>
          <w:sz w:val="28"/>
          <w:szCs w:val="28"/>
        </w:rPr>
        <w:t xml:space="preserve"> </w:t>
      </w:r>
      <w:r w:rsidRPr="00E70A1F">
        <w:rPr>
          <w:sz w:val="28"/>
          <w:szCs w:val="28"/>
        </w:rPr>
        <w:t xml:space="preserve">Основним структурним компонентом клітинної стінки бактерій є </w:t>
      </w:r>
      <w:proofErr w:type="spellStart"/>
      <w:r w:rsidRPr="00E70A1F">
        <w:rPr>
          <w:sz w:val="28"/>
          <w:szCs w:val="28"/>
        </w:rPr>
        <w:t>пептидоглікан</w:t>
      </w:r>
      <w:proofErr w:type="spellEnd"/>
      <w:r w:rsidRPr="00E70A1F">
        <w:rPr>
          <w:sz w:val="28"/>
          <w:szCs w:val="28"/>
        </w:rPr>
        <w:t xml:space="preserve">, або </w:t>
      </w:r>
      <w:proofErr w:type="spellStart"/>
      <w:r w:rsidRPr="00E70A1F">
        <w:rPr>
          <w:sz w:val="28"/>
          <w:szCs w:val="28"/>
        </w:rPr>
        <w:t>муреїн</w:t>
      </w:r>
      <w:proofErr w:type="spellEnd"/>
      <w:r w:rsidRPr="00E70A1F">
        <w:rPr>
          <w:sz w:val="28"/>
          <w:szCs w:val="28"/>
        </w:rPr>
        <w:t xml:space="preserve">, </w:t>
      </w:r>
      <w:r w:rsidR="00C80254">
        <w:rPr>
          <w:sz w:val="28"/>
          <w:szCs w:val="28"/>
        </w:rPr>
        <w:t>–</w:t>
      </w:r>
      <w:r w:rsidRPr="00E70A1F">
        <w:rPr>
          <w:sz w:val="28"/>
          <w:szCs w:val="28"/>
        </w:rPr>
        <w:t xml:space="preserve"> складний полімер, утворений полісахаридними ланцюгами, з'єднаними короткими пептидними містками. Він формує міцну сітчасту структуру, яка забезпечує механічну стійкість клітини.</w:t>
      </w:r>
    </w:p>
    <w:p w14:paraId="32E0EF83"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Залежно від особливостей клітинної оболонки та результатів фарбування за Грамом бактерії традиційно поділяють на грампозитивні та </w:t>
      </w:r>
      <w:proofErr w:type="spellStart"/>
      <w:r w:rsidRPr="00E70A1F">
        <w:rPr>
          <w:sz w:val="28"/>
          <w:szCs w:val="28"/>
        </w:rPr>
        <w:t>грамнегативні</w:t>
      </w:r>
      <w:proofErr w:type="spellEnd"/>
      <w:r w:rsidRPr="00E70A1F">
        <w:rPr>
          <w:sz w:val="28"/>
          <w:szCs w:val="28"/>
        </w:rPr>
        <w:t>.</w:t>
      </w:r>
    </w:p>
    <w:p w14:paraId="1A073CFC" w14:textId="4F5AC853" w:rsidR="00BC6701" w:rsidRPr="00C97FFE" w:rsidRDefault="00BC6701" w:rsidP="00C97FFE">
      <w:pPr>
        <w:pStyle w:val="3"/>
        <w:spacing w:before="0" w:line="240" w:lineRule="auto"/>
        <w:ind w:firstLine="709"/>
        <w:jc w:val="both"/>
        <w:rPr>
          <w:rFonts w:ascii="Times New Roman" w:hAnsi="Times New Roman" w:cs="Times New Roman"/>
          <w:color w:val="auto"/>
          <w:sz w:val="28"/>
          <w:szCs w:val="28"/>
        </w:rPr>
      </w:pPr>
      <w:r w:rsidRPr="00C97FFE">
        <w:rPr>
          <w:rFonts w:ascii="Times New Roman" w:hAnsi="Times New Roman" w:cs="Times New Roman"/>
          <w:i/>
          <w:iCs/>
          <w:color w:val="auto"/>
          <w:sz w:val="28"/>
          <w:szCs w:val="28"/>
        </w:rPr>
        <w:t>Клітинна стінка грампозитивних бактерій</w:t>
      </w:r>
      <w:r w:rsidR="00C97FFE" w:rsidRPr="00C97FFE">
        <w:rPr>
          <w:rFonts w:ascii="Times New Roman" w:hAnsi="Times New Roman" w:cs="Times New Roman"/>
          <w:i/>
          <w:iCs/>
          <w:color w:val="auto"/>
          <w:sz w:val="28"/>
          <w:szCs w:val="28"/>
        </w:rPr>
        <w:t>.</w:t>
      </w:r>
      <w:r w:rsidR="00C97FFE" w:rsidRPr="00C97FFE">
        <w:rPr>
          <w:rFonts w:ascii="Times New Roman" w:hAnsi="Times New Roman" w:cs="Times New Roman"/>
          <w:color w:val="auto"/>
          <w:sz w:val="28"/>
          <w:szCs w:val="28"/>
        </w:rPr>
        <w:t xml:space="preserve"> </w:t>
      </w:r>
      <w:r w:rsidRPr="00C97FFE">
        <w:rPr>
          <w:rFonts w:ascii="Times New Roman" w:hAnsi="Times New Roman" w:cs="Times New Roman"/>
          <w:color w:val="auto"/>
          <w:sz w:val="28"/>
          <w:szCs w:val="28"/>
        </w:rPr>
        <w:t xml:space="preserve">Грампозитивні бактерії зазвичай характеризуються наявністю товстого шару </w:t>
      </w:r>
      <w:proofErr w:type="spellStart"/>
      <w:r w:rsidRPr="00C97FFE">
        <w:rPr>
          <w:rFonts w:ascii="Times New Roman" w:hAnsi="Times New Roman" w:cs="Times New Roman"/>
          <w:color w:val="auto"/>
          <w:sz w:val="28"/>
          <w:szCs w:val="28"/>
        </w:rPr>
        <w:t>пептидоглікану</w:t>
      </w:r>
      <w:proofErr w:type="spellEnd"/>
      <w:r w:rsidRPr="00C97FFE">
        <w:rPr>
          <w:rFonts w:ascii="Times New Roman" w:hAnsi="Times New Roman" w:cs="Times New Roman"/>
          <w:color w:val="auto"/>
          <w:sz w:val="28"/>
          <w:szCs w:val="28"/>
        </w:rPr>
        <w:t>, який становить основну частину клітинної стінки.</w:t>
      </w:r>
    </w:p>
    <w:p w14:paraId="516B87F6" w14:textId="66679EC8" w:rsidR="00BC6701" w:rsidRPr="00E70A1F" w:rsidRDefault="00BC6701" w:rsidP="00E70A1F">
      <w:pPr>
        <w:pStyle w:val="a3"/>
        <w:spacing w:before="0" w:beforeAutospacing="0" w:after="0" w:afterAutospacing="0"/>
        <w:ind w:firstLine="709"/>
        <w:jc w:val="both"/>
        <w:rPr>
          <w:sz w:val="28"/>
          <w:szCs w:val="28"/>
        </w:rPr>
      </w:pPr>
      <w:r w:rsidRPr="00C97FFE">
        <w:rPr>
          <w:sz w:val="28"/>
          <w:szCs w:val="28"/>
        </w:rPr>
        <w:t xml:space="preserve">До її складу також можуть входити </w:t>
      </w:r>
      <w:proofErr w:type="spellStart"/>
      <w:r w:rsidRPr="00C97FFE">
        <w:rPr>
          <w:sz w:val="28"/>
          <w:szCs w:val="28"/>
        </w:rPr>
        <w:t>тейхоєві</w:t>
      </w:r>
      <w:proofErr w:type="spellEnd"/>
      <w:r w:rsidRPr="00C97FFE">
        <w:rPr>
          <w:sz w:val="28"/>
          <w:szCs w:val="28"/>
        </w:rPr>
        <w:t xml:space="preserve"> </w:t>
      </w:r>
      <w:r w:rsidRPr="00E70A1F">
        <w:rPr>
          <w:sz w:val="28"/>
          <w:szCs w:val="28"/>
        </w:rPr>
        <w:t xml:space="preserve">та </w:t>
      </w:r>
      <w:proofErr w:type="spellStart"/>
      <w:r w:rsidRPr="00E70A1F">
        <w:rPr>
          <w:sz w:val="28"/>
          <w:szCs w:val="28"/>
        </w:rPr>
        <w:t>ліпотейхоєві</w:t>
      </w:r>
      <w:proofErr w:type="spellEnd"/>
      <w:r w:rsidRPr="00E70A1F">
        <w:rPr>
          <w:sz w:val="28"/>
          <w:szCs w:val="28"/>
        </w:rPr>
        <w:t xml:space="preserve"> кислоти, що беруть участь у підтриманні структурної цілісності оболонки та взаємодії клітини із зовнішнім середовищем.</w:t>
      </w:r>
      <w:r w:rsidR="00C97FFE">
        <w:rPr>
          <w:sz w:val="28"/>
          <w:szCs w:val="28"/>
        </w:rPr>
        <w:t xml:space="preserve"> </w:t>
      </w:r>
      <w:r w:rsidRPr="00E70A1F">
        <w:rPr>
          <w:sz w:val="28"/>
          <w:szCs w:val="28"/>
        </w:rPr>
        <w:t>Під час фарбування за Грамом типові грампозитивні бактерії утримують комплекс кристалічного фіолетового з йодом і набувають фіолетового забарвлення.</w:t>
      </w:r>
      <w:r w:rsidR="00C97FFE">
        <w:rPr>
          <w:sz w:val="28"/>
          <w:szCs w:val="28"/>
        </w:rPr>
        <w:t xml:space="preserve"> </w:t>
      </w:r>
      <w:r w:rsidRPr="00E70A1F">
        <w:rPr>
          <w:sz w:val="28"/>
          <w:szCs w:val="28"/>
        </w:rPr>
        <w:t xml:space="preserve">До грампозитивних бактерій належать багато представників родів </w:t>
      </w:r>
      <w:proofErr w:type="spellStart"/>
      <w:r w:rsidRPr="00C97FFE">
        <w:rPr>
          <w:i/>
          <w:iCs/>
          <w:sz w:val="28"/>
          <w:szCs w:val="28"/>
        </w:rPr>
        <w:t>Bacillus</w:t>
      </w:r>
      <w:proofErr w:type="spellEnd"/>
      <w:r w:rsidRPr="00C97FFE">
        <w:rPr>
          <w:i/>
          <w:iCs/>
          <w:sz w:val="28"/>
          <w:szCs w:val="28"/>
        </w:rPr>
        <w:t xml:space="preserve">, </w:t>
      </w:r>
      <w:proofErr w:type="spellStart"/>
      <w:r w:rsidRPr="00C97FFE">
        <w:rPr>
          <w:i/>
          <w:iCs/>
          <w:sz w:val="28"/>
          <w:szCs w:val="28"/>
        </w:rPr>
        <w:t>Staphylococcus</w:t>
      </w:r>
      <w:proofErr w:type="spellEnd"/>
      <w:r w:rsidRPr="00C97FFE">
        <w:rPr>
          <w:i/>
          <w:iCs/>
          <w:sz w:val="28"/>
          <w:szCs w:val="28"/>
        </w:rPr>
        <w:t xml:space="preserve">, </w:t>
      </w:r>
      <w:proofErr w:type="spellStart"/>
      <w:r w:rsidRPr="00C97FFE">
        <w:rPr>
          <w:i/>
          <w:iCs/>
          <w:sz w:val="28"/>
          <w:szCs w:val="28"/>
        </w:rPr>
        <w:t>Streptococcus</w:t>
      </w:r>
      <w:proofErr w:type="spellEnd"/>
      <w:r w:rsidRPr="00E70A1F">
        <w:rPr>
          <w:sz w:val="28"/>
          <w:szCs w:val="28"/>
        </w:rPr>
        <w:t xml:space="preserve"> та інших.</w:t>
      </w:r>
    </w:p>
    <w:p w14:paraId="6601A173" w14:textId="7C3CC62D" w:rsidR="00BC6701" w:rsidRPr="00C97FFE" w:rsidRDefault="00BC6701" w:rsidP="00C97FFE">
      <w:pPr>
        <w:pStyle w:val="3"/>
        <w:spacing w:before="0" w:line="240" w:lineRule="auto"/>
        <w:ind w:firstLine="709"/>
        <w:jc w:val="both"/>
        <w:rPr>
          <w:rFonts w:ascii="Times New Roman" w:hAnsi="Times New Roman" w:cs="Times New Roman"/>
          <w:color w:val="auto"/>
          <w:sz w:val="28"/>
          <w:szCs w:val="28"/>
        </w:rPr>
      </w:pPr>
      <w:r w:rsidRPr="00C97FFE">
        <w:rPr>
          <w:rFonts w:ascii="Times New Roman" w:hAnsi="Times New Roman" w:cs="Times New Roman"/>
          <w:i/>
          <w:iCs/>
          <w:color w:val="auto"/>
          <w:sz w:val="28"/>
          <w:szCs w:val="28"/>
        </w:rPr>
        <w:t xml:space="preserve">Клітинна оболонка </w:t>
      </w:r>
      <w:proofErr w:type="spellStart"/>
      <w:r w:rsidRPr="00C97FFE">
        <w:rPr>
          <w:rFonts w:ascii="Times New Roman" w:hAnsi="Times New Roman" w:cs="Times New Roman"/>
          <w:i/>
          <w:iCs/>
          <w:color w:val="auto"/>
          <w:sz w:val="28"/>
          <w:szCs w:val="28"/>
        </w:rPr>
        <w:t>грамнегативних</w:t>
      </w:r>
      <w:proofErr w:type="spellEnd"/>
      <w:r w:rsidRPr="00C97FFE">
        <w:rPr>
          <w:rFonts w:ascii="Times New Roman" w:hAnsi="Times New Roman" w:cs="Times New Roman"/>
          <w:i/>
          <w:iCs/>
          <w:color w:val="auto"/>
          <w:sz w:val="28"/>
          <w:szCs w:val="28"/>
        </w:rPr>
        <w:t xml:space="preserve"> бактерій</w:t>
      </w:r>
      <w:r w:rsidR="00C97FFE" w:rsidRPr="00C97FFE">
        <w:rPr>
          <w:rFonts w:ascii="Times New Roman" w:hAnsi="Times New Roman" w:cs="Times New Roman"/>
          <w:i/>
          <w:iCs/>
          <w:color w:val="auto"/>
          <w:sz w:val="28"/>
          <w:szCs w:val="28"/>
        </w:rPr>
        <w:t>.</w:t>
      </w:r>
      <w:r w:rsidR="00C97FFE" w:rsidRPr="00C97FFE">
        <w:rPr>
          <w:rFonts w:ascii="Times New Roman" w:hAnsi="Times New Roman" w:cs="Times New Roman"/>
          <w:color w:val="auto"/>
          <w:sz w:val="28"/>
          <w:szCs w:val="28"/>
        </w:rPr>
        <w:t xml:space="preserve"> </w:t>
      </w:r>
      <w:proofErr w:type="spellStart"/>
      <w:r w:rsidRPr="00C97FFE">
        <w:rPr>
          <w:rFonts w:ascii="Times New Roman" w:hAnsi="Times New Roman" w:cs="Times New Roman"/>
          <w:color w:val="auto"/>
          <w:sz w:val="28"/>
          <w:szCs w:val="28"/>
        </w:rPr>
        <w:t>Грамнегативні</w:t>
      </w:r>
      <w:proofErr w:type="spellEnd"/>
      <w:r w:rsidRPr="00C97FFE">
        <w:rPr>
          <w:rFonts w:ascii="Times New Roman" w:hAnsi="Times New Roman" w:cs="Times New Roman"/>
          <w:color w:val="auto"/>
          <w:sz w:val="28"/>
          <w:szCs w:val="28"/>
        </w:rPr>
        <w:t xml:space="preserve"> бактерії характеризуються складнішою організацією клітинної оболонки.</w:t>
      </w:r>
    </w:p>
    <w:p w14:paraId="7F73BD0D" w14:textId="342DFE9B"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Вона включає цитоплазматичну мембрану, тонкий шар </w:t>
      </w:r>
      <w:proofErr w:type="spellStart"/>
      <w:r w:rsidRPr="00E70A1F">
        <w:rPr>
          <w:sz w:val="28"/>
          <w:szCs w:val="28"/>
        </w:rPr>
        <w:t>пептидоглікану</w:t>
      </w:r>
      <w:proofErr w:type="spellEnd"/>
      <w:r w:rsidRPr="00E70A1F">
        <w:rPr>
          <w:sz w:val="28"/>
          <w:szCs w:val="28"/>
        </w:rPr>
        <w:t xml:space="preserve"> та зовнішню мембрану. Між внутрішньою і зовнішньою мембранами розташований </w:t>
      </w:r>
      <w:proofErr w:type="spellStart"/>
      <w:r w:rsidRPr="00E70A1F">
        <w:rPr>
          <w:sz w:val="28"/>
          <w:szCs w:val="28"/>
        </w:rPr>
        <w:t>периплазматичний</w:t>
      </w:r>
      <w:proofErr w:type="spellEnd"/>
      <w:r w:rsidRPr="00E70A1F">
        <w:rPr>
          <w:sz w:val="28"/>
          <w:szCs w:val="28"/>
        </w:rPr>
        <w:t xml:space="preserve"> простір, у якому містяться ферменти та інші білки, що беруть участь у транспорті й перетворенні речовин.</w:t>
      </w:r>
      <w:r w:rsidR="00C97FFE">
        <w:rPr>
          <w:sz w:val="28"/>
          <w:szCs w:val="28"/>
        </w:rPr>
        <w:t xml:space="preserve"> </w:t>
      </w:r>
      <w:r w:rsidRPr="00E70A1F">
        <w:rPr>
          <w:sz w:val="28"/>
          <w:szCs w:val="28"/>
        </w:rPr>
        <w:t xml:space="preserve">Характерним компонентом зовнішньої мембрани багатьох </w:t>
      </w:r>
      <w:proofErr w:type="spellStart"/>
      <w:r w:rsidRPr="00E70A1F">
        <w:rPr>
          <w:sz w:val="28"/>
          <w:szCs w:val="28"/>
        </w:rPr>
        <w:t>грамнегативних</w:t>
      </w:r>
      <w:proofErr w:type="spellEnd"/>
      <w:r w:rsidRPr="00E70A1F">
        <w:rPr>
          <w:sz w:val="28"/>
          <w:szCs w:val="28"/>
        </w:rPr>
        <w:t xml:space="preserve"> бактерій є </w:t>
      </w:r>
      <w:proofErr w:type="spellStart"/>
      <w:r w:rsidRPr="00E70A1F">
        <w:rPr>
          <w:sz w:val="28"/>
          <w:szCs w:val="28"/>
        </w:rPr>
        <w:t>ліпополісахариди</w:t>
      </w:r>
      <w:proofErr w:type="spellEnd"/>
      <w:r w:rsidRPr="00E70A1F">
        <w:rPr>
          <w:sz w:val="28"/>
          <w:szCs w:val="28"/>
        </w:rPr>
        <w:t xml:space="preserve"> (ЛПС). Їхня ліпідна складова, відома як ліпід А, має </w:t>
      </w:r>
      <w:proofErr w:type="spellStart"/>
      <w:r w:rsidRPr="00E70A1F">
        <w:rPr>
          <w:sz w:val="28"/>
          <w:szCs w:val="28"/>
        </w:rPr>
        <w:t>ендотоксичні</w:t>
      </w:r>
      <w:proofErr w:type="spellEnd"/>
      <w:r w:rsidRPr="00E70A1F">
        <w:rPr>
          <w:sz w:val="28"/>
          <w:szCs w:val="28"/>
        </w:rPr>
        <w:t xml:space="preserve"> властивості.</w:t>
      </w:r>
      <w:r w:rsidR="00C97FFE">
        <w:rPr>
          <w:sz w:val="28"/>
          <w:szCs w:val="28"/>
        </w:rPr>
        <w:t xml:space="preserve"> </w:t>
      </w:r>
      <w:r w:rsidRPr="00E70A1F">
        <w:rPr>
          <w:sz w:val="28"/>
          <w:szCs w:val="28"/>
        </w:rPr>
        <w:t xml:space="preserve">Зовнішня мембрана також містить </w:t>
      </w:r>
      <w:proofErr w:type="spellStart"/>
      <w:r w:rsidRPr="00E70A1F">
        <w:rPr>
          <w:sz w:val="28"/>
          <w:szCs w:val="28"/>
        </w:rPr>
        <w:t>поринові</w:t>
      </w:r>
      <w:proofErr w:type="spellEnd"/>
      <w:r w:rsidRPr="00E70A1F">
        <w:rPr>
          <w:sz w:val="28"/>
          <w:szCs w:val="28"/>
        </w:rPr>
        <w:t xml:space="preserve"> білки, які забезпечують проходження певних низькомолекулярних сполук.</w:t>
      </w:r>
    </w:p>
    <w:p w14:paraId="16288659" w14:textId="77777777" w:rsidR="00BC6701" w:rsidRPr="00E70A1F" w:rsidRDefault="00BC6701" w:rsidP="00E70A1F">
      <w:pPr>
        <w:pStyle w:val="a3"/>
        <w:spacing w:before="0" w:beforeAutospacing="0" w:after="0" w:afterAutospacing="0"/>
        <w:ind w:firstLine="709"/>
        <w:jc w:val="both"/>
        <w:rPr>
          <w:sz w:val="28"/>
          <w:szCs w:val="28"/>
        </w:rPr>
      </w:pPr>
      <w:r w:rsidRPr="00E70A1F">
        <w:rPr>
          <w:sz w:val="28"/>
          <w:szCs w:val="28"/>
        </w:rPr>
        <w:t xml:space="preserve">За фарбуванням за Грамом типові </w:t>
      </w:r>
      <w:proofErr w:type="spellStart"/>
      <w:r w:rsidRPr="00E70A1F">
        <w:rPr>
          <w:sz w:val="28"/>
          <w:szCs w:val="28"/>
        </w:rPr>
        <w:t>грамнегативні</w:t>
      </w:r>
      <w:proofErr w:type="spellEnd"/>
      <w:r w:rsidRPr="00E70A1F">
        <w:rPr>
          <w:sz w:val="28"/>
          <w:szCs w:val="28"/>
        </w:rPr>
        <w:t xml:space="preserve"> бактерії після знебарвлення та нанесення контрастного барвника набувають рожевого або червонуватого забарвлення.</w:t>
      </w:r>
    </w:p>
    <w:p w14:paraId="2BB6CA18" w14:textId="77777777" w:rsidR="00BC6701" w:rsidRDefault="00BC6701" w:rsidP="00E70A1F">
      <w:pPr>
        <w:pStyle w:val="a3"/>
        <w:spacing w:before="0" w:beforeAutospacing="0" w:after="0" w:afterAutospacing="0"/>
        <w:ind w:firstLine="709"/>
        <w:jc w:val="both"/>
        <w:rPr>
          <w:sz w:val="28"/>
          <w:szCs w:val="28"/>
        </w:rPr>
      </w:pPr>
      <w:r w:rsidRPr="00E70A1F">
        <w:rPr>
          <w:sz w:val="28"/>
          <w:szCs w:val="28"/>
        </w:rPr>
        <w:lastRenderedPageBreak/>
        <w:t xml:space="preserve">До цієї групи належать представники родів </w:t>
      </w:r>
      <w:proofErr w:type="spellStart"/>
      <w:r w:rsidRPr="00C97FFE">
        <w:rPr>
          <w:i/>
          <w:iCs/>
          <w:sz w:val="28"/>
          <w:szCs w:val="28"/>
        </w:rPr>
        <w:t>Escherichia</w:t>
      </w:r>
      <w:proofErr w:type="spellEnd"/>
      <w:r w:rsidRPr="00C97FFE">
        <w:rPr>
          <w:i/>
          <w:iCs/>
          <w:sz w:val="28"/>
          <w:szCs w:val="28"/>
        </w:rPr>
        <w:t xml:space="preserve">, </w:t>
      </w:r>
      <w:proofErr w:type="spellStart"/>
      <w:r w:rsidRPr="00C97FFE">
        <w:rPr>
          <w:i/>
          <w:iCs/>
          <w:sz w:val="28"/>
          <w:szCs w:val="28"/>
        </w:rPr>
        <w:t>Pseudomonas</w:t>
      </w:r>
      <w:proofErr w:type="spellEnd"/>
      <w:r w:rsidRPr="00C97FFE">
        <w:rPr>
          <w:i/>
          <w:iCs/>
          <w:sz w:val="28"/>
          <w:szCs w:val="28"/>
        </w:rPr>
        <w:t xml:space="preserve">, </w:t>
      </w:r>
      <w:proofErr w:type="spellStart"/>
      <w:r w:rsidRPr="00C97FFE">
        <w:rPr>
          <w:i/>
          <w:iCs/>
          <w:sz w:val="28"/>
          <w:szCs w:val="28"/>
        </w:rPr>
        <w:t>Salmonella</w:t>
      </w:r>
      <w:proofErr w:type="spellEnd"/>
      <w:r w:rsidRPr="00C97FFE">
        <w:rPr>
          <w:i/>
          <w:iCs/>
          <w:sz w:val="28"/>
          <w:szCs w:val="28"/>
        </w:rPr>
        <w:t xml:space="preserve">, </w:t>
      </w:r>
      <w:proofErr w:type="spellStart"/>
      <w:r w:rsidRPr="00C97FFE">
        <w:rPr>
          <w:i/>
          <w:iCs/>
          <w:sz w:val="28"/>
          <w:szCs w:val="28"/>
        </w:rPr>
        <w:t>Vibrio</w:t>
      </w:r>
      <w:proofErr w:type="spellEnd"/>
      <w:r w:rsidRPr="00C97FFE">
        <w:rPr>
          <w:i/>
          <w:iCs/>
          <w:sz w:val="28"/>
          <w:szCs w:val="28"/>
        </w:rPr>
        <w:t xml:space="preserve"> </w:t>
      </w:r>
      <w:r w:rsidRPr="00E70A1F">
        <w:rPr>
          <w:sz w:val="28"/>
          <w:szCs w:val="28"/>
        </w:rPr>
        <w:t>та інших.</w:t>
      </w:r>
    </w:p>
    <w:p w14:paraId="3FF09F2D" w14:textId="77777777" w:rsidR="00C97FFE" w:rsidRPr="00E70A1F" w:rsidRDefault="00C97FFE" w:rsidP="00E70A1F">
      <w:pPr>
        <w:pStyle w:val="a3"/>
        <w:spacing w:before="0" w:beforeAutospacing="0" w:after="0" w:afterAutospacing="0"/>
        <w:ind w:firstLine="709"/>
        <w:jc w:val="both"/>
        <w:rPr>
          <w:sz w:val="28"/>
          <w:szCs w:val="28"/>
        </w:rPr>
      </w:pPr>
    </w:p>
    <w:p w14:paraId="578C9EB9" w14:textId="4376D564" w:rsidR="00BC6701" w:rsidRDefault="00BC6701" w:rsidP="005C1762">
      <w:pPr>
        <w:spacing w:after="0" w:line="240" w:lineRule="auto"/>
      </w:pPr>
      <w:r>
        <w:rPr>
          <w:noProof/>
        </w:rPr>
        <w:drawing>
          <wp:inline distT="0" distB="0" distL="0" distR="0" wp14:anchorId="3550BE1C" wp14:editId="7ABA136D">
            <wp:extent cx="6120130" cy="2637155"/>
            <wp:effectExtent l="0" t="0" r="0" b="0"/>
            <wp:docPr id="15" name="Рисунок 15" descr="3.3 Unique Characteristics of Prokaryotic Cells - Microbiology | OpenSt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3 Unique Characteristics of Prokaryotic Cells - Microbiology | OpenSta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2637155"/>
                    </a:xfrm>
                    <a:prstGeom prst="rect">
                      <a:avLst/>
                    </a:prstGeom>
                    <a:noFill/>
                    <a:ln>
                      <a:noFill/>
                    </a:ln>
                  </pic:spPr>
                </pic:pic>
              </a:graphicData>
            </a:graphic>
          </wp:inline>
        </w:drawing>
      </w:r>
    </w:p>
    <w:p w14:paraId="48B1FC1E" w14:textId="495941A5" w:rsidR="00BC6701" w:rsidRDefault="009C55DB" w:rsidP="008B68F4">
      <w:pPr>
        <w:pStyle w:val="a3"/>
        <w:spacing w:before="0" w:beforeAutospacing="0" w:after="0" w:afterAutospacing="0"/>
        <w:ind w:firstLine="709"/>
        <w:jc w:val="center"/>
        <w:rPr>
          <w:sz w:val="28"/>
          <w:szCs w:val="28"/>
        </w:rPr>
      </w:pPr>
      <w:r w:rsidRPr="009C55DB">
        <w:rPr>
          <w:rStyle w:val="ac"/>
          <w:i w:val="0"/>
          <w:iCs w:val="0"/>
          <w:color w:val="000000" w:themeColor="text1"/>
          <w:sz w:val="28"/>
          <w:szCs w:val="28"/>
          <w:shd w:val="clear" w:color="auto" w:fill="FFFFFF"/>
        </w:rPr>
        <w:t xml:space="preserve">Рисунок </w:t>
      </w:r>
      <w:r w:rsidR="003A2027">
        <w:rPr>
          <w:rStyle w:val="ac"/>
          <w:i w:val="0"/>
          <w:iCs w:val="0"/>
          <w:color w:val="000000" w:themeColor="text1"/>
          <w:sz w:val="28"/>
          <w:szCs w:val="28"/>
          <w:shd w:val="clear" w:color="auto" w:fill="FFFFFF"/>
        </w:rPr>
        <w:t>3</w:t>
      </w:r>
      <w:r w:rsidRPr="009C55DB">
        <w:rPr>
          <w:rStyle w:val="ac"/>
          <w:color w:val="000000" w:themeColor="text1"/>
          <w:sz w:val="28"/>
          <w:szCs w:val="28"/>
          <w:shd w:val="clear" w:color="auto" w:fill="FFFFFF"/>
        </w:rPr>
        <w:t xml:space="preserve"> </w:t>
      </w:r>
      <w:r w:rsidRPr="009C55DB">
        <w:rPr>
          <w:color w:val="000000" w:themeColor="text1"/>
          <w:sz w:val="28"/>
          <w:szCs w:val="28"/>
        </w:rPr>
        <w:t>–</w:t>
      </w:r>
      <w:r w:rsidRPr="009C55DB">
        <w:rPr>
          <w:rStyle w:val="ac"/>
          <w:color w:val="000000" w:themeColor="text1"/>
          <w:sz w:val="28"/>
          <w:szCs w:val="28"/>
          <w:shd w:val="clear" w:color="auto" w:fill="FFFFFF"/>
        </w:rPr>
        <w:t xml:space="preserve"> </w:t>
      </w:r>
      <w:r w:rsidR="00BC6701" w:rsidRPr="009C55DB">
        <w:rPr>
          <w:sz w:val="28"/>
          <w:szCs w:val="28"/>
        </w:rPr>
        <w:t xml:space="preserve">Особливості клітинної оболонки грампозитивних і </w:t>
      </w:r>
      <w:proofErr w:type="spellStart"/>
      <w:r w:rsidR="00BC6701" w:rsidRPr="009C55DB">
        <w:rPr>
          <w:sz w:val="28"/>
          <w:szCs w:val="28"/>
        </w:rPr>
        <w:t>грамнегативних</w:t>
      </w:r>
      <w:proofErr w:type="spellEnd"/>
      <w:r w:rsidR="00BC6701" w:rsidRPr="009C55DB">
        <w:rPr>
          <w:sz w:val="28"/>
          <w:szCs w:val="28"/>
        </w:rPr>
        <w:t xml:space="preserve"> бактерій</w:t>
      </w:r>
    </w:p>
    <w:p w14:paraId="1F14A9DB" w14:textId="5A758AFD" w:rsidR="005C1762" w:rsidRPr="00392C69" w:rsidRDefault="005C1762" w:rsidP="005C1762">
      <w:pPr>
        <w:shd w:val="clear" w:color="auto" w:fill="FFFFFF"/>
        <w:spacing w:after="0" w:line="240" w:lineRule="auto"/>
        <w:ind w:firstLine="709"/>
        <w:rPr>
          <w:rFonts w:ascii="Open Sans" w:hAnsi="Open Sans" w:cs="Open Sans"/>
          <w:color w:val="000000" w:themeColor="text1"/>
          <w:sz w:val="23"/>
          <w:szCs w:val="23"/>
        </w:rPr>
      </w:pPr>
      <w:r w:rsidRPr="008F7435">
        <w:rPr>
          <w:rStyle w:val="ac"/>
          <w:rFonts w:ascii="Times New Roman" w:hAnsi="Times New Roman" w:cs="Times New Roman"/>
          <w:color w:val="000000" w:themeColor="text1"/>
          <w:sz w:val="28"/>
          <w:szCs w:val="28"/>
          <w:shd w:val="clear" w:color="auto" w:fill="FFFFFF"/>
        </w:rPr>
        <w:t>Джерело:</w:t>
      </w:r>
      <w:r w:rsidRPr="00392C69">
        <w:rPr>
          <w:rStyle w:val="ac"/>
          <w:rFonts w:ascii="Open Sans" w:hAnsi="Open Sans" w:cs="Open Sans"/>
          <w:color w:val="000000" w:themeColor="text1"/>
          <w:sz w:val="20"/>
          <w:szCs w:val="20"/>
          <w:shd w:val="clear" w:color="auto" w:fill="FFFFFF"/>
        </w:rPr>
        <w:t xml:space="preserve"> </w:t>
      </w:r>
      <w:r w:rsidRPr="00EE7AE6">
        <w:rPr>
          <w:rFonts w:ascii="Times New Roman" w:hAnsi="Times New Roman"/>
          <w:bCs/>
          <w:sz w:val="28"/>
          <w:szCs w:val="28"/>
        </w:rPr>
        <w:t>[</w:t>
      </w:r>
      <w:r>
        <w:rPr>
          <w:rFonts w:ascii="Times New Roman" w:hAnsi="Times New Roman"/>
          <w:bCs/>
          <w:sz w:val="28"/>
          <w:szCs w:val="28"/>
        </w:rPr>
        <w:t>1</w:t>
      </w:r>
      <w:r w:rsidR="005558C2">
        <w:rPr>
          <w:rFonts w:ascii="Times New Roman" w:hAnsi="Times New Roman"/>
          <w:bCs/>
          <w:sz w:val="28"/>
          <w:szCs w:val="28"/>
        </w:rPr>
        <w:t>1</w:t>
      </w:r>
      <w:r w:rsidRPr="00EE7AE6">
        <w:rPr>
          <w:rFonts w:ascii="Times New Roman" w:hAnsi="Times New Roman"/>
          <w:bCs/>
          <w:sz w:val="28"/>
          <w:szCs w:val="28"/>
        </w:rPr>
        <w:t>]</w:t>
      </w:r>
      <w:r>
        <w:rPr>
          <w:rFonts w:ascii="Times New Roman" w:hAnsi="Times New Roman"/>
          <w:bCs/>
          <w:sz w:val="28"/>
          <w:szCs w:val="28"/>
        </w:rPr>
        <w:t xml:space="preserve"> </w:t>
      </w:r>
    </w:p>
    <w:p w14:paraId="72258242" w14:textId="77777777" w:rsidR="005C1762" w:rsidRPr="009C55DB" w:rsidRDefault="005C1762" w:rsidP="005C1762">
      <w:pPr>
        <w:pStyle w:val="a3"/>
        <w:spacing w:before="0" w:beforeAutospacing="0" w:after="0" w:afterAutospacing="0"/>
        <w:jc w:val="center"/>
        <w:rPr>
          <w:sz w:val="28"/>
          <w:szCs w:val="28"/>
        </w:rPr>
      </w:pPr>
    </w:p>
    <w:p w14:paraId="6F21EDBA" w14:textId="77777777" w:rsidR="00BC6701" w:rsidRPr="009C55DB" w:rsidRDefault="00BC6701" w:rsidP="005C1762">
      <w:pPr>
        <w:pStyle w:val="a3"/>
        <w:spacing w:before="0" w:beforeAutospacing="0" w:after="0" w:afterAutospacing="0"/>
        <w:ind w:firstLine="709"/>
        <w:jc w:val="both"/>
        <w:rPr>
          <w:sz w:val="28"/>
          <w:szCs w:val="28"/>
        </w:rPr>
      </w:pPr>
      <w:r w:rsidRPr="009C55DB">
        <w:rPr>
          <w:sz w:val="28"/>
          <w:szCs w:val="28"/>
        </w:rPr>
        <w:t xml:space="preserve">Слід зазначити, що не всі бактерії відповідають типовим моделям грампозитивної або </w:t>
      </w:r>
      <w:proofErr w:type="spellStart"/>
      <w:r w:rsidRPr="009C55DB">
        <w:rPr>
          <w:sz w:val="28"/>
          <w:szCs w:val="28"/>
        </w:rPr>
        <w:t>грамнегативної</w:t>
      </w:r>
      <w:proofErr w:type="spellEnd"/>
      <w:r w:rsidRPr="009C55DB">
        <w:rPr>
          <w:sz w:val="28"/>
          <w:szCs w:val="28"/>
        </w:rPr>
        <w:t xml:space="preserve"> клітинної оболонки. Наприклад, мікоплазми не мають клітинної стінки, а мікобактерії характеризуються специфічною багатокомпонентною оболонкою, багатою на </w:t>
      </w:r>
      <w:proofErr w:type="spellStart"/>
      <w:r w:rsidRPr="009C55DB">
        <w:rPr>
          <w:sz w:val="28"/>
          <w:szCs w:val="28"/>
        </w:rPr>
        <w:t>міколові</w:t>
      </w:r>
      <w:proofErr w:type="spellEnd"/>
      <w:r w:rsidRPr="009C55DB">
        <w:rPr>
          <w:sz w:val="28"/>
          <w:szCs w:val="28"/>
        </w:rPr>
        <w:t xml:space="preserve"> кислоти.</w:t>
      </w:r>
    </w:p>
    <w:p w14:paraId="6C1CB35D" w14:textId="425ED19F" w:rsidR="00BC6701" w:rsidRPr="000C1711" w:rsidRDefault="00BC6701" w:rsidP="000C1711">
      <w:pPr>
        <w:pStyle w:val="3"/>
        <w:spacing w:before="0" w:line="240" w:lineRule="auto"/>
        <w:ind w:firstLine="709"/>
        <w:jc w:val="both"/>
        <w:rPr>
          <w:rFonts w:ascii="Times New Roman" w:hAnsi="Times New Roman" w:cs="Times New Roman"/>
          <w:color w:val="auto"/>
          <w:sz w:val="28"/>
          <w:szCs w:val="28"/>
        </w:rPr>
      </w:pPr>
      <w:r w:rsidRPr="000C1711">
        <w:rPr>
          <w:rFonts w:ascii="Times New Roman" w:hAnsi="Times New Roman" w:cs="Times New Roman"/>
          <w:i/>
          <w:iCs/>
          <w:color w:val="auto"/>
          <w:sz w:val="28"/>
          <w:szCs w:val="28"/>
        </w:rPr>
        <w:t>Особливості клітинної стінки архей</w:t>
      </w:r>
      <w:r w:rsidR="000C1711">
        <w:rPr>
          <w:rFonts w:ascii="Times New Roman" w:hAnsi="Times New Roman" w:cs="Times New Roman"/>
          <w:i/>
          <w:iCs/>
          <w:color w:val="auto"/>
          <w:sz w:val="28"/>
          <w:szCs w:val="28"/>
        </w:rPr>
        <w:t xml:space="preserve">. </w:t>
      </w:r>
      <w:r w:rsidRPr="000C1711">
        <w:rPr>
          <w:rFonts w:ascii="Times New Roman" w:hAnsi="Times New Roman" w:cs="Times New Roman"/>
          <w:color w:val="auto"/>
          <w:sz w:val="28"/>
          <w:szCs w:val="28"/>
        </w:rPr>
        <w:t xml:space="preserve">На відміну від бактерій, археї не мають клітинної стінки з </w:t>
      </w:r>
      <w:proofErr w:type="spellStart"/>
      <w:r w:rsidRPr="000C1711">
        <w:rPr>
          <w:rFonts w:ascii="Times New Roman" w:hAnsi="Times New Roman" w:cs="Times New Roman"/>
          <w:color w:val="auto"/>
          <w:sz w:val="28"/>
          <w:szCs w:val="28"/>
        </w:rPr>
        <w:t>пептидоглікану</w:t>
      </w:r>
      <w:proofErr w:type="spellEnd"/>
      <w:r w:rsidRPr="000C1711">
        <w:rPr>
          <w:rFonts w:ascii="Times New Roman" w:hAnsi="Times New Roman" w:cs="Times New Roman"/>
          <w:color w:val="auto"/>
          <w:sz w:val="28"/>
          <w:szCs w:val="28"/>
        </w:rPr>
        <w:t>.</w:t>
      </w:r>
      <w:r w:rsidR="000C1711">
        <w:rPr>
          <w:rFonts w:ascii="Times New Roman" w:hAnsi="Times New Roman" w:cs="Times New Roman"/>
          <w:color w:val="auto"/>
          <w:sz w:val="28"/>
          <w:szCs w:val="28"/>
        </w:rPr>
        <w:t xml:space="preserve"> </w:t>
      </w:r>
      <w:r w:rsidRPr="000C1711">
        <w:rPr>
          <w:rFonts w:ascii="Times New Roman" w:hAnsi="Times New Roman" w:cs="Times New Roman"/>
          <w:color w:val="auto"/>
          <w:sz w:val="28"/>
          <w:szCs w:val="28"/>
        </w:rPr>
        <w:t xml:space="preserve">У різних груп архей зовнішні клітинні структури можуть складатися з білків, </w:t>
      </w:r>
      <w:proofErr w:type="spellStart"/>
      <w:r w:rsidRPr="000C1711">
        <w:rPr>
          <w:rFonts w:ascii="Times New Roman" w:hAnsi="Times New Roman" w:cs="Times New Roman"/>
          <w:color w:val="auto"/>
          <w:sz w:val="28"/>
          <w:szCs w:val="28"/>
        </w:rPr>
        <w:t>глікопротеїнів</w:t>
      </w:r>
      <w:proofErr w:type="spellEnd"/>
      <w:r w:rsidRPr="000C1711">
        <w:rPr>
          <w:rFonts w:ascii="Times New Roman" w:hAnsi="Times New Roman" w:cs="Times New Roman"/>
          <w:color w:val="auto"/>
          <w:sz w:val="28"/>
          <w:szCs w:val="28"/>
        </w:rPr>
        <w:t xml:space="preserve">, полісахаридів або </w:t>
      </w:r>
      <w:proofErr w:type="spellStart"/>
      <w:r w:rsidRPr="000C1711">
        <w:rPr>
          <w:rFonts w:ascii="Times New Roman" w:hAnsi="Times New Roman" w:cs="Times New Roman"/>
          <w:color w:val="auto"/>
          <w:sz w:val="28"/>
          <w:szCs w:val="28"/>
        </w:rPr>
        <w:t>псевдомуреїну</w:t>
      </w:r>
      <w:proofErr w:type="spellEnd"/>
      <w:r w:rsidRPr="000C1711">
        <w:rPr>
          <w:rFonts w:ascii="Times New Roman" w:hAnsi="Times New Roman" w:cs="Times New Roman"/>
          <w:color w:val="auto"/>
          <w:sz w:val="28"/>
          <w:szCs w:val="28"/>
        </w:rPr>
        <w:t xml:space="preserve">. У багатьох архей важливим компонентом клітинної поверхні є S-шар </w:t>
      </w:r>
      <w:r w:rsidR="00C80254">
        <w:rPr>
          <w:rFonts w:ascii="Times New Roman" w:hAnsi="Times New Roman" w:cs="Times New Roman"/>
          <w:color w:val="auto"/>
          <w:sz w:val="28"/>
          <w:szCs w:val="28"/>
        </w:rPr>
        <w:t>–</w:t>
      </w:r>
      <w:r w:rsidRPr="000C1711">
        <w:rPr>
          <w:rFonts w:ascii="Times New Roman" w:hAnsi="Times New Roman" w:cs="Times New Roman"/>
          <w:color w:val="auto"/>
          <w:sz w:val="28"/>
          <w:szCs w:val="28"/>
        </w:rPr>
        <w:t xml:space="preserve"> впорядкований поверхневий шар білкових або </w:t>
      </w:r>
      <w:proofErr w:type="spellStart"/>
      <w:r w:rsidRPr="000C1711">
        <w:rPr>
          <w:rFonts w:ascii="Times New Roman" w:hAnsi="Times New Roman" w:cs="Times New Roman"/>
          <w:color w:val="auto"/>
          <w:sz w:val="28"/>
          <w:szCs w:val="28"/>
        </w:rPr>
        <w:t>глікопротеїнових</w:t>
      </w:r>
      <w:proofErr w:type="spellEnd"/>
      <w:r w:rsidRPr="000C1711">
        <w:rPr>
          <w:rFonts w:ascii="Times New Roman" w:hAnsi="Times New Roman" w:cs="Times New Roman"/>
          <w:color w:val="auto"/>
          <w:sz w:val="28"/>
          <w:szCs w:val="28"/>
        </w:rPr>
        <w:t xml:space="preserve"> молекул.</w:t>
      </w:r>
    </w:p>
    <w:p w14:paraId="2419E010"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Особливості клітинної оболонки архей мають адаптивне значення та можуть сприяти їхньому існуванню в середовищах із високою солоністю, температурою або іншими екстремальними фізико-хімічними характеристиками.</w:t>
      </w:r>
    </w:p>
    <w:p w14:paraId="0FB5813C"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Таким чином, клітинна стінка прокаріотів виконує важливі захисні та опорні функції, а її структура є однією з основних ознак, які використовують для характеристики та порівняння різних груп мікроорганізмів.</w:t>
      </w:r>
    </w:p>
    <w:p w14:paraId="39119F8A" w14:textId="0F5A6694" w:rsidR="00BC6701" w:rsidRPr="008B68F4" w:rsidRDefault="00BC6701" w:rsidP="008B68F4">
      <w:pPr>
        <w:pStyle w:val="2"/>
        <w:spacing w:before="0" w:beforeAutospacing="0" w:after="0" w:afterAutospacing="0"/>
        <w:ind w:firstLine="709"/>
        <w:jc w:val="both"/>
        <w:rPr>
          <w:b w:val="0"/>
          <w:bCs w:val="0"/>
          <w:sz w:val="28"/>
          <w:szCs w:val="28"/>
        </w:rPr>
      </w:pPr>
      <w:r w:rsidRPr="009C55DB">
        <w:rPr>
          <w:sz w:val="28"/>
          <w:szCs w:val="28"/>
        </w:rPr>
        <w:t>Капсула, слизові оболонки та поверхневі структури</w:t>
      </w:r>
      <w:r w:rsidR="000C1711">
        <w:rPr>
          <w:sz w:val="28"/>
          <w:szCs w:val="28"/>
        </w:rPr>
        <w:t xml:space="preserve">. </w:t>
      </w:r>
      <w:r w:rsidRPr="000C1711">
        <w:rPr>
          <w:b w:val="0"/>
          <w:bCs w:val="0"/>
          <w:sz w:val="28"/>
          <w:szCs w:val="28"/>
        </w:rPr>
        <w:t xml:space="preserve">У багатьох бактерій зовні клітинної стінки розташовуються додаткові захисні утворення, які складаються переважно з полісахаридів, а в окремих випадках </w:t>
      </w:r>
      <w:r w:rsidR="00C80254">
        <w:rPr>
          <w:b w:val="0"/>
          <w:bCs w:val="0"/>
          <w:sz w:val="28"/>
          <w:szCs w:val="28"/>
        </w:rPr>
        <w:t>–</w:t>
      </w:r>
      <w:r w:rsidRPr="000C1711">
        <w:rPr>
          <w:b w:val="0"/>
          <w:bCs w:val="0"/>
          <w:sz w:val="28"/>
          <w:szCs w:val="28"/>
        </w:rPr>
        <w:t xml:space="preserve"> з поліпептидів або інших біополімерів.</w:t>
      </w:r>
      <w:r w:rsidR="008B68F4">
        <w:rPr>
          <w:b w:val="0"/>
          <w:bCs w:val="0"/>
          <w:sz w:val="28"/>
          <w:szCs w:val="28"/>
        </w:rPr>
        <w:t xml:space="preserve"> </w:t>
      </w:r>
      <w:r w:rsidRPr="008B68F4">
        <w:rPr>
          <w:b w:val="0"/>
          <w:bCs w:val="0"/>
          <w:sz w:val="28"/>
          <w:szCs w:val="28"/>
        </w:rPr>
        <w:t>Такі структури зазвичай об'єднують поняттям глікокалікс.</w:t>
      </w:r>
    </w:p>
    <w:p w14:paraId="74224739"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Залежно від щільності та характеру зв'язку з клітинною поверхнею розрізняють капсулу та слизовий шар.</w:t>
      </w:r>
    </w:p>
    <w:p w14:paraId="62134A98" w14:textId="520C10B8"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Капсула </w:t>
      </w:r>
      <w:r w:rsidR="00C80254">
        <w:rPr>
          <w:sz w:val="28"/>
          <w:szCs w:val="28"/>
        </w:rPr>
        <w:t>–</w:t>
      </w:r>
      <w:r w:rsidRPr="009C55DB">
        <w:rPr>
          <w:sz w:val="28"/>
          <w:szCs w:val="28"/>
        </w:rPr>
        <w:t xml:space="preserve"> відносно щільний, структурно організований шар, який міцно пов'язаний із поверхнею клітини.</w:t>
      </w:r>
    </w:p>
    <w:p w14:paraId="192190D9" w14:textId="3DF2C28E"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lastRenderedPageBreak/>
        <w:t xml:space="preserve">Слизовий шар </w:t>
      </w:r>
      <w:r w:rsidR="00C80254">
        <w:rPr>
          <w:sz w:val="28"/>
          <w:szCs w:val="28"/>
        </w:rPr>
        <w:t>–</w:t>
      </w:r>
      <w:r w:rsidRPr="009C55DB">
        <w:rPr>
          <w:sz w:val="28"/>
          <w:szCs w:val="28"/>
        </w:rPr>
        <w:t xml:space="preserve"> менш упорядковане утворення, яке може слабше утримуватися на поверхні бактерії та поширюватися у навколишнє середовище.</w:t>
      </w:r>
    </w:p>
    <w:p w14:paraId="37BE9053"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Основними функціями цих структур є захист клітини від висихання, участь у прикріпленні до поверхонь, формування мікробних угруповань і зменшення впливу певних несприятливих чинників.</w:t>
      </w:r>
    </w:p>
    <w:p w14:paraId="24B3A289"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У деяких патогенних бактерій капсула перешкоджає ефективному поглинанню клітин фагоцитами, що підвищує їхню здатність зберігатися в організмі-хазяїні.</w:t>
      </w:r>
    </w:p>
    <w:p w14:paraId="2A5364AE" w14:textId="03F9184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В екологічному відношенні особливе значення має здатність бактерій продукувати позаклітинні полімерні речовини, які сприяють формуванню </w:t>
      </w:r>
      <w:proofErr w:type="spellStart"/>
      <w:r w:rsidRPr="009C55DB">
        <w:rPr>
          <w:sz w:val="28"/>
          <w:szCs w:val="28"/>
        </w:rPr>
        <w:t>біоплівок</w:t>
      </w:r>
      <w:proofErr w:type="spellEnd"/>
      <w:r w:rsidRPr="009C55DB">
        <w:rPr>
          <w:sz w:val="28"/>
          <w:szCs w:val="28"/>
        </w:rPr>
        <w:t>.</w:t>
      </w:r>
      <w:r w:rsidR="000C1711">
        <w:rPr>
          <w:sz w:val="28"/>
          <w:szCs w:val="28"/>
        </w:rPr>
        <w:t xml:space="preserve"> </w:t>
      </w:r>
      <w:proofErr w:type="spellStart"/>
      <w:r w:rsidRPr="009C55DB">
        <w:rPr>
          <w:sz w:val="28"/>
          <w:szCs w:val="28"/>
        </w:rPr>
        <w:t>Біоплівки</w:t>
      </w:r>
      <w:proofErr w:type="spellEnd"/>
      <w:r w:rsidRPr="009C55DB">
        <w:rPr>
          <w:sz w:val="28"/>
          <w:szCs w:val="28"/>
        </w:rPr>
        <w:t xml:space="preserve"> можуть утворюватися на поверхні ґрунтових частинок, рослин, каменів, донних відкладів, а також на штучних конструкціях у водному середовищі.</w:t>
      </w:r>
      <w:r w:rsidR="000C1711">
        <w:rPr>
          <w:sz w:val="28"/>
          <w:szCs w:val="28"/>
        </w:rPr>
        <w:t xml:space="preserve"> </w:t>
      </w:r>
      <w:r w:rsidRPr="009C55DB">
        <w:rPr>
          <w:sz w:val="28"/>
          <w:szCs w:val="28"/>
        </w:rPr>
        <w:t xml:space="preserve">У складі </w:t>
      </w:r>
      <w:proofErr w:type="spellStart"/>
      <w:r w:rsidRPr="009C55DB">
        <w:rPr>
          <w:sz w:val="28"/>
          <w:szCs w:val="28"/>
        </w:rPr>
        <w:t>біоплівок</w:t>
      </w:r>
      <w:proofErr w:type="spellEnd"/>
      <w:r w:rsidRPr="009C55DB">
        <w:rPr>
          <w:sz w:val="28"/>
          <w:szCs w:val="28"/>
        </w:rPr>
        <w:t xml:space="preserve"> клітини часто мають підвищену стійкість до висихання, коливань фізико-хімічних умов і дії окремих токсичних речовин. Позаклітинний матрикс сприяє утриманню води, поживних сполук і підтриманню структурної цілісності угруповання.</w:t>
      </w:r>
    </w:p>
    <w:p w14:paraId="5C4A2121"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Важливість цих структур проявляється у природних процесах </w:t>
      </w:r>
      <w:proofErr w:type="spellStart"/>
      <w:r w:rsidRPr="009C55DB">
        <w:rPr>
          <w:sz w:val="28"/>
          <w:szCs w:val="28"/>
        </w:rPr>
        <w:t>біодеструкції</w:t>
      </w:r>
      <w:proofErr w:type="spellEnd"/>
      <w:r w:rsidRPr="009C55DB">
        <w:rPr>
          <w:sz w:val="28"/>
          <w:szCs w:val="28"/>
        </w:rPr>
        <w:t xml:space="preserve"> органічних речовин, самоочищення водойм та біологічного очищення стічних вод.</w:t>
      </w:r>
    </w:p>
    <w:p w14:paraId="66AF03A8" w14:textId="21184377" w:rsidR="00BC6701" w:rsidRPr="000C1711" w:rsidRDefault="00BC6701" w:rsidP="000C1711">
      <w:pPr>
        <w:pStyle w:val="2"/>
        <w:spacing w:before="0" w:beforeAutospacing="0" w:after="0" w:afterAutospacing="0"/>
        <w:ind w:firstLine="709"/>
        <w:jc w:val="both"/>
        <w:rPr>
          <w:b w:val="0"/>
          <w:bCs w:val="0"/>
          <w:sz w:val="28"/>
          <w:szCs w:val="28"/>
        </w:rPr>
      </w:pPr>
      <w:r w:rsidRPr="009C55DB">
        <w:rPr>
          <w:sz w:val="28"/>
          <w:szCs w:val="28"/>
        </w:rPr>
        <w:t>Цитоплазма та внутрішньоклітинне середовище</w:t>
      </w:r>
      <w:r w:rsidR="000C1711">
        <w:rPr>
          <w:sz w:val="28"/>
          <w:szCs w:val="28"/>
        </w:rPr>
        <w:t xml:space="preserve">. </w:t>
      </w:r>
      <w:r w:rsidRPr="000C1711">
        <w:rPr>
          <w:b w:val="0"/>
          <w:bCs w:val="0"/>
          <w:sz w:val="28"/>
          <w:szCs w:val="28"/>
        </w:rPr>
        <w:t xml:space="preserve">Цитоплазма </w:t>
      </w:r>
      <w:r w:rsidR="00C80254">
        <w:rPr>
          <w:b w:val="0"/>
          <w:bCs w:val="0"/>
          <w:sz w:val="28"/>
          <w:szCs w:val="28"/>
        </w:rPr>
        <w:t>–</w:t>
      </w:r>
      <w:r w:rsidRPr="000C1711">
        <w:rPr>
          <w:b w:val="0"/>
          <w:bCs w:val="0"/>
          <w:sz w:val="28"/>
          <w:szCs w:val="28"/>
        </w:rPr>
        <w:t xml:space="preserve"> це внутрішнє середовище </w:t>
      </w:r>
      <w:proofErr w:type="spellStart"/>
      <w:r w:rsidRPr="000C1711">
        <w:rPr>
          <w:b w:val="0"/>
          <w:bCs w:val="0"/>
          <w:sz w:val="28"/>
          <w:szCs w:val="28"/>
        </w:rPr>
        <w:t>прокаріотичної</w:t>
      </w:r>
      <w:proofErr w:type="spellEnd"/>
      <w:r w:rsidRPr="000C1711">
        <w:rPr>
          <w:b w:val="0"/>
          <w:bCs w:val="0"/>
          <w:sz w:val="28"/>
          <w:szCs w:val="28"/>
        </w:rPr>
        <w:t xml:space="preserve"> клітини, обмежене цитоплазматичною мембраною, у якому розташовані генетичний матеріал, рибосоми, ферменти, запасні включення та інші клітинні компоненти.</w:t>
      </w:r>
    </w:p>
    <w:p w14:paraId="632C3279"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Основу цитоплазми становить вода, в якій містяться розчинені органічні й неорганічні речовини: білки, амінокислоти, нуклеотиди, вуглеводи, ліпіди, іони та проміжні продукти метаболізму.</w:t>
      </w:r>
    </w:p>
    <w:p w14:paraId="3199421F"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Цитоплазма є середовищем перебігу численних біохімічних реакцій, які забезпечують життєдіяльність клітини. У ній відбуваються процеси синтезу білків, перетворення поживних речовин, утворення структурних компонентів і регуляції клітинного метаболізму.</w:t>
      </w:r>
    </w:p>
    <w:p w14:paraId="5F8A63E5"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Тривалий час цитоплазму прокаріотів розглядали як відносно однорідне середовище, у якому клітинні компоненти розташовані без чіткої просторової організації. Однак сучасні дослідження свідчать про складну внутрішню організацію </w:t>
      </w:r>
      <w:proofErr w:type="spellStart"/>
      <w:r w:rsidRPr="009C55DB">
        <w:rPr>
          <w:sz w:val="28"/>
          <w:szCs w:val="28"/>
        </w:rPr>
        <w:t>прокаріотичних</w:t>
      </w:r>
      <w:proofErr w:type="spellEnd"/>
      <w:r w:rsidRPr="009C55DB">
        <w:rPr>
          <w:sz w:val="28"/>
          <w:szCs w:val="28"/>
        </w:rPr>
        <w:t xml:space="preserve"> клітин.</w:t>
      </w:r>
    </w:p>
    <w:p w14:paraId="5B2730B7"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У бактерій виявлено білки </w:t>
      </w:r>
      <w:proofErr w:type="spellStart"/>
      <w:r w:rsidRPr="009C55DB">
        <w:rPr>
          <w:sz w:val="28"/>
          <w:szCs w:val="28"/>
        </w:rPr>
        <w:t>цитоскелета</w:t>
      </w:r>
      <w:proofErr w:type="spellEnd"/>
      <w:r w:rsidRPr="009C55DB">
        <w:rPr>
          <w:sz w:val="28"/>
          <w:szCs w:val="28"/>
        </w:rPr>
        <w:t>, які беруть участь у підтриманні форми клітин, організації процесів поділу та просторовому розміщенні окремих внутрішньоклітинних структур.</w:t>
      </w:r>
    </w:p>
    <w:p w14:paraId="0984C53C"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У деяких прокаріотів наявні спеціалізовані мембранні системи та білкові </w:t>
      </w:r>
      <w:proofErr w:type="spellStart"/>
      <w:r w:rsidRPr="009C55DB">
        <w:rPr>
          <w:sz w:val="28"/>
          <w:szCs w:val="28"/>
        </w:rPr>
        <w:t>мікрокомпартменти</w:t>
      </w:r>
      <w:proofErr w:type="spellEnd"/>
      <w:r w:rsidRPr="009C55DB">
        <w:rPr>
          <w:sz w:val="28"/>
          <w:szCs w:val="28"/>
        </w:rPr>
        <w:t xml:space="preserve">, що забезпечують локалізацію певних біохімічних процесів. Зокрема, </w:t>
      </w:r>
      <w:proofErr w:type="spellStart"/>
      <w:r w:rsidRPr="009C55DB">
        <w:rPr>
          <w:sz w:val="28"/>
          <w:szCs w:val="28"/>
        </w:rPr>
        <w:t>карбоксисоми</w:t>
      </w:r>
      <w:proofErr w:type="spellEnd"/>
      <w:r w:rsidRPr="009C55DB">
        <w:rPr>
          <w:sz w:val="28"/>
          <w:szCs w:val="28"/>
        </w:rPr>
        <w:t>, характерні для ціанобактерій і деяких інших автотрофних бактерій, містять ферменти, пов'язані з фіксацією неорганічного Карбону.</w:t>
      </w:r>
    </w:p>
    <w:p w14:paraId="458F3FBA"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Отже, відсутність типових еукаріотичних органел не означає відсутності внутрішньоклітинної організації у прокаріотів.</w:t>
      </w:r>
    </w:p>
    <w:p w14:paraId="621D338D" w14:textId="196ECEE6" w:rsidR="00BC6701" w:rsidRPr="00584F27" w:rsidRDefault="00BC6701" w:rsidP="00584F27">
      <w:pPr>
        <w:pStyle w:val="2"/>
        <w:spacing w:before="0" w:beforeAutospacing="0" w:after="0" w:afterAutospacing="0"/>
        <w:ind w:firstLine="709"/>
        <w:jc w:val="both"/>
        <w:rPr>
          <w:b w:val="0"/>
          <w:bCs w:val="0"/>
          <w:sz w:val="28"/>
          <w:szCs w:val="28"/>
        </w:rPr>
      </w:pPr>
      <w:proofErr w:type="spellStart"/>
      <w:r w:rsidRPr="009C55DB">
        <w:rPr>
          <w:sz w:val="28"/>
          <w:szCs w:val="28"/>
        </w:rPr>
        <w:lastRenderedPageBreak/>
        <w:t>Нуклеоїд</w:t>
      </w:r>
      <w:proofErr w:type="spellEnd"/>
      <w:r w:rsidRPr="009C55DB">
        <w:rPr>
          <w:sz w:val="28"/>
          <w:szCs w:val="28"/>
        </w:rPr>
        <w:t xml:space="preserve"> і генетичний апарат </w:t>
      </w:r>
      <w:proofErr w:type="spellStart"/>
      <w:r w:rsidRPr="009C55DB">
        <w:rPr>
          <w:sz w:val="28"/>
          <w:szCs w:val="28"/>
        </w:rPr>
        <w:t>прокаріотичної</w:t>
      </w:r>
      <w:proofErr w:type="spellEnd"/>
      <w:r w:rsidRPr="009C55DB">
        <w:rPr>
          <w:sz w:val="28"/>
          <w:szCs w:val="28"/>
        </w:rPr>
        <w:t xml:space="preserve"> клітини</w:t>
      </w:r>
      <w:r w:rsidR="00584F27">
        <w:rPr>
          <w:sz w:val="28"/>
          <w:szCs w:val="28"/>
        </w:rPr>
        <w:t xml:space="preserve">. </w:t>
      </w:r>
      <w:r w:rsidRPr="00584F27">
        <w:rPr>
          <w:b w:val="0"/>
          <w:bCs w:val="0"/>
          <w:sz w:val="28"/>
          <w:szCs w:val="28"/>
        </w:rPr>
        <w:t xml:space="preserve">Генетична інформація </w:t>
      </w:r>
      <w:proofErr w:type="spellStart"/>
      <w:r w:rsidRPr="00584F27">
        <w:rPr>
          <w:b w:val="0"/>
          <w:bCs w:val="0"/>
          <w:sz w:val="28"/>
          <w:szCs w:val="28"/>
        </w:rPr>
        <w:t>прокаріотичної</w:t>
      </w:r>
      <w:proofErr w:type="spellEnd"/>
      <w:r w:rsidRPr="00584F27">
        <w:rPr>
          <w:b w:val="0"/>
          <w:bCs w:val="0"/>
          <w:sz w:val="28"/>
          <w:szCs w:val="28"/>
        </w:rPr>
        <w:t xml:space="preserve"> клітини зосереджена переважно в молекулах </w:t>
      </w:r>
      <w:proofErr w:type="spellStart"/>
      <w:r w:rsidRPr="00584F27">
        <w:rPr>
          <w:b w:val="0"/>
          <w:bCs w:val="0"/>
          <w:sz w:val="28"/>
          <w:szCs w:val="28"/>
        </w:rPr>
        <w:t>дезоксирибонуклеїнової</w:t>
      </w:r>
      <w:proofErr w:type="spellEnd"/>
      <w:r w:rsidRPr="00584F27">
        <w:rPr>
          <w:b w:val="0"/>
          <w:bCs w:val="0"/>
          <w:sz w:val="28"/>
          <w:szCs w:val="28"/>
        </w:rPr>
        <w:t xml:space="preserve"> кислоти (ДНК).</w:t>
      </w:r>
    </w:p>
    <w:p w14:paraId="154F9014" w14:textId="5FA2780C" w:rsidR="00BC6701" w:rsidRPr="009C55DB" w:rsidRDefault="00BC6701" w:rsidP="009C55DB">
      <w:pPr>
        <w:pStyle w:val="a3"/>
        <w:spacing w:before="0" w:beforeAutospacing="0" w:after="0" w:afterAutospacing="0"/>
        <w:ind w:firstLine="709"/>
        <w:jc w:val="both"/>
        <w:rPr>
          <w:sz w:val="28"/>
          <w:szCs w:val="28"/>
        </w:rPr>
      </w:pPr>
      <w:proofErr w:type="spellStart"/>
      <w:r w:rsidRPr="00584F27">
        <w:rPr>
          <w:i/>
          <w:iCs/>
          <w:sz w:val="28"/>
          <w:szCs w:val="28"/>
        </w:rPr>
        <w:t>Нуклеоїд</w:t>
      </w:r>
      <w:proofErr w:type="spellEnd"/>
      <w:r w:rsidRPr="009C55DB">
        <w:rPr>
          <w:sz w:val="28"/>
          <w:szCs w:val="28"/>
        </w:rPr>
        <w:t xml:space="preserve"> </w:t>
      </w:r>
      <w:r w:rsidR="00C80254">
        <w:rPr>
          <w:sz w:val="28"/>
          <w:szCs w:val="28"/>
        </w:rPr>
        <w:t>–</w:t>
      </w:r>
      <w:r w:rsidRPr="009C55DB">
        <w:rPr>
          <w:sz w:val="28"/>
          <w:szCs w:val="28"/>
        </w:rPr>
        <w:t xml:space="preserve"> це ділянка цитоплазми </w:t>
      </w:r>
      <w:proofErr w:type="spellStart"/>
      <w:r w:rsidRPr="009C55DB">
        <w:rPr>
          <w:sz w:val="28"/>
          <w:szCs w:val="28"/>
        </w:rPr>
        <w:t>прокаріотичної</w:t>
      </w:r>
      <w:proofErr w:type="spellEnd"/>
      <w:r w:rsidRPr="009C55DB">
        <w:rPr>
          <w:sz w:val="28"/>
          <w:szCs w:val="28"/>
        </w:rPr>
        <w:t xml:space="preserve"> клітини, у якій розташована основна частина хромосомної ДНК. На відміну від ядра еукаріотичної клітини, </w:t>
      </w:r>
      <w:proofErr w:type="spellStart"/>
      <w:r w:rsidRPr="009C55DB">
        <w:rPr>
          <w:sz w:val="28"/>
          <w:szCs w:val="28"/>
        </w:rPr>
        <w:t>нуклеоїд</w:t>
      </w:r>
      <w:proofErr w:type="spellEnd"/>
      <w:r w:rsidRPr="009C55DB">
        <w:rPr>
          <w:sz w:val="28"/>
          <w:szCs w:val="28"/>
        </w:rPr>
        <w:t xml:space="preserve"> не оточений ядерною мембраною.</w:t>
      </w:r>
    </w:p>
    <w:p w14:paraId="2856F94D"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У багатьох бактерій генетичний матеріал представлений однією кільцевою </w:t>
      </w:r>
      <w:proofErr w:type="spellStart"/>
      <w:r w:rsidRPr="009C55DB">
        <w:rPr>
          <w:sz w:val="28"/>
          <w:szCs w:val="28"/>
        </w:rPr>
        <w:t>дволанцюговою</w:t>
      </w:r>
      <w:proofErr w:type="spellEnd"/>
      <w:r w:rsidRPr="009C55DB">
        <w:rPr>
          <w:sz w:val="28"/>
          <w:szCs w:val="28"/>
        </w:rPr>
        <w:t xml:space="preserve"> молекулою ДНК. Водночас існують бактерії з лінійними хромосомами або декількома хромосомами, тому кільцева форма </w:t>
      </w:r>
      <w:proofErr w:type="spellStart"/>
      <w:r w:rsidRPr="009C55DB">
        <w:rPr>
          <w:sz w:val="28"/>
          <w:szCs w:val="28"/>
        </w:rPr>
        <w:t>геному</w:t>
      </w:r>
      <w:proofErr w:type="spellEnd"/>
      <w:r w:rsidRPr="009C55DB">
        <w:rPr>
          <w:sz w:val="28"/>
          <w:szCs w:val="28"/>
        </w:rPr>
        <w:t xml:space="preserve"> не є універсальною ознакою прокаріотів.</w:t>
      </w:r>
    </w:p>
    <w:p w14:paraId="2BA6D4FE"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Хромосомна ДНК містить гени, які визначають особливості клітинної організації, метаболізму, росту, розмноження та здатності пристосовуватися до умов існування.</w:t>
      </w:r>
    </w:p>
    <w:p w14:paraId="3A45DBD5"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Основними функціями генетичного апарату є збереження спадкової інформації, забезпечення її передавання дочірнім клітинам і регуляція синтезу клітинних компонентів.</w:t>
      </w:r>
    </w:p>
    <w:p w14:paraId="250F3FC4"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Збереження та компактне розміщення значної молекули ДНК забезпечується її просторовою організацією за участю спеціалізованих білків. У бактерій важливу роль відіграють </w:t>
      </w:r>
      <w:proofErr w:type="spellStart"/>
      <w:r w:rsidRPr="009C55DB">
        <w:rPr>
          <w:sz w:val="28"/>
          <w:szCs w:val="28"/>
        </w:rPr>
        <w:t>нуклеоїд</w:t>
      </w:r>
      <w:proofErr w:type="spellEnd"/>
      <w:r w:rsidRPr="009C55DB">
        <w:rPr>
          <w:sz w:val="28"/>
          <w:szCs w:val="28"/>
        </w:rPr>
        <w:t xml:space="preserve">-асоційовані білки, тоді як у частини архей наявні білки, споріднені з еукаріотичними </w:t>
      </w:r>
      <w:proofErr w:type="spellStart"/>
      <w:r w:rsidRPr="009C55DB">
        <w:rPr>
          <w:sz w:val="28"/>
          <w:szCs w:val="28"/>
        </w:rPr>
        <w:t>гістонами</w:t>
      </w:r>
      <w:proofErr w:type="spellEnd"/>
      <w:r w:rsidRPr="009C55DB">
        <w:rPr>
          <w:sz w:val="28"/>
          <w:szCs w:val="28"/>
        </w:rPr>
        <w:t>.</w:t>
      </w:r>
    </w:p>
    <w:p w14:paraId="550DFD52" w14:textId="2D2D3C76"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Крім хромосомної ДНК, деякі </w:t>
      </w:r>
      <w:proofErr w:type="spellStart"/>
      <w:r w:rsidRPr="009C55DB">
        <w:rPr>
          <w:sz w:val="28"/>
          <w:szCs w:val="28"/>
        </w:rPr>
        <w:t>прокаріотичні</w:t>
      </w:r>
      <w:proofErr w:type="spellEnd"/>
      <w:r w:rsidRPr="009C55DB">
        <w:rPr>
          <w:sz w:val="28"/>
          <w:szCs w:val="28"/>
        </w:rPr>
        <w:t xml:space="preserve"> клітини містять додаткові генетичні елементи </w:t>
      </w:r>
      <w:r w:rsidR="00C80254">
        <w:rPr>
          <w:sz w:val="28"/>
          <w:szCs w:val="28"/>
        </w:rPr>
        <w:t>–</w:t>
      </w:r>
      <w:r w:rsidRPr="009C55DB">
        <w:rPr>
          <w:sz w:val="28"/>
          <w:szCs w:val="28"/>
        </w:rPr>
        <w:t xml:space="preserve"> плазміди.</w:t>
      </w:r>
    </w:p>
    <w:p w14:paraId="0F0C1958" w14:textId="1AAAAA31" w:rsidR="00BC6701" w:rsidRPr="009C55DB" w:rsidRDefault="00BC6701" w:rsidP="009C55DB">
      <w:pPr>
        <w:pStyle w:val="a3"/>
        <w:spacing w:before="0" w:beforeAutospacing="0" w:after="0" w:afterAutospacing="0"/>
        <w:ind w:firstLine="709"/>
        <w:jc w:val="both"/>
        <w:rPr>
          <w:sz w:val="28"/>
          <w:szCs w:val="28"/>
        </w:rPr>
      </w:pPr>
      <w:r w:rsidRPr="00584F27">
        <w:rPr>
          <w:i/>
          <w:iCs/>
          <w:sz w:val="28"/>
          <w:szCs w:val="28"/>
        </w:rPr>
        <w:t>Плазміди</w:t>
      </w:r>
      <w:r w:rsidRPr="009C55DB">
        <w:rPr>
          <w:sz w:val="28"/>
          <w:szCs w:val="28"/>
        </w:rPr>
        <w:t xml:space="preserve"> </w:t>
      </w:r>
      <w:r w:rsidR="00C80254">
        <w:rPr>
          <w:sz w:val="28"/>
          <w:szCs w:val="28"/>
        </w:rPr>
        <w:t>–</w:t>
      </w:r>
      <w:r w:rsidRPr="009C55DB">
        <w:rPr>
          <w:sz w:val="28"/>
          <w:szCs w:val="28"/>
        </w:rPr>
        <w:t xml:space="preserve"> це </w:t>
      </w:r>
      <w:proofErr w:type="spellStart"/>
      <w:r w:rsidRPr="009C55DB">
        <w:rPr>
          <w:sz w:val="28"/>
          <w:szCs w:val="28"/>
        </w:rPr>
        <w:t>позахромосомні</w:t>
      </w:r>
      <w:proofErr w:type="spellEnd"/>
      <w:r w:rsidRPr="009C55DB">
        <w:rPr>
          <w:sz w:val="28"/>
          <w:szCs w:val="28"/>
        </w:rPr>
        <w:t xml:space="preserve"> генетичні елементи, які здатні до автономної реплікації. Найчастіше вони представлені невеликими кільцевими молекулами </w:t>
      </w:r>
      <w:proofErr w:type="spellStart"/>
      <w:r w:rsidRPr="009C55DB">
        <w:rPr>
          <w:sz w:val="28"/>
          <w:szCs w:val="28"/>
        </w:rPr>
        <w:t>дволанцюгової</w:t>
      </w:r>
      <w:proofErr w:type="spellEnd"/>
      <w:r w:rsidRPr="009C55DB">
        <w:rPr>
          <w:sz w:val="28"/>
          <w:szCs w:val="28"/>
        </w:rPr>
        <w:t xml:space="preserve"> ДНК, хоча трапляються й інші форми.</w:t>
      </w:r>
      <w:r w:rsidR="00584F27">
        <w:rPr>
          <w:sz w:val="28"/>
          <w:szCs w:val="28"/>
        </w:rPr>
        <w:t xml:space="preserve"> </w:t>
      </w:r>
      <w:r w:rsidRPr="009C55DB">
        <w:rPr>
          <w:sz w:val="28"/>
          <w:szCs w:val="28"/>
        </w:rPr>
        <w:t>Плазміди можуть містити гени, що забезпечують додаткові властивості клітини: стійкість до антибіотиків, здатність до використання певних органічних сполук, синтезу біологічно активних речовин або передавання генетичного матеріалу між клітинами.</w:t>
      </w:r>
    </w:p>
    <w:p w14:paraId="5EB6D78C" w14:textId="4DDB6EA0"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Особливе екологічне значення мають плазміди, пов'язані з деградацією органічних забруднювачів. У деяких бактерій вони містять гени ферментів, які беруть участь у перетворенні вуглеводнів, ароматичних сполук та інших речовин.</w:t>
      </w:r>
      <w:r w:rsidR="00584F27">
        <w:rPr>
          <w:sz w:val="28"/>
          <w:szCs w:val="28"/>
        </w:rPr>
        <w:t xml:space="preserve"> </w:t>
      </w:r>
      <w:r w:rsidRPr="009C55DB">
        <w:rPr>
          <w:sz w:val="28"/>
          <w:szCs w:val="28"/>
        </w:rPr>
        <w:t>Передавання плазмід між бактеріями є одним із механізмів горизонтального перенесення генів, який сприяє поширенню адаптивних ознак у мікробних угрупованнях.</w:t>
      </w:r>
      <w:r w:rsidR="00584F27">
        <w:rPr>
          <w:sz w:val="28"/>
          <w:szCs w:val="28"/>
        </w:rPr>
        <w:t xml:space="preserve"> </w:t>
      </w:r>
      <w:r w:rsidRPr="009C55DB">
        <w:rPr>
          <w:sz w:val="28"/>
          <w:szCs w:val="28"/>
        </w:rPr>
        <w:t xml:space="preserve">Водночас плазміди можуть брати участь у поширенні генів </w:t>
      </w:r>
      <w:proofErr w:type="spellStart"/>
      <w:r w:rsidRPr="009C55DB">
        <w:rPr>
          <w:sz w:val="28"/>
          <w:szCs w:val="28"/>
        </w:rPr>
        <w:t>антибіотикорезистентності</w:t>
      </w:r>
      <w:proofErr w:type="spellEnd"/>
      <w:r w:rsidRPr="009C55DB">
        <w:rPr>
          <w:sz w:val="28"/>
          <w:szCs w:val="28"/>
        </w:rPr>
        <w:t xml:space="preserve"> в природних і </w:t>
      </w:r>
      <w:proofErr w:type="spellStart"/>
      <w:r w:rsidRPr="009C55DB">
        <w:rPr>
          <w:sz w:val="28"/>
          <w:szCs w:val="28"/>
        </w:rPr>
        <w:t>антропогенно</w:t>
      </w:r>
      <w:proofErr w:type="spellEnd"/>
      <w:r w:rsidRPr="009C55DB">
        <w:rPr>
          <w:sz w:val="28"/>
          <w:szCs w:val="28"/>
        </w:rPr>
        <w:t xml:space="preserve"> змінених середовищах, що становить важливу екологічну та медико-біологічну проблему.</w:t>
      </w:r>
    </w:p>
    <w:p w14:paraId="4024ECD6" w14:textId="35347868" w:rsidR="00BC6701" w:rsidRPr="009C55DB" w:rsidRDefault="00BC6701" w:rsidP="00584F27">
      <w:pPr>
        <w:pStyle w:val="2"/>
        <w:spacing w:before="0" w:beforeAutospacing="0" w:after="0" w:afterAutospacing="0"/>
        <w:ind w:firstLine="709"/>
        <w:jc w:val="both"/>
        <w:rPr>
          <w:sz w:val="28"/>
          <w:szCs w:val="28"/>
        </w:rPr>
      </w:pPr>
      <w:r w:rsidRPr="009C55DB">
        <w:rPr>
          <w:sz w:val="28"/>
          <w:szCs w:val="28"/>
        </w:rPr>
        <w:t>Рибосоми та їхня роль у синтезі білків</w:t>
      </w:r>
      <w:r w:rsidR="00584F27">
        <w:rPr>
          <w:sz w:val="28"/>
          <w:szCs w:val="28"/>
        </w:rPr>
        <w:t xml:space="preserve">. </w:t>
      </w:r>
      <w:r w:rsidRPr="00584F27">
        <w:rPr>
          <w:b w:val="0"/>
          <w:bCs w:val="0"/>
          <w:sz w:val="28"/>
          <w:szCs w:val="28"/>
        </w:rPr>
        <w:t xml:space="preserve">Рибосоми </w:t>
      </w:r>
      <w:r w:rsidR="00C80254">
        <w:rPr>
          <w:b w:val="0"/>
          <w:bCs w:val="0"/>
          <w:sz w:val="28"/>
          <w:szCs w:val="28"/>
        </w:rPr>
        <w:t>–</w:t>
      </w:r>
      <w:r w:rsidRPr="00584F27">
        <w:rPr>
          <w:b w:val="0"/>
          <w:bCs w:val="0"/>
          <w:sz w:val="28"/>
          <w:szCs w:val="28"/>
        </w:rPr>
        <w:t xml:space="preserve"> це немембранні </w:t>
      </w:r>
      <w:proofErr w:type="spellStart"/>
      <w:r w:rsidRPr="00584F27">
        <w:rPr>
          <w:b w:val="0"/>
          <w:bCs w:val="0"/>
          <w:sz w:val="28"/>
          <w:szCs w:val="28"/>
        </w:rPr>
        <w:t>рибонуклеопротеїнові</w:t>
      </w:r>
      <w:proofErr w:type="spellEnd"/>
      <w:r w:rsidRPr="00584F27">
        <w:rPr>
          <w:b w:val="0"/>
          <w:bCs w:val="0"/>
          <w:sz w:val="28"/>
          <w:szCs w:val="28"/>
        </w:rPr>
        <w:t xml:space="preserve"> комплекси, які забезпечують синтез білків на основі генетичної інформації, закодованої в молекулах матричної РНК.</w:t>
      </w:r>
    </w:p>
    <w:p w14:paraId="1BA445DD" w14:textId="263862A1"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Рибосоми прокаріотів традиційно характеризують як 70S-рибосоми. Вони складаються з двох </w:t>
      </w:r>
      <w:proofErr w:type="spellStart"/>
      <w:r w:rsidRPr="009C55DB">
        <w:rPr>
          <w:sz w:val="28"/>
          <w:szCs w:val="28"/>
        </w:rPr>
        <w:t>субодиниць</w:t>
      </w:r>
      <w:proofErr w:type="spellEnd"/>
      <w:r w:rsidRPr="009C55DB">
        <w:rPr>
          <w:sz w:val="28"/>
          <w:szCs w:val="28"/>
        </w:rPr>
        <w:t xml:space="preserve"> </w:t>
      </w:r>
      <w:r w:rsidR="00C80254">
        <w:rPr>
          <w:sz w:val="28"/>
          <w:szCs w:val="28"/>
        </w:rPr>
        <w:t>–</w:t>
      </w:r>
      <w:r w:rsidRPr="009C55DB">
        <w:rPr>
          <w:sz w:val="28"/>
          <w:szCs w:val="28"/>
        </w:rPr>
        <w:t xml:space="preserve"> великої 50S і малої 30S. Позначення S відповідає одиниці </w:t>
      </w:r>
      <w:proofErr w:type="spellStart"/>
      <w:r w:rsidRPr="009C55DB">
        <w:rPr>
          <w:sz w:val="28"/>
          <w:szCs w:val="28"/>
        </w:rPr>
        <w:t>Сведберга</w:t>
      </w:r>
      <w:proofErr w:type="spellEnd"/>
      <w:r w:rsidRPr="009C55DB">
        <w:rPr>
          <w:sz w:val="28"/>
          <w:szCs w:val="28"/>
        </w:rPr>
        <w:t>, яка характеризує швидкість седиментації частинок під час центрифугування.</w:t>
      </w:r>
      <w:r w:rsidR="003E124F">
        <w:rPr>
          <w:sz w:val="28"/>
          <w:szCs w:val="28"/>
        </w:rPr>
        <w:t xml:space="preserve"> </w:t>
      </w:r>
      <w:r w:rsidRPr="009C55DB">
        <w:rPr>
          <w:sz w:val="28"/>
          <w:szCs w:val="28"/>
        </w:rPr>
        <w:t xml:space="preserve">Рибосоми містяться в цитоплазмі клітини й забезпечують процес трансляції </w:t>
      </w:r>
      <w:r w:rsidR="00C80254">
        <w:rPr>
          <w:sz w:val="28"/>
          <w:szCs w:val="28"/>
        </w:rPr>
        <w:t>–</w:t>
      </w:r>
      <w:r w:rsidRPr="009C55DB">
        <w:rPr>
          <w:sz w:val="28"/>
          <w:szCs w:val="28"/>
        </w:rPr>
        <w:t xml:space="preserve"> утворення поліпептидних ланцюгів відповідно </w:t>
      </w:r>
      <w:r w:rsidRPr="009C55DB">
        <w:rPr>
          <w:sz w:val="28"/>
          <w:szCs w:val="28"/>
        </w:rPr>
        <w:lastRenderedPageBreak/>
        <w:t>до послідовності нуклеотидів матричної РНК.</w:t>
      </w:r>
      <w:r w:rsidR="003E124F">
        <w:rPr>
          <w:sz w:val="28"/>
          <w:szCs w:val="28"/>
        </w:rPr>
        <w:t xml:space="preserve"> </w:t>
      </w:r>
      <w:r w:rsidRPr="009C55DB">
        <w:rPr>
          <w:sz w:val="28"/>
          <w:szCs w:val="28"/>
        </w:rPr>
        <w:t>Синтезовані білки виконують різноманітні функції: ферментативну, структурну, транспортну, регуляторну та захисну.</w:t>
      </w:r>
      <w:r w:rsidR="003E124F">
        <w:rPr>
          <w:sz w:val="28"/>
          <w:szCs w:val="28"/>
        </w:rPr>
        <w:t xml:space="preserve"> </w:t>
      </w:r>
      <w:r w:rsidRPr="009C55DB">
        <w:rPr>
          <w:sz w:val="28"/>
          <w:szCs w:val="28"/>
        </w:rPr>
        <w:t>Завдяки роботі рибосом забезпечуються оновлення клітинних структур, синтез ферментів, ріст і розмноження мікроорганізмів.</w:t>
      </w:r>
    </w:p>
    <w:p w14:paraId="0818EDB4"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Структурні особливості бактеріальних рибосом використовують під час розроблення антимікробних препаратів. Деякі антибіотики пригнічують синтез білків у бактеріальних клітинах, </w:t>
      </w:r>
      <w:proofErr w:type="spellStart"/>
      <w:r w:rsidRPr="009C55DB">
        <w:rPr>
          <w:sz w:val="28"/>
          <w:szCs w:val="28"/>
        </w:rPr>
        <w:t>взаємодіючи</w:t>
      </w:r>
      <w:proofErr w:type="spellEnd"/>
      <w:r w:rsidRPr="009C55DB">
        <w:rPr>
          <w:sz w:val="28"/>
          <w:szCs w:val="28"/>
        </w:rPr>
        <w:t xml:space="preserve"> з певними компонентами рибосом.</w:t>
      </w:r>
    </w:p>
    <w:p w14:paraId="3F63D1A1" w14:textId="77777777" w:rsidR="00BC6701" w:rsidRPr="009C55DB" w:rsidRDefault="00BC6701" w:rsidP="009C55DB">
      <w:pPr>
        <w:pStyle w:val="a3"/>
        <w:spacing w:before="0" w:beforeAutospacing="0" w:after="0" w:afterAutospacing="0"/>
        <w:ind w:firstLine="709"/>
        <w:jc w:val="both"/>
        <w:rPr>
          <w:sz w:val="28"/>
          <w:szCs w:val="28"/>
        </w:rPr>
      </w:pPr>
      <w:proofErr w:type="spellStart"/>
      <w:r w:rsidRPr="009C55DB">
        <w:rPr>
          <w:sz w:val="28"/>
          <w:szCs w:val="28"/>
        </w:rPr>
        <w:t>Рибосомна</w:t>
      </w:r>
      <w:proofErr w:type="spellEnd"/>
      <w:r w:rsidRPr="009C55DB">
        <w:rPr>
          <w:sz w:val="28"/>
          <w:szCs w:val="28"/>
        </w:rPr>
        <w:t xml:space="preserve"> РНК також має важливе значення для сучасної систематики. Порівняння послідовностей генів, що кодують 16S </w:t>
      </w:r>
      <w:proofErr w:type="spellStart"/>
      <w:r w:rsidRPr="009C55DB">
        <w:rPr>
          <w:sz w:val="28"/>
          <w:szCs w:val="28"/>
        </w:rPr>
        <w:t>рРНК</w:t>
      </w:r>
      <w:proofErr w:type="spellEnd"/>
      <w:r w:rsidRPr="009C55DB">
        <w:rPr>
          <w:sz w:val="28"/>
          <w:szCs w:val="28"/>
        </w:rPr>
        <w:t>, широко застосовують для дослідження філогенетичних зв'язків бактерій і архей, виявлення таксономічного різноманіття та характеристики мікробних угруповань природних середовищ.</w:t>
      </w:r>
    </w:p>
    <w:p w14:paraId="736DF303" w14:textId="77777777" w:rsidR="00BC6701" w:rsidRPr="009C55DB" w:rsidRDefault="00BC6701" w:rsidP="009C55DB">
      <w:pPr>
        <w:pStyle w:val="2"/>
        <w:spacing w:before="0" w:beforeAutospacing="0" w:after="0" w:afterAutospacing="0"/>
        <w:ind w:firstLine="709"/>
        <w:jc w:val="both"/>
        <w:rPr>
          <w:sz w:val="28"/>
          <w:szCs w:val="28"/>
        </w:rPr>
      </w:pPr>
      <w:r w:rsidRPr="009C55DB">
        <w:rPr>
          <w:sz w:val="28"/>
          <w:szCs w:val="28"/>
        </w:rPr>
        <w:t>Запасні включення та спеціалізовані внутрішньоклітинні структури</w:t>
      </w:r>
    </w:p>
    <w:p w14:paraId="5C10BF03"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У цитоплазмі багатьох прокаріотів виявляють запасні включення, які містять речовини, необхідні для забезпечення життєдіяльності за несприятливих умов.</w:t>
      </w:r>
    </w:p>
    <w:p w14:paraId="097CB8ED" w14:textId="32ED4717" w:rsidR="00BC6701" w:rsidRPr="009C55DB" w:rsidRDefault="00BC6701" w:rsidP="009C55DB">
      <w:pPr>
        <w:pStyle w:val="a3"/>
        <w:spacing w:before="0" w:beforeAutospacing="0" w:after="0" w:afterAutospacing="0"/>
        <w:ind w:firstLine="709"/>
        <w:jc w:val="both"/>
        <w:rPr>
          <w:sz w:val="28"/>
          <w:szCs w:val="28"/>
        </w:rPr>
      </w:pPr>
      <w:r w:rsidRPr="003E124F">
        <w:rPr>
          <w:i/>
          <w:iCs/>
          <w:sz w:val="28"/>
          <w:szCs w:val="28"/>
        </w:rPr>
        <w:t>Клітинні включення</w:t>
      </w:r>
      <w:r w:rsidRPr="009C55DB">
        <w:rPr>
          <w:sz w:val="28"/>
          <w:szCs w:val="28"/>
        </w:rPr>
        <w:t xml:space="preserve"> </w:t>
      </w:r>
      <w:r w:rsidR="00C80254">
        <w:rPr>
          <w:sz w:val="28"/>
          <w:szCs w:val="28"/>
        </w:rPr>
        <w:t>–</w:t>
      </w:r>
      <w:r w:rsidRPr="009C55DB">
        <w:rPr>
          <w:sz w:val="28"/>
          <w:szCs w:val="28"/>
        </w:rPr>
        <w:t xml:space="preserve"> це внутрішньоклітинні утворення, що можуть виконувати запасну, структурну або спеціалізовану фізіологічну функцію.</w:t>
      </w:r>
    </w:p>
    <w:p w14:paraId="10CEFF9E"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Серед найпоширеніших запасних включень бактерій виділяють:</w:t>
      </w:r>
    </w:p>
    <w:p w14:paraId="7031079E" w14:textId="7A289710" w:rsidR="00BC6701" w:rsidRPr="009C55DB" w:rsidRDefault="00BC6701" w:rsidP="003E124F">
      <w:pPr>
        <w:pStyle w:val="a3"/>
        <w:numPr>
          <w:ilvl w:val="0"/>
          <w:numId w:val="13"/>
        </w:numPr>
        <w:tabs>
          <w:tab w:val="clear" w:pos="720"/>
          <w:tab w:val="num" w:pos="851"/>
        </w:tabs>
        <w:spacing w:before="0" w:beforeAutospacing="0" w:after="0" w:afterAutospacing="0"/>
        <w:ind w:left="0" w:firstLine="709"/>
        <w:jc w:val="both"/>
        <w:rPr>
          <w:sz w:val="28"/>
          <w:szCs w:val="28"/>
        </w:rPr>
      </w:pPr>
      <w:r w:rsidRPr="009C55DB">
        <w:rPr>
          <w:sz w:val="28"/>
          <w:szCs w:val="28"/>
        </w:rPr>
        <w:t xml:space="preserve">Гранули </w:t>
      </w:r>
      <w:proofErr w:type="spellStart"/>
      <w:r w:rsidRPr="009C55DB">
        <w:rPr>
          <w:sz w:val="28"/>
          <w:szCs w:val="28"/>
        </w:rPr>
        <w:t>полігідроксиалканоатів</w:t>
      </w:r>
      <w:proofErr w:type="spellEnd"/>
      <w:r w:rsidRPr="009C55DB">
        <w:rPr>
          <w:sz w:val="28"/>
          <w:szCs w:val="28"/>
        </w:rPr>
        <w:t xml:space="preserve"> </w:t>
      </w:r>
      <w:r w:rsidR="00C80254">
        <w:rPr>
          <w:sz w:val="28"/>
          <w:szCs w:val="28"/>
        </w:rPr>
        <w:t>–</w:t>
      </w:r>
      <w:r w:rsidRPr="009C55DB">
        <w:rPr>
          <w:sz w:val="28"/>
          <w:szCs w:val="28"/>
        </w:rPr>
        <w:t xml:space="preserve"> резервні сполуки Карбону та енергії, які можуть накопичуватися за надлишку вуглецевих субстратів і обмеження інших елементів живлення.</w:t>
      </w:r>
    </w:p>
    <w:p w14:paraId="23FE3395" w14:textId="41909A4E" w:rsidR="00BC6701" w:rsidRPr="009C55DB" w:rsidRDefault="00BC6701" w:rsidP="003E124F">
      <w:pPr>
        <w:pStyle w:val="a3"/>
        <w:numPr>
          <w:ilvl w:val="0"/>
          <w:numId w:val="13"/>
        </w:numPr>
        <w:tabs>
          <w:tab w:val="clear" w:pos="720"/>
          <w:tab w:val="num" w:pos="851"/>
        </w:tabs>
        <w:spacing w:before="0" w:beforeAutospacing="0" w:after="0" w:afterAutospacing="0"/>
        <w:ind w:left="0" w:firstLine="709"/>
        <w:jc w:val="both"/>
        <w:rPr>
          <w:sz w:val="28"/>
          <w:szCs w:val="28"/>
        </w:rPr>
      </w:pPr>
      <w:r w:rsidRPr="009C55DB">
        <w:rPr>
          <w:sz w:val="28"/>
          <w:szCs w:val="28"/>
        </w:rPr>
        <w:t xml:space="preserve">Гранули глікогену </w:t>
      </w:r>
      <w:r w:rsidR="00C80254">
        <w:rPr>
          <w:sz w:val="28"/>
          <w:szCs w:val="28"/>
        </w:rPr>
        <w:t>–</w:t>
      </w:r>
      <w:r w:rsidRPr="009C55DB">
        <w:rPr>
          <w:sz w:val="28"/>
          <w:szCs w:val="28"/>
        </w:rPr>
        <w:t xml:space="preserve"> запасні полімерні вуглеводи, що можуть використовуватися клітиною як джерело Карбону й енергії.</w:t>
      </w:r>
    </w:p>
    <w:p w14:paraId="6A0DA648" w14:textId="3AE8452F" w:rsidR="00BC6701" w:rsidRPr="009C55DB" w:rsidRDefault="00BC6701" w:rsidP="003E124F">
      <w:pPr>
        <w:pStyle w:val="a3"/>
        <w:numPr>
          <w:ilvl w:val="0"/>
          <w:numId w:val="13"/>
        </w:numPr>
        <w:tabs>
          <w:tab w:val="clear" w:pos="720"/>
          <w:tab w:val="num" w:pos="851"/>
        </w:tabs>
        <w:spacing w:before="0" w:beforeAutospacing="0" w:after="0" w:afterAutospacing="0"/>
        <w:ind w:left="0" w:firstLine="709"/>
        <w:jc w:val="both"/>
        <w:rPr>
          <w:sz w:val="28"/>
          <w:szCs w:val="28"/>
        </w:rPr>
      </w:pPr>
      <w:proofErr w:type="spellStart"/>
      <w:r w:rsidRPr="009C55DB">
        <w:rPr>
          <w:sz w:val="28"/>
          <w:szCs w:val="28"/>
        </w:rPr>
        <w:t>Поліфосфатні</w:t>
      </w:r>
      <w:proofErr w:type="spellEnd"/>
      <w:r w:rsidRPr="009C55DB">
        <w:rPr>
          <w:sz w:val="28"/>
          <w:szCs w:val="28"/>
        </w:rPr>
        <w:t xml:space="preserve"> гранули </w:t>
      </w:r>
      <w:r w:rsidR="00C80254">
        <w:rPr>
          <w:sz w:val="28"/>
          <w:szCs w:val="28"/>
        </w:rPr>
        <w:t>–</w:t>
      </w:r>
      <w:r w:rsidRPr="009C55DB">
        <w:rPr>
          <w:sz w:val="28"/>
          <w:szCs w:val="28"/>
        </w:rPr>
        <w:t xml:space="preserve"> внутрішньоклітинні запаси фосфатів, які використовуються в метаболічних процесах.</w:t>
      </w:r>
    </w:p>
    <w:p w14:paraId="28B0F91D" w14:textId="1D0C529C" w:rsidR="00BC6701" w:rsidRPr="009C55DB" w:rsidRDefault="00BC6701" w:rsidP="003E124F">
      <w:pPr>
        <w:pStyle w:val="a3"/>
        <w:numPr>
          <w:ilvl w:val="0"/>
          <w:numId w:val="13"/>
        </w:numPr>
        <w:tabs>
          <w:tab w:val="clear" w:pos="720"/>
          <w:tab w:val="num" w:pos="851"/>
        </w:tabs>
        <w:spacing w:before="0" w:beforeAutospacing="0" w:after="0" w:afterAutospacing="0"/>
        <w:ind w:left="0" w:firstLine="709"/>
        <w:jc w:val="both"/>
        <w:rPr>
          <w:sz w:val="28"/>
          <w:szCs w:val="28"/>
        </w:rPr>
      </w:pPr>
      <w:r w:rsidRPr="009C55DB">
        <w:rPr>
          <w:sz w:val="28"/>
          <w:szCs w:val="28"/>
        </w:rPr>
        <w:t xml:space="preserve">Включення елементарної сірки </w:t>
      </w:r>
      <w:r w:rsidR="00C80254">
        <w:rPr>
          <w:sz w:val="28"/>
          <w:szCs w:val="28"/>
        </w:rPr>
        <w:t>–</w:t>
      </w:r>
      <w:r w:rsidRPr="009C55DB">
        <w:rPr>
          <w:sz w:val="28"/>
          <w:szCs w:val="28"/>
        </w:rPr>
        <w:t xml:space="preserve"> структури, що формуються у деяких </w:t>
      </w:r>
      <w:proofErr w:type="spellStart"/>
      <w:r w:rsidRPr="009C55DB">
        <w:rPr>
          <w:sz w:val="28"/>
          <w:szCs w:val="28"/>
        </w:rPr>
        <w:t>сіркоокиснювальних</w:t>
      </w:r>
      <w:proofErr w:type="spellEnd"/>
      <w:r w:rsidRPr="009C55DB">
        <w:rPr>
          <w:sz w:val="28"/>
          <w:szCs w:val="28"/>
        </w:rPr>
        <w:t xml:space="preserve"> бактерій у процесі трансформації відновлених сполук Сульфуру.</w:t>
      </w:r>
    </w:p>
    <w:p w14:paraId="2851A906"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Накопичення запасних речовин має важливе адаптивне значення, оскільки дозволяє мікроорганізмам переживати періоди обмеженої доступності поживних речовин.</w:t>
      </w:r>
    </w:p>
    <w:p w14:paraId="5FCE1CB3"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Крім запасних включень, у деяких прокаріотів наявні спеціалізовані структури.</w:t>
      </w:r>
    </w:p>
    <w:p w14:paraId="012FF0D9" w14:textId="6C07F3AD"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Газові везикули </w:t>
      </w:r>
      <w:r w:rsidR="00C80254">
        <w:rPr>
          <w:sz w:val="28"/>
          <w:szCs w:val="28"/>
        </w:rPr>
        <w:t>–</w:t>
      </w:r>
      <w:r w:rsidRPr="009C55DB">
        <w:rPr>
          <w:sz w:val="28"/>
          <w:szCs w:val="28"/>
        </w:rPr>
        <w:t xml:space="preserve"> білкові газонаповнені структури, які забезпечують регуляцію плавучості деяких водних бактерій і архей. Вони характерні, зокрема, для окремих ціанобактерій і дозволяють змінювати положення клітин у товщі води.</w:t>
      </w:r>
    </w:p>
    <w:p w14:paraId="273764F0" w14:textId="39065683" w:rsidR="00BC6701" w:rsidRPr="009C55DB" w:rsidRDefault="00BC6701" w:rsidP="009C55DB">
      <w:pPr>
        <w:pStyle w:val="a3"/>
        <w:spacing w:before="0" w:beforeAutospacing="0" w:after="0" w:afterAutospacing="0"/>
        <w:ind w:firstLine="709"/>
        <w:jc w:val="both"/>
        <w:rPr>
          <w:sz w:val="28"/>
          <w:szCs w:val="28"/>
        </w:rPr>
      </w:pPr>
      <w:proofErr w:type="spellStart"/>
      <w:r w:rsidRPr="009C55DB">
        <w:rPr>
          <w:sz w:val="28"/>
          <w:szCs w:val="28"/>
        </w:rPr>
        <w:t>Магнетосоми</w:t>
      </w:r>
      <w:proofErr w:type="spellEnd"/>
      <w:r w:rsidRPr="009C55DB">
        <w:rPr>
          <w:sz w:val="28"/>
          <w:szCs w:val="28"/>
        </w:rPr>
        <w:t xml:space="preserve"> </w:t>
      </w:r>
      <w:r w:rsidR="00C80254">
        <w:rPr>
          <w:sz w:val="28"/>
          <w:szCs w:val="28"/>
        </w:rPr>
        <w:t>–</w:t>
      </w:r>
      <w:r w:rsidRPr="009C55DB">
        <w:rPr>
          <w:sz w:val="28"/>
          <w:szCs w:val="28"/>
        </w:rPr>
        <w:t xml:space="preserve"> внутрішньоклітинні структури, які містять кристали магнітних мінералів, переважно магнетиту або </w:t>
      </w:r>
      <w:proofErr w:type="spellStart"/>
      <w:r w:rsidRPr="009C55DB">
        <w:rPr>
          <w:sz w:val="28"/>
          <w:szCs w:val="28"/>
        </w:rPr>
        <w:t>грейгіту</w:t>
      </w:r>
      <w:proofErr w:type="spellEnd"/>
      <w:r w:rsidRPr="009C55DB">
        <w:rPr>
          <w:sz w:val="28"/>
          <w:szCs w:val="28"/>
        </w:rPr>
        <w:t xml:space="preserve">. Вони трапляються у </w:t>
      </w:r>
      <w:proofErr w:type="spellStart"/>
      <w:r w:rsidRPr="009C55DB">
        <w:rPr>
          <w:sz w:val="28"/>
          <w:szCs w:val="28"/>
        </w:rPr>
        <w:t>магнітотактичних</w:t>
      </w:r>
      <w:proofErr w:type="spellEnd"/>
      <w:r w:rsidRPr="009C55DB">
        <w:rPr>
          <w:sz w:val="28"/>
          <w:szCs w:val="28"/>
        </w:rPr>
        <w:t xml:space="preserve"> бактерій і забезпечують орієнтацію клітин відносно магнітного поля Землі.</w:t>
      </w:r>
    </w:p>
    <w:p w14:paraId="13281632" w14:textId="6242498F" w:rsidR="00BC6701" w:rsidRPr="009C55DB" w:rsidRDefault="00BC6701" w:rsidP="009C55DB">
      <w:pPr>
        <w:pStyle w:val="a3"/>
        <w:spacing w:before="0" w:beforeAutospacing="0" w:after="0" w:afterAutospacing="0"/>
        <w:ind w:firstLine="709"/>
        <w:jc w:val="both"/>
        <w:rPr>
          <w:sz w:val="28"/>
          <w:szCs w:val="28"/>
        </w:rPr>
      </w:pPr>
      <w:proofErr w:type="spellStart"/>
      <w:r w:rsidRPr="009C55DB">
        <w:rPr>
          <w:sz w:val="28"/>
          <w:szCs w:val="28"/>
        </w:rPr>
        <w:t>Карбоксисоми</w:t>
      </w:r>
      <w:proofErr w:type="spellEnd"/>
      <w:r w:rsidRPr="009C55DB">
        <w:rPr>
          <w:sz w:val="28"/>
          <w:szCs w:val="28"/>
        </w:rPr>
        <w:t xml:space="preserve"> </w:t>
      </w:r>
      <w:r w:rsidR="00C80254">
        <w:rPr>
          <w:sz w:val="28"/>
          <w:szCs w:val="28"/>
        </w:rPr>
        <w:t>–</w:t>
      </w:r>
      <w:r w:rsidRPr="009C55DB">
        <w:rPr>
          <w:sz w:val="28"/>
          <w:szCs w:val="28"/>
        </w:rPr>
        <w:t xml:space="preserve"> білкові </w:t>
      </w:r>
      <w:proofErr w:type="spellStart"/>
      <w:r w:rsidRPr="009C55DB">
        <w:rPr>
          <w:sz w:val="28"/>
          <w:szCs w:val="28"/>
        </w:rPr>
        <w:t>мікрокомпартменти</w:t>
      </w:r>
      <w:proofErr w:type="spellEnd"/>
      <w:r w:rsidRPr="009C55DB">
        <w:rPr>
          <w:sz w:val="28"/>
          <w:szCs w:val="28"/>
        </w:rPr>
        <w:t>, які беруть участь у концентруванні вуглекислого газу та забезпеченні ефективної фіксації неорганічного Карбону у деяких автотрофних прокаріотів.</w:t>
      </w:r>
    </w:p>
    <w:p w14:paraId="03E83454"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lastRenderedPageBreak/>
        <w:t>Таким чином, внутрішньоклітинні включення та спеціалізовані структури сприяють ефективному використанню ресурсів середовища, підтриманню метаболічної активності та адаптації до специфічних екологічних умов.</w:t>
      </w:r>
    </w:p>
    <w:p w14:paraId="7DDAE2CD" w14:textId="5325464D" w:rsidR="00BC6701" w:rsidRPr="00262A24" w:rsidRDefault="00BC6701" w:rsidP="00262A24">
      <w:pPr>
        <w:pStyle w:val="2"/>
        <w:spacing w:before="0" w:beforeAutospacing="0" w:after="0" w:afterAutospacing="0"/>
        <w:ind w:firstLine="709"/>
        <w:jc w:val="both"/>
        <w:rPr>
          <w:b w:val="0"/>
          <w:bCs w:val="0"/>
          <w:sz w:val="28"/>
          <w:szCs w:val="28"/>
        </w:rPr>
      </w:pPr>
      <w:r w:rsidRPr="009C55DB">
        <w:rPr>
          <w:sz w:val="28"/>
          <w:szCs w:val="28"/>
        </w:rPr>
        <w:t xml:space="preserve">Джгутики, </w:t>
      </w:r>
      <w:proofErr w:type="spellStart"/>
      <w:r w:rsidRPr="009C55DB">
        <w:rPr>
          <w:sz w:val="28"/>
          <w:szCs w:val="28"/>
        </w:rPr>
        <w:t>пілі</w:t>
      </w:r>
      <w:proofErr w:type="spellEnd"/>
      <w:r w:rsidRPr="009C55DB">
        <w:rPr>
          <w:sz w:val="28"/>
          <w:szCs w:val="28"/>
        </w:rPr>
        <w:t xml:space="preserve"> та </w:t>
      </w:r>
      <w:proofErr w:type="spellStart"/>
      <w:r w:rsidRPr="009C55DB">
        <w:rPr>
          <w:sz w:val="28"/>
          <w:szCs w:val="28"/>
        </w:rPr>
        <w:t>фімбрії</w:t>
      </w:r>
      <w:proofErr w:type="spellEnd"/>
      <w:r w:rsidR="00262A24">
        <w:rPr>
          <w:sz w:val="28"/>
          <w:szCs w:val="28"/>
        </w:rPr>
        <w:t xml:space="preserve">. </w:t>
      </w:r>
      <w:r w:rsidRPr="00262A24">
        <w:rPr>
          <w:b w:val="0"/>
          <w:bCs w:val="0"/>
          <w:sz w:val="28"/>
          <w:szCs w:val="28"/>
        </w:rPr>
        <w:t xml:space="preserve">Багато </w:t>
      </w:r>
      <w:proofErr w:type="spellStart"/>
      <w:r w:rsidRPr="00262A24">
        <w:rPr>
          <w:b w:val="0"/>
          <w:bCs w:val="0"/>
          <w:sz w:val="28"/>
          <w:szCs w:val="28"/>
        </w:rPr>
        <w:t>прокаріотичних</w:t>
      </w:r>
      <w:proofErr w:type="spellEnd"/>
      <w:r w:rsidRPr="00262A24">
        <w:rPr>
          <w:b w:val="0"/>
          <w:bCs w:val="0"/>
          <w:sz w:val="28"/>
          <w:szCs w:val="28"/>
        </w:rPr>
        <w:t xml:space="preserve"> організмів мають спеціалізовані поверхневі структури, які забезпечують рух, прикріплення до субстратів і взаємодію з іншими клітинами.</w:t>
      </w:r>
    </w:p>
    <w:p w14:paraId="00D4342A" w14:textId="28DF08F0" w:rsidR="00BC6701" w:rsidRPr="00262A24" w:rsidRDefault="00BC6701" w:rsidP="00262A24">
      <w:pPr>
        <w:pStyle w:val="3"/>
        <w:spacing w:before="0" w:line="240" w:lineRule="auto"/>
        <w:ind w:firstLine="709"/>
        <w:jc w:val="both"/>
        <w:rPr>
          <w:rFonts w:ascii="Times New Roman" w:hAnsi="Times New Roman" w:cs="Times New Roman"/>
          <w:color w:val="auto"/>
          <w:sz w:val="28"/>
          <w:szCs w:val="28"/>
        </w:rPr>
      </w:pPr>
      <w:r w:rsidRPr="00A728E5">
        <w:rPr>
          <w:rFonts w:ascii="Times New Roman" w:hAnsi="Times New Roman" w:cs="Times New Roman"/>
          <w:i/>
          <w:iCs/>
          <w:color w:val="auto"/>
          <w:sz w:val="28"/>
          <w:szCs w:val="28"/>
        </w:rPr>
        <w:t>Бактеріальні джгутики</w:t>
      </w:r>
      <w:r w:rsidRPr="00262A24">
        <w:rPr>
          <w:rFonts w:ascii="Times New Roman" w:hAnsi="Times New Roman" w:cs="Times New Roman"/>
          <w:color w:val="auto"/>
          <w:sz w:val="28"/>
          <w:szCs w:val="28"/>
        </w:rPr>
        <w:t xml:space="preserve"> </w:t>
      </w:r>
      <w:r w:rsidR="00C80254">
        <w:rPr>
          <w:rFonts w:ascii="Times New Roman" w:hAnsi="Times New Roman" w:cs="Times New Roman"/>
          <w:color w:val="auto"/>
          <w:sz w:val="28"/>
          <w:szCs w:val="28"/>
        </w:rPr>
        <w:t>–</w:t>
      </w:r>
      <w:r w:rsidRPr="00262A24">
        <w:rPr>
          <w:rFonts w:ascii="Times New Roman" w:hAnsi="Times New Roman" w:cs="Times New Roman"/>
          <w:color w:val="auto"/>
          <w:sz w:val="28"/>
          <w:szCs w:val="28"/>
        </w:rPr>
        <w:t xml:space="preserve"> це ниткоподібні білкові структури, які забезпечують активне пересування клітин у рідкому середовищі.</w:t>
      </w:r>
    </w:p>
    <w:p w14:paraId="67E1EA4D"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Типовий бактеріальний джгутик складається з </w:t>
      </w:r>
      <w:proofErr w:type="spellStart"/>
      <w:r w:rsidRPr="009C55DB">
        <w:rPr>
          <w:sz w:val="28"/>
          <w:szCs w:val="28"/>
        </w:rPr>
        <w:t>філаменту</w:t>
      </w:r>
      <w:proofErr w:type="spellEnd"/>
      <w:r w:rsidRPr="009C55DB">
        <w:rPr>
          <w:sz w:val="28"/>
          <w:szCs w:val="28"/>
        </w:rPr>
        <w:t xml:space="preserve">, гака та базального тіла. </w:t>
      </w:r>
      <w:proofErr w:type="spellStart"/>
      <w:r w:rsidRPr="009C55DB">
        <w:rPr>
          <w:sz w:val="28"/>
          <w:szCs w:val="28"/>
        </w:rPr>
        <w:t>Філамент</w:t>
      </w:r>
      <w:proofErr w:type="spellEnd"/>
      <w:r w:rsidRPr="009C55DB">
        <w:rPr>
          <w:sz w:val="28"/>
          <w:szCs w:val="28"/>
        </w:rPr>
        <w:t xml:space="preserve"> побудований переважно з білка </w:t>
      </w:r>
      <w:proofErr w:type="spellStart"/>
      <w:r w:rsidRPr="009C55DB">
        <w:rPr>
          <w:sz w:val="28"/>
          <w:szCs w:val="28"/>
        </w:rPr>
        <w:t>флагеліну</w:t>
      </w:r>
      <w:proofErr w:type="spellEnd"/>
      <w:r w:rsidRPr="009C55DB">
        <w:rPr>
          <w:sz w:val="28"/>
          <w:szCs w:val="28"/>
        </w:rPr>
        <w:t>, а базальне тіло забезпечує його обертання.</w:t>
      </w:r>
    </w:p>
    <w:p w14:paraId="60E66AE8"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Рух бактерій за допомогою джгутиків може бути пов'язаний із реакціями на зміни умов навколишнього середовища.</w:t>
      </w:r>
    </w:p>
    <w:p w14:paraId="02A030E9" w14:textId="6D18BD00" w:rsidR="00BC6701" w:rsidRPr="009C55DB" w:rsidRDefault="00BC6701" w:rsidP="009C55DB">
      <w:pPr>
        <w:pStyle w:val="a3"/>
        <w:spacing w:before="0" w:beforeAutospacing="0" w:after="0" w:afterAutospacing="0"/>
        <w:ind w:firstLine="709"/>
        <w:jc w:val="both"/>
        <w:rPr>
          <w:sz w:val="28"/>
          <w:szCs w:val="28"/>
        </w:rPr>
      </w:pPr>
      <w:proofErr w:type="spellStart"/>
      <w:r w:rsidRPr="00262A24">
        <w:rPr>
          <w:i/>
          <w:iCs/>
          <w:sz w:val="28"/>
          <w:szCs w:val="28"/>
        </w:rPr>
        <w:t>Таксиси</w:t>
      </w:r>
      <w:proofErr w:type="spellEnd"/>
      <w:r w:rsidRPr="009C55DB">
        <w:rPr>
          <w:sz w:val="28"/>
          <w:szCs w:val="28"/>
        </w:rPr>
        <w:t xml:space="preserve"> </w:t>
      </w:r>
      <w:r w:rsidR="00C80254">
        <w:rPr>
          <w:sz w:val="28"/>
          <w:szCs w:val="28"/>
        </w:rPr>
        <w:t>–</w:t>
      </w:r>
      <w:r w:rsidRPr="009C55DB">
        <w:rPr>
          <w:sz w:val="28"/>
          <w:szCs w:val="28"/>
        </w:rPr>
        <w:t xml:space="preserve"> це спрямовані рухові реакції організмів у відповідь на дію подразників. У бактерій розрізняють хемотаксис, аеротаксис, фототаксис та інші типи спрямованого руху.</w:t>
      </w:r>
    </w:p>
    <w:p w14:paraId="5680F9F7"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Хемотаксис дозволяє бактеріям рухатися в напрямку збільшення концентрації привабливих речовин або уникати несприятливих хімічних чинників.</w:t>
      </w:r>
    </w:p>
    <w:p w14:paraId="2D024FBA"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Аеротаксис забезпечує переміщення клітин у зони з відповідними умовами кисневого режиму.</w:t>
      </w:r>
    </w:p>
    <w:p w14:paraId="4CB958A1"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Такі рухові реакції мають важливе екологічне значення, оскільки сприяють вибору сприятливих </w:t>
      </w:r>
      <w:proofErr w:type="spellStart"/>
      <w:r w:rsidRPr="009C55DB">
        <w:rPr>
          <w:sz w:val="28"/>
          <w:szCs w:val="28"/>
        </w:rPr>
        <w:t>мікрооселищ</w:t>
      </w:r>
      <w:proofErr w:type="spellEnd"/>
      <w:r w:rsidRPr="009C55DB">
        <w:rPr>
          <w:sz w:val="28"/>
          <w:szCs w:val="28"/>
        </w:rPr>
        <w:t xml:space="preserve"> і ефективному використанню поживних ресурсів.</w:t>
      </w:r>
    </w:p>
    <w:p w14:paraId="7D89EBF4"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Слід зазначити, що рухові структури архей за походженням і молекулярною будовою відрізняються від бактеріальних джгутиків. Їх називають </w:t>
      </w:r>
      <w:proofErr w:type="spellStart"/>
      <w:r w:rsidRPr="009C55DB">
        <w:rPr>
          <w:sz w:val="28"/>
          <w:szCs w:val="28"/>
        </w:rPr>
        <w:t>архелами</w:t>
      </w:r>
      <w:proofErr w:type="spellEnd"/>
      <w:r w:rsidRPr="009C55DB">
        <w:rPr>
          <w:sz w:val="28"/>
          <w:szCs w:val="28"/>
        </w:rPr>
        <w:t xml:space="preserve"> (</w:t>
      </w:r>
      <w:proofErr w:type="spellStart"/>
      <w:r w:rsidRPr="009C55DB">
        <w:rPr>
          <w:sz w:val="28"/>
          <w:szCs w:val="28"/>
        </w:rPr>
        <w:t>archaella</w:t>
      </w:r>
      <w:proofErr w:type="spellEnd"/>
      <w:r w:rsidRPr="009C55DB">
        <w:rPr>
          <w:sz w:val="28"/>
          <w:szCs w:val="28"/>
        </w:rPr>
        <w:t>).</w:t>
      </w:r>
    </w:p>
    <w:p w14:paraId="1256AC33" w14:textId="0F669E48" w:rsidR="00BC6701" w:rsidRPr="00262A24" w:rsidRDefault="00BC6701" w:rsidP="00262A24">
      <w:pPr>
        <w:pStyle w:val="3"/>
        <w:spacing w:before="0" w:line="240" w:lineRule="auto"/>
        <w:ind w:firstLine="709"/>
        <w:jc w:val="both"/>
        <w:rPr>
          <w:rFonts w:ascii="Times New Roman" w:hAnsi="Times New Roman" w:cs="Times New Roman"/>
          <w:color w:val="auto"/>
          <w:sz w:val="28"/>
          <w:szCs w:val="28"/>
        </w:rPr>
      </w:pPr>
      <w:proofErr w:type="spellStart"/>
      <w:r w:rsidRPr="00A728E5">
        <w:rPr>
          <w:rFonts w:ascii="Times New Roman" w:hAnsi="Times New Roman" w:cs="Times New Roman"/>
          <w:i/>
          <w:iCs/>
          <w:color w:val="auto"/>
          <w:sz w:val="28"/>
          <w:szCs w:val="28"/>
        </w:rPr>
        <w:t>Пілі</w:t>
      </w:r>
      <w:proofErr w:type="spellEnd"/>
      <w:r w:rsidRPr="00262A24">
        <w:rPr>
          <w:rFonts w:ascii="Times New Roman" w:hAnsi="Times New Roman" w:cs="Times New Roman"/>
          <w:color w:val="auto"/>
          <w:sz w:val="28"/>
          <w:szCs w:val="28"/>
        </w:rPr>
        <w:t xml:space="preserve"> </w:t>
      </w:r>
      <w:r w:rsidR="00C80254">
        <w:rPr>
          <w:rFonts w:ascii="Times New Roman" w:hAnsi="Times New Roman" w:cs="Times New Roman"/>
          <w:color w:val="auto"/>
          <w:sz w:val="28"/>
          <w:szCs w:val="28"/>
        </w:rPr>
        <w:t>–</w:t>
      </w:r>
      <w:r w:rsidRPr="00262A24">
        <w:rPr>
          <w:rFonts w:ascii="Times New Roman" w:hAnsi="Times New Roman" w:cs="Times New Roman"/>
          <w:color w:val="auto"/>
          <w:sz w:val="28"/>
          <w:szCs w:val="28"/>
        </w:rPr>
        <w:t xml:space="preserve"> це білкові поверхневі придатки, які можуть забезпечувати прикріплення бактеріальних клітин до поверхонь, рух окремих бактерій та передавання генетичного матеріалу.</w:t>
      </w:r>
    </w:p>
    <w:p w14:paraId="2218D5E1" w14:textId="6249C449"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Деякі спеціалізовані </w:t>
      </w:r>
      <w:proofErr w:type="spellStart"/>
      <w:r w:rsidRPr="009C55DB">
        <w:rPr>
          <w:sz w:val="28"/>
          <w:szCs w:val="28"/>
        </w:rPr>
        <w:t>пілі</w:t>
      </w:r>
      <w:proofErr w:type="spellEnd"/>
      <w:r w:rsidRPr="009C55DB">
        <w:rPr>
          <w:sz w:val="28"/>
          <w:szCs w:val="28"/>
        </w:rPr>
        <w:t xml:space="preserve"> беруть участь у кон'югації </w:t>
      </w:r>
      <w:r w:rsidR="00C80254">
        <w:rPr>
          <w:sz w:val="28"/>
          <w:szCs w:val="28"/>
        </w:rPr>
        <w:t>–</w:t>
      </w:r>
      <w:r w:rsidRPr="009C55DB">
        <w:rPr>
          <w:sz w:val="28"/>
          <w:szCs w:val="28"/>
        </w:rPr>
        <w:t xml:space="preserve"> процесі горизонтального перенесення генетичного матеріалу між клітинами.</w:t>
      </w:r>
    </w:p>
    <w:p w14:paraId="2DD1D8CE" w14:textId="5CCF0DC0" w:rsidR="00BC6701" w:rsidRPr="009C55DB" w:rsidRDefault="00BC6701" w:rsidP="009C55DB">
      <w:pPr>
        <w:pStyle w:val="a3"/>
        <w:spacing w:before="0" w:beforeAutospacing="0" w:after="0" w:afterAutospacing="0"/>
        <w:ind w:firstLine="709"/>
        <w:jc w:val="both"/>
        <w:rPr>
          <w:sz w:val="28"/>
          <w:szCs w:val="28"/>
        </w:rPr>
      </w:pPr>
      <w:proofErr w:type="spellStart"/>
      <w:r w:rsidRPr="00A728E5">
        <w:rPr>
          <w:i/>
          <w:iCs/>
          <w:sz w:val="28"/>
          <w:szCs w:val="28"/>
        </w:rPr>
        <w:t>Фімбрії</w:t>
      </w:r>
      <w:proofErr w:type="spellEnd"/>
      <w:r w:rsidRPr="00A728E5">
        <w:rPr>
          <w:i/>
          <w:iCs/>
          <w:sz w:val="28"/>
          <w:szCs w:val="28"/>
        </w:rPr>
        <w:t xml:space="preserve"> </w:t>
      </w:r>
      <w:r w:rsidR="00C80254">
        <w:rPr>
          <w:sz w:val="28"/>
          <w:szCs w:val="28"/>
        </w:rPr>
        <w:t>–</w:t>
      </w:r>
      <w:r w:rsidRPr="009C55DB">
        <w:rPr>
          <w:sz w:val="28"/>
          <w:szCs w:val="28"/>
        </w:rPr>
        <w:t xml:space="preserve"> переважно короткі й численні поверхневі білкові структури, що сприяють прикріпленню бактерій до біотичних та абіотичних поверхонь.</w:t>
      </w:r>
    </w:p>
    <w:p w14:paraId="667715EC"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Терміни «</w:t>
      </w:r>
      <w:proofErr w:type="spellStart"/>
      <w:r w:rsidRPr="009C55DB">
        <w:rPr>
          <w:sz w:val="28"/>
          <w:szCs w:val="28"/>
        </w:rPr>
        <w:t>пілі</w:t>
      </w:r>
      <w:proofErr w:type="spellEnd"/>
      <w:r w:rsidRPr="009C55DB">
        <w:rPr>
          <w:sz w:val="28"/>
          <w:szCs w:val="28"/>
        </w:rPr>
        <w:t>» та «</w:t>
      </w:r>
      <w:proofErr w:type="spellStart"/>
      <w:r w:rsidRPr="009C55DB">
        <w:rPr>
          <w:sz w:val="28"/>
          <w:szCs w:val="28"/>
        </w:rPr>
        <w:t>фімбрії</w:t>
      </w:r>
      <w:proofErr w:type="spellEnd"/>
      <w:r w:rsidRPr="009C55DB">
        <w:rPr>
          <w:sz w:val="28"/>
          <w:szCs w:val="28"/>
        </w:rPr>
        <w:t>» у науковій літературі іноді використовують із певним перекриттям значень, оскільки відповідні структури можуть мати подібну молекулярну організацію.</w:t>
      </w:r>
    </w:p>
    <w:p w14:paraId="0190FCB1"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Для екології мікроорганізмів особливе значення має участь цих структур у колонізації поверхонь і формуванні </w:t>
      </w:r>
      <w:proofErr w:type="spellStart"/>
      <w:r w:rsidRPr="009C55DB">
        <w:rPr>
          <w:sz w:val="28"/>
          <w:szCs w:val="28"/>
        </w:rPr>
        <w:t>біоплівок</w:t>
      </w:r>
      <w:proofErr w:type="spellEnd"/>
      <w:r w:rsidRPr="009C55DB">
        <w:rPr>
          <w:sz w:val="28"/>
          <w:szCs w:val="28"/>
        </w:rPr>
        <w:t>.</w:t>
      </w:r>
    </w:p>
    <w:p w14:paraId="323AD2BE"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Прикріплення бактерій до частинок ґрунту, рослинних решток, мінеральних поверхонь або донних відкладів сприяє закріпленню мікробних популяцій у певних </w:t>
      </w:r>
      <w:proofErr w:type="spellStart"/>
      <w:r w:rsidRPr="009C55DB">
        <w:rPr>
          <w:sz w:val="28"/>
          <w:szCs w:val="28"/>
        </w:rPr>
        <w:t>мікрооселищах</w:t>
      </w:r>
      <w:proofErr w:type="spellEnd"/>
      <w:r w:rsidRPr="009C55DB">
        <w:rPr>
          <w:sz w:val="28"/>
          <w:szCs w:val="28"/>
        </w:rPr>
        <w:t xml:space="preserve"> та формуванню стійких угруповань.</w:t>
      </w:r>
    </w:p>
    <w:p w14:paraId="220C5BB5" w14:textId="045AE9BF" w:rsidR="00BC6701" w:rsidRPr="00262A24" w:rsidRDefault="00BC6701" w:rsidP="00262A24">
      <w:pPr>
        <w:pStyle w:val="2"/>
        <w:spacing w:before="0" w:beforeAutospacing="0" w:after="0" w:afterAutospacing="0"/>
        <w:ind w:firstLine="709"/>
        <w:jc w:val="both"/>
        <w:rPr>
          <w:b w:val="0"/>
          <w:bCs w:val="0"/>
          <w:sz w:val="28"/>
          <w:szCs w:val="28"/>
        </w:rPr>
      </w:pPr>
      <w:r w:rsidRPr="009C55DB">
        <w:rPr>
          <w:sz w:val="28"/>
          <w:szCs w:val="28"/>
        </w:rPr>
        <w:t>Ендоспори як спеціалізовані структури виживання бактерій</w:t>
      </w:r>
      <w:r w:rsidR="00262A24">
        <w:rPr>
          <w:sz w:val="28"/>
          <w:szCs w:val="28"/>
        </w:rPr>
        <w:t xml:space="preserve">. </w:t>
      </w:r>
      <w:r w:rsidRPr="00262A24">
        <w:rPr>
          <w:b w:val="0"/>
          <w:bCs w:val="0"/>
          <w:sz w:val="28"/>
          <w:szCs w:val="28"/>
        </w:rPr>
        <w:t>Окремі групи бактерій здатні формувати спеціалізовані структури, які забезпечують переживання несприятливих умов існування.</w:t>
      </w:r>
    </w:p>
    <w:p w14:paraId="4F26FFB7" w14:textId="16FD73E6"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lastRenderedPageBreak/>
        <w:t xml:space="preserve">Ендоспора </w:t>
      </w:r>
      <w:r w:rsidR="00C80254">
        <w:rPr>
          <w:sz w:val="28"/>
          <w:szCs w:val="28"/>
        </w:rPr>
        <w:t>–</w:t>
      </w:r>
      <w:r w:rsidRPr="009C55DB">
        <w:rPr>
          <w:sz w:val="28"/>
          <w:szCs w:val="28"/>
        </w:rPr>
        <w:t xml:space="preserve"> це </w:t>
      </w:r>
      <w:proofErr w:type="spellStart"/>
      <w:r w:rsidRPr="009C55DB">
        <w:rPr>
          <w:sz w:val="28"/>
          <w:szCs w:val="28"/>
        </w:rPr>
        <w:t>високостійка</w:t>
      </w:r>
      <w:proofErr w:type="spellEnd"/>
      <w:r w:rsidRPr="009C55DB">
        <w:rPr>
          <w:sz w:val="28"/>
          <w:szCs w:val="28"/>
        </w:rPr>
        <w:t xml:space="preserve"> </w:t>
      </w:r>
      <w:proofErr w:type="spellStart"/>
      <w:r w:rsidRPr="009C55DB">
        <w:rPr>
          <w:sz w:val="28"/>
          <w:szCs w:val="28"/>
        </w:rPr>
        <w:t>метаболічно</w:t>
      </w:r>
      <w:proofErr w:type="spellEnd"/>
      <w:r w:rsidRPr="009C55DB">
        <w:rPr>
          <w:sz w:val="28"/>
          <w:szCs w:val="28"/>
        </w:rPr>
        <w:t xml:space="preserve"> неактивна структура, яка утворюється всередині клітини деяких бактерій і забезпечує збереження життєздатності за впливу несприятливих чинників середовища.</w:t>
      </w:r>
    </w:p>
    <w:p w14:paraId="262CE038" w14:textId="77777777" w:rsidR="00BC6701" w:rsidRPr="009C55DB" w:rsidRDefault="00BC6701" w:rsidP="009C55DB">
      <w:pPr>
        <w:pStyle w:val="a3"/>
        <w:spacing w:before="0" w:beforeAutospacing="0" w:after="0" w:afterAutospacing="0"/>
        <w:ind w:firstLine="709"/>
        <w:jc w:val="both"/>
        <w:rPr>
          <w:sz w:val="28"/>
          <w:szCs w:val="28"/>
        </w:rPr>
      </w:pPr>
      <w:proofErr w:type="spellStart"/>
      <w:r w:rsidRPr="009C55DB">
        <w:rPr>
          <w:sz w:val="28"/>
          <w:szCs w:val="28"/>
        </w:rPr>
        <w:t>Ендоспороутворення</w:t>
      </w:r>
      <w:proofErr w:type="spellEnd"/>
      <w:r w:rsidRPr="009C55DB">
        <w:rPr>
          <w:sz w:val="28"/>
          <w:szCs w:val="28"/>
        </w:rPr>
        <w:t xml:space="preserve"> характерне, зокрема, для багатьох представників родів </w:t>
      </w:r>
      <w:proofErr w:type="spellStart"/>
      <w:r w:rsidRPr="005E23A0">
        <w:rPr>
          <w:i/>
          <w:iCs/>
          <w:sz w:val="28"/>
          <w:szCs w:val="28"/>
        </w:rPr>
        <w:t>Bacillus</w:t>
      </w:r>
      <w:proofErr w:type="spellEnd"/>
      <w:r w:rsidRPr="005E23A0">
        <w:rPr>
          <w:i/>
          <w:iCs/>
          <w:sz w:val="28"/>
          <w:szCs w:val="28"/>
        </w:rPr>
        <w:t xml:space="preserve"> і </w:t>
      </w:r>
      <w:proofErr w:type="spellStart"/>
      <w:r w:rsidRPr="005E23A0">
        <w:rPr>
          <w:i/>
          <w:iCs/>
          <w:sz w:val="28"/>
          <w:szCs w:val="28"/>
        </w:rPr>
        <w:t>Clostridium</w:t>
      </w:r>
      <w:proofErr w:type="spellEnd"/>
      <w:r w:rsidRPr="005E23A0">
        <w:rPr>
          <w:i/>
          <w:iCs/>
          <w:sz w:val="28"/>
          <w:szCs w:val="28"/>
        </w:rPr>
        <w:t>.</w:t>
      </w:r>
    </w:p>
    <w:p w14:paraId="22A28023"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Формування ендоспор може відбуватися у відповідь на дефіцит поживних речовин та інші стресові умови. У процесі </w:t>
      </w:r>
      <w:proofErr w:type="spellStart"/>
      <w:r w:rsidRPr="009C55DB">
        <w:rPr>
          <w:sz w:val="28"/>
          <w:szCs w:val="28"/>
        </w:rPr>
        <w:t>споруляції</w:t>
      </w:r>
      <w:proofErr w:type="spellEnd"/>
      <w:r w:rsidRPr="009C55DB">
        <w:rPr>
          <w:sz w:val="28"/>
          <w:szCs w:val="28"/>
        </w:rPr>
        <w:t xml:space="preserve"> утворюється структура, захищена багатошаровими оболонками, з низьким вмістом вільної води та специфічними механізмами стабілізації клітинних компонентів.</w:t>
      </w:r>
    </w:p>
    <w:p w14:paraId="4F1A969B"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Ендоспори характеризуються високою стійкістю до висихання, нагрівання, ультрафіолетового випромінювання та деяких хімічних речовин. Однак ступінь стійкості залежить від виду бактерій і характеру впливу.</w:t>
      </w:r>
    </w:p>
    <w:p w14:paraId="4A10949F"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За відновлення сприятливих умов ендоспора може проростати з утворенням вегетативної бактеріальної клітини.</w:t>
      </w:r>
    </w:p>
    <w:p w14:paraId="79226935"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Важливо зазначити, що утворення ендоспор не є способом розмноження бактерій, оскільки одна вегетативна клітина зазвичай формує одну ендоспору, з якої після проростання розвивається одна клітина.</w:t>
      </w:r>
    </w:p>
    <w:p w14:paraId="382B011A"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З екологічного погляду </w:t>
      </w:r>
      <w:proofErr w:type="spellStart"/>
      <w:r w:rsidRPr="009C55DB">
        <w:rPr>
          <w:sz w:val="28"/>
          <w:szCs w:val="28"/>
        </w:rPr>
        <w:t>ендоспороутворення</w:t>
      </w:r>
      <w:proofErr w:type="spellEnd"/>
      <w:r w:rsidRPr="009C55DB">
        <w:rPr>
          <w:sz w:val="28"/>
          <w:szCs w:val="28"/>
        </w:rPr>
        <w:t xml:space="preserve"> має важливе адаптивне значення. Воно забезпечує збереження окремих бактеріальних популяцій у ґрунтах, донних відкладах та інших середовищах за періодичної нестачі поживних речовин, висихання або температурних коливань.</w:t>
      </w:r>
    </w:p>
    <w:p w14:paraId="6A53CBE6" w14:textId="2BD53BFA" w:rsidR="00BC6701" w:rsidRPr="005C5F70" w:rsidRDefault="00BC6701" w:rsidP="005C5F70">
      <w:pPr>
        <w:pStyle w:val="2"/>
        <w:spacing w:before="0" w:beforeAutospacing="0" w:after="0" w:afterAutospacing="0"/>
        <w:ind w:firstLine="709"/>
        <w:jc w:val="both"/>
        <w:rPr>
          <w:b w:val="0"/>
          <w:bCs w:val="0"/>
          <w:sz w:val="28"/>
          <w:szCs w:val="28"/>
        </w:rPr>
      </w:pPr>
      <w:r w:rsidRPr="009C55DB">
        <w:rPr>
          <w:sz w:val="28"/>
          <w:szCs w:val="28"/>
        </w:rPr>
        <w:t>Особливості будови бактеріальних клітин та архей</w:t>
      </w:r>
      <w:r w:rsidR="005C5F70">
        <w:rPr>
          <w:sz w:val="28"/>
          <w:szCs w:val="28"/>
        </w:rPr>
        <w:t xml:space="preserve">. </w:t>
      </w:r>
      <w:r w:rsidRPr="005C5F70">
        <w:rPr>
          <w:b w:val="0"/>
          <w:bCs w:val="0"/>
          <w:sz w:val="28"/>
          <w:szCs w:val="28"/>
        </w:rPr>
        <w:t xml:space="preserve">Бактерії та археї належать до прокаріотів, оскільки мають спільні особливості клітинної організації: відсутність оформленого ядра, наявність </w:t>
      </w:r>
      <w:proofErr w:type="spellStart"/>
      <w:r w:rsidRPr="005C5F70">
        <w:rPr>
          <w:b w:val="0"/>
          <w:bCs w:val="0"/>
          <w:sz w:val="28"/>
          <w:szCs w:val="28"/>
        </w:rPr>
        <w:t>нуклеоїда</w:t>
      </w:r>
      <w:proofErr w:type="spellEnd"/>
      <w:r w:rsidRPr="005C5F70">
        <w:rPr>
          <w:b w:val="0"/>
          <w:bCs w:val="0"/>
          <w:sz w:val="28"/>
          <w:szCs w:val="28"/>
        </w:rPr>
        <w:t>, цитоплазматичної мембрани та рибосом. Однак між цими доменами існують істотні відмінності.</w:t>
      </w:r>
    </w:p>
    <w:p w14:paraId="2BC217AA" w14:textId="77777777"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Найважливіші з них стосуються хімічної будови мембранних ліпідів, складу клітинної стінки, організації генетичного апарату та молекулярних механізмів реалізації генетичної інформації.</w:t>
      </w:r>
    </w:p>
    <w:p w14:paraId="501297D1" w14:textId="2BF3D971" w:rsidR="00BC6701" w:rsidRPr="009C55DB" w:rsidRDefault="00BC6701" w:rsidP="009C55DB">
      <w:pPr>
        <w:pStyle w:val="a3"/>
        <w:spacing w:before="0" w:beforeAutospacing="0" w:after="0" w:afterAutospacing="0"/>
        <w:ind w:firstLine="709"/>
        <w:jc w:val="both"/>
        <w:rPr>
          <w:sz w:val="28"/>
          <w:szCs w:val="28"/>
        </w:rPr>
      </w:pPr>
      <w:r w:rsidRPr="009C55DB">
        <w:rPr>
          <w:sz w:val="28"/>
          <w:szCs w:val="28"/>
        </w:rPr>
        <w:t xml:space="preserve">Таблиця </w:t>
      </w:r>
      <w:r w:rsidR="00615F24">
        <w:rPr>
          <w:sz w:val="28"/>
          <w:szCs w:val="28"/>
        </w:rPr>
        <w:t>3</w:t>
      </w:r>
      <w:r w:rsidR="003F1FC9" w:rsidRPr="009C55DB">
        <w:rPr>
          <w:sz w:val="28"/>
          <w:szCs w:val="28"/>
        </w:rPr>
        <w:t xml:space="preserve"> </w:t>
      </w:r>
      <w:r w:rsidR="005F44C6" w:rsidRPr="009C55DB">
        <w:rPr>
          <w:color w:val="000000" w:themeColor="text1"/>
          <w:sz w:val="28"/>
          <w:szCs w:val="28"/>
        </w:rPr>
        <w:t>–</w:t>
      </w:r>
      <w:r w:rsidR="003F1FC9" w:rsidRPr="009C55DB">
        <w:rPr>
          <w:sz w:val="28"/>
          <w:szCs w:val="28"/>
        </w:rPr>
        <w:t xml:space="preserve"> </w:t>
      </w:r>
      <w:r w:rsidRPr="009C55DB">
        <w:rPr>
          <w:sz w:val="28"/>
          <w:szCs w:val="28"/>
        </w:rPr>
        <w:t>Порівняльна характеристика клітинної організації бактерій та архей</w:t>
      </w:r>
    </w:p>
    <w:tbl>
      <w:tblPr>
        <w:tblStyle w:val="ab"/>
        <w:tblW w:w="0" w:type="auto"/>
        <w:tblLook w:val="04A0" w:firstRow="1" w:lastRow="0" w:firstColumn="1" w:lastColumn="0" w:noHBand="0" w:noVBand="1"/>
      </w:tblPr>
      <w:tblGrid>
        <w:gridCol w:w="2725"/>
        <w:gridCol w:w="3447"/>
        <w:gridCol w:w="3456"/>
      </w:tblGrid>
      <w:tr w:rsidR="00BC6701" w:rsidRPr="009C55DB" w14:paraId="1C77884E" w14:textId="77777777" w:rsidTr="001B3BDC">
        <w:tc>
          <w:tcPr>
            <w:tcW w:w="0" w:type="auto"/>
            <w:vAlign w:val="center"/>
            <w:hideMark/>
          </w:tcPr>
          <w:p w14:paraId="74571C91"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Ознака</w:t>
            </w:r>
          </w:p>
        </w:tc>
        <w:tc>
          <w:tcPr>
            <w:tcW w:w="0" w:type="auto"/>
            <w:vAlign w:val="center"/>
            <w:hideMark/>
          </w:tcPr>
          <w:p w14:paraId="4CEFD93E"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Бактерії</w:t>
            </w:r>
          </w:p>
        </w:tc>
        <w:tc>
          <w:tcPr>
            <w:tcW w:w="0" w:type="auto"/>
            <w:vAlign w:val="center"/>
            <w:hideMark/>
          </w:tcPr>
          <w:p w14:paraId="286DEF06"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Археї</w:t>
            </w:r>
          </w:p>
        </w:tc>
      </w:tr>
      <w:tr w:rsidR="00BC6701" w:rsidRPr="009C55DB" w14:paraId="21620B04" w14:textId="77777777" w:rsidTr="001B3BDC">
        <w:tc>
          <w:tcPr>
            <w:tcW w:w="0" w:type="auto"/>
            <w:vAlign w:val="center"/>
            <w:hideMark/>
          </w:tcPr>
          <w:p w14:paraId="30B4EAFC"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Тип клітинної організації</w:t>
            </w:r>
          </w:p>
        </w:tc>
        <w:tc>
          <w:tcPr>
            <w:tcW w:w="0" w:type="auto"/>
            <w:vAlign w:val="center"/>
            <w:hideMark/>
          </w:tcPr>
          <w:p w14:paraId="27A78670" w14:textId="77777777" w:rsidR="00BC6701" w:rsidRPr="009C55DB" w:rsidRDefault="00BC6701" w:rsidP="00A81545">
            <w:pPr>
              <w:pStyle w:val="a3"/>
              <w:spacing w:before="0" w:beforeAutospacing="0" w:after="0" w:afterAutospacing="0"/>
              <w:jc w:val="center"/>
              <w:rPr>
                <w:sz w:val="28"/>
                <w:szCs w:val="28"/>
              </w:rPr>
            </w:pPr>
            <w:proofErr w:type="spellStart"/>
            <w:r w:rsidRPr="009C55DB">
              <w:rPr>
                <w:sz w:val="28"/>
                <w:szCs w:val="28"/>
              </w:rPr>
              <w:t>Прокаріотичний</w:t>
            </w:r>
            <w:proofErr w:type="spellEnd"/>
          </w:p>
        </w:tc>
        <w:tc>
          <w:tcPr>
            <w:tcW w:w="0" w:type="auto"/>
            <w:vAlign w:val="center"/>
            <w:hideMark/>
          </w:tcPr>
          <w:p w14:paraId="60DD35B3" w14:textId="77777777" w:rsidR="00BC6701" w:rsidRPr="009C55DB" w:rsidRDefault="00BC6701" w:rsidP="00A81545">
            <w:pPr>
              <w:pStyle w:val="a3"/>
              <w:spacing w:before="0" w:beforeAutospacing="0" w:after="0" w:afterAutospacing="0"/>
              <w:jc w:val="center"/>
              <w:rPr>
                <w:sz w:val="28"/>
                <w:szCs w:val="28"/>
              </w:rPr>
            </w:pPr>
            <w:proofErr w:type="spellStart"/>
            <w:r w:rsidRPr="009C55DB">
              <w:rPr>
                <w:sz w:val="28"/>
                <w:szCs w:val="28"/>
              </w:rPr>
              <w:t>Прокаріотичний</w:t>
            </w:r>
            <w:proofErr w:type="spellEnd"/>
          </w:p>
        </w:tc>
      </w:tr>
      <w:tr w:rsidR="00BC6701" w:rsidRPr="009C55DB" w14:paraId="5523157A" w14:textId="77777777" w:rsidTr="001B3BDC">
        <w:tc>
          <w:tcPr>
            <w:tcW w:w="0" w:type="auto"/>
            <w:vAlign w:val="center"/>
            <w:hideMark/>
          </w:tcPr>
          <w:p w14:paraId="494D5D03"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Оформлене ядро</w:t>
            </w:r>
          </w:p>
        </w:tc>
        <w:tc>
          <w:tcPr>
            <w:tcW w:w="0" w:type="auto"/>
            <w:vAlign w:val="center"/>
            <w:hideMark/>
          </w:tcPr>
          <w:p w14:paraId="37F61DA6"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Відсутнє</w:t>
            </w:r>
          </w:p>
        </w:tc>
        <w:tc>
          <w:tcPr>
            <w:tcW w:w="0" w:type="auto"/>
            <w:vAlign w:val="center"/>
            <w:hideMark/>
          </w:tcPr>
          <w:p w14:paraId="77DC2FCF"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Відсутнє</w:t>
            </w:r>
          </w:p>
        </w:tc>
      </w:tr>
      <w:tr w:rsidR="00BC6701" w:rsidRPr="009C55DB" w14:paraId="26ABDC67" w14:textId="77777777" w:rsidTr="001B3BDC">
        <w:tc>
          <w:tcPr>
            <w:tcW w:w="0" w:type="auto"/>
            <w:vAlign w:val="center"/>
            <w:hideMark/>
          </w:tcPr>
          <w:p w14:paraId="3DFBDE22"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Клітинна мембрана</w:t>
            </w:r>
          </w:p>
        </w:tc>
        <w:tc>
          <w:tcPr>
            <w:tcW w:w="0" w:type="auto"/>
            <w:vAlign w:val="center"/>
            <w:hideMark/>
          </w:tcPr>
          <w:p w14:paraId="02859F03"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 xml:space="preserve">Переважно ліпідний </w:t>
            </w:r>
            <w:proofErr w:type="spellStart"/>
            <w:r w:rsidRPr="009C55DB">
              <w:rPr>
                <w:sz w:val="28"/>
                <w:szCs w:val="28"/>
              </w:rPr>
              <w:t>бішар</w:t>
            </w:r>
            <w:proofErr w:type="spellEnd"/>
          </w:p>
        </w:tc>
        <w:tc>
          <w:tcPr>
            <w:tcW w:w="0" w:type="auto"/>
            <w:vAlign w:val="center"/>
            <w:hideMark/>
          </w:tcPr>
          <w:p w14:paraId="5B31F5B4"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 xml:space="preserve">Ліпідний </w:t>
            </w:r>
            <w:proofErr w:type="spellStart"/>
            <w:r w:rsidRPr="009C55DB">
              <w:rPr>
                <w:sz w:val="28"/>
                <w:szCs w:val="28"/>
              </w:rPr>
              <w:t>бішар</w:t>
            </w:r>
            <w:proofErr w:type="spellEnd"/>
            <w:r w:rsidRPr="009C55DB">
              <w:rPr>
                <w:sz w:val="28"/>
                <w:szCs w:val="28"/>
              </w:rPr>
              <w:t xml:space="preserve"> або </w:t>
            </w:r>
            <w:proofErr w:type="spellStart"/>
            <w:r w:rsidRPr="009C55DB">
              <w:rPr>
                <w:sz w:val="28"/>
                <w:szCs w:val="28"/>
              </w:rPr>
              <w:t>моношар</w:t>
            </w:r>
            <w:proofErr w:type="spellEnd"/>
          </w:p>
        </w:tc>
      </w:tr>
      <w:tr w:rsidR="00BC6701" w:rsidRPr="009C55DB" w14:paraId="48E03156" w14:textId="77777777" w:rsidTr="001B3BDC">
        <w:tc>
          <w:tcPr>
            <w:tcW w:w="0" w:type="auto"/>
            <w:vAlign w:val="center"/>
            <w:hideMark/>
          </w:tcPr>
          <w:p w14:paraId="2A331603"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Мембранні ліпіди</w:t>
            </w:r>
          </w:p>
        </w:tc>
        <w:tc>
          <w:tcPr>
            <w:tcW w:w="0" w:type="auto"/>
            <w:vAlign w:val="center"/>
            <w:hideMark/>
          </w:tcPr>
          <w:p w14:paraId="04E04C95"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 xml:space="preserve">Переважно </w:t>
            </w:r>
            <w:proofErr w:type="spellStart"/>
            <w:r w:rsidRPr="009C55DB">
              <w:rPr>
                <w:sz w:val="28"/>
                <w:szCs w:val="28"/>
              </w:rPr>
              <w:t>естерні</w:t>
            </w:r>
            <w:proofErr w:type="spellEnd"/>
            <w:r w:rsidRPr="009C55DB">
              <w:rPr>
                <w:sz w:val="28"/>
                <w:szCs w:val="28"/>
              </w:rPr>
              <w:t xml:space="preserve"> ліпіди з жирними кислотами</w:t>
            </w:r>
          </w:p>
        </w:tc>
        <w:tc>
          <w:tcPr>
            <w:tcW w:w="0" w:type="auto"/>
            <w:vAlign w:val="center"/>
            <w:hideMark/>
          </w:tcPr>
          <w:p w14:paraId="2BE69B4A" w14:textId="77777777" w:rsidR="00BC6701" w:rsidRPr="009C55DB" w:rsidRDefault="00BC6701" w:rsidP="00A81545">
            <w:pPr>
              <w:pStyle w:val="a3"/>
              <w:spacing w:before="0" w:beforeAutospacing="0" w:after="0" w:afterAutospacing="0"/>
              <w:jc w:val="center"/>
              <w:rPr>
                <w:sz w:val="28"/>
                <w:szCs w:val="28"/>
              </w:rPr>
            </w:pPr>
            <w:proofErr w:type="spellStart"/>
            <w:r w:rsidRPr="009C55DB">
              <w:rPr>
                <w:sz w:val="28"/>
                <w:szCs w:val="28"/>
              </w:rPr>
              <w:t>Етерні</w:t>
            </w:r>
            <w:proofErr w:type="spellEnd"/>
            <w:r w:rsidRPr="009C55DB">
              <w:rPr>
                <w:sz w:val="28"/>
                <w:szCs w:val="28"/>
              </w:rPr>
              <w:t xml:space="preserve"> ліпіди з </w:t>
            </w:r>
            <w:proofErr w:type="spellStart"/>
            <w:r w:rsidRPr="009C55DB">
              <w:rPr>
                <w:sz w:val="28"/>
                <w:szCs w:val="28"/>
              </w:rPr>
              <w:t>ізопреноїдними</w:t>
            </w:r>
            <w:proofErr w:type="spellEnd"/>
            <w:r w:rsidRPr="009C55DB">
              <w:rPr>
                <w:sz w:val="28"/>
                <w:szCs w:val="28"/>
              </w:rPr>
              <w:t xml:space="preserve"> ланцюгами</w:t>
            </w:r>
          </w:p>
        </w:tc>
      </w:tr>
      <w:tr w:rsidR="00BC6701" w:rsidRPr="009C55DB" w14:paraId="0C0A3CE4" w14:textId="77777777" w:rsidTr="001B3BDC">
        <w:tc>
          <w:tcPr>
            <w:tcW w:w="0" w:type="auto"/>
            <w:vAlign w:val="center"/>
            <w:hideMark/>
          </w:tcPr>
          <w:p w14:paraId="5BD186B5" w14:textId="77777777" w:rsidR="00BC6701" w:rsidRPr="009C55DB" w:rsidRDefault="00BC6701" w:rsidP="00A81545">
            <w:pPr>
              <w:pStyle w:val="a3"/>
              <w:spacing w:before="0" w:beforeAutospacing="0" w:after="0" w:afterAutospacing="0"/>
              <w:jc w:val="center"/>
              <w:rPr>
                <w:sz w:val="28"/>
                <w:szCs w:val="28"/>
              </w:rPr>
            </w:pPr>
            <w:proofErr w:type="spellStart"/>
            <w:r w:rsidRPr="009C55DB">
              <w:rPr>
                <w:sz w:val="28"/>
                <w:szCs w:val="28"/>
              </w:rPr>
              <w:t>Пептидоглікан</w:t>
            </w:r>
            <w:proofErr w:type="spellEnd"/>
            <w:r w:rsidRPr="009C55DB">
              <w:rPr>
                <w:sz w:val="28"/>
                <w:szCs w:val="28"/>
              </w:rPr>
              <w:t xml:space="preserve"> у клітинній стінці</w:t>
            </w:r>
          </w:p>
        </w:tc>
        <w:tc>
          <w:tcPr>
            <w:tcW w:w="0" w:type="auto"/>
            <w:vAlign w:val="center"/>
            <w:hideMark/>
          </w:tcPr>
          <w:p w14:paraId="1029BF20"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Наявний у більшості видів</w:t>
            </w:r>
          </w:p>
        </w:tc>
        <w:tc>
          <w:tcPr>
            <w:tcW w:w="0" w:type="auto"/>
            <w:vAlign w:val="center"/>
            <w:hideMark/>
          </w:tcPr>
          <w:p w14:paraId="2C95DB49"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Відсутній</w:t>
            </w:r>
          </w:p>
        </w:tc>
      </w:tr>
      <w:tr w:rsidR="00BC6701" w:rsidRPr="009C55DB" w14:paraId="417E7676" w14:textId="77777777" w:rsidTr="001B3BDC">
        <w:tc>
          <w:tcPr>
            <w:tcW w:w="0" w:type="auto"/>
            <w:vAlign w:val="center"/>
            <w:hideMark/>
          </w:tcPr>
          <w:p w14:paraId="7FCEA13C"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Основний генетичний матеріал</w:t>
            </w:r>
          </w:p>
        </w:tc>
        <w:tc>
          <w:tcPr>
            <w:tcW w:w="0" w:type="auto"/>
            <w:vAlign w:val="center"/>
            <w:hideMark/>
          </w:tcPr>
          <w:p w14:paraId="350C73A8"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 xml:space="preserve">ДНК у </w:t>
            </w:r>
            <w:proofErr w:type="spellStart"/>
            <w:r w:rsidRPr="009C55DB">
              <w:rPr>
                <w:sz w:val="28"/>
                <w:szCs w:val="28"/>
              </w:rPr>
              <w:t>нуклеоїді</w:t>
            </w:r>
            <w:proofErr w:type="spellEnd"/>
          </w:p>
        </w:tc>
        <w:tc>
          <w:tcPr>
            <w:tcW w:w="0" w:type="auto"/>
            <w:vAlign w:val="center"/>
            <w:hideMark/>
          </w:tcPr>
          <w:p w14:paraId="39BDCD6C"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 xml:space="preserve">ДНК у </w:t>
            </w:r>
            <w:proofErr w:type="spellStart"/>
            <w:r w:rsidRPr="009C55DB">
              <w:rPr>
                <w:sz w:val="28"/>
                <w:szCs w:val="28"/>
              </w:rPr>
              <w:t>нуклеоїді</w:t>
            </w:r>
            <w:proofErr w:type="spellEnd"/>
          </w:p>
        </w:tc>
      </w:tr>
      <w:tr w:rsidR="00BC6701" w:rsidRPr="009C55DB" w14:paraId="0F6FBF05" w14:textId="77777777" w:rsidTr="001B3BDC">
        <w:tc>
          <w:tcPr>
            <w:tcW w:w="0" w:type="auto"/>
            <w:vAlign w:val="center"/>
            <w:hideMark/>
          </w:tcPr>
          <w:p w14:paraId="2B93589F"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lastRenderedPageBreak/>
              <w:t>Рибосоми</w:t>
            </w:r>
          </w:p>
        </w:tc>
        <w:tc>
          <w:tcPr>
            <w:tcW w:w="0" w:type="auto"/>
            <w:vAlign w:val="center"/>
            <w:hideMark/>
          </w:tcPr>
          <w:p w14:paraId="4EBB97BD"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70S</w:t>
            </w:r>
          </w:p>
        </w:tc>
        <w:tc>
          <w:tcPr>
            <w:tcW w:w="0" w:type="auto"/>
            <w:vAlign w:val="center"/>
            <w:hideMark/>
          </w:tcPr>
          <w:p w14:paraId="0DB90E8C"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70S, з окремими молекулярними особливостями</w:t>
            </w:r>
          </w:p>
        </w:tc>
      </w:tr>
      <w:tr w:rsidR="00BC6701" w:rsidRPr="009C55DB" w14:paraId="21B677B6" w14:textId="77777777" w:rsidTr="001B3BDC">
        <w:tc>
          <w:tcPr>
            <w:tcW w:w="0" w:type="auto"/>
            <w:vAlign w:val="center"/>
            <w:hideMark/>
          </w:tcPr>
          <w:p w14:paraId="4CFFD218"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Організація генетичного апарату</w:t>
            </w:r>
          </w:p>
        </w:tc>
        <w:tc>
          <w:tcPr>
            <w:tcW w:w="0" w:type="auto"/>
            <w:vAlign w:val="center"/>
            <w:hideMark/>
          </w:tcPr>
          <w:p w14:paraId="0D2BD42A"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Бактеріального типу</w:t>
            </w:r>
          </w:p>
        </w:tc>
        <w:tc>
          <w:tcPr>
            <w:tcW w:w="0" w:type="auto"/>
            <w:vAlign w:val="center"/>
            <w:hideMark/>
          </w:tcPr>
          <w:p w14:paraId="657702E2"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За низкою ознак подібна до еукаріотичної</w:t>
            </w:r>
          </w:p>
        </w:tc>
      </w:tr>
      <w:tr w:rsidR="00BC6701" w:rsidRPr="009C55DB" w14:paraId="5B25D29B" w14:textId="77777777" w:rsidTr="001B3BDC">
        <w:tc>
          <w:tcPr>
            <w:tcW w:w="0" w:type="auto"/>
            <w:vAlign w:val="center"/>
            <w:hideMark/>
          </w:tcPr>
          <w:p w14:paraId="701B5243"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Рухові структури</w:t>
            </w:r>
          </w:p>
        </w:tc>
        <w:tc>
          <w:tcPr>
            <w:tcW w:w="0" w:type="auto"/>
            <w:vAlign w:val="center"/>
            <w:hideMark/>
          </w:tcPr>
          <w:p w14:paraId="632FC9AD" w14:textId="77777777" w:rsidR="00BC6701" w:rsidRPr="009C55DB" w:rsidRDefault="00BC6701" w:rsidP="00A81545">
            <w:pPr>
              <w:pStyle w:val="a3"/>
              <w:spacing w:before="0" w:beforeAutospacing="0" w:after="0" w:afterAutospacing="0"/>
              <w:jc w:val="center"/>
              <w:rPr>
                <w:sz w:val="28"/>
                <w:szCs w:val="28"/>
              </w:rPr>
            </w:pPr>
            <w:r w:rsidRPr="009C55DB">
              <w:rPr>
                <w:sz w:val="28"/>
                <w:szCs w:val="28"/>
              </w:rPr>
              <w:t>Бактеріальні джгутики та інші механізми руху</w:t>
            </w:r>
          </w:p>
        </w:tc>
        <w:tc>
          <w:tcPr>
            <w:tcW w:w="0" w:type="auto"/>
            <w:vAlign w:val="center"/>
            <w:hideMark/>
          </w:tcPr>
          <w:p w14:paraId="3B58DD12" w14:textId="77777777" w:rsidR="00BC6701" w:rsidRPr="009C55DB" w:rsidRDefault="00BC6701" w:rsidP="00A81545">
            <w:pPr>
              <w:pStyle w:val="a3"/>
              <w:spacing w:before="0" w:beforeAutospacing="0" w:after="0" w:afterAutospacing="0"/>
              <w:jc w:val="center"/>
              <w:rPr>
                <w:sz w:val="28"/>
                <w:szCs w:val="28"/>
              </w:rPr>
            </w:pPr>
            <w:proofErr w:type="spellStart"/>
            <w:r w:rsidRPr="009C55DB">
              <w:rPr>
                <w:sz w:val="28"/>
                <w:szCs w:val="28"/>
              </w:rPr>
              <w:t>Архели</w:t>
            </w:r>
            <w:proofErr w:type="spellEnd"/>
            <w:r w:rsidRPr="009C55DB">
              <w:rPr>
                <w:sz w:val="28"/>
                <w:szCs w:val="28"/>
              </w:rPr>
              <w:t xml:space="preserve"> та інші механізми руху</w:t>
            </w:r>
          </w:p>
        </w:tc>
      </w:tr>
    </w:tbl>
    <w:p w14:paraId="22438209" w14:textId="77777777" w:rsidR="00D4238E" w:rsidRPr="00872903" w:rsidRDefault="00D4238E" w:rsidP="00872903">
      <w:pPr>
        <w:spacing w:after="0" w:line="240" w:lineRule="auto"/>
        <w:ind w:firstLine="709"/>
        <w:jc w:val="both"/>
        <w:rPr>
          <w:rFonts w:ascii="Times New Roman" w:eastAsia="Times New Roman" w:hAnsi="Times New Roman" w:cs="Times New Roman"/>
          <w:sz w:val="28"/>
          <w:szCs w:val="28"/>
          <w:lang w:eastAsia="uk-UA"/>
        </w:rPr>
      </w:pPr>
    </w:p>
    <w:p w14:paraId="753E01A1" w14:textId="3098BFEE" w:rsidR="00F268E7" w:rsidRPr="00872903" w:rsidRDefault="00F268E7" w:rsidP="00872903">
      <w:pPr>
        <w:spacing w:after="0" w:line="240" w:lineRule="auto"/>
        <w:ind w:firstLine="709"/>
        <w:jc w:val="both"/>
        <w:rPr>
          <w:rFonts w:ascii="Times New Roman" w:eastAsia="Times New Roman" w:hAnsi="Times New Roman" w:cs="Times New Roman"/>
          <w:sz w:val="28"/>
          <w:szCs w:val="28"/>
          <w:lang w:eastAsia="uk-UA"/>
        </w:rPr>
      </w:pPr>
      <w:r w:rsidRPr="00872903">
        <w:rPr>
          <w:rFonts w:ascii="Times New Roman" w:eastAsia="Times New Roman" w:hAnsi="Times New Roman" w:cs="Times New Roman"/>
          <w:b/>
          <w:bCs/>
          <w:sz w:val="28"/>
          <w:szCs w:val="28"/>
          <w:lang w:eastAsia="uk-UA"/>
        </w:rPr>
        <w:t>3. Особливості клітинної організації еукаріотичних мікроорганізмів</w:t>
      </w:r>
    </w:p>
    <w:p w14:paraId="1A2E68BD" w14:textId="77777777"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Еукаріотичні мікроорганізми становлять різноманітну сукупність організмів, які характеризуються складною клітинною організацією, наявністю оформленого ядра та спеціалізованих внутрішньоклітинних структур. До них належать мікроскопічні гриби, найпростіші, </w:t>
      </w:r>
      <w:proofErr w:type="spellStart"/>
      <w:r w:rsidRPr="00872903">
        <w:rPr>
          <w:sz w:val="28"/>
          <w:szCs w:val="28"/>
        </w:rPr>
        <w:t>мікроводорості</w:t>
      </w:r>
      <w:proofErr w:type="spellEnd"/>
      <w:r w:rsidRPr="00872903">
        <w:rPr>
          <w:sz w:val="28"/>
          <w:szCs w:val="28"/>
        </w:rPr>
        <w:t xml:space="preserve"> та інші одноклітинні або мікроскопічні багатоклітинні представники домену </w:t>
      </w:r>
      <w:proofErr w:type="spellStart"/>
      <w:r w:rsidRPr="00872903">
        <w:rPr>
          <w:sz w:val="28"/>
          <w:szCs w:val="28"/>
        </w:rPr>
        <w:t>Eukarya</w:t>
      </w:r>
      <w:proofErr w:type="spellEnd"/>
      <w:r w:rsidRPr="00872903">
        <w:rPr>
          <w:sz w:val="28"/>
          <w:szCs w:val="28"/>
        </w:rPr>
        <w:t>. Вони поширені у ґрунтах, прісноводних і морських екосистемах, донних відкладах, на поверхні рослин, а також у складі симбіотичних і паразитичних систем.</w:t>
      </w:r>
    </w:p>
    <w:p w14:paraId="0174ED16" w14:textId="748FC208"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Еукаріотична клітина </w:t>
      </w:r>
      <w:r w:rsidR="00C80254">
        <w:rPr>
          <w:sz w:val="28"/>
          <w:szCs w:val="28"/>
        </w:rPr>
        <w:t>–</w:t>
      </w:r>
      <w:r w:rsidRPr="00872903">
        <w:rPr>
          <w:sz w:val="28"/>
          <w:szCs w:val="28"/>
        </w:rPr>
        <w:t xml:space="preserve"> це клітина, генетичний матеріал якої переважно зосереджений в оформленому ядрі, оточеному подвійною ядерною оболонкою, а цитоплазма містить спеціалізовані мембранні органели, що забезпечують просторове розмежування та регуляцію основних процесів життєдіяльності.</w:t>
      </w:r>
    </w:p>
    <w:p w14:paraId="7DB810F9" w14:textId="13428820"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Термін «еукаріоти» походить від </w:t>
      </w:r>
      <w:proofErr w:type="spellStart"/>
      <w:r w:rsidRPr="00872903">
        <w:rPr>
          <w:sz w:val="28"/>
          <w:szCs w:val="28"/>
        </w:rPr>
        <w:t>грец</w:t>
      </w:r>
      <w:proofErr w:type="spellEnd"/>
      <w:r w:rsidRPr="00872903">
        <w:rPr>
          <w:sz w:val="28"/>
          <w:szCs w:val="28"/>
        </w:rPr>
        <w:t xml:space="preserve">. </w:t>
      </w:r>
      <w:proofErr w:type="spellStart"/>
      <w:r w:rsidRPr="00872903">
        <w:rPr>
          <w:sz w:val="28"/>
          <w:szCs w:val="28"/>
        </w:rPr>
        <w:t>eu</w:t>
      </w:r>
      <w:proofErr w:type="spellEnd"/>
      <w:r w:rsidRPr="00872903">
        <w:rPr>
          <w:sz w:val="28"/>
          <w:szCs w:val="28"/>
        </w:rPr>
        <w:t xml:space="preserve"> </w:t>
      </w:r>
      <w:r w:rsidR="00C80254">
        <w:rPr>
          <w:sz w:val="28"/>
          <w:szCs w:val="28"/>
        </w:rPr>
        <w:t>–</w:t>
      </w:r>
      <w:r w:rsidRPr="00872903">
        <w:rPr>
          <w:sz w:val="28"/>
          <w:szCs w:val="28"/>
        </w:rPr>
        <w:t xml:space="preserve"> справжній, </w:t>
      </w:r>
      <w:proofErr w:type="spellStart"/>
      <w:r w:rsidRPr="00872903">
        <w:rPr>
          <w:sz w:val="28"/>
          <w:szCs w:val="28"/>
        </w:rPr>
        <w:t>karyon</w:t>
      </w:r>
      <w:proofErr w:type="spellEnd"/>
      <w:r w:rsidRPr="00872903">
        <w:rPr>
          <w:sz w:val="28"/>
          <w:szCs w:val="28"/>
        </w:rPr>
        <w:t xml:space="preserve"> </w:t>
      </w:r>
      <w:r w:rsidR="00C80254">
        <w:rPr>
          <w:sz w:val="28"/>
          <w:szCs w:val="28"/>
        </w:rPr>
        <w:t>–</w:t>
      </w:r>
      <w:r w:rsidRPr="00872903">
        <w:rPr>
          <w:sz w:val="28"/>
          <w:szCs w:val="28"/>
        </w:rPr>
        <w:t xml:space="preserve"> ядро, що відображає одну з головних особливостей клітинної організації цих організмів </w:t>
      </w:r>
      <w:r w:rsidR="00C80254">
        <w:rPr>
          <w:sz w:val="28"/>
          <w:szCs w:val="28"/>
        </w:rPr>
        <w:t>–</w:t>
      </w:r>
      <w:r w:rsidRPr="00872903">
        <w:rPr>
          <w:sz w:val="28"/>
          <w:szCs w:val="28"/>
        </w:rPr>
        <w:t xml:space="preserve"> наявність морфологічно відокремленого ядра.</w:t>
      </w:r>
    </w:p>
    <w:p w14:paraId="19701234" w14:textId="77777777"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Порівняно з прокаріотами еукаріотичні мікроорганізми зазвичай мають більші розміри клітин, складнішу внутрішню будову, розвинену систему внутрішньоклітинних мембран і </w:t>
      </w:r>
      <w:proofErr w:type="spellStart"/>
      <w:r w:rsidRPr="00872903">
        <w:rPr>
          <w:sz w:val="28"/>
          <w:szCs w:val="28"/>
        </w:rPr>
        <w:t>цитоскелет</w:t>
      </w:r>
      <w:proofErr w:type="spellEnd"/>
      <w:r w:rsidRPr="00872903">
        <w:rPr>
          <w:sz w:val="28"/>
          <w:szCs w:val="28"/>
        </w:rPr>
        <w:t>. Їхня клітинна організація забезпечує функціональну спеціалізацію окремих структур, ефективне здійснення метаболічних процесів та адаптацію до різноманітних умов навколишнього середовища.</w:t>
      </w:r>
    </w:p>
    <w:p w14:paraId="7B770990" w14:textId="40DBEBBE"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Важливою особливістю еукаріотичних клітин є </w:t>
      </w:r>
      <w:proofErr w:type="spellStart"/>
      <w:r w:rsidRPr="00872903">
        <w:rPr>
          <w:sz w:val="28"/>
          <w:szCs w:val="28"/>
        </w:rPr>
        <w:t>компартменталізація</w:t>
      </w:r>
      <w:proofErr w:type="spellEnd"/>
      <w:r w:rsidRPr="00872903">
        <w:rPr>
          <w:sz w:val="28"/>
          <w:szCs w:val="28"/>
        </w:rPr>
        <w:t xml:space="preserve"> </w:t>
      </w:r>
      <w:r w:rsidR="00C80254">
        <w:rPr>
          <w:sz w:val="28"/>
          <w:szCs w:val="28"/>
        </w:rPr>
        <w:t>–</w:t>
      </w:r>
      <w:r w:rsidRPr="00872903">
        <w:rPr>
          <w:sz w:val="28"/>
          <w:szCs w:val="28"/>
        </w:rPr>
        <w:t xml:space="preserve"> просторове розмежування клітинних процесів між спеціалізованими внутрішньоклітинними структурами. Завдяки цьому в одній клітині можуть одночасно відбуватися різні біохімічні реакції, які потребують неоднакових фізико-хімічних умов.</w:t>
      </w:r>
    </w:p>
    <w:p w14:paraId="20B6CDC1" w14:textId="77777777"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Незважаючи на спільний план клітинної організації, представники різних груп еукаріотичних мікроорганізмів істотно відрізняються за морфологією, наявністю клітинної стінки, будовою органел, типом живлення, способом руху та особливостями розмноження. Ці відмінності визначають їхню екологічну спеціалізацію та роль у функціонуванні природних екосистем. </w:t>
      </w:r>
    </w:p>
    <w:p w14:paraId="2F948AF0" w14:textId="558D00F4" w:rsidR="00792223" w:rsidRPr="00C77CD8" w:rsidRDefault="00792223" w:rsidP="00C77CD8">
      <w:pPr>
        <w:pStyle w:val="2"/>
        <w:spacing w:before="0" w:beforeAutospacing="0" w:after="0" w:afterAutospacing="0"/>
        <w:ind w:firstLine="709"/>
        <w:jc w:val="both"/>
        <w:rPr>
          <w:b w:val="0"/>
          <w:bCs w:val="0"/>
          <w:sz w:val="28"/>
          <w:szCs w:val="28"/>
        </w:rPr>
      </w:pPr>
      <w:r w:rsidRPr="00872903">
        <w:rPr>
          <w:sz w:val="28"/>
          <w:szCs w:val="28"/>
        </w:rPr>
        <w:t>Загальна характеристика еукаріотичної клітини</w:t>
      </w:r>
      <w:r w:rsidR="00C77CD8">
        <w:rPr>
          <w:sz w:val="28"/>
          <w:szCs w:val="28"/>
        </w:rPr>
        <w:t xml:space="preserve">. </w:t>
      </w:r>
      <w:r w:rsidRPr="00C77CD8">
        <w:rPr>
          <w:b w:val="0"/>
          <w:bCs w:val="0"/>
          <w:sz w:val="28"/>
          <w:szCs w:val="28"/>
        </w:rPr>
        <w:t>Еукаріотична клітина характеризується наявністю структурних компонентів, які забезпечують збереження та реалізацію генетичної інформації, синтез білків, енергетичний обмін, транспорт речовин, клітинний рух і розмноження.</w:t>
      </w:r>
    </w:p>
    <w:p w14:paraId="70A2EAA2" w14:textId="3BDD220F"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До основних структур еукаріотичної клітини належать цитоплазматична мембрана, цитоплазма, ядро, рибосоми, ендоплазматична сітка, комплекс </w:t>
      </w:r>
      <w:r w:rsidRPr="00872903">
        <w:rPr>
          <w:sz w:val="28"/>
          <w:szCs w:val="28"/>
        </w:rPr>
        <w:lastRenderedPageBreak/>
        <w:t xml:space="preserve">Гольджі, мітохондрії, </w:t>
      </w:r>
      <w:proofErr w:type="spellStart"/>
      <w:r w:rsidRPr="00872903">
        <w:rPr>
          <w:sz w:val="28"/>
          <w:szCs w:val="28"/>
        </w:rPr>
        <w:t>цитоскелет</w:t>
      </w:r>
      <w:proofErr w:type="spellEnd"/>
      <w:r w:rsidRPr="00872903">
        <w:rPr>
          <w:sz w:val="28"/>
          <w:szCs w:val="28"/>
        </w:rPr>
        <w:t xml:space="preserve"> та інші органели. У </w:t>
      </w:r>
      <w:proofErr w:type="spellStart"/>
      <w:r w:rsidRPr="00872903">
        <w:rPr>
          <w:sz w:val="28"/>
          <w:szCs w:val="28"/>
        </w:rPr>
        <w:t>фотосинтезувальних</w:t>
      </w:r>
      <w:proofErr w:type="spellEnd"/>
      <w:r w:rsidRPr="00872903">
        <w:rPr>
          <w:sz w:val="28"/>
          <w:szCs w:val="28"/>
        </w:rPr>
        <w:t xml:space="preserve"> еукаріотів наявні пластиди, зокрема хлоропласти, а в організмів деяких груп </w:t>
      </w:r>
      <w:r w:rsidR="00C80254">
        <w:rPr>
          <w:sz w:val="28"/>
          <w:szCs w:val="28"/>
        </w:rPr>
        <w:t>–</w:t>
      </w:r>
      <w:r w:rsidRPr="00872903">
        <w:rPr>
          <w:sz w:val="28"/>
          <w:szCs w:val="28"/>
        </w:rPr>
        <w:t xml:space="preserve"> спеціалізовані вакуолі, структури руху й клітинні оболонки.</w:t>
      </w:r>
    </w:p>
    <w:p w14:paraId="351033B3" w14:textId="77777777"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 xml:space="preserve">Розміри більшості одноклітинних еукаріотичних мікроорганізмів становлять приблизно від кількох до кількох десятків мікрометрів, хоча окремі представники можуть бути значно більшими або меншими. Наприклад, клітини дріжджів </w:t>
      </w:r>
      <w:proofErr w:type="spellStart"/>
      <w:r w:rsidRPr="00C77CD8">
        <w:rPr>
          <w:i/>
          <w:iCs/>
          <w:sz w:val="28"/>
          <w:szCs w:val="28"/>
        </w:rPr>
        <w:t>Saccharomyces</w:t>
      </w:r>
      <w:proofErr w:type="spellEnd"/>
      <w:r w:rsidRPr="00C77CD8">
        <w:rPr>
          <w:i/>
          <w:iCs/>
          <w:sz w:val="28"/>
          <w:szCs w:val="28"/>
        </w:rPr>
        <w:t xml:space="preserve"> </w:t>
      </w:r>
      <w:proofErr w:type="spellStart"/>
      <w:r w:rsidRPr="00C77CD8">
        <w:rPr>
          <w:i/>
          <w:iCs/>
          <w:sz w:val="28"/>
          <w:szCs w:val="28"/>
        </w:rPr>
        <w:t>cerevisiae</w:t>
      </w:r>
      <w:proofErr w:type="spellEnd"/>
      <w:r w:rsidRPr="00872903">
        <w:rPr>
          <w:sz w:val="28"/>
          <w:szCs w:val="28"/>
        </w:rPr>
        <w:t xml:space="preserve"> зазвичай мають діаметр приблизно 5–10 </w:t>
      </w:r>
      <w:proofErr w:type="spellStart"/>
      <w:r w:rsidRPr="00872903">
        <w:rPr>
          <w:sz w:val="28"/>
          <w:szCs w:val="28"/>
        </w:rPr>
        <w:t>мкм</w:t>
      </w:r>
      <w:proofErr w:type="spellEnd"/>
      <w:r w:rsidRPr="00872903">
        <w:rPr>
          <w:sz w:val="28"/>
          <w:szCs w:val="28"/>
        </w:rPr>
        <w:t xml:space="preserve">, тоді як довжина окремих інфузорій може перевищувати 100 </w:t>
      </w:r>
      <w:proofErr w:type="spellStart"/>
      <w:r w:rsidRPr="00872903">
        <w:rPr>
          <w:sz w:val="28"/>
          <w:szCs w:val="28"/>
        </w:rPr>
        <w:t>мкм</w:t>
      </w:r>
      <w:proofErr w:type="spellEnd"/>
      <w:r w:rsidRPr="00872903">
        <w:rPr>
          <w:sz w:val="28"/>
          <w:szCs w:val="28"/>
        </w:rPr>
        <w:t>.</w:t>
      </w:r>
    </w:p>
    <w:p w14:paraId="499C34C4" w14:textId="77777777"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Розміри клітин залежать від видових особливостей, фізіологічного стану, віку, стадії розвитку та умов існування. Вони можуть змінюватися під впливом температури, забезпеченості поживними речовинами, осмотичного тиску та інших чинників.</w:t>
      </w:r>
    </w:p>
    <w:p w14:paraId="08A11BC6" w14:textId="77777777" w:rsidR="00792223" w:rsidRPr="00872903" w:rsidRDefault="00792223" w:rsidP="00872903">
      <w:pPr>
        <w:pStyle w:val="a3"/>
        <w:spacing w:before="0" w:beforeAutospacing="0" w:after="0" w:afterAutospacing="0"/>
        <w:ind w:firstLine="709"/>
        <w:jc w:val="both"/>
        <w:rPr>
          <w:sz w:val="28"/>
          <w:szCs w:val="28"/>
        </w:rPr>
      </w:pPr>
      <w:r w:rsidRPr="00872903">
        <w:rPr>
          <w:sz w:val="28"/>
          <w:szCs w:val="28"/>
        </w:rPr>
        <w:t>На відміну від бактерій і архей, внутрішня організація еукаріотичних клітин передбачає наявність розвиненої системи мембранних органел. Кожна з них забезпечує виконання певних функцій, а їхня узгоджена діяльність підтримує цілісність клітини.</w:t>
      </w:r>
    </w:p>
    <w:p w14:paraId="27B322DE" w14:textId="77777777" w:rsidR="00792223" w:rsidRDefault="00792223" w:rsidP="00872903">
      <w:pPr>
        <w:pStyle w:val="a3"/>
        <w:spacing w:before="0" w:beforeAutospacing="0" w:after="0" w:afterAutospacing="0"/>
        <w:ind w:firstLine="709"/>
        <w:jc w:val="both"/>
        <w:rPr>
          <w:sz w:val="28"/>
          <w:szCs w:val="28"/>
        </w:rPr>
      </w:pPr>
      <w:r w:rsidRPr="00872903">
        <w:rPr>
          <w:sz w:val="28"/>
          <w:szCs w:val="28"/>
        </w:rPr>
        <w:t>Для наочного представлення особливостей еукаріотичної клітини доцільно використовувати схематичне зображення основних внутрішньоклітинних структур.</w:t>
      </w:r>
    </w:p>
    <w:p w14:paraId="3155F788" w14:textId="4BF88717" w:rsidR="00C77CD8" w:rsidRPr="00C77CD8" w:rsidRDefault="00C77CD8" w:rsidP="00C77CD8">
      <w:pPr>
        <w:pStyle w:val="a3"/>
        <w:spacing w:before="0" w:beforeAutospacing="0" w:after="0" w:afterAutospacing="0"/>
        <w:ind w:firstLine="709"/>
        <w:jc w:val="both"/>
        <w:rPr>
          <w:sz w:val="28"/>
          <w:szCs w:val="28"/>
        </w:rPr>
      </w:pPr>
      <w:r w:rsidRPr="00C77CD8">
        <w:rPr>
          <w:b/>
          <w:bCs/>
          <w:sz w:val="28"/>
          <w:szCs w:val="28"/>
        </w:rPr>
        <w:t>Цитоплазматична мембрана та клітинні оболонки еукаріотичних мікроорганізмів.</w:t>
      </w:r>
      <w:r>
        <w:rPr>
          <w:sz w:val="28"/>
          <w:szCs w:val="28"/>
        </w:rPr>
        <w:t xml:space="preserve"> </w:t>
      </w:r>
      <w:r w:rsidRPr="00C77CD8">
        <w:rPr>
          <w:sz w:val="28"/>
          <w:szCs w:val="28"/>
        </w:rPr>
        <w:t xml:space="preserve">Цитоплазматична мембрана, або </w:t>
      </w:r>
      <w:proofErr w:type="spellStart"/>
      <w:r w:rsidRPr="00C77CD8">
        <w:rPr>
          <w:sz w:val="28"/>
          <w:szCs w:val="28"/>
        </w:rPr>
        <w:t>плазмалема</w:t>
      </w:r>
      <w:proofErr w:type="spellEnd"/>
      <w:r w:rsidRPr="00C77CD8">
        <w:rPr>
          <w:sz w:val="28"/>
          <w:szCs w:val="28"/>
        </w:rPr>
        <w:t xml:space="preserve">, </w:t>
      </w:r>
      <w:r w:rsidR="00C80254">
        <w:rPr>
          <w:sz w:val="28"/>
          <w:szCs w:val="28"/>
        </w:rPr>
        <w:t>–</w:t>
      </w:r>
      <w:r w:rsidRPr="00C77CD8">
        <w:rPr>
          <w:sz w:val="28"/>
          <w:szCs w:val="28"/>
        </w:rPr>
        <w:t xml:space="preserve"> це структурно-функціональна оболонка, яка відокремлює внутрішнє середовище клітини від зовнішнього, забезпечує вибірковий транспорт речовин, сприйняття сигналів та підтримання клітинного гомеостазу.</w:t>
      </w:r>
    </w:p>
    <w:p w14:paraId="4A05FC64" w14:textId="77777777" w:rsidR="00C77CD8" w:rsidRPr="00C77CD8" w:rsidRDefault="00C77CD8" w:rsidP="00C77CD8">
      <w:pPr>
        <w:pStyle w:val="a3"/>
        <w:spacing w:before="0" w:beforeAutospacing="0" w:after="0" w:afterAutospacing="0"/>
        <w:ind w:firstLine="709"/>
        <w:jc w:val="both"/>
        <w:rPr>
          <w:sz w:val="28"/>
          <w:szCs w:val="28"/>
        </w:rPr>
      </w:pPr>
      <w:r w:rsidRPr="00C77CD8">
        <w:rPr>
          <w:sz w:val="28"/>
          <w:szCs w:val="28"/>
        </w:rPr>
        <w:t>Основу мембрани становить подвійний шар фосфоліпідів із вбудованими білками. На відміну від типових бактеріальних мембран, мембрани еукаріотів зазвичай містять стероли, які впливають на їхню плинність, проникність і стабільність.</w:t>
      </w:r>
    </w:p>
    <w:p w14:paraId="62B055F4" w14:textId="392E4725" w:rsidR="00C77CD8" w:rsidRPr="00C77CD8" w:rsidRDefault="00C77CD8" w:rsidP="00C77CD8">
      <w:pPr>
        <w:pStyle w:val="a3"/>
        <w:spacing w:before="0" w:beforeAutospacing="0" w:after="0" w:afterAutospacing="0"/>
        <w:ind w:firstLine="709"/>
        <w:jc w:val="both"/>
        <w:rPr>
          <w:sz w:val="28"/>
          <w:szCs w:val="28"/>
        </w:rPr>
      </w:pPr>
      <w:r w:rsidRPr="00C77CD8">
        <w:rPr>
          <w:sz w:val="28"/>
          <w:szCs w:val="28"/>
        </w:rPr>
        <w:t xml:space="preserve">У грибів одним із характерних мембранних стеролів є </w:t>
      </w:r>
      <w:proofErr w:type="spellStart"/>
      <w:r w:rsidRPr="00C77CD8">
        <w:rPr>
          <w:sz w:val="28"/>
          <w:szCs w:val="28"/>
        </w:rPr>
        <w:t>ергостерол</w:t>
      </w:r>
      <w:proofErr w:type="spellEnd"/>
      <w:r w:rsidRPr="00C77CD8">
        <w:rPr>
          <w:sz w:val="28"/>
          <w:szCs w:val="28"/>
        </w:rPr>
        <w:t xml:space="preserve">, а в багатьох інших еукаріотичних організмів </w:t>
      </w:r>
      <w:r w:rsidR="00C80254">
        <w:rPr>
          <w:sz w:val="28"/>
          <w:szCs w:val="28"/>
        </w:rPr>
        <w:t>–</w:t>
      </w:r>
      <w:r w:rsidRPr="00C77CD8">
        <w:rPr>
          <w:sz w:val="28"/>
          <w:szCs w:val="28"/>
        </w:rPr>
        <w:t xml:space="preserve"> </w:t>
      </w:r>
      <w:proofErr w:type="spellStart"/>
      <w:r w:rsidRPr="00C77CD8">
        <w:rPr>
          <w:sz w:val="28"/>
          <w:szCs w:val="28"/>
        </w:rPr>
        <w:t>холестерол</w:t>
      </w:r>
      <w:proofErr w:type="spellEnd"/>
      <w:r w:rsidRPr="00C77CD8">
        <w:rPr>
          <w:sz w:val="28"/>
          <w:szCs w:val="28"/>
        </w:rPr>
        <w:t xml:space="preserve"> або інші </w:t>
      </w:r>
      <w:proofErr w:type="spellStart"/>
      <w:r w:rsidRPr="00C77CD8">
        <w:rPr>
          <w:sz w:val="28"/>
          <w:szCs w:val="28"/>
        </w:rPr>
        <w:t>стерольні</w:t>
      </w:r>
      <w:proofErr w:type="spellEnd"/>
      <w:r w:rsidRPr="00C77CD8">
        <w:rPr>
          <w:sz w:val="28"/>
          <w:szCs w:val="28"/>
        </w:rPr>
        <w:t xml:space="preserve"> сполуки.</w:t>
      </w:r>
    </w:p>
    <w:p w14:paraId="2A6E0C02" w14:textId="77777777" w:rsidR="008E5669" w:rsidRDefault="00C77CD8" w:rsidP="008E5669">
      <w:pPr>
        <w:pStyle w:val="a3"/>
        <w:spacing w:before="0" w:beforeAutospacing="0" w:after="0" w:afterAutospacing="0"/>
        <w:ind w:firstLine="709"/>
        <w:jc w:val="both"/>
        <w:rPr>
          <w:sz w:val="28"/>
          <w:szCs w:val="28"/>
        </w:rPr>
      </w:pPr>
      <w:r w:rsidRPr="00C77CD8">
        <w:rPr>
          <w:sz w:val="28"/>
          <w:szCs w:val="28"/>
        </w:rPr>
        <w:t xml:space="preserve">Основні функції цитоплазматичної мембрани включають регулювання транспорту речовин, участь у міжклітинних взаємодіях, сприйняття зовнішніх сигналів і забезпечення процесів </w:t>
      </w:r>
      <w:proofErr w:type="spellStart"/>
      <w:r w:rsidRPr="00C77CD8">
        <w:rPr>
          <w:sz w:val="28"/>
          <w:szCs w:val="28"/>
        </w:rPr>
        <w:t>ендоцитозу</w:t>
      </w:r>
      <w:proofErr w:type="spellEnd"/>
      <w:r w:rsidRPr="00C77CD8">
        <w:rPr>
          <w:sz w:val="28"/>
          <w:szCs w:val="28"/>
        </w:rPr>
        <w:t xml:space="preserve"> та </w:t>
      </w:r>
      <w:proofErr w:type="spellStart"/>
      <w:r w:rsidRPr="00C77CD8">
        <w:rPr>
          <w:sz w:val="28"/>
          <w:szCs w:val="28"/>
        </w:rPr>
        <w:t>екзоцитозу</w:t>
      </w:r>
      <w:proofErr w:type="spellEnd"/>
      <w:r w:rsidRPr="00C77CD8">
        <w:rPr>
          <w:sz w:val="28"/>
          <w:szCs w:val="28"/>
        </w:rPr>
        <w:t>.</w:t>
      </w:r>
      <w:r w:rsidR="008E5669" w:rsidRPr="008E5669">
        <w:rPr>
          <w:sz w:val="28"/>
          <w:szCs w:val="28"/>
        </w:rPr>
        <w:t xml:space="preserve"> </w:t>
      </w:r>
    </w:p>
    <w:p w14:paraId="58EE819F" w14:textId="77777777" w:rsidR="003A2027" w:rsidRDefault="008E5669" w:rsidP="003A2027">
      <w:pPr>
        <w:pStyle w:val="a3"/>
        <w:spacing w:before="0" w:beforeAutospacing="0" w:after="0" w:afterAutospacing="0"/>
        <w:ind w:firstLine="709"/>
        <w:jc w:val="both"/>
        <w:rPr>
          <w:sz w:val="28"/>
          <w:szCs w:val="28"/>
        </w:rPr>
      </w:pPr>
      <w:proofErr w:type="spellStart"/>
      <w:r w:rsidRPr="00C77CD8">
        <w:rPr>
          <w:sz w:val="28"/>
          <w:szCs w:val="28"/>
        </w:rPr>
        <w:t>Ендоцитоз</w:t>
      </w:r>
      <w:proofErr w:type="spellEnd"/>
      <w:r w:rsidRPr="00C77CD8">
        <w:rPr>
          <w:sz w:val="28"/>
          <w:szCs w:val="28"/>
        </w:rPr>
        <w:t xml:space="preserve"> </w:t>
      </w:r>
      <w:r>
        <w:rPr>
          <w:sz w:val="28"/>
          <w:szCs w:val="28"/>
        </w:rPr>
        <w:t>–</w:t>
      </w:r>
      <w:r w:rsidRPr="00C77CD8">
        <w:rPr>
          <w:sz w:val="28"/>
          <w:szCs w:val="28"/>
        </w:rPr>
        <w:t xml:space="preserve"> процес надходження речовин до клітини шляхом утворення мембранних пухирців. Одним із його різновидів є фагоцитоз </w:t>
      </w:r>
      <w:r>
        <w:rPr>
          <w:sz w:val="28"/>
          <w:szCs w:val="28"/>
        </w:rPr>
        <w:t>–</w:t>
      </w:r>
      <w:r w:rsidRPr="00C77CD8">
        <w:rPr>
          <w:sz w:val="28"/>
          <w:szCs w:val="28"/>
        </w:rPr>
        <w:t xml:space="preserve"> поглинання твердих частинок, зокрема бактерій, клітинами деяких найпростіших.</w:t>
      </w:r>
      <w:r w:rsidR="003A2027" w:rsidRPr="003A2027">
        <w:rPr>
          <w:sz w:val="28"/>
          <w:szCs w:val="28"/>
        </w:rPr>
        <w:t xml:space="preserve"> </w:t>
      </w:r>
    </w:p>
    <w:p w14:paraId="55AB5A9A" w14:textId="5F1237AB" w:rsidR="003A2027" w:rsidRPr="00C77CD8" w:rsidRDefault="003A2027" w:rsidP="003A2027">
      <w:pPr>
        <w:pStyle w:val="a3"/>
        <w:spacing w:before="0" w:beforeAutospacing="0" w:after="0" w:afterAutospacing="0"/>
        <w:ind w:firstLine="709"/>
        <w:jc w:val="both"/>
        <w:rPr>
          <w:sz w:val="28"/>
          <w:szCs w:val="28"/>
        </w:rPr>
      </w:pPr>
      <w:proofErr w:type="spellStart"/>
      <w:r w:rsidRPr="00C77CD8">
        <w:rPr>
          <w:sz w:val="28"/>
          <w:szCs w:val="28"/>
        </w:rPr>
        <w:t>Екзоцитоз</w:t>
      </w:r>
      <w:proofErr w:type="spellEnd"/>
      <w:r w:rsidRPr="00C77CD8">
        <w:rPr>
          <w:sz w:val="28"/>
          <w:szCs w:val="28"/>
        </w:rPr>
        <w:t xml:space="preserve"> забезпечує виведення речовин із клітини шляхом злиття внутрішньоклітинних мембранних пухирців із цитоплазматичною мембраною.</w:t>
      </w:r>
    </w:p>
    <w:p w14:paraId="29BFB956" w14:textId="77777777" w:rsidR="003A2027" w:rsidRPr="00C77CD8" w:rsidRDefault="003A2027" w:rsidP="003A2027">
      <w:pPr>
        <w:pStyle w:val="a3"/>
        <w:spacing w:before="0" w:beforeAutospacing="0" w:after="0" w:afterAutospacing="0"/>
        <w:ind w:firstLine="709"/>
        <w:jc w:val="both"/>
        <w:rPr>
          <w:sz w:val="28"/>
          <w:szCs w:val="28"/>
        </w:rPr>
      </w:pPr>
      <w:r w:rsidRPr="00C77CD8">
        <w:rPr>
          <w:sz w:val="28"/>
          <w:szCs w:val="28"/>
        </w:rPr>
        <w:t>У низки еукаріотичних мікроорганізмів зовні плазматичної мембрани розташована клітинна стінка. Її будова й хімічний склад залежать від систематичної належності організму.</w:t>
      </w:r>
    </w:p>
    <w:p w14:paraId="1750F1DB" w14:textId="3B35E798" w:rsidR="008E5669" w:rsidRPr="00C77CD8" w:rsidRDefault="008E5669" w:rsidP="008E5669">
      <w:pPr>
        <w:pStyle w:val="a3"/>
        <w:spacing w:before="0" w:beforeAutospacing="0" w:after="0" w:afterAutospacing="0"/>
        <w:ind w:firstLine="709"/>
        <w:jc w:val="both"/>
        <w:rPr>
          <w:sz w:val="28"/>
          <w:szCs w:val="28"/>
        </w:rPr>
      </w:pPr>
    </w:p>
    <w:p w14:paraId="1E4D715F" w14:textId="715B2082" w:rsidR="00792223" w:rsidRDefault="00314168" w:rsidP="00792223">
      <w:r>
        <w:rPr>
          <w:noProof/>
        </w:rPr>
        <w:lastRenderedPageBreak/>
        <w:drawing>
          <wp:inline distT="0" distB="0" distL="0" distR="0" wp14:anchorId="2261A8EA" wp14:editId="20F742CB">
            <wp:extent cx="5928360" cy="5783246"/>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7651" cy="5802065"/>
                    </a:xfrm>
                    <a:prstGeom prst="rect">
                      <a:avLst/>
                    </a:prstGeom>
                    <a:noFill/>
                  </pic:spPr>
                </pic:pic>
              </a:graphicData>
            </a:graphic>
          </wp:inline>
        </w:drawing>
      </w:r>
    </w:p>
    <w:p w14:paraId="3CBE2468" w14:textId="585909B1" w:rsidR="00792223" w:rsidRDefault="00872903" w:rsidP="005558C2">
      <w:pPr>
        <w:pStyle w:val="a3"/>
        <w:spacing w:before="0" w:beforeAutospacing="0" w:after="0" w:afterAutospacing="0"/>
        <w:jc w:val="center"/>
      </w:pPr>
      <w:r w:rsidRPr="009C55DB">
        <w:rPr>
          <w:rStyle w:val="ac"/>
          <w:i w:val="0"/>
          <w:iCs w:val="0"/>
          <w:color w:val="000000" w:themeColor="text1"/>
          <w:sz w:val="28"/>
          <w:szCs w:val="28"/>
          <w:shd w:val="clear" w:color="auto" w:fill="FFFFFF"/>
        </w:rPr>
        <w:t xml:space="preserve">Рисунок </w:t>
      </w:r>
      <w:r w:rsidR="003A2027">
        <w:rPr>
          <w:rStyle w:val="ac"/>
          <w:i w:val="0"/>
          <w:iCs w:val="0"/>
          <w:color w:val="000000" w:themeColor="text1"/>
          <w:sz w:val="28"/>
          <w:szCs w:val="28"/>
          <w:shd w:val="clear" w:color="auto" w:fill="FFFFFF"/>
        </w:rPr>
        <w:t>4</w:t>
      </w:r>
      <w:r w:rsidRPr="009C55DB">
        <w:rPr>
          <w:rStyle w:val="ac"/>
          <w:color w:val="000000" w:themeColor="text1"/>
          <w:sz w:val="28"/>
          <w:szCs w:val="28"/>
          <w:shd w:val="clear" w:color="auto" w:fill="FFFFFF"/>
        </w:rPr>
        <w:t xml:space="preserve"> </w:t>
      </w:r>
      <w:r w:rsidRPr="00872903">
        <w:rPr>
          <w:color w:val="000000" w:themeColor="text1"/>
          <w:sz w:val="28"/>
          <w:szCs w:val="28"/>
        </w:rPr>
        <w:t>–</w:t>
      </w:r>
      <w:r w:rsidRPr="00872903">
        <w:rPr>
          <w:rStyle w:val="ac"/>
          <w:color w:val="000000" w:themeColor="text1"/>
          <w:sz w:val="28"/>
          <w:szCs w:val="28"/>
          <w:shd w:val="clear" w:color="auto" w:fill="FFFFFF"/>
        </w:rPr>
        <w:t xml:space="preserve"> </w:t>
      </w:r>
      <w:r w:rsidR="00792223" w:rsidRPr="00872903">
        <w:rPr>
          <w:sz w:val="28"/>
          <w:szCs w:val="28"/>
        </w:rPr>
        <w:t>Загальна будова еукаріотичної клітини</w:t>
      </w:r>
      <w:r w:rsidR="00792223">
        <w:t xml:space="preserve"> </w:t>
      </w:r>
    </w:p>
    <w:p w14:paraId="3EFC706E" w14:textId="30DCCC16" w:rsidR="005558C2" w:rsidRPr="00392C69" w:rsidRDefault="005558C2" w:rsidP="005558C2">
      <w:pPr>
        <w:shd w:val="clear" w:color="auto" w:fill="FFFFFF"/>
        <w:spacing w:after="0" w:line="240" w:lineRule="auto"/>
        <w:ind w:firstLine="709"/>
        <w:rPr>
          <w:rFonts w:ascii="Open Sans" w:hAnsi="Open Sans" w:cs="Open Sans"/>
          <w:color w:val="000000" w:themeColor="text1"/>
          <w:sz w:val="23"/>
          <w:szCs w:val="23"/>
        </w:rPr>
      </w:pPr>
      <w:r w:rsidRPr="008F7435">
        <w:rPr>
          <w:rStyle w:val="ac"/>
          <w:rFonts w:ascii="Times New Roman" w:hAnsi="Times New Roman" w:cs="Times New Roman"/>
          <w:color w:val="000000" w:themeColor="text1"/>
          <w:sz w:val="28"/>
          <w:szCs w:val="28"/>
          <w:shd w:val="clear" w:color="auto" w:fill="FFFFFF"/>
        </w:rPr>
        <w:t>Джерело:</w:t>
      </w:r>
      <w:r w:rsidRPr="00392C69">
        <w:rPr>
          <w:rStyle w:val="ac"/>
          <w:rFonts w:ascii="Open Sans" w:hAnsi="Open Sans" w:cs="Open Sans"/>
          <w:color w:val="000000" w:themeColor="text1"/>
          <w:sz w:val="20"/>
          <w:szCs w:val="20"/>
          <w:shd w:val="clear" w:color="auto" w:fill="FFFFFF"/>
        </w:rPr>
        <w:t xml:space="preserve"> </w:t>
      </w:r>
      <w:r w:rsidRPr="00EE7AE6">
        <w:rPr>
          <w:rFonts w:ascii="Times New Roman" w:hAnsi="Times New Roman"/>
          <w:bCs/>
          <w:sz w:val="28"/>
          <w:szCs w:val="28"/>
        </w:rPr>
        <w:t>[</w:t>
      </w:r>
      <w:r>
        <w:rPr>
          <w:rFonts w:ascii="Times New Roman" w:hAnsi="Times New Roman"/>
          <w:bCs/>
          <w:sz w:val="28"/>
          <w:szCs w:val="28"/>
        </w:rPr>
        <w:t>1</w:t>
      </w:r>
      <w:r>
        <w:rPr>
          <w:rFonts w:ascii="Times New Roman" w:hAnsi="Times New Roman"/>
          <w:bCs/>
          <w:sz w:val="28"/>
          <w:szCs w:val="28"/>
        </w:rPr>
        <w:t>2</w:t>
      </w:r>
      <w:r w:rsidRPr="00EE7AE6">
        <w:rPr>
          <w:rFonts w:ascii="Times New Roman" w:hAnsi="Times New Roman"/>
          <w:bCs/>
          <w:sz w:val="28"/>
          <w:szCs w:val="28"/>
        </w:rPr>
        <w:t>]</w:t>
      </w:r>
      <w:r>
        <w:rPr>
          <w:rFonts w:ascii="Times New Roman" w:hAnsi="Times New Roman"/>
          <w:bCs/>
          <w:sz w:val="28"/>
          <w:szCs w:val="28"/>
        </w:rPr>
        <w:t xml:space="preserve"> </w:t>
      </w:r>
    </w:p>
    <w:p w14:paraId="581BD663" w14:textId="77777777" w:rsidR="005558C2" w:rsidRDefault="005558C2" w:rsidP="005558C2">
      <w:pPr>
        <w:pStyle w:val="a3"/>
        <w:spacing w:before="0" w:beforeAutospacing="0" w:after="0" w:afterAutospacing="0"/>
        <w:jc w:val="center"/>
      </w:pPr>
    </w:p>
    <w:p w14:paraId="6B125512" w14:textId="77777777" w:rsidR="00C77CD8" w:rsidRPr="00C77CD8" w:rsidRDefault="00C77CD8" w:rsidP="00C77CD8">
      <w:pPr>
        <w:pStyle w:val="a3"/>
        <w:spacing w:before="0" w:beforeAutospacing="0" w:after="0" w:afterAutospacing="0"/>
        <w:ind w:firstLine="709"/>
        <w:jc w:val="both"/>
        <w:rPr>
          <w:sz w:val="28"/>
          <w:szCs w:val="28"/>
        </w:rPr>
      </w:pPr>
      <w:r w:rsidRPr="00C77CD8">
        <w:rPr>
          <w:sz w:val="28"/>
          <w:szCs w:val="28"/>
        </w:rPr>
        <w:t xml:space="preserve">У мікроскопічних грибів клітинна стінка містить хітин, </w:t>
      </w:r>
      <w:proofErr w:type="spellStart"/>
      <w:r w:rsidRPr="00C77CD8">
        <w:rPr>
          <w:sz w:val="28"/>
          <w:szCs w:val="28"/>
        </w:rPr>
        <w:t>глюкани</w:t>
      </w:r>
      <w:proofErr w:type="spellEnd"/>
      <w:r w:rsidRPr="00C77CD8">
        <w:rPr>
          <w:sz w:val="28"/>
          <w:szCs w:val="28"/>
        </w:rPr>
        <w:t xml:space="preserve"> та інші полісахариди. У багатьох зелених водоростей основним структурним компонентом клітинної стінки є целюлоза, хоча її склад у різних груп водоростей може істотно відрізнятися.</w:t>
      </w:r>
    </w:p>
    <w:p w14:paraId="39568A00" w14:textId="09E5314A" w:rsidR="00C77CD8" w:rsidRPr="00C77CD8" w:rsidRDefault="00C77CD8" w:rsidP="00C77CD8">
      <w:pPr>
        <w:pStyle w:val="a3"/>
        <w:spacing w:before="0" w:beforeAutospacing="0" w:after="0" w:afterAutospacing="0"/>
        <w:ind w:firstLine="709"/>
        <w:jc w:val="both"/>
        <w:rPr>
          <w:sz w:val="28"/>
          <w:szCs w:val="28"/>
        </w:rPr>
      </w:pPr>
      <w:r w:rsidRPr="00C77CD8">
        <w:rPr>
          <w:sz w:val="28"/>
          <w:szCs w:val="28"/>
        </w:rPr>
        <w:t xml:space="preserve">Особливу будову мають клітинні покриви діатомових водоростей, які формують кремнеземні панцирі </w:t>
      </w:r>
      <w:r w:rsidR="00C80254">
        <w:rPr>
          <w:sz w:val="28"/>
          <w:szCs w:val="28"/>
        </w:rPr>
        <w:t>–</w:t>
      </w:r>
      <w:r w:rsidRPr="00C77CD8">
        <w:rPr>
          <w:sz w:val="28"/>
          <w:szCs w:val="28"/>
        </w:rPr>
        <w:t xml:space="preserve"> </w:t>
      </w:r>
      <w:proofErr w:type="spellStart"/>
      <w:r w:rsidRPr="00C77CD8">
        <w:rPr>
          <w:sz w:val="28"/>
          <w:szCs w:val="28"/>
        </w:rPr>
        <w:t>фрустули</w:t>
      </w:r>
      <w:proofErr w:type="spellEnd"/>
      <w:r w:rsidRPr="00C77CD8">
        <w:rPr>
          <w:sz w:val="28"/>
          <w:szCs w:val="28"/>
        </w:rPr>
        <w:t>. Вони складаються з двох частин і характеризуються різноманіттям форм та мікроскопічних структур.</w:t>
      </w:r>
    </w:p>
    <w:p w14:paraId="47F90295" w14:textId="77777777" w:rsidR="00C77CD8" w:rsidRPr="00C77CD8" w:rsidRDefault="00C77CD8" w:rsidP="00C77CD8">
      <w:pPr>
        <w:pStyle w:val="a3"/>
        <w:spacing w:before="0" w:beforeAutospacing="0" w:after="0" w:afterAutospacing="0"/>
        <w:ind w:firstLine="709"/>
        <w:jc w:val="both"/>
        <w:rPr>
          <w:sz w:val="28"/>
          <w:szCs w:val="28"/>
        </w:rPr>
      </w:pPr>
      <w:r w:rsidRPr="00C77CD8">
        <w:rPr>
          <w:sz w:val="28"/>
          <w:szCs w:val="28"/>
        </w:rPr>
        <w:t xml:space="preserve">У багатьох найпростіших жорстка клітинна стінка відсутня. Підтримання форми клітини забезпечується плазматичною мембраною, </w:t>
      </w:r>
      <w:proofErr w:type="spellStart"/>
      <w:r w:rsidRPr="00C77CD8">
        <w:rPr>
          <w:sz w:val="28"/>
          <w:szCs w:val="28"/>
        </w:rPr>
        <w:t>цитоскелетом</w:t>
      </w:r>
      <w:proofErr w:type="spellEnd"/>
      <w:r w:rsidRPr="00C77CD8">
        <w:rPr>
          <w:sz w:val="28"/>
          <w:szCs w:val="28"/>
        </w:rPr>
        <w:t xml:space="preserve">, </w:t>
      </w:r>
      <w:proofErr w:type="spellStart"/>
      <w:r w:rsidRPr="00C77CD8">
        <w:rPr>
          <w:sz w:val="28"/>
          <w:szCs w:val="28"/>
        </w:rPr>
        <w:t>пелікулою</w:t>
      </w:r>
      <w:proofErr w:type="spellEnd"/>
      <w:r w:rsidRPr="00C77CD8">
        <w:rPr>
          <w:sz w:val="28"/>
          <w:szCs w:val="28"/>
        </w:rPr>
        <w:t xml:space="preserve"> або іншими спеціалізованими поверхневими структурами.</w:t>
      </w:r>
    </w:p>
    <w:p w14:paraId="36E4ED24" w14:textId="77777777" w:rsidR="00C77CD8" w:rsidRPr="00C77CD8" w:rsidRDefault="00C77CD8" w:rsidP="00C77CD8">
      <w:pPr>
        <w:pStyle w:val="a3"/>
        <w:spacing w:before="0" w:beforeAutospacing="0" w:after="0" w:afterAutospacing="0"/>
        <w:ind w:firstLine="709"/>
        <w:jc w:val="both"/>
        <w:rPr>
          <w:sz w:val="28"/>
          <w:szCs w:val="28"/>
        </w:rPr>
      </w:pPr>
      <w:r w:rsidRPr="00C77CD8">
        <w:rPr>
          <w:sz w:val="28"/>
          <w:szCs w:val="28"/>
        </w:rPr>
        <w:t xml:space="preserve">Клітинні оболонки виконують важливі захисні та опорні функції, сприяють підтриманню форми клітини, регулюють взаємодію із зовнішнім середовищем і </w:t>
      </w:r>
      <w:r w:rsidRPr="00C77CD8">
        <w:rPr>
          <w:sz w:val="28"/>
          <w:szCs w:val="28"/>
        </w:rPr>
        <w:lastRenderedPageBreak/>
        <w:t>можуть забезпечувати стійкість до осмотичних коливань, механічних впливів та висихання.</w:t>
      </w:r>
    </w:p>
    <w:p w14:paraId="51786951" w14:textId="5EBEE226" w:rsidR="00792223" w:rsidRPr="00C77CD8" w:rsidRDefault="00792223" w:rsidP="00C77CD8">
      <w:pPr>
        <w:pStyle w:val="a3"/>
        <w:spacing w:before="0" w:beforeAutospacing="0" w:after="0" w:afterAutospacing="0"/>
        <w:ind w:firstLine="709"/>
        <w:jc w:val="both"/>
        <w:rPr>
          <w:sz w:val="28"/>
          <w:szCs w:val="28"/>
        </w:rPr>
      </w:pPr>
      <w:r w:rsidRPr="00166973">
        <w:rPr>
          <w:b/>
          <w:bCs/>
          <w:sz w:val="28"/>
          <w:szCs w:val="28"/>
        </w:rPr>
        <w:t>Ядро та генетичний апарат еукаріотичної клітини</w:t>
      </w:r>
      <w:r w:rsidR="00166973">
        <w:rPr>
          <w:b/>
          <w:bCs/>
          <w:sz w:val="28"/>
          <w:szCs w:val="28"/>
        </w:rPr>
        <w:t xml:space="preserve">. </w:t>
      </w:r>
      <w:r w:rsidRPr="00C77CD8">
        <w:rPr>
          <w:sz w:val="28"/>
          <w:szCs w:val="28"/>
        </w:rPr>
        <w:t xml:space="preserve">Ядро </w:t>
      </w:r>
      <w:r w:rsidR="00C80254">
        <w:rPr>
          <w:sz w:val="28"/>
          <w:szCs w:val="28"/>
        </w:rPr>
        <w:t>–</w:t>
      </w:r>
      <w:r w:rsidRPr="00C77CD8">
        <w:rPr>
          <w:sz w:val="28"/>
          <w:szCs w:val="28"/>
        </w:rPr>
        <w:t xml:space="preserve"> це мембранна органела еукаріотичної клітини, у якій міститься основна частина спадкової інформації, закодованої в молекулах ДНК.</w:t>
      </w:r>
    </w:p>
    <w:p w14:paraId="136D1B73"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Ядерна оболонка складається з двох мембран, між якими розташований </w:t>
      </w:r>
      <w:proofErr w:type="spellStart"/>
      <w:r w:rsidRPr="00C77CD8">
        <w:rPr>
          <w:sz w:val="28"/>
          <w:szCs w:val="28"/>
        </w:rPr>
        <w:t>перинуклеарний</w:t>
      </w:r>
      <w:proofErr w:type="spellEnd"/>
      <w:r w:rsidRPr="00C77CD8">
        <w:rPr>
          <w:sz w:val="28"/>
          <w:szCs w:val="28"/>
        </w:rPr>
        <w:t xml:space="preserve"> простір. У ядерній оболонці наявні ядерні пори, які забезпечують вибірковий транспорт молекул між ядром і цитоплазмою.</w:t>
      </w:r>
    </w:p>
    <w:p w14:paraId="5BC2C824"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Усередині ядра містяться хроматин, ядерний сік та одне або декілька ядерець.</w:t>
      </w:r>
    </w:p>
    <w:p w14:paraId="5A850436" w14:textId="223765DB" w:rsidR="00792223" w:rsidRPr="00C77CD8" w:rsidRDefault="00792223" w:rsidP="00C77CD8">
      <w:pPr>
        <w:pStyle w:val="a3"/>
        <w:spacing w:before="0" w:beforeAutospacing="0" w:after="0" w:afterAutospacing="0"/>
        <w:ind w:firstLine="709"/>
        <w:jc w:val="both"/>
        <w:rPr>
          <w:sz w:val="28"/>
          <w:szCs w:val="28"/>
        </w:rPr>
      </w:pPr>
      <w:r w:rsidRPr="00F51EAA">
        <w:rPr>
          <w:i/>
          <w:iCs/>
          <w:sz w:val="28"/>
          <w:szCs w:val="28"/>
        </w:rPr>
        <w:t>Хроматин</w:t>
      </w:r>
      <w:r w:rsidRPr="00C77CD8">
        <w:rPr>
          <w:sz w:val="28"/>
          <w:szCs w:val="28"/>
        </w:rPr>
        <w:t xml:space="preserve"> </w:t>
      </w:r>
      <w:r w:rsidR="00C80254">
        <w:rPr>
          <w:sz w:val="28"/>
          <w:szCs w:val="28"/>
        </w:rPr>
        <w:t>–</w:t>
      </w:r>
      <w:r w:rsidRPr="00C77CD8">
        <w:rPr>
          <w:sz w:val="28"/>
          <w:szCs w:val="28"/>
        </w:rPr>
        <w:t xml:space="preserve"> це комплекс ДНК із білками, насамперед </w:t>
      </w:r>
      <w:proofErr w:type="spellStart"/>
      <w:r w:rsidRPr="00C77CD8">
        <w:rPr>
          <w:sz w:val="28"/>
          <w:szCs w:val="28"/>
        </w:rPr>
        <w:t>гістонами</w:t>
      </w:r>
      <w:proofErr w:type="spellEnd"/>
      <w:r w:rsidRPr="00C77CD8">
        <w:rPr>
          <w:sz w:val="28"/>
          <w:szCs w:val="28"/>
        </w:rPr>
        <w:t>, який забезпечує компактне упакування генетичного матеріалу та регуляцію активності генів.</w:t>
      </w:r>
    </w:p>
    <w:p w14:paraId="3BFF847A"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Під час клітинного поділу хроматин конденсується з формуванням хромосом. Для еукаріотичних організмів характерна наявність переважно лінійних хромосом.</w:t>
      </w:r>
    </w:p>
    <w:p w14:paraId="548A15A2" w14:textId="5ADD8382" w:rsidR="00792223" w:rsidRPr="00C77CD8" w:rsidRDefault="00792223" w:rsidP="00C77CD8">
      <w:pPr>
        <w:pStyle w:val="a3"/>
        <w:spacing w:before="0" w:beforeAutospacing="0" w:after="0" w:afterAutospacing="0"/>
        <w:ind w:firstLine="709"/>
        <w:jc w:val="both"/>
        <w:rPr>
          <w:sz w:val="28"/>
          <w:szCs w:val="28"/>
        </w:rPr>
      </w:pPr>
      <w:r w:rsidRPr="00F51EAA">
        <w:rPr>
          <w:i/>
          <w:iCs/>
          <w:sz w:val="28"/>
          <w:szCs w:val="28"/>
        </w:rPr>
        <w:t>Ядерце</w:t>
      </w:r>
      <w:r w:rsidRPr="00C77CD8">
        <w:rPr>
          <w:sz w:val="28"/>
          <w:szCs w:val="28"/>
        </w:rPr>
        <w:t xml:space="preserve"> </w:t>
      </w:r>
      <w:r w:rsidR="00C80254">
        <w:rPr>
          <w:sz w:val="28"/>
          <w:szCs w:val="28"/>
        </w:rPr>
        <w:t>–</w:t>
      </w:r>
      <w:r w:rsidRPr="00C77CD8">
        <w:rPr>
          <w:sz w:val="28"/>
          <w:szCs w:val="28"/>
        </w:rPr>
        <w:t xml:space="preserve"> спеціалізована структура ядра, у якій відбувається синтез певних видів </w:t>
      </w:r>
      <w:proofErr w:type="spellStart"/>
      <w:r w:rsidRPr="00C77CD8">
        <w:rPr>
          <w:sz w:val="28"/>
          <w:szCs w:val="28"/>
        </w:rPr>
        <w:t>рибосомної</w:t>
      </w:r>
      <w:proofErr w:type="spellEnd"/>
      <w:r w:rsidRPr="00C77CD8">
        <w:rPr>
          <w:sz w:val="28"/>
          <w:szCs w:val="28"/>
        </w:rPr>
        <w:t xml:space="preserve"> РНК та початкові етапи формування </w:t>
      </w:r>
      <w:proofErr w:type="spellStart"/>
      <w:r w:rsidRPr="00C77CD8">
        <w:rPr>
          <w:sz w:val="28"/>
          <w:szCs w:val="28"/>
        </w:rPr>
        <w:t>рибосомних</w:t>
      </w:r>
      <w:proofErr w:type="spellEnd"/>
      <w:r w:rsidRPr="00C77CD8">
        <w:rPr>
          <w:sz w:val="28"/>
          <w:szCs w:val="28"/>
        </w:rPr>
        <w:t xml:space="preserve"> </w:t>
      </w:r>
      <w:proofErr w:type="spellStart"/>
      <w:r w:rsidRPr="00C77CD8">
        <w:rPr>
          <w:sz w:val="28"/>
          <w:szCs w:val="28"/>
        </w:rPr>
        <w:t>субодиниць</w:t>
      </w:r>
      <w:proofErr w:type="spellEnd"/>
      <w:r w:rsidRPr="00C77CD8">
        <w:rPr>
          <w:sz w:val="28"/>
          <w:szCs w:val="28"/>
        </w:rPr>
        <w:t>.</w:t>
      </w:r>
    </w:p>
    <w:p w14:paraId="506CD579"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Основними функціями ядра є збереження спадкової інформації, регуляція експресії генів, забезпечення реплікації ДНК та участь у процесах клітинного поділу.</w:t>
      </w:r>
    </w:p>
    <w:p w14:paraId="7A4652D4"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Більшість еукаріотичних мікроорганізмів має одне ядро, однак існують винятки. Наприклад, інфузорії роду </w:t>
      </w:r>
      <w:proofErr w:type="spellStart"/>
      <w:r w:rsidRPr="00C77CD8">
        <w:rPr>
          <w:sz w:val="28"/>
          <w:szCs w:val="28"/>
        </w:rPr>
        <w:t>Paramecium</w:t>
      </w:r>
      <w:proofErr w:type="spellEnd"/>
      <w:r w:rsidRPr="00C77CD8">
        <w:rPr>
          <w:sz w:val="28"/>
          <w:szCs w:val="28"/>
        </w:rPr>
        <w:t xml:space="preserve"> характеризуються наявністю </w:t>
      </w:r>
      <w:proofErr w:type="spellStart"/>
      <w:r w:rsidRPr="00C77CD8">
        <w:rPr>
          <w:sz w:val="28"/>
          <w:szCs w:val="28"/>
        </w:rPr>
        <w:t>ядер</w:t>
      </w:r>
      <w:proofErr w:type="spellEnd"/>
      <w:r w:rsidRPr="00C77CD8">
        <w:rPr>
          <w:sz w:val="28"/>
          <w:szCs w:val="28"/>
        </w:rPr>
        <w:t xml:space="preserve"> двох функціональних типів: </w:t>
      </w:r>
      <w:proofErr w:type="spellStart"/>
      <w:r w:rsidRPr="00C77CD8">
        <w:rPr>
          <w:sz w:val="28"/>
          <w:szCs w:val="28"/>
        </w:rPr>
        <w:t>макронуклеуса</w:t>
      </w:r>
      <w:proofErr w:type="spellEnd"/>
      <w:r w:rsidRPr="00C77CD8">
        <w:rPr>
          <w:sz w:val="28"/>
          <w:szCs w:val="28"/>
        </w:rPr>
        <w:t xml:space="preserve"> та </w:t>
      </w:r>
      <w:proofErr w:type="spellStart"/>
      <w:r w:rsidRPr="00C77CD8">
        <w:rPr>
          <w:sz w:val="28"/>
          <w:szCs w:val="28"/>
        </w:rPr>
        <w:t>мікронуклеуса</w:t>
      </w:r>
      <w:proofErr w:type="spellEnd"/>
      <w:r w:rsidRPr="00C77CD8">
        <w:rPr>
          <w:sz w:val="28"/>
          <w:szCs w:val="28"/>
        </w:rPr>
        <w:t xml:space="preserve">. </w:t>
      </w:r>
      <w:proofErr w:type="spellStart"/>
      <w:r w:rsidRPr="00C77CD8">
        <w:rPr>
          <w:sz w:val="28"/>
          <w:szCs w:val="28"/>
        </w:rPr>
        <w:t>Макронуклеус</w:t>
      </w:r>
      <w:proofErr w:type="spellEnd"/>
      <w:r w:rsidRPr="00C77CD8">
        <w:rPr>
          <w:sz w:val="28"/>
          <w:szCs w:val="28"/>
        </w:rPr>
        <w:t xml:space="preserve"> забезпечує регуляцію багатьох процесів життєдіяльності, тоді як </w:t>
      </w:r>
      <w:proofErr w:type="spellStart"/>
      <w:r w:rsidRPr="00C77CD8">
        <w:rPr>
          <w:sz w:val="28"/>
          <w:szCs w:val="28"/>
        </w:rPr>
        <w:t>мікронуклеус</w:t>
      </w:r>
      <w:proofErr w:type="spellEnd"/>
      <w:r w:rsidRPr="00C77CD8">
        <w:rPr>
          <w:sz w:val="28"/>
          <w:szCs w:val="28"/>
        </w:rPr>
        <w:t xml:space="preserve"> відіграє важливу роль у статевих процесах і передаванні спадкової інформації.</w:t>
      </w:r>
    </w:p>
    <w:p w14:paraId="76E480FB"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У деяких мікроскопічних грибів клітини можуть містити два або більше </w:t>
      </w:r>
      <w:proofErr w:type="spellStart"/>
      <w:r w:rsidRPr="00C77CD8">
        <w:rPr>
          <w:sz w:val="28"/>
          <w:szCs w:val="28"/>
        </w:rPr>
        <w:t>ядер</w:t>
      </w:r>
      <w:proofErr w:type="spellEnd"/>
      <w:r w:rsidRPr="00C77CD8">
        <w:rPr>
          <w:sz w:val="28"/>
          <w:szCs w:val="28"/>
        </w:rPr>
        <w:t>. Нитчасті гриби іноді формують багатоядерні гіфи, у яких цитоплазма не розділена повними клітинними перегородками.</w:t>
      </w:r>
    </w:p>
    <w:p w14:paraId="373501AA"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Таким чином, організація ядерного апарату еукаріотичних мікроорганізмів характеризується значним різноманіттям, що відображає особливості їхнього життєвого циклу та еволюційного розвитку.</w:t>
      </w:r>
    </w:p>
    <w:p w14:paraId="5F558AEE" w14:textId="395D7941" w:rsidR="00792223" w:rsidRPr="00C77CD8" w:rsidRDefault="00792223" w:rsidP="00C77CD8">
      <w:pPr>
        <w:pStyle w:val="a3"/>
        <w:spacing w:before="0" w:beforeAutospacing="0" w:after="0" w:afterAutospacing="0"/>
        <w:ind w:firstLine="709"/>
        <w:jc w:val="both"/>
        <w:rPr>
          <w:sz w:val="28"/>
          <w:szCs w:val="28"/>
        </w:rPr>
      </w:pPr>
      <w:r w:rsidRPr="00F51EAA">
        <w:rPr>
          <w:b/>
          <w:bCs/>
          <w:sz w:val="28"/>
          <w:szCs w:val="28"/>
        </w:rPr>
        <w:t xml:space="preserve">Цитоплазма та </w:t>
      </w:r>
      <w:proofErr w:type="spellStart"/>
      <w:r w:rsidRPr="00F51EAA">
        <w:rPr>
          <w:b/>
          <w:bCs/>
          <w:sz w:val="28"/>
          <w:szCs w:val="28"/>
        </w:rPr>
        <w:t>ендомембранна</w:t>
      </w:r>
      <w:proofErr w:type="spellEnd"/>
      <w:r w:rsidRPr="00F51EAA">
        <w:rPr>
          <w:b/>
          <w:bCs/>
          <w:sz w:val="28"/>
          <w:szCs w:val="28"/>
        </w:rPr>
        <w:t xml:space="preserve"> система</w:t>
      </w:r>
      <w:r w:rsidR="00F51EAA">
        <w:rPr>
          <w:b/>
          <w:bCs/>
          <w:sz w:val="28"/>
          <w:szCs w:val="28"/>
        </w:rPr>
        <w:t xml:space="preserve">. </w:t>
      </w:r>
      <w:r w:rsidRPr="00C77CD8">
        <w:rPr>
          <w:sz w:val="28"/>
          <w:szCs w:val="28"/>
        </w:rPr>
        <w:t xml:space="preserve">Цитоплазма еукаріотичної клітини є складно організованим внутрішнім середовищем, у якому розташовані органели, </w:t>
      </w:r>
      <w:proofErr w:type="spellStart"/>
      <w:r w:rsidRPr="00C77CD8">
        <w:rPr>
          <w:sz w:val="28"/>
          <w:szCs w:val="28"/>
        </w:rPr>
        <w:t>цитоскелет</w:t>
      </w:r>
      <w:proofErr w:type="spellEnd"/>
      <w:r w:rsidRPr="00C77CD8">
        <w:rPr>
          <w:sz w:val="28"/>
          <w:szCs w:val="28"/>
        </w:rPr>
        <w:t xml:space="preserve"> та різноманітні молекулярні комплекси.</w:t>
      </w:r>
    </w:p>
    <w:p w14:paraId="6FBFA566"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Важливою особливістю її організації є наявність </w:t>
      </w:r>
      <w:proofErr w:type="spellStart"/>
      <w:r w:rsidRPr="00C77CD8">
        <w:rPr>
          <w:sz w:val="28"/>
          <w:szCs w:val="28"/>
        </w:rPr>
        <w:t>ендомембранної</w:t>
      </w:r>
      <w:proofErr w:type="spellEnd"/>
      <w:r w:rsidRPr="00C77CD8">
        <w:rPr>
          <w:sz w:val="28"/>
          <w:szCs w:val="28"/>
        </w:rPr>
        <w:t xml:space="preserve"> системи, яка включає ендоплазматичну сітку, комплекс Гольджі, транспортні пухирці, </w:t>
      </w:r>
      <w:proofErr w:type="spellStart"/>
      <w:r w:rsidRPr="00C77CD8">
        <w:rPr>
          <w:sz w:val="28"/>
          <w:szCs w:val="28"/>
        </w:rPr>
        <w:t>ендосоми</w:t>
      </w:r>
      <w:proofErr w:type="spellEnd"/>
      <w:r w:rsidRPr="00C77CD8">
        <w:rPr>
          <w:sz w:val="28"/>
          <w:szCs w:val="28"/>
        </w:rPr>
        <w:t xml:space="preserve"> та інші функціонально пов'язані мембранні структури.</w:t>
      </w:r>
    </w:p>
    <w:p w14:paraId="7A3B01CA" w14:textId="63CC7A4A" w:rsidR="00792223" w:rsidRPr="00C77CD8" w:rsidRDefault="00792223" w:rsidP="00C77CD8">
      <w:pPr>
        <w:pStyle w:val="a3"/>
        <w:spacing w:before="0" w:beforeAutospacing="0" w:after="0" w:afterAutospacing="0"/>
        <w:ind w:firstLine="709"/>
        <w:jc w:val="both"/>
        <w:rPr>
          <w:sz w:val="28"/>
          <w:szCs w:val="28"/>
        </w:rPr>
      </w:pPr>
      <w:r w:rsidRPr="00735F16">
        <w:rPr>
          <w:b/>
          <w:bCs/>
          <w:sz w:val="28"/>
          <w:szCs w:val="28"/>
        </w:rPr>
        <w:t>Ендоплазматична сітка</w:t>
      </w:r>
      <w:r w:rsidR="00735F16" w:rsidRPr="00735F16">
        <w:rPr>
          <w:b/>
          <w:bCs/>
          <w:sz w:val="28"/>
          <w:szCs w:val="28"/>
        </w:rPr>
        <w:t>.</w:t>
      </w:r>
      <w:r w:rsidR="00735F16">
        <w:rPr>
          <w:sz w:val="28"/>
          <w:szCs w:val="28"/>
        </w:rPr>
        <w:t xml:space="preserve"> </w:t>
      </w:r>
      <w:r w:rsidRPr="00C77CD8">
        <w:rPr>
          <w:sz w:val="28"/>
          <w:szCs w:val="28"/>
        </w:rPr>
        <w:t xml:space="preserve">Ендоплазматична сітка </w:t>
      </w:r>
      <w:r w:rsidR="00C80254">
        <w:rPr>
          <w:sz w:val="28"/>
          <w:szCs w:val="28"/>
        </w:rPr>
        <w:t>–</w:t>
      </w:r>
      <w:r w:rsidRPr="00C77CD8">
        <w:rPr>
          <w:sz w:val="28"/>
          <w:szCs w:val="28"/>
        </w:rPr>
        <w:t xml:space="preserve"> це система мембранних канальців і сплощених порожнин, яка бере участь у синтезі, модифікації та внутрішньоклітинному транспорті речовин.</w:t>
      </w:r>
    </w:p>
    <w:p w14:paraId="44C0A06A"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Розрізняють гранулярну та </w:t>
      </w:r>
      <w:proofErr w:type="spellStart"/>
      <w:r w:rsidRPr="00C77CD8">
        <w:rPr>
          <w:sz w:val="28"/>
          <w:szCs w:val="28"/>
        </w:rPr>
        <w:t>агранулярну</w:t>
      </w:r>
      <w:proofErr w:type="spellEnd"/>
      <w:r w:rsidRPr="00C77CD8">
        <w:rPr>
          <w:sz w:val="28"/>
          <w:szCs w:val="28"/>
        </w:rPr>
        <w:t xml:space="preserve"> ендоплазматичну сітку.</w:t>
      </w:r>
    </w:p>
    <w:p w14:paraId="2CD6CA11"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lastRenderedPageBreak/>
        <w:t>Гранулярна, або шорстка, ендоплазматична сітка має на зовнішній поверхні мембран рибосоми. Вона бере участь у синтезі білків, призначених для секреції, мембран і певних внутрішньоклітинних структур.</w:t>
      </w:r>
    </w:p>
    <w:p w14:paraId="4712B38F" w14:textId="77777777" w:rsidR="00792223" w:rsidRPr="00C77CD8" w:rsidRDefault="00792223" w:rsidP="00C77CD8">
      <w:pPr>
        <w:pStyle w:val="a3"/>
        <w:spacing w:before="0" w:beforeAutospacing="0" w:after="0" w:afterAutospacing="0"/>
        <w:ind w:firstLine="709"/>
        <w:jc w:val="both"/>
        <w:rPr>
          <w:sz w:val="28"/>
          <w:szCs w:val="28"/>
        </w:rPr>
      </w:pPr>
      <w:proofErr w:type="spellStart"/>
      <w:r w:rsidRPr="00C77CD8">
        <w:rPr>
          <w:sz w:val="28"/>
          <w:szCs w:val="28"/>
        </w:rPr>
        <w:t>Агранулярна</w:t>
      </w:r>
      <w:proofErr w:type="spellEnd"/>
      <w:r w:rsidRPr="00C77CD8">
        <w:rPr>
          <w:sz w:val="28"/>
          <w:szCs w:val="28"/>
        </w:rPr>
        <w:t>, або гладенька, ендоплазматична сітка не містить прикріплених рибосом і бере участь у синтезі ліпідів, метаболізмі окремих органічних речовин та регуляції внутрішньоклітинного вмісту іонів.</w:t>
      </w:r>
    </w:p>
    <w:p w14:paraId="337F566F"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Для мікроскопічних грибів функціонування ендоплазматичної сітки має особливе значення у процесах синтезу та секреції ферментів, які забезпечують позаклітинне розщеплення органічних субстратів.</w:t>
      </w:r>
    </w:p>
    <w:p w14:paraId="364CB766" w14:textId="5C965126" w:rsidR="00792223" w:rsidRPr="00C77CD8" w:rsidRDefault="00792223" w:rsidP="00C77CD8">
      <w:pPr>
        <w:pStyle w:val="a3"/>
        <w:spacing w:before="0" w:beforeAutospacing="0" w:after="0" w:afterAutospacing="0"/>
        <w:ind w:firstLine="709"/>
        <w:jc w:val="both"/>
        <w:rPr>
          <w:sz w:val="28"/>
          <w:szCs w:val="28"/>
        </w:rPr>
      </w:pPr>
      <w:r w:rsidRPr="00735F16">
        <w:rPr>
          <w:b/>
          <w:bCs/>
          <w:sz w:val="28"/>
          <w:szCs w:val="28"/>
        </w:rPr>
        <w:t>Комплекс Гольджі</w:t>
      </w:r>
      <w:r w:rsidR="00735F16">
        <w:rPr>
          <w:b/>
          <w:bCs/>
          <w:sz w:val="28"/>
          <w:szCs w:val="28"/>
        </w:rPr>
        <w:t xml:space="preserve">. </w:t>
      </w:r>
      <w:r w:rsidRPr="00C77CD8">
        <w:rPr>
          <w:sz w:val="28"/>
          <w:szCs w:val="28"/>
        </w:rPr>
        <w:t xml:space="preserve">Комплекс Гольджі </w:t>
      </w:r>
      <w:r w:rsidR="00C80254">
        <w:rPr>
          <w:sz w:val="28"/>
          <w:szCs w:val="28"/>
        </w:rPr>
        <w:t>–</w:t>
      </w:r>
      <w:r w:rsidRPr="00C77CD8">
        <w:rPr>
          <w:sz w:val="28"/>
          <w:szCs w:val="28"/>
        </w:rPr>
        <w:t xml:space="preserve"> мембранна органела, яка забезпечує модифікацію, сортування, пакування та транспортування білків і ліпідів.</w:t>
      </w:r>
      <w:r w:rsidR="00735F16">
        <w:rPr>
          <w:sz w:val="28"/>
          <w:szCs w:val="28"/>
        </w:rPr>
        <w:t xml:space="preserve"> </w:t>
      </w:r>
      <w:r w:rsidRPr="00C77CD8">
        <w:rPr>
          <w:sz w:val="28"/>
          <w:szCs w:val="28"/>
        </w:rPr>
        <w:t xml:space="preserve">У його структурах здійснюється подальше перетворення речовин, що надходять з ендоплазматичної сітки, та їхнє спрямування до відповідних клітинних </w:t>
      </w:r>
      <w:proofErr w:type="spellStart"/>
      <w:r w:rsidRPr="00C77CD8">
        <w:rPr>
          <w:sz w:val="28"/>
          <w:szCs w:val="28"/>
        </w:rPr>
        <w:t>компартментів</w:t>
      </w:r>
      <w:proofErr w:type="spellEnd"/>
      <w:r w:rsidRPr="00C77CD8">
        <w:rPr>
          <w:sz w:val="28"/>
          <w:szCs w:val="28"/>
        </w:rPr>
        <w:t xml:space="preserve"> або за межі клітини.</w:t>
      </w:r>
      <w:r w:rsidR="00735F16">
        <w:rPr>
          <w:sz w:val="28"/>
          <w:szCs w:val="28"/>
        </w:rPr>
        <w:t xml:space="preserve"> </w:t>
      </w:r>
      <w:r w:rsidRPr="00C77CD8">
        <w:rPr>
          <w:sz w:val="28"/>
          <w:szCs w:val="28"/>
        </w:rPr>
        <w:t>У деяких груп еукаріотичних мікроорганізмів комплекс Гольджі має нетипову або редуковану організацію.</w:t>
      </w:r>
    </w:p>
    <w:p w14:paraId="3824A636"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Важливість цієї органели особливо проявляється в організмів, які активно </w:t>
      </w:r>
      <w:proofErr w:type="spellStart"/>
      <w:r w:rsidRPr="00C77CD8">
        <w:rPr>
          <w:sz w:val="28"/>
          <w:szCs w:val="28"/>
        </w:rPr>
        <w:t>секретують</w:t>
      </w:r>
      <w:proofErr w:type="spellEnd"/>
      <w:r w:rsidRPr="00C77CD8">
        <w:rPr>
          <w:sz w:val="28"/>
          <w:szCs w:val="28"/>
        </w:rPr>
        <w:t xml:space="preserve"> ферменти, слизові речовини та інші продукти клітинного метаболізму.</w:t>
      </w:r>
    </w:p>
    <w:p w14:paraId="163350A0" w14:textId="4C736252" w:rsidR="00792223" w:rsidRPr="00C77CD8" w:rsidRDefault="00792223" w:rsidP="00C77CD8">
      <w:pPr>
        <w:pStyle w:val="a3"/>
        <w:spacing w:before="0" w:beforeAutospacing="0" w:after="0" w:afterAutospacing="0"/>
        <w:ind w:firstLine="709"/>
        <w:jc w:val="both"/>
        <w:rPr>
          <w:sz w:val="28"/>
          <w:szCs w:val="28"/>
        </w:rPr>
      </w:pPr>
      <w:r w:rsidRPr="00735F16">
        <w:rPr>
          <w:b/>
          <w:bCs/>
          <w:sz w:val="28"/>
          <w:szCs w:val="28"/>
        </w:rPr>
        <w:t>Рибосоми</w:t>
      </w:r>
      <w:r w:rsidR="00735F16" w:rsidRPr="00735F16">
        <w:rPr>
          <w:b/>
          <w:bCs/>
          <w:sz w:val="28"/>
          <w:szCs w:val="28"/>
        </w:rPr>
        <w:t>.</w:t>
      </w:r>
      <w:r w:rsidR="00735F16">
        <w:rPr>
          <w:sz w:val="28"/>
          <w:szCs w:val="28"/>
        </w:rPr>
        <w:t xml:space="preserve"> </w:t>
      </w:r>
      <w:r w:rsidRPr="00C77CD8">
        <w:rPr>
          <w:sz w:val="28"/>
          <w:szCs w:val="28"/>
        </w:rPr>
        <w:t xml:space="preserve">Рибосоми </w:t>
      </w:r>
      <w:r w:rsidR="00C80254">
        <w:rPr>
          <w:sz w:val="28"/>
          <w:szCs w:val="28"/>
        </w:rPr>
        <w:t>–</w:t>
      </w:r>
      <w:r w:rsidRPr="00C77CD8">
        <w:rPr>
          <w:sz w:val="28"/>
          <w:szCs w:val="28"/>
        </w:rPr>
        <w:t xml:space="preserve"> немембранні </w:t>
      </w:r>
      <w:proofErr w:type="spellStart"/>
      <w:r w:rsidRPr="00C77CD8">
        <w:rPr>
          <w:sz w:val="28"/>
          <w:szCs w:val="28"/>
        </w:rPr>
        <w:t>рибонуклеопротеїнові</w:t>
      </w:r>
      <w:proofErr w:type="spellEnd"/>
      <w:r w:rsidRPr="00C77CD8">
        <w:rPr>
          <w:sz w:val="28"/>
          <w:szCs w:val="28"/>
        </w:rPr>
        <w:t xml:space="preserve"> комплекси, які забезпечують синтез білків.</w:t>
      </w:r>
      <w:r w:rsidR="00211184">
        <w:rPr>
          <w:sz w:val="28"/>
          <w:szCs w:val="28"/>
        </w:rPr>
        <w:t xml:space="preserve"> </w:t>
      </w:r>
      <w:r w:rsidRPr="00C77CD8">
        <w:rPr>
          <w:sz w:val="28"/>
          <w:szCs w:val="28"/>
        </w:rPr>
        <w:t xml:space="preserve">Цитоплазматичні рибосоми еукаріотів належать до 80S-типу й складаються з великої 60S та малої 40S </w:t>
      </w:r>
      <w:proofErr w:type="spellStart"/>
      <w:r w:rsidRPr="00C77CD8">
        <w:rPr>
          <w:sz w:val="28"/>
          <w:szCs w:val="28"/>
        </w:rPr>
        <w:t>субодиниць</w:t>
      </w:r>
      <w:proofErr w:type="spellEnd"/>
      <w:r w:rsidRPr="00C77CD8">
        <w:rPr>
          <w:sz w:val="28"/>
          <w:szCs w:val="28"/>
        </w:rPr>
        <w:t>. Вони можуть вільно розташовуватися у цитоплазмі або бути зв'язаними з мембранами шорсткої ендоплазматичної сітки.</w:t>
      </w:r>
      <w:r w:rsidR="00211184">
        <w:rPr>
          <w:sz w:val="28"/>
          <w:szCs w:val="28"/>
        </w:rPr>
        <w:t xml:space="preserve"> </w:t>
      </w:r>
      <w:r w:rsidRPr="00C77CD8">
        <w:rPr>
          <w:sz w:val="28"/>
          <w:szCs w:val="28"/>
        </w:rPr>
        <w:t xml:space="preserve">Водночас рибосоми мітохондрій і пластид відрізняються від цитоплазматичних за будовою та еволюційним походженням. Їхні особливості пов'язані з </w:t>
      </w:r>
      <w:proofErr w:type="spellStart"/>
      <w:r w:rsidRPr="00C77CD8">
        <w:rPr>
          <w:sz w:val="28"/>
          <w:szCs w:val="28"/>
        </w:rPr>
        <w:t>ендосимбіотичним</w:t>
      </w:r>
      <w:proofErr w:type="spellEnd"/>
      <w:r w:rsidRPr="00C77CD8">
        <w:rPr>
          <w:sz w:val="28"/>
          <w:szCs w:val="28"/>
        </w:rPr>
        <w:t xml:space="preserve"> походженням цих органел.</w:t>
      </w:r>
      <w:r w:rsidR="00211184">
        <w:rPr>
          <w:sz w:val="28"/>
          <w:szCs w:val="28"/>
        </w:rPr>
        <w:t xml:space="preserve"> </w:t>
      </w:r>
      <w:r w:rsidRPr="00C77CD8">
        <w:rPr>
          <w:sz w:val="28"/>
          <w:szCs w:val="28"/>
        </w:rPr>
        <w:t>Рибосоми забезпечують синтез структурних білків, ферментів, транспортних і регуляторних компонентів клітини.</w:t>
      </w:r>
    </w:p>
    <w:p w14:paraId="6CF6C6A7" w14:textId="01EC20DB" w:rsidR="00792223" w:rsidRPr="00C77CD8" w:rsidRDefault="00792223" w:rsidP="00C77CD8">
      <w:pPr>
        <w:pStyle w:val="a3"/>
        <w:spacing w:before="0" w:beforeAutospacing="0" w:after="0" w:afterAutospacing="0"/>
        <w:ind w:firstLine="709"/>
        <w:jc w:val="both"/>
        <w:rPr>
          <w:sz w:val="28"/>
          <w:szCs w:val="28"/>
        </w:rPr>
      </w:pPr>
      <w:r w:rsidRPr="00735F16">
        <w:rPr>
          <w:b/>
          <w:bCs/>
          <w:sz w:val="28"/>
          <w:szCs w:val="28"/>
        </w:rPr>
        <w:t>Мітохондрії та енергетичний обмін еукаріотичних мікроорганізмів</w:t>
      </w:r>
      <w:r w:rsidR="00735F16">
        <w:rPr>
          <w:b/>
          <w:bCs/>
          <w:sz w:val="28"/>
          <w:szCs w:val="28"/>
        </w:rPr>
        <w:t xml:space="preserve">. </w:t>
      </w:r>
      <w:r w:rsidRPr="00C77CD8">
        <w:rPr>
          <w:sz w:val="28"/>
          <w:szCs w:val="28"/>
        </w:rPr>
        <w:t xml:space="preserve">Мітохондрії </w:t>
      </w:r>
      <w:r w:rsidR="00C80254">
        <w:rPr>
          <w:sz w:val="28"/>
          <w:szCs w:val="28"/>
        </w:rPr>
        <w:t>–</w:t>
      </w:r>
      <w:r w:rsidRPr="00C77CD8">
        <w:rPr>
          <w:sz w:val="28"/>
          <w:szCs w:val="28"/>
        </w:rPr>
        <w:t xml:space="preserve"> це </w:t>
      </w:r>
      <w:proofErr w:type="spellStart"/>
      <w:r w:rsidRPr="00C77CD8">
        <w:rPr>
          <w:sz w:val="28"/>
          <w:szCs w:val="28"/>
        </w:rPr>
        <w:t>двомембранні</w:t>
      </w:r>
      <w:proofErr w:type="spellEnd"/>
      <w:r w:rsidRPr="00C77CD8">
        <w:rPr>
          <w:sz w:val="28"/>
          <w:szCs w:val="28"/>
        </w:rPr>
        <w:t xml:space="preserve"> органели еукаріотичних клітин, які відіграють центральну роль у багатьох процесах енергетичного обміну.</w:t>
      </w:r>
    </w:p>
    <w:p w14:paraId="522FED01" w14:textId="70B6FA52"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Типова мітохондрія оточена зовнішньою та внутрішньою мембранами. Внутрішня мембрана формує складки </w:t>
      </w:r>
      <w:r w:rsidR="00C80254">
        <w:rPr>
          <w:sz w:val="28"/>
          <w:szCs w:val="28"/>
        </w:rPr>
        <w:t>–</w:t>
      </w:r>
      <w:r w:rsidRPr="00C77CD8">
        <w:rPr>
          <w:sz w:val="28"/>
          <w:szCs w:val="28"/>
        </w:rPr>
        <w:t xml:space="preserve"> </w:t>
      </w:r>
      <w:proofErr w:type="spellStart"/>
      <w:r w:rsidRPr="00C77CD8">
        <w:rPr>
          <w:sz w:val="28"/>
          <w:szCs w:val="28"/>
        </w:rPr>
        <w:t>кристи</w:t>
      </w:r>
      <w:proofErr w:type="spellEnd"/>
      <w:r w:rsidRPr="00C77CD8">
        <w:rPr>
          <w:sz w:val="28"/>
          <w:szCs w:val="28"/>
        </w:rPr>
        <w:t>, які збільшують площу поверхні для розташування ферментних комплексів, пов'язаних з енергетичним обміном.</w:t>
      </w:r>
    </w:p>
    <w:p w14:paraId="32782A73" w14:textId="2E15280E"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Внутрішній простір мітохондрії називається матриксом. У ньому містяться ферменти, мітохондріальна ДНК, рибосоми та інші компоненти.</w:t>
      </w:r>
      <w:r w:rsidR="00735F16">
        <w:rPr>
          <w:sz w:val="28"/>
          <w:szCs w:val="28"/>
        </w:rPr>
        <w:t xml:space="preserve"> </w:t>
      </w:r>
      <w:r w:rsidRPr="00C77CD8">
        <w:rPr>
          <w:sz w:val="28"/>
          <w:szCs w:val="28"/>
        </w:rPr>
        <w:t>У процесі аеробного дихання мітохондрії забезпечують окиснення органічних речовин та синтез АТФ шляхом окисного фосфорилювання.</w:t>
      </w:r>
      <w:r w:rsidR="00735F16">
        <w:rPr>
          <w:sz w:val="28"/>
          <w:szCs w:val="28"/>
        </w:rPr>
        <w:t xml:space="preserve"> </w:t>
      </w:r>
      <w:r w:rsidRPr="00C77CD8">
        <w:rPr>
          <w:sz w:val="28"/>
          <w:szCs w:val="28"/>
        </w:rPr>
        <w:t xml:space="preserve">Наявність власної ДНК і рибосом, а також особливості мембранної організації мітохондрій є важливими свідченнями їхнього </w:t>
      </w:r>
      <w:proofErr w:type="spellStart"/>
      <w:r w:rsidRPr="00C77CD8">
        <w:rPr>
          <w:sz w:val="28"/>
          <w:szCs w:val="28"/>
        </w:rPr>
        <w:t>ендосимбіотичного</w:t>
      </w:r>
      <w:proofErr w:type="spellEnd"/>
      <w:r w:rsidRPr="00C77CD8">
        <w:rPr>
          <w:sz w:val="28"/>
          <w:szCs w:val="28"/>
        </w:rPr>
        <w:t xml:space="preserve"> походження.</w:t>
      </w:r>
    </w:p>
    <w:p w14:paraId="47013C6B"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Відповідно до </w:t>
      </w:r>
      <w:proofErr w:type="spellStart"/>
      <w:r w:rsidRPr="00C77CD8">
        <w:rPr>
          <w:sz w:val="28"/>
          <w:szCs w:val="28"/>
        </w:rPr>
        <w:t>ендосимбіотичної</w:t>
      </w:r>
      <w:proofErr w:type="spellEnd"/>
      <w:r w:rsidRPr="00C77CD8">
        <w:rPr>
          <w:sz w:val="28"/>
          <w:szCs w:val="28"/>
        </w:rPr>
        <w:t xml:space="preserve"> теорії, мітохондрії походять від давніх бактерій, які вступили у тривалі симбіотичні відносини з клітиною-попередником еукаріотів.</w:t>
      </w:r>
    </w:p>
    <w:p w14:paraId="1577A905"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Разом із тим не всі сучасні еукаріотичні мікроорганізми мають типові мітохондрії. У деяких анаеробних організмів сформувалися спеціалізовані </w:t>
      </w:r>
      <w:proofErr w:type="spellStart"/>
      <w:r w:rsidRPr="00C77CD8">
        <w:rPr>
          <w:sz w:val="28"/>
          <w:szCs w:val="28"/>
        </w:rPr>
        <w:t>мітохондріально</w:t>
      </w:r>
      <w:proofErr w:type="spellEnd"/>
      <w:r w:rsidRPr="00C77CD8">
        <w:rPr>
          <w:sz w:val="28"/>
          <w:szCs w:val="28"/>
        </w:rPr>
        <w:t>-похідні органели.</w:t>
      </w:r>
    </w:p>
    <w:p w14:paraId="2A9BD79F" w14:textId="4D52B50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lastRenderedPageBreak/>
        <w:t xml:space="preserve">До них належать </w:t>
      </w:r>
      <w:proofErr w:type="spellStart"/>
      <w:r w:rsidRPr="00C77CD8">
        <w:rPr>
          <w:sz w:val="28"/>
          <w:szCs w:val="28"/>
        </w:rPr>
        <w:t>гідрогеносоми</w:t>
      </w:r>
      <w:proofErr w:type="spellEnd"/>
      <w:r w:rsidRPr="00C77CD8">
        <w:rPr>
          <w:sz w:val="28"/>
          <w:szCs w:val="28"/>
        </w:rPr>
        <w:t xml:space="preserve">, які можуть брати участь в анаеробному енергетичному обміні з утворенням молекулярного водню, та </w:t>
      </w:r>
      <w:proofErr w:type="spellStart"/>
      <w:r w:rsidRPr="00C77CD8">
        <w:rPr>
          <w:sz w:val="28"/>
          <w:szCs w:val="28"/>
        </w:rPr>
        <w:t>мітосоми</w:t>
      </w:r>
      <w:proofErr w:type="spellEnd"/>
      <w:r w:rsidRPr="00C77CD8">
        <w:rPr>
          <w:sz w:val="28"/>
          <w:szCs w:val="28"/>
        </w:rPr>
        <w:t xml:space="preserve"> </w:t>
      </w:r>
      <w:r w:rsidR="00C80254">
        <w:rPr>
          <w:sz w:val="28"/>
          <w:szCs w:val="28"/>
        </w:rPr>
        <w:t>–</w:t>
      </w:r>
      <w:r w:rsidRPr="00C77CD8">
        <w:rPr>
          <w:sz w:val="28"/>
          <w:szCs w:val="28"/>
        </w:rPr>
        <w:t xml:space="preserve"> сильно редуковані органели, що зберігають окремі функції мітохондріального походження.</w:t>
      </w:r>
    </w:p>
    <w:p w14:paraId="37ABA815" w14:textId="4FA0CEFD"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Наприклад, у найпростішого </w:t>
      </w:r>
      <w:proofErr w:type="spellStart"/>
      <w:r w:rsidRPr="00211184">
        <w:rPr>
          <w:i/>
          <w:iCs/>
          <w:sz w:val="28"/>
          <w:szCs w:val="28"/>
        </w:rPr>
        <w:t>Giardia</w:t>
      </w:r>
      <w:proofErr w:type="spellEnd"/>
      <w:r w:rsidRPr="00211184">
        <w:rPr>
          <w:i/>
          <w:iCs/>
          <w:sz w:val="28"/>
          <w:szCs w:val="28"/>
        </w:rPr>
        <w:t xml:space="preserve"> </w:t>
      </w:r>
      <w:proofErr w:type="spellStart"/>
      <w:r w:rsidRPr="00211184">
        <w:rPr>
          <w:i/>
          <w:iCs/>
          <w:sz w:val="28"/>
          <w:szCs w:val="28"/>
        </w:rPr>
        <w:t>duodenalis</w:t>
      </w:r>
      <w:proofErr w:type="spellEnd"/>
      <w:r w:rsidRPr="00C77CD8">
        <w:rPr>
          <w:sz w:val="28"/>
          <w:szCs w:val="28"/>
        </w:rPr>
        <w:t xml:space="preserve"> (синонім </w:t>
      </w:r>
      <w:proofErr w:type="spellStart"/>
      <w:r w:rsidRPr="00211184">
        <w:rPr>
          <w:i/>
          <w:iCs/>
          <w:sz w:val="28"/>
          <w:szCs w:val="28"/>
        </w:rPr>
        <w:t>Giardia</w:t>
      </w:r>
      <w:proofErr w:type="spellEnd"/>
      <w:r w:rsidRPr="00211184">
        <w:rPr>
          <w:i/>
          <w:iCs/>
          <w:sz w:val="28"/>
          <w:szCs w:val="28"/>
        </w:rPr>
        <w:t xml:space="preserve"> </w:t>
      </w:r>
      <w:proofErr w:type="spellStart"/>
      <w:r w:rsidRPr="00211184">
        <w:rPr>
          <w:i/>
          <w:iCs/>
          <w:sz w:val="28"/>
          <w:szCs w:val="28"/>
        </w:rPr>
        <w:t>lamblia</w:t>
      </w:r>
      <w:proofErr w:type="spellEnd"/>
      <w:r w:rsidRPr="00C77CD8">
        <w:rPr>
          <w:sz w:val="28"/>
          <w:szCs w:val="28"/>
        </w:rPr>
        <w:t xml:space="preserve">) наявні </w:t>
      </w:r>
      <w:proofErr w:type="spellStart"/>
      <w:r w:rsidRPr="00C77CD8">
        <w:rPr>
          <w:sz w:val="28"/>
          <w:szCs w:val="28"/>
        </w:rPr>
        <w:t>мітосоми</w:t>
      </w:r>
      <w:proofErr w:type="spellEnd"/>
      <w:r w:rsidRPr="00C77CD8">
        <w:rPr>
          <w:sz w:val="28"/>
          <w:szCs w:val="28"/>
        </w:rPr>
        <w:t xml:space="preserve">, а в </w:t>
      </w:r>
      <w:proofErr w:type="spellStart"/>
      <w:r w:rsidRPr="00211184">
        <w:rPr>
          <w:i/>
          <w:iCs/>
          <w:sz w:val="28"/>
          <w:szCs w:val="28"/>
        </w:rPr>
        <w:t>Trichomonas</w:t>
      </w:r>
      <w:proofErr w:type="spellEnd"/>
      <w:r w:rsidRPr="00211184">
        <w:rPr>
          <w:i/>
          <w:iCs/>
          <w:sz w:val="28"/>
          <w:szCs w:val="28"/>
        </w:rPr>
        <w:t xml:space="preserve"> </w:t>
      </w:r>
      <w:proofErr w:type="spellStart"/>
      <w:r w:rsidRPr="00211184">
        <w:rPr>
          <w:i/>
          <w:iCs/>
          <w:sz w:val="28"/>
          <w:szCs w:val="28"/>
        </w:rPr>
        <w:t>vaginalis</w:t>
      </w:r>
      <w:proofErr w:type="spellEnd"/>
      <w:r w:rsidRPr="00C77CD8">
        <w:rPr>
          <w:sz w:val="28"/>
          <w:szCs w:val="28"/>
        </w:rPr>
        <w:t xml:space="preserve"> </w:t>
      </w:r>
      <w:r w:rsidR="00C80254">
        <w:rPr>
          <w:sz w:val="28"/>
          <w:szCs w:val="28"/>
        </w:rPr>
        <w:t>–</w:t>
      </w:r>
      <w:r w:rsidRPr="00C77CD8">
        <w:rPr>
          <w:sz w:val="28"/>
          <w:szCs w:val="28"/>
        </w:rPr>
        <w:t xml:space="preserve"> </w:t>
      </w:r>
      <w:proofErr w:type="spellStart"/>
      <w:r w:rsidRPr="00C77CD8">
        <w:rPr>
          <w:sz w:val="28"/>
          <w:szCs w:val="28"/>
        </w:rPr>
        <w:t>гідрогеносоми</w:t>
      </w:r>
      <w:proofErr w:type="spellEnd"/>
      <w:r w:rsidRPr="00C77CD8">
        <w:rPr>
          <w:sz w:val="28"/>
          <w:szCs w:val="28"/>
        </w:rPr>
        <w:t>.</w:t>
      </w:r>
    </w:p>
    <w:p w14:paraId="4F5C05BE"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Ці особливості демонструють здатність еукаріотичних мікроорганізмів пристосовувати внутрішньоклітинний енергетичний обмін до існування в умовах обмеженого доступу кисню. </w:t>
      </w:r>
    </w:p>
    <w:p w14:paraId="4404562E" w14:textId="764E5C20" w:rsidR="00792223" w:rsidRPr="00C77CD8" w:rsidRDefault="00792223" w:rsidP="00C77CD8">
      <w:pPr>
        <w:pStyle w:val="a3"/>
        <w:spacing w:before="0" w:beforeAutospacing="0" w:after="0" w:afterAutospacing="0"/>
        <w:ind w:firstLine="709"/>
        <w:jc w:val="both"/>
        <w:rPr>
          <w:sz w:val="28"/>
          <w:szCs w:val="28"/>
        </w:rPr>
      </w:pPr>
      <w:r w:rsidRPr="00735F16">
        <w:rPr>
          <w:b/>
          <w:bCs/>
          <w:sz w:val="28"/>
          <w:szCs w:val="28"/>
        </w:rPr>
        <w:t xml:space="preserve">Пластиди та особливості клітинної організації </w:t>
      </w:r>
      <w:proofErr w:type="spellStart"/>
      <w:r w:rsidRPr="00735F16">
        <w:rPr>
          <w:b/>
          <w:bCs/>
          <w:sz w:val="28"/>
          <w:szCs w:val="28"/>
        </w:rPr>
        <w:t>фотосинтезувальних</w:t>
      </w:r>
      <w:proofErr w:type="spellEnd"/>
      <w:r w:rsidRPr="00735F16">
        <w:rPr>
          <w:b/>
          <w:bCs/>
          <w:sz w:val="28"/>
          <w:szCs w:val="28"/>
        </w:rPr>
        <w:t xml:space="preserve"> еукаріотів</w:t>
      </w:r>
      <w:r w:rsidR="00735F16">
        <w:rPr>
          <w:b/>
          <w:bCs/>
          <w:sz w:val="28"/>
          <w:szCs w:val="28"/>
        </w:rPr>
        <w:t xml:space="preserve">. </w:t>
      </w:r>
      <w:r w:rsidRPr="00C77CD8">
        <w:rPr>
          <w:sz w:val="28"/>
          <w:szCs w:val="28"/>
        </w:rPr>
        <w:t xml:space="preserve">Однією з найважливіших особливостей </w:t>
      </w:r>
      <w:proofErr w:type="spellStart"/>
      <w:r w:rsidRPr="00C77CD8">
        <w:rPr>
          <w:sz w:val="28"/>
          <w:szCs w:val="28"/>
        </w:rPr>
        <w:t>фотосинтезувальних</w:t>
      </w:r>
      <w:proofErr w:type="spellEnd"/>
      <w:r w:rsidRPr="00C77CD8">
        <w:rPr>
          <w:sz w:val="28"/>
          <w:szCs w:val="28"/>
        </w:rPr>
        <w:t xml:space="preserve"> еукаріотичних мікроорганізмів є наявність пластид </w:t>
      </w:r>
      <w:r w:rsidR="00C80254">
        <w:rPr>
          <w:sz w:val="28"/>
          <w:szCs w:val="28"/>
        </w:rPr>
        <w:t>–</w:t>
      </w:r>
      <w:r w:rsidRPr="00C77CD8">
        <w:rPr>
          <w:sz w:val="28"/>
          <w:szCs w:val="28"/>
        </w:rPr>
        <w:t xml:space="preserve"> спеціалізованих органел, серед яких найбільше значення мають хлоропласти.</w:t>
      </w:r>
    </w:p>
    <w:p w14:paraId="6D9DD148" w14:textId="77AC9F2F" w:rsidR="00792223" w:rsidRPr="00C77CD8" w:rsidRDefault="00792223" w:rsidP="00C77CD8">
      <w:pPr>
        <w:pStyle w:val="a3"/>
        <w:spacing w:before="0" w:beforeAutospacing="0" w:after="0" w:afterAutospacing="0"/>
        <w:ind w:firstLine="709"/>
        <w:jc w:val="both"/>
        <w:rPr>
          <w:sz w:val="28"/>
          <w:szCs w:val="28"/>
        </w:rPr>
      </w:pPr>
      <w:r w:rsidRPr="00735F16">
        <w:rPr>
          <w:i/>
          <w:iCs/>
          <w:sz w:val="28"/>
          <w:szCs w:val="28"/>
        </w:rPr>
        <w:t>Хлоропласти</w:t>
      </w:r>
      <w:r w:rsidRPr="00C77CD8">
        <w:rPr>
          <w:sz w:val="28"/>
          <w:szCs w:val="28"/>
        </w:rPr>
        <w:t xml:space="preserve"> </w:t>
      </w:r>
      <w:r w:rsidR="00C80254">
        <w:rPr>
          <w:sz w:val="28"/>
          <w:szCs w:val="28"/>
        </w:rPr>
        <w:t>–</w:t>
      </w:r>
      <w:r w:rsidRPr="00C77CD8">
        <w:rPr>
          <w:sz w:val="28"/>
          <w:szCs w:val="28"/>
        </w:rPr>
        <w:t xml:space="preserve"> це органели, що містять фотосинтетичний апарат і забезпечують перетворення енергії світла на хімічну енергію органічних сполук.</w:t>
      </w:r>
      <w:r w:rsidR="001D7673">
        <w:rPr>
          <w:sz w:val="28"/>
          <w:szCs w:val="28"/>
        </w:rPr>
        <w:t xml:space="preserve"> </w:t>
      </w:r>
      <w:r w:rsidRPr="00C77CD8">
        <w:rPr>
          <w:sz w:val="28"/>
          <w:szCs w:val="28"/>
        </w:rPr>
        <w:t xml:space="preserve">У хлоропластах розрізняють оболонку, строму та внутрішню систему фотосинтетичних мембран </w:t>
      </w:r>
      <w:r w:rsidR="00C80254">
        <w:rPr>
          <w:sz w:val="28"/>
          <w:szCs w:val="28"/>
        </w:rPr>
        <w:t>–</w:t>
      </w:r>
      <w:r w:rsidRPr="00C77CD8">
        <w:rPr>
          <w:sz w:val="28"/>
          <w:szCs w:val="28"/>
        </w:rPr>
        <w:t xml:space="preserve"> </w:t>
      </w:r>
      <w:proofErr w:type="spellStart"/>
      <w:r w:rsidRPr="00C77CD8">
        <w:rPr>
          <w:sz w:val="28"/>
          <w:szCs w:val="28"/>
        </w:rPr>
        <w:t>тилакоїдів</w:t>
      </w:r>
      <w:proofErr w:type="spellEnd"/>
      <w:r w:rsidRPr="00C77CD8">
        <w:rPr>
          <w:sz w:val="28"/>
          <w:szCs w:val="28"/>
        </w:rPr>
        <w:t xml:space="preserve">. У </w:t>
      </w:r>
      <w:proofErr w:type="spellStart"/>
      <w:r w:rsidRPr="00C77CD8">
        <w:rPr>
          <w:sz w:val="28"/>
          <w:szCs w:val="28"/>
        </w:rPr>
        <w:t>тилакоїдних</w:t>
      </w:r>
      <w:proofErr w:type="spellEnd"/>
      <w:r w:rsidRPr="00C77CD8">
        <w:rPr>
          <w:sz w:val="28"/>
          <w:szCs w:val="28"/>
        </w:rPr>
        <w:t xml:space="preserve"> мембранах розташовані фотосинтетичні пігменти й білкові комплекси, які забезпечують світлові реакції фотосинтезу.</w:t>
      </w:r>
      <w:r w:rsidR="001D7673">
        <w:rPr>
          <w:sz w:val="28"/>
          <w:szCs w:val="28"/>
        </w:rPr>
        <w:t xml:space="preserve"> </w:t>
      </w:r>
      <w:r w:rsidRPr="00C77CD8">
        <w:rPr>
          <w:sz w:val="28"/>
          <w:szCs w:val="28"/>
        </w:rPr>
        <w:t>У стромі відбуваються реакції фіксації неорганічного Карбону та інші біохімічні процеси.</w:t>
      </w:r>
      <w:r w:rsidR="00A655CE">
        <w:rPr>
          <w:sz w:val="28"/>
          <w:szCs w:val="28"/>
        </w:rPr>
        <w:t xml:space="preserve"> </w:t>
      </w:r>
      <w:r w:rsidRPr="00C77CD8">
        <w:rPr>
          <w:sz w:val="28"/>
          <w:szCs w:val="28"/>
        </w:rPr>
        <w:t xml:space="preserve">Хлоропласти мають власний генетичний матеріал і рибосоми, що свідчить про їхнє </w:t>
      </w:r>
      <w:proofErr w:type="spellStart"/>
      <w:r w:rsidRPr="00C77CD8">
        <w:rPr>
          <w:sz w:val="28"/>
          <w:szCs w:val="28"/>
        </w:rPr>
        <w:t>ендосимбіотичне</w:t>
      </w:r>
      <w:proofErr w:type="spellEnd"/>
      <w:r w:rsidRPr="00C77CD8">
        <w:rPr>
          <w:sz w:val="28"/>
          <w:szCs w:val="28"/>
        </w:rPr>
        <w:t xml:space="preserve"> походження.</w:t>
      </w:r>
    </w:p>
    <w:p w14:paraId="5A72AF44"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Вважається, що первинні пластиди виникли внаслідок </w:t>
      </w:r>
      <w:proofErr w:type="spellStart"/>
      <w:r w:rsidRPr="00C77CD8">
        <w:rPr>
          <w:sz w:val="28"/>
          <w:szCs w:val="28"/>
        </w:rPr>
        <w:t>ендосимбіозу</w:t>
      </w:r>
      <w:proofErr w:type="spellEnd"/>
      <w:r w:rsidRPr="00C77CD8">
        <w:rPr>
          <w:sz w:val="28"/>
          <w:szCs w:val="28"/>
        </w:rPr>
        <w:t>, коли давній еукаріотичний організм включив до свого складу ціанобактерію, яка згодом перетворилася на внутрішньоклітинну органелу.</w:t>
      </w:r>
    </w:p>
    <w:p w14:paraId="7CBAA422"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У різних груп водоростей пластиди відрізняються будовою, набором фотосинтетичних пігментів і кількістю навколишніх мембран. Це пов'язано з особливостями їхнього еволюційного походження, зокрема з процесами первинного та вторинного </w:t>
      </w:r>
      <w:proofErr w:type="spellStart"/>
      <w:r w:rsidRPr="00C77CD8">
        <w:rPr>
          <w:sz w:val="28"/>
          <w:szCs w:val="28"/>
        </w:rPr>
        <w:t>ендосимбіозу</w:t>
      </w:r>
      <w:proofErr w:type="spellEnd"/>
      <w:r w:rsidRPr="00C77CD8">
        <w:rPr>
          <w:sz w:val="28"/>
          <w:szCs w:val="28"/>
        </w:rPr>
        <w:t>.</w:t>
      </w:r>
    </w:p>
    <w:p w14:paraId="1F37A3CA"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Наявність хлоропластів забезпечує здатність </w:t>
      </w:r>
      <w:proofErr w:type="spellStart"/>
      <w:r w:rsidRPr="00C77CD8">
        <w:rPr>
          <w:sz w:val="28"/>
          <w:szCs w:val="28"/>
        </w:rPr>
        <w:t>мікроводоростей</w:t>
      </w:r>
      <w:proofErr w:type="spellEnd"/>
      <w:r w:rsidRPr="00C77CD8">
        <w:rPr>
          <w:sz w:val="28"/>
          <w:szCs w:val="28"/>
        </w:rPr>
        <w:t xml:space="preserve"> здійснювати фотосинтез і формувати первинну продукцію водних екосистем.</w:t>
      </w:r>
    </w:p>
    <w:p w14:paraId="3493448A" w14:textId="77777777" w:rsidR="00792223" w:rsidRPr="00C77CD8" w:rsidRDefault="00792223" w:rsidP="00C77CD8">
      <w:pPr>
        <w:pStyle w:val="a3"/>
        <w:spacing w:before="0" w:beforeAutospacing="0" w:after="0" w:afterAutospacing="0"/>
        <w:ind w:firstLine="709"/>
        <w:jc w:val="both"/>
        <w:rPr>
          <w:sz w:val="28"/>
          <w:szCs w:val="28"/>
        </w:rPr>
      </w:pPr>
      <w:proofErr w:type="spellStart"/>
      <w:r w:rsidRPr="00C77CD8">
        <w:rPr>
          <w:sz w:val="28"/>
          <w:szCs w:val="28"/>
        </w:rPr>
        <w:t>Мікроводорості</w:t>
      </w:r>
      <w:proofErr w:type="spellEnd"/>
      <w:r w:rsidRPr="00C77CD8">
        <w:rPr>
          <w:sz w:val="28"/>
          <w:szCs w:val="28"/>
        </w:rPr>
        <w:t xml:space="preserve"> відіграють важливу роль у поглинанні вуглекислого газу, утворенні органічної речовини, продукуванні кисню та функціонуванні трофічних мереж.</w:t>
      </w:r>
    </w:p>
    <w:p w14:paraId="10B938E7"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Водночас не всі організми, які традиційно відносять до водоростей, характеризуються виключно </w:t>
      </w:r>
      <w:proofErr w:type="spellStart"/>
      <w:r w:rsidRPr="00C77CD8">
        <w:rPr>
          <w:sz w:val="28"/>
          <w:szCs w:val="28"/>
        </w:rPr>
        <w:t>фототрофним</w:t>
      </w:r>
      <w:proofErr w:type="spellEnd"/>
      <w:r w:rsidRPr="00C77CD8">
        <w:rPr>
          <w:sz w:val="28"/>
          <w:szCs w:val="28"/>
        </w:rPr>
        <w:t xml:space="preserve"> способом живлення. Деякі представники здатні поєднувати фотосинтез із використанням органічних речовин, тобто виявляють </w:t>
      </w:r>
      <w:proofErr w:type="spellStart"/>
      <w:r w:rsidRPr="00C77CD8">
        <w:rPr>
          <w:sz w:val="28"/>
          <w:szCs w:val="28"/>
        </w:rPr>
        <w:t>міксотрофію</w:t>
      </w:r>
      <w:proofErr w:type="spellEnd"/>
      <w:r w:rsidRPr="00C77CD8">
        <w:rPr>
          <w:sz w:val="28"/>
          <w:szCs w:val="28"/>
        </w:rPr>
        <w:t>.</w:t>
      </w:r>
    </w:p>
    <w:p w14:paraId="2B0B82DD" w14:textId="4A92CC2F" w:rsidR="00792223" w:rsidRPr="00C77CD8" w:rsidRDefault="00792223" w:rsidP="00C77CD8">
      <w:pPr>
        <w:pStyle w:val="a3"/>
        <w:spacing w:before="0" w:beforeAutospacing="0" w:after="0" w:afterAutospacing="0"/>
        <w:ind w:firstLine="709"/>
        <w:jc w:val="both"/>
        <w:rPr>
          <w:sz w:val="28"/>
          <w:szCs w:val="28"/>
        </w:rPr>
      </w:pPr>
      <w:proofErr w:type="spellStart"/>
      <w:r w:rsidRPr="00516F94">
        <w:rPr>
          <w:b/>
          <w:bCs/>
          <w:sz w:val="28"/>
          <w:szCs w:val="28"/>
        </w:rPr>
        <w:t>Лізосоми</w:t>
      </w:r>
      <w:proofErr w:type="spellEnd"/>
      <w:r w:rsidRPr="00516F94">
        <w:rPr>
          <w:b/>
          <w:bCs/>
          <w:sz w:val="28"/>
          <w:szCs w:val="28"/>
        </w:rPr>
        <w:t xml:space="preserve">, </w:t>
      </w:r>
      <w:proofErr w:type="spellStart"/>
      <w:r w:rsidRPr="00516F94">
        <w:rPr>
          <w:b/>
          <w:bCs/>
          <w:sz w:val="28"/>
          <w:szCs w:val="28"/>
        </w:rPr>
        <w:t>пероксисоми</w:t>
      </w:r>
      <w:proofErr w:type="spellEnd"/>
      <w:r w:rsidRPr="00516F94">
        <w:rPr>
          <w:b/>
          <w:bCs/>
          <w:sz w:val="28"/>
          <w:szCs w:val="28"/>
        </w:rPr>
        <w:t xml:space="preserve"> та вакуолі</w:t>
      </w:r>
      <w:r w:rsidR="00516F94" w:rsidRPr="00516F94">
        <w:rPr>
          <w:b/>
          <w:bCs/>
          <w:sz w:val="28"/>
          <w:szCs w:val="28"/>
        </w:rPr>
        <w:t>.</w:t>
      </w:r>
      <w:r w:rsidR="00516F94">
        <w:rPr>
          <w:sz w:val="28"/>
          <w:szCs w:val="28"/>
        </w:rPr>
        <w:t xml:space="preserve"> </w:t>
      </w:r>
      <w:r w:rsidRPr="00C77CD8">
        <w:rPr>
          <w:sz w:val="28"/>
          <w:szCs w:val="28"/>
        </w:rPr>
        <w:t>У клітинах еукаріотичних мікроорганізмів наявні спеціалізовані органели, які забезпечують внутрішньоклітинне травлення, перетворення окремих метаболітів і підтримання водно-сольового балансу.</w:t>
      </w:r>
    </w:p>
    <w:p w14:paraId="73A81726" w14:textId="1458D19F" w:rsidR="00792223" w:rsidRPr="00C77CD8" w:rsidRDefault="00792223" w:rsidP="00C77CD8">
      <w:pPr>
        <w:pStyle w:val="a3"/>
        <w:spacing w:before="0" w:beforeAutospacing="0" w:after="0" w:afterAutospacing="0"/>
        <w:ind w:firstLine="709"/>
        <w:jc w:val="both"/>
        <w:rPr>
          <w:sz w:val="28"/>
          <w:szCs w:val="28"/>
        </w:rPr>
      </w:pPr>
      <w:proofErr w:type="spellStart"/>
      <w:r w:rsidRPr="00516F94">
        <w:rPr>
          <w:i/>
          <w:iCs/>
          <w:sz w:val="28"/>
          <w:szCs w:val="28"/>
        </w:rPr>
        <w:t>Лізосоми</w:t>
      </w:r>
      <w:proofErr w:type="spellEnd"/>
      <w:r w:rsidRPr="00C77CD8">
        <w:rPr>
          <w:sz w:val="28"/>
          <w:szCs w:val="28"/>
        </w:rPr>
        <w:t xml:space="preserve"> </w:t>
      </w:r>
      <w:r w:rsidR="00C80254">
        <w:rPr>
          <w:sz w:val="28"/>
          <w:szCs w:val="28"/>
        </w:rPr>
        <w:t>–</w:t>
      </w:r>
      <w:r w:rsidRPr="00C77CD8">
        <w:rPr>
          <w:sz w:val="28"/>
          <w:szCs w:val="28"/>
        </w:rPr>
        <w:t xml:space="preserve"> це мембранні органели, що містять гідролітичні ферменти, які забезпечують розщеплення біологічних макромолекул та інших внутрішньоклітинних компонентів.</w:t>
      </w:r>
    </w:p>
    <w:p w14:paraId="128CF5DB" w14:textId="77777777" w:rsidR="00792223" w:rsidRPr="00C77CD8" w:rsidRDefault="00792223" w:rsidP="00C77CD8">
      <w:pPr>
        <w:pStyle w:val="a3"/>
        <w:spacing w:before="0" w:beforeAutospacing="0" w:after="0" w:afterAutospacing="0"/>
        <w:ind w:firstLine="709"/>
        <w:jc w:val="both"/>
        <w:rPr>
          <w:sz w:val="28"/>
          <w:szCs w:val="28"/>
        </w:rPr>
      </w:pPr>
      <w:proofErr w:type="spellStart"/>
      <w:r w:rsidRPr="00C77CD8">
        <w:rPr>
          <w:sz w:val="28"/>
          <w:szCs w:val="28"/>
        </w:rPr>
        <w:lastRenderedPageBreak/>
        <w:t>Лізосомальні</w:t>
      </w:r>
      <w:proofErr w:type="spellEnd"/>
      <w:r w:rsidRPr="00C77CD8">
        <w:rPr>
          <w:sz w:val="28"/>
          <w:szCs w:val="28"/>
        </w:rPr>
        <w:t xml:space="preserve"> системи відіграють важливу роль у процесах внутрішньоклітинного травлення, перероблення клітинних структур та утилізації речовин, поглинутих шляхом </w:t>
      </w:r>
      <w:proofErr w:type="spellStart"/>
      <w:r w:rsidRPr="00C77CD8">
        <w:rPr>
          <w:sz w:val="28"/>
          <w:szCs w:val="28"/>
        </w:rPr>
        <w:t>ендоцитозу</w:t>
      </w:r>
      <w:proofErr w:type="spellEnd"/>
      <w:r w:rsidRPr="00C77CD8">
        <w:rPr>
          <w:sz w:val="28"/>
          <w:szCs w:val="28"/>
        </w:rPr>
        <w:t>.</w:t>
      </w:r>
    </w:p>
    <w:p w14:paraId="44C09F83"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У деяких найпростіших після захоплення харчових частинок формуються травні вакуолі, у яких відбувається ферментативне розщеплення органічних речовин. Такі структури мають особливе значення для організмів, що живляться бактеріями та іншими мікроскопічними об'єктами.</w:t>
      </w:r>
    </w:p>
    <w:p w14:paraId="2CB42CF9" w14:textId="5E657A38" w:rsidR="00792223" w:rsidRPr="00C77CD8" w:rsidRDefault="00792223" w:rsidP="00C77CD8">
      <w:pPr>
        <w:pStyle w:val="a3"/>
        <w:spacing w:before="0" w:beforeAutospacing="0" w:after="0" w:afterAutospacing="0"/>
        <w:ind w:firstLine="709"/>
        <w:jc w:val="both"/>
        <w:rPr>
          <w:sz w:val="28"/>
          <w:szCs w:val="28"/>
        </w:rPr>
      </w:pPr>
      <w:proofErr w:type="spellStart"/>
      <w:r w:rsidRPr="00516F94">
        <w:rPr>
          <w:i/>
          <w:iCs/>
          <w:sz w:val="28"/>
          <w:szCs w:val="28"/>
        </w:rPr>
        <w:t>Пероксисоми</w:t>
      </w:r>
      <w:proofErr w:type="spellEnd"/>
      <w:r w:rsidRPr="00C77CD8">
        <w:rPr>
          <w:sz w:val="28"/>
          <w:szCs w:val="28"/>
        </w:rPr>
        <w:t xml:space="preserve"> </w:t>
      </w:r>
      <w:r w:rsidR="00C80254">
        <w:rPr>
          <w:sz w:val="28"/>
          <w:szCs w:val="28"/>
        </w:rPr>
        <w:t>–</w:t>
      </w:r>
      <w:r w:rsidRPr="00C77CD8">
        <w:rPr>
          <w:sz w:val="28"/>
          <w:szCs w:val="28"/>
        </w:rPr>
        <w:t xml:space="preserve"> це </w:t>
      </w:r>
      <w:proofErr w:type="spellStart"/>
      <w:r w:rsidRPr="00C77CD8">
        <w:rPr>
          <w:sz w:val="28"/>
          <w:szCs w:val="28"/>
        </w:rPr>
        <w:t>одномембранні</w:t>
      </w:r>
      <w:proofErr w:type="spellEnd"/>
      <w:r w:rsidRPr="00C77CD8">
        <w:rPr>
          <w:sz w:val="28"/>
          <w:szCs w:val="28"/>
        </w:rPr>
        <w:t xml:space="preserve"> органели, які містять ферменти окиснювального метаболізму. Вони беруть участь у перетворенні певних органічних сполук, зокрема жирних кислот, і знешкодженні пероксиду водню за участю каталази та інших ферментів.</w:t>
      </w:r>
    </w:p>
    <w:p w14:paraId="172E11C5" w14:textId="2987382F" w:rsidR="00792223" w:rsidRPr="00C77CD8" w:rsidRDefault="00792223" w:rsidP="00C77CD8">
      <w:pPr>
        <w:pStyle w:val="a3"/>
        <w:spacing w:before="0" w:beforeAutospacing="0" w:after="0" w:afterAutospacing="0"/>
        <w:ind w:firstLine="709"/>
        <w:jc w:val="both"/>
        <w:rPr>
          <w:sz w:val="28"/>
          <w:szCs w:val="28"/>
        </w:rPr>
      </w:pPr>
      <w:r w:rsidRPr="00516F94">
        <w:rPr>
          <w:i/>
          <w:iCs/>
          <w:sz w:val="28"/>
          <w:szCs w:val="28"/>
        </w:rPr>
        <w:t>Вакуолі</w:t>
      </w:r>
      <w:r w:rsidRPr="00C77CD8">
        <w:rPr>
          <w:sz w:val="28"/>
          <w:szCs w:val="28"/>
        </w:rPr>
        <w:t xml:space="preserve"> </w:t>
      </w:r>
      <w:r w:rsidR="00C80254">
        <w:rPr>
          <w:sz w:val="28"/>
          <w:szCs w:val="28"/>
        </w:rPr>
        <w:t>–</w:t>
      </w:r>
      <w:r w:rsidRPr="00C77CD8">
        <w:rPr>
          <w:sz w:val="28"/>
          <w:szCs w:val="28"/>
        </w:rPr>
        <w:t xml:space="preserve"> мембранні структури, які виконують запасні, травні, </w:t>
      </w:r>
      <w:proofErr w:type="spellStart"/>
      <w:r w:rsidRPr="00C77CD8">
        <w:rPr>
          <w:sz w:val="28"/>
          <w:szCs w:val="28"/>
        </w:rPr>
        <w:t>осморегуляторні</w:t>
      </w:r>
      <w:proofErr w:type="spellEnd"/>
      <w:r w:rsidRPr="00C77CD8">
        <w:rPr>
          <w:sz w:val="28"/>
          <w:szCs w:val="28"/>
        </w:rPr>
        <w:t xml:space="preserve"> та інші функції.</w:t>
      </w:r>
    </w:p>
    <w:p w14:paraId="5D6C66B7"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У мікроскопічних грибів вакуолі можуть забезпечувати накопичення іонів, метаболітів і резервних сполук, підтримання внутрішньоклітинного гомеостазу та розщеплення клітинних компонентів.</w:t>
      </w:r>
    </w:p>
    <w:p w14:paraId="22AD6482"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У прісноводних найпростіших важливе значення мають скоротливі вакуолі, які забезпечують виведення надлишкової води із клітини. Це є одним із механізмів пристосування до існування у гіпотонічному середовищі.</w:t>
      </w:r>
    </w:p>
    <w:p w14:paraId="70F58386"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Значення </w:t>
      </w:r>
      <w:proofErr w:type="spellStart"/>
      <w:r w:rsidRPr="00C77CD8">
        <w:rPr>
          <w:sz w:val="28"/>
          <w:szCs w:val="28"/>
        </w:rPr>
        <w:t>вакуолярних</w:t>
      </w:r>
      <w:proofErr w:type="spellEnd"/>
      <w:r w:rsidRPr="00C77CD8">
        <w:rPr>
          <w:sz w:val="28"/>
          <w:szCs w:val="28"/>
        </w:rPr>
        <w:t xml:space="preserve"> систем особливо проявляється в організмів, які характеризуються активним фагоцитозом, високою інтенсивністю внутрішньоклітинного травлення або існують за умов значних коливань осмотичного тиску.</w:t>
      </w:r>
    </w:p>
    <w:p w14:paraId="0D699D14" w14:textId="1C4074A2" w:rsidR="00792223" w:rsidRPr="00C77CD8" w:rsidRDefault="00792223" w:rsidP="00C77CD8">
      <w:pPr>
        <w:pStyle w:val="a3"/>
        <w:spacing w:before="0" w:beforeAutospacing="0" w:after="0" w:afterAutospacing="0"/>
        <w:ind w:firstLine="709"/>
        <w:jc w:val="both"/>
        <w:rPr>
          <w:sz w:val="28"/>
          <w:szCs w:val="28"/>
        </w:rPr>
      </w:pPr>
      <w:proofErr w:type="spellStart"/>
      <w:r w:rsidRPr="00516F94">
        <w:rPr>
          <w:b/>
          <w:bCs/>
          <w:sz w:val="28"/>
          <w:szCs w:val="28"/>
        </w:rPr>
        <w:t>Цитоскелет</w:t>
      </w:r>
      <w:proofErr w:type="spellEnd"/>
      <w:r w:rsidRPr="00516F94">
        <w:rPr>
          <w:b/>
          <w:bCs/>
          <w:sz w:val="28"/>
          <w:szCs w:val="28"/>
        </w:rPr>
        <w:t xml:space="preserve"> та органели руху</w:t>
      </w:r>
      <w:r w:rsidR="00516F94">
        <w:rPr>
          <w:b/>
          <w:bCs/>
          <w:sz w:val="28"/>
          <w:szCs w:val="28"/>
        </w:rPr>
        <w:t xml:space="preserve">. </w:t>
      </w:r>
      <w:proofErr w:type="spellStart"/>
      <w:r w:rsidRPr="00C77CD8">
        <w:rPr>
          <w:sz w:val="28"/>
          <w:szCs w:val="28"/>
        </w:rPr>
        <w:t>Цитоскелет</w:t>
      </w:r>
      <w:proofErr w:type="spellEnd"/>
      <w:r w:rsidRPr="00C77CD8">
        <w:rPr>
          <w:sz w:val="28"/>
          <w:szCs w:val="28"/>
        </w:rPr>
        <w:t xml:space="preserve"> </w:t>
      </w:r>
      <w:r w:rsidR="00C80254">
        <w:rPr>
          <w:sz w:val="28"/>
          <w:szCs w:val="28"/>
        </w:rPr>
        <w:t>–</w:t>
      </w:r>
      <w:r w:rsidRPr="00C77CD8">
        <w:rPr>
          <w:sz w:val="28"/>
          <w:szCs w:val="28"/>
        </w:rPr>
        <w:t xml:space="preserve"> це динамічна система білкових ниток і трубочок, яка забезпечує підтримання форми клітини, просторову організацію органел, внутрішньоклітинний транспорт, рух і поділ.</w:t>
      </w:r>
    </w:p>
    <w:p w14:paraId="27BBBB38"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Основними компонентами </w:t>
      </w:r>
      <w:proofErr w:type="spellStart"/>
      <w:r w:rsidRPr="00C77CD8">
        <w:rPr>
          <w:sz w:val="28"/>
          <w:szCs w:val="28"/>
        </w:rPr>
        <w:t>цитоскелета</w:t>
      </w:r>
      <w:proofErr w:type="spellEnd"/>
      <w:r w:rsidRPr="00C77CD8">
        <w:rPr>
          <w:sz w:val="28"/>
          <w:szCs w:val="28"/>
        </w:rPr>
        <w:t xml:space="preserve"> еукаріотів є </w:t>
      </w:r>
      <w:proofErr w:type="spellStart"/>
      <w:r w:rsidRPr="00C77CD8">
        <w:rPr>
          <w:sz w:val="28"/>
          <w:szCs w:val="28"/>
        </w:rPr>
        <w:t>мікротрубочки</w:t>
      </w:r>
      <w:proofErr w:type="spellEnd"/>
      <w:r w:rsidRPr="00C77CD8">
        <w:rPr>
          <w:sz w:val="28"/>
          <w:szCs w:val="28"/>
        </w:rPr>
        <w:t xml:space="preserve">, актинові </w:t>
      </w:r>
      <w:proofErr w:type="spellStart"/>
      <w:r w:rsidRPr="00C77CD8">
        <w:rPr>
          <w:sz w:val="28"/>
          <w:szCs w:val="28"/>
        </w:rPr>
        <w:t>мікрофіламенти</w:t>
      </w:r>
      <w:proofErr w:type="spellEnd"/>
      <w:r w:rsidRPr="00C77CD8">
        <w:rPr>
          <w:sz w:val="28"/>
          <w:szCs w:val="28"/>
        </w:rPr>
        <w:t xml:space="preserve"> та інші білкові структури.</w:t>
      </w:r>
    </w:p>
    <w:p w14:paraId="680A1A99" w14:textId="77777777" w:rsidR="00792223" w:rsidRPr="00C77CD8" w:rsidRDefault="00792223" w:rsidP="00C77CD8">
      <w:pPr>
        <w:pStyle w:val="a3"/>
        <w:spacing w:before="0" w:beforeAutospacing="0" w:after="0" w:afterAutospacing="0"/>
        <w:ind w:firstLine="709"/>
        <w:jc w:val="both"/>
        <w:rPr>
          <w:sz w:val="28"/>
          <w:szCs w:val="28"/>
        </w:rPr>
      </w:pPr>
      <w:proofErr w:type="spellStart"/>
      <w:r w:rsidRPr="00C77CD8">
        <w:rPr>
          <w:sz w:val="28"/>
          <w:szCs w:val="28"/>
        </w:rPr>
        <w:t>Мікротрубочки</w:t>
      </w:r>
      <w:proofErr w:type="spellEnd"/>
      <w:r w:rsidRPr="00C77CD8">
        <w:rPr>
          <w:sz w:val="28"/>
          <w:szCs w:val="28"/>
        </w:rPr>
        <w:t xml:space="preserve"> утворені білком </w:t>
      </w:r>
      <w:proofErr w:type="spellStart"/>
      <w:r w:rsidRPr="00C77CD8">
        <w:rPr>
          <w:sz w:val="28"/>
          <w:szCs w:val="28"/>
        </w:rPr>
        <w:t>тубуліном</w:t>
      </w:r>
      <w:proofErr w:type="spellEnd"/>
      <w:r w:rsidRPr="00C77CD8">
        <w:rPr>
          <w:sz w:val="28"/>
          <w:szCs w:val="28"/>
        </w:rPr>
        <w:t xml:space="preserve"> і беруть участь у формуванні веретена поділу, підтриманні форми клітини, транспортуванні внутрішньоклітинних компонентів та організації джгутиків і війок.</w:t>
      </w:r>
    </w:p>
    <w:p w14:paraId="66AB55D1"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Актинові </w:t>
      </w:r>
      <w:proofErr w:type="spellStart"/>
      <w:r w:rsidRPr="00C77CD8">
        <w:rPr>
          <w:sz w:val="28"/>
          <w:szCs w:val="28"/>
        </w:rPr>
        <w:t>мікрофіламенти</w:t>
      </w:r>
      <w:proofErr w:type="spellEnd"/>
      <w:r w:rsidRPr="00C77CD8">
        <w:rPr>
          <w:sz w:val="28"/>
          <w:szCs w:val="28"/>
        </w:rPr>
        <w:t xml:space="preserve"> беруть участь у зміні форми клітини, </w:t>
      </w:r>
      <w:proofErr w:type="spellStart"/>
      <w:r w:rsidRPr="00C77CD8">
        <w:rPr>
          <w:sz w:val="28"/>
          <w:szCs w:val="28"/>
        </w:rPr>
        <w:t>амебоїдному</w:t>
      </w:r>
      <w:proofErr w:type="spellEnd"/>
      <w:r w:rsidRPr="00C77CD8">
        <w:rPr>
          <w:sz w:val="28"/>
          <w:szCs w:val="28"/>
        </w:rPr>
        <w:t xml:space="preserve"> русі, фагоцитозі та інших процесах.</w:t>
      </w:r>
    </w:p>
    <w:p w14:paraId="560824E4"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Для багатьох еукаріотичних мікроорганізмів характерна наявність спеціалізованих органел руху.</w:t>
      </w:r>
    </w:p>
    <w:p w14:paraId="117C233C" w14:textId="447BD2D8" w:rsidR="00792223" w:rsidRPr="00C77CD8" w:rsidRDefault="00792223" w:rsidP="00C77CD8">
      <w:pPr>
        <w:pStyle w:val="a3"/>
        <w:spacing w:before="0" w:beforeAutospacing="0" w:after="0" w:afterAutospacing="0"/>
        <w:ind w:firstLine="709"/>
        <w:jc w:val="both"/>
        <w:rPr>
          <w:sz w:val="28"/>
          <w:szCs w:val="28"/>
        </w:rPr>
      </w:pPr>
      <w:r w:rsidRPr="001D7673">
        <w:rPr>
          <w:i/>
          <w:iCs/>
          <w:sz w:val="28"/>
          <w:szCs w:val="28"/>
        </w:rPr>
        <w:t>Джгутики</w:t>
      </w:r>
      <w:r w:rsidRPr="00C77CD8">
        <w:rPr>
          <w:sz w:val="28"/>
          <w:szCs w:val="28"/>
        </w:rPr>
        <w:t xml:space="preserve"> </w:t>
      </w:r>
      <w:r w:rsidR="00C80254">
        <w:rPr>
          <w:sz w:val="28"/>
          <w:szCs w:val="28"/>
        </w:rPr>
        <w:t>–</w:t>
      </w:r>
      <w:r w:rsidRPr="00C77CD8">
        <w:rPr>
          <w:sz w:val="28"/>
          <w:szCs w:val="28"/>
        </w:rPr>
        <w:t xml:space="preserve"> видовжені клітинні придатки, які забезпечують активне пересування певних видів </w:t>
      </w:r>
      <w:proofErr w:type="spellStart"/>
      <w:r w:rsidRPr="00C77CD8">
        <w:rPr>
          <w:sz w:val="28"/>
          <w:szCs w:val="28"/>
        </w:rPr>
        <w:t>мікроводоростей</w:t>
      </w:r>
      <w:proofErr w:type="spellEnd"/>
      <w:r w:rsidRPr="00C77CD8">
        <w:rPr>
          <w:sz w:val="28"/>
          <w:szCs w:val="28"/>
        </w:rPr>
        <w:t xml:space="preserve"> і найпростіших. На відміну від бактеріальних джгутиків, еукаріотичні джгутики мають складну внутрішню організацію, основу якої зазвичай становить система </w:t>
      </w:r>
      <w:proofErr w:type="spellStart"/>
      <w:r w:rsidRPr="00C77CD8">
        <w:rPr>
          <w:sz w:val="28"/>
          <w:szCs w:val="28"/>
        </w:rPr>
        <w:t>мікротрубочок</w:t>
      </w:r>
      <w:proofErr w:type="spellEnd"/>
      <w:r w:rsidRPr="00C77CD8">
        <w:rPr>
          <w:sz w:val="28"/>
          <w:szCs w:val="28"/>
        </w:rPr>
        <w:t>.</w:t>
      </w:r>
    </w:p>
    <w:p w14:paraId="29D77CB9" w14:textId="0D48EBB0" w:rsidR="00792223" w:rsidRPr="00C77CD8" w:rsidRDefault="00792223" w:rsidP="00C77CD8">
      <w:pPr>
        <w:pStyle w:val="a3"/>
        <w:spacing w:before="0" w:beforeAutospacing="0" w:after="0" w:afterAutospacing="0"/>
        <w:ind w:firstLine="709"/>
        <w:jc w:val="both"/>
        <w:rPr>
          <w:sz w:val="28"/>
          <w:szCs w:val="28"/>
        </w:rPr>
      </w:pPr>
      <w:r w:rsidRPr="001D7673">
        <w:rPr>
          <w:i/>
          <w:iCs/>
          <w:sz w:val="28"/>
          <w:szCs w:val="28"/>
        </w:rPr>
        <w:t>Війки</w:t>
      </w:r>
      <w:r w:rsidRPr="00C77CD8">
        <w:rPr>
          <w:sz w:val="28"/>
          <w:szCs w:val="28"/>
        </w:rPr>
        <w:t xml:space="preserve"> </w:t>
      </w:r>
      <w:r w:rsidR="00C80254">
        <w:rPr>
          <w:sz w:val="28"/>
          <w:szCs w:val="28"/>
        </w:rPr>
        <w:t>–</w:t>
      </w:r>
      <w:r w:rsidRPr="00C77CD8">
        <w:rPr>
          <w:sz w:val="28"/>
          <w:szCs w:val="28"/>
        </w:rPr>
        <w:t xml:space="preserve"> коротші, переважно численні рухові структури, які забезпечують переміщення клітин або створення потоків води навколо їхньої поверхні.</w:t>
      </w:r>
      <w:r w:rsidR="001D7673">
        <w:rPr>
          <w:sz w:val="28"/>
          <w:szCs w:val="28"/>
        </w:rPr>
        <w:t xml:space="preserve"> </w:t>
      </w:r>
      <w:r w:rsidRPr="00C77CD8">
        <w:rPr>
          <w:sz w:val="28"/>
          <w:szCs w:val="28"/>
        </w:rPr>
        <w:t xml:space="preserve">Типова рухова структура війок і джгутиків багатьох еукаріотів характеризується організацією </w:t>
      </w:r>
      <w:proofErr w:type="spellStart"/>
      <w:r w:rsidRPr="00C77CD8">
        <w:rPr>
          <w:sz w:val="28"/>
          <w:szCs w:val="28"/>
        </w:rPr>
        <w:t>мікротрубочок</w:t>
      </w:r>
      <w:proofErr w:type="spellEnd"/>
      <w:r w:rsidRPr="00C77CD8">
        <w:rPr>
          <w:sz w:val="28"/>
          <w:szCs w:val="28"/>
        </w:rPr>
        <w:t xml:space="preserve"> за схемою «9 + 2»: дев'ять периферичних пар і дві центральні </w:t>
      </w:r>
      <w:proofErr w:type="spellStart"/>
      <w:r w:rsidRPr="00C77CD8">
        <w:rPr>
          <w:sz w:val="28"/>
          <w:szCs w:val="28"/>
        </w:rPr>
        <w:t>мікротрубочки</w:t>
      </w:r>
      <w:proofErr w:type="spellEnd"/>
      <w:r w:rsidRPr="00C77CD8">
        <w:rPr>
          <w:sz w:val="28"/>
          <w:szCs w:val="28"/>
        </w:rPr>
        <w:t>.</w:t>
      </w:r>
    </w:p>
    <w:p w14:paraId="4AD87B88" w14:textId="5C47F08B"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lastRenderedPageBreak/>
        <w:t xml:space="preserve">У деяких найпростіших пересування здійснюється шляхом утворення тимчасових цитоплазматичних виростів </w:t>
      </w:r>
      <w:r w:rsidR="00C80254">
        <w:rPr>
          <w:sz w:val="28"/>
          <w:szCs w:val="28"/>
        </w:rPr>
        <w:t>–</w:t>
      </w:r>
      <w:r w:rsidRPr="00C77CD8">
        <w:rPr>
          <w:sz w:val="28"/>
          <w:szCs w:val="28"/>
        </w:rPr>
        <w:t xml:space="preserve"> псевдоподій, або несправжніх ніжок.</w:t>
      </w:r>
    </w:p>
    <w:p w14:paraId="6E07DE54" w14:textId="1839CAE1" w:rsidR="00792223" w:rsidRPr="00C77CD8" w:rsidRDefault="00792223" w:rsidP="00C77CD8">
      <w:pPr>
        <w:pStyle w:val="a3"/>
        <w:spacing w:before="0" w:beforeAutospacing="0" w:after="0" w:afterAutospacing="0"/>
        <w:ind w:firstLine="709"/>
        <w:jc w:val="both"/>
        <w:rPr>
          <w:sz w:val="28"/>
          <w:szCs w:val="28"/>
        </w:rPr>
      </w:pPr>
      <w:r w:rsidRPr="00135A47">
        <w:rPr>
          <w:i/>
          <w:iCs/>
          <w:sz w:val="28"/>
          <w:szCs w:val="28"/>
        </w:rPr>
        <w:t>Псевдоподії</w:t>
      </w:r>
      <w:r w:rsidRPr="00C77CD8">
        <w:rPr>
          <w:sz w:val="28"/>
          <w:szCs w:val="28"/>
        </w:rPr>
        <w:t xml:space="preserve"> </w:t>
      </w:r>
      <w:r w:rsidR="00C80254">
        <w:rPr>
          <w:sz w:val="28"/>
          <w:szCs w:val="28"/>
        </w:rPr>
        <w:t>–</w:t>
      </w:r>
      <w:r w:rsidRPr="00C77CD8">
        <w:rPr>
          <w:sz w:val="28"/>
          <w:szCs w:val="28"/>
        </w:rPr>
        <w:t xml:space="preserve"> тимчасові виступи клітинної поверхні, які формуються внаслідок перебудови </w:t>
      </w:r>
      <w:proofErr w:type="spellStart"/>
      <w:r w:rsidRPr="00C77CD8">
        <w:rPr>
          <w:sz w:val="28"/>
          <w:szCs w:val="28"/>
        </w:rPr>
        <w:t>цитоскелета</w:t>
      </w:r>
      <w:proofErr w:type="spellEnd"/>
      <w:r w:rsidRPr="00C77CD8">
        <w:rPr>
          <w:sz w:val="28"/>
          <w:szCs w:val="28"/>
        </w:rPr>
        <w:t xml:space="preserve"> й переміщення цитоплазми. Вони забезпечують </w:t>
      </w:r>
      <w:proofErr w:type="spellStart"/>
      <w:r w:rsidRPr="00C77CD8">
        <w:rPr>
          <w:sz w:val="28"/>
          <w:szCs w:val="28"/>
        </w:rPr>
        <w:t>амебоїдний</w:t>
      </w:r>
      <w:proofErr w:type="spellEnd"/>
      <w:r w:rsidRPr="00C77CD8">
        <w:rPr>
          <w:sz w:val="28"/>
          <w:szCs w:val="28"/>
        </w:rPr>
        <w:t xml:space="preserve"> рух і захоплення харчових частинок.</w:t>
      </w:r>
    </w:p>
    <w:p w14:paraId="3EE9391F"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Органели руху мають важливе екологічне значення, оскільки забезпечують пошук поживних речовин, переміщення до сприятливих умов середовища, уникнення несприятливих чинників і здійснення трофічних взаємодій.</w:t>
      </w:r>
    </w:p>
    <w:p w14:paraId="24E01677" w14:textId="7B6AFF44" w:rsidR="00792223" w:rsidRPr="00C77CD8" w:rsidRDefault="00792223" w:rsidP="00C77CD8">
      <w:pPr>
        <w:pStyle w:val="a3"/>
        <w:spacing w:before="0" w:beforeAutospacing="0" w:after="0" w:afterAutospacing="0"/>
        <w:ind w:firstLine="709"/>
        <w:jc w:val="both"/>
        <w:rPr>
          <w:sz w:val="28"/>
          <w:szCs w:val="28"/>
        </w:rPr>
      </w:pPr>
      <w:r w:rsidRPr="00135A47">
        <w:rPr>
          <w:b/>
          <w:bCs/>
          <w:sz w:val="28"/>
          <w:szCs w:val="28"/>
        </w:rPr>
        <w:t>Особливості клітинної організації основних груп еукаріотичних мікроорганізмів</w:t>
      </w:r>
      <w:r w:rsidR="00135A47">
        <w:rPr>
          <w:b/>
          <w:bCs/>
          <w:sz w:val="28"/>
          <w:szCs w:val="28"/>
        </w:rPr>
        <w:t xml:space="preserve">. </w:t>
      </w:r>
      <w:r w:rsidRPr="00C77CD8">
        <w:rPr>
          <w:sz w:val="28"/>
          <w:szCs w:val="28"/>
        </w:rPr>
        <w:t xml:space="preserve">Незважаючи на спільні принципи організації еукаріотичної клітини, мікроскопічні гриби, найпростіші та </w:t>
      </w:r>
      <w:proofErr w:type="spellStart"/>
      <w:r w:rsidRPr="00C77CD8">
        <w:rPr>
          <w:sz w:val="28"/>
          <w:szCs w:val="28"/>
        </w:rPr>
        <w:t>мікроводорості</w:t>
      </w:r>
      <w:proofErr w:type="spellEnd"/>
      <w:r w:rsidRPr="00C77CD8">
        <w:rPr>
          <w:sz w:val="28"/>
          <w:szCs w:val="28"/>
        </w:rPr>
        <w:t xml:space="preserve"> мають специфічні морфологічні й функціональні особливості.</w:t>
      </w:r>
    </w:p>
    <w:p w14:paraId="4C50D768" w14:textId="482C9C6C" w:rsidR="00792223" w:rsidRPr="00C77CD8" w:rsidRDefault="00792223" w:rsidP="00C77CD8">
      <w:pPr>
        <w:pStyle w:val="a3"/>
        <w:spacing w:before="0" w:beforeAutospacing="0" w:after="0" w:afterAutospacing="0"/>
        <w:ind w:firstLine="709"/>
        <w:jc w:val="both"/>
        <w:rPr>
          <w:sz w:val="28"/>
          <w:szCs w:val="28"/>
        </w:rPr>
      </w:pPr>
      <w:r w:rsidRPr="00135A47">
        <w:rPr>
          <w:b/>
          <w:bCs/>
          <w:sz w:val="28"/>
          <w:szCs w:val="28"/>
        </w:rPr>
        <w:t>Мікроскопічні гриби</w:t>
      </w:r>
      <w:r w:rsidR="00135A47">
        <w:rPr>
          <w:b/>
          <w:bCs/>
          <w:sz w:val="28"/>
          <w:szCs w:val="28"/>
        </w:rPr>
        <w:t xml:space="preserve">. </w:t>
      </w:r>
      <w:r w:rsidRPr="00C77CD8">
        <w:rPr>
          <w:sz w:val="28"/>
          <w:szCs w:val="28"/>
        </w:rPr>
        <w:t xml:space="preserve">Мікроскопічні гриби </w:t>
      </w:r>
      <w:r w:rsidR="00C80254">
        <w:rPr>
          <w:sz w:val="28"/>
          <w:szCs w:val="28"/>
        </w:rPr>
        <w:t>–</w:t>
      </w:r>
      <w:r w:rsidRPr="00C77CD8">
        <w:rPr>
          <w:sz w:val="28"/>
          <w:szCs w:val="28"/>
        </w:rPr>
        <w:t xml:space="preserve"> це еукаріотичні організми, які характеризуються переважно </w:t>
      </w:r>
      <w:proofErr w:type="spellStart"/>
      <w:r w:rsidRPr="00C77CD8">
        <w:rPr>
          <w:sz w:val="28"/>
          <w:szCs w:val="28"/>
        </w:rPr>
        <w:t>осмотрофним</w:t>
      </w:r>
      <w:proofErr w:type="spellEnd"/>
      <w:r w:rsidRPr="00C77CD8">
        <w:rPr>
          <w:sz w:val="28"/>
          <w:szCs w:val="28"/>
        </w:rPr>
        <w:t xml:space="preserve"> способом живлення та наявністю клітинної стінки, що містить хітин і </w:t>
      </w:r>
      <w:proofErr w:type="spellStart"/>
      <w:r w:rsidRPr="00C77CD8">
        <w:rPr>
          <w:sz w:val="28"/>
          <w:szCs w:val="28"/>
        </w:rPr>
        <w:t>глюкани</w:t>
      </w:r>
      <w:proofErr w:type="spellEnd"/>
      <w:r w:rsidRPr="00C77CD8">
        <w:rPr>
          <w:sz w:val="28"/>
          <w:szCs w:val="28"/>
        </w:rPr>
        <w:t>.</w:t>
      </w:r>
    </w:p>
    <w:p w14:paraId="54649735"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Серед мікроскопічних грибів виділяють одноклітинні й нитчасті форми.</w:t>
      </w:r>
    </w:p>
    <w:p w14:paraId="38F34459" w14:textId="43945B05" w:rsidR="00792223" w:rsidRPr="00C77CD8" w:rsidRDefault="00792223" w:rsidP="00C77CD8">
      <w:pPr>
        <w:pStyle w:val="a3"/>
        <w:spacing w:before="0" w:beforeAutospacing="0" w:after="0" w:afterAutospacing="0"/>
        <w:ind w:firstLine="709"/>
        <w:jc w:val="both"/>
        <w:rPr>
          <w:sz w:val="28"/>
          <w:szCs w:val="28"/>
        </w:rPr>
      </w:pPr>
      <w:r w:rsidRPr="00135A47">
        <w:rPr>
          <w:i/>
          <w:iCs/>
          <w:sz w:val="28"/>
          <w:szCs w:val="28"/>
        </w:rPr>
        <w:t>Дріжджі</w:t>
      </w:r>
      <w:r w:rsidRPr="00C77CD8">
        <w:rPr>
          <w:sz w:val="28"/>
          <w:szCs w:val="28"/>
        </w:rPr>
        <w:t xml:space="preserve"> </w:t>
      </w:r>
      <w:r w:rsidR="00C80254">
        <w:rPr>
          <w:sz w:val="28"/>
          <w:szCs w:val="28"/>
        </w:rPr>
        <w:t>–</w:t>
      </w:r>
      <w:r w:rsidRPr="00C77CD8">
        <w:rPr>
          <w:sz w:val="28"/>
          <w:szCs w:val="28"/>
        </w:rPr>
        <w:t xml:space="preserve"> переважно одноклітинні гриби, клітини яких мають округлу, овальну або видовжену форму. Більшість дріжджів розмножується брунькуванням, хоча окремим видам властивий поділ навпіл.</w:t>
      </w:r>
      <w:r w:rsidR="00135A47">
        <w:rPr>
          <w:sz w:val="28"/>
          <w:szCs w:val="28"/>
        </w:rPr>
        <w:t xml:space="preserve"> </w:t>
      </w:r>
      <w:r w:rsidRPr="00C77CD8">
        <w:rPr>
          <w:sz w:val="28"/>
          <w:szCs w:val="28"/>
        </w:rPr>
        <w:t xml:space="preserve">Типовим представником є </w:t>
      </w:r>
      <w:proofErr w:type="spellStart"/>
      <w:r w:rsidRPr="00135A47">
        <w:rPr>
          <w:i/>
          <w:iCs/>
          <w:sz w:val="28"/>
          <w:szCs w:val="28"/>
        </w:rPr>
        <w:t>Saccharomyces</w:t>
      </w:r>
      <w:proofErr w:type="spellEnd"/>
      <w:r w:rsidRPr="00135A47">
        <w:rPr>
          <w:i/>
          <w:iCs/>
          <w:sz w:val="28"/>
          <w:szCs w:val="28"/>
        </w:rPr>
        <w:t xml:space="preserve"> </w:t>
      </w:r>
      <w:proofErr w:type="spellStart"/>
      <w:r w:rsidRPr="00135A47">
        <w:rPr>
          <w:i/>
          <w:iCs/>
          <w:sz w:val="28"/>
          <w:szCs w:val="28"/>
        </w:rPr>
        <w:t>cerevisiae</w:t>
      </w:r>
      <w:proofErr w:type="spellEnd"/>
      <w:r w:rsidRPr="00C77CD8">
        <w:rPr>
          <w:sz w:val="28"/>
          <w:szCs w:val="28"/>
        </w:rPr>
        <w:t>, який широко використовують у харчовій промисловості, біотехнології та фундаментальних біологічних дослідженнях.</w:t>
      </w:r>
    </w:p>
    <w:p w14:paraId="6E6AF67C" w14:textId="70DB76AA" w:rsidR="00792223" w:rsidRPr="00C77CD8" w:rsidRDefault="00792223" w:rsidP="00C77CD8">
      <w:pPr>
        <w:pStyle w:val="a3"/>
        <w:spacing w:before="0" w:beforeAutospacing="0" w:after="0" w:afterAutospacing="0"/>
        <w:ind w:firstLine="709"/>
        <w:jc w:val="both"/>
        <w:rPr>
          <w:sz w:val="28"/>
          <w:szCs w:val="28"/>
        </w:rPr>
      </w:pPr>
      <w:r w:rsidRPr="001A1699">
        <w:rPr>
          <w:i/>
          <w:iCs/>
          <w:sz w:val="28"/>
          <w:szCs w:val="28"/>
        </w:rPr>
        <w:t>Плісняві гриби</w:t>
      </w:r>
      <w:r w:rsidRPr="00C77CD8">
        <w:rPr>
          <w:sz w:val="28"/>
          <w:szCs w:val="28"/>
        </w:rPr>
        <w:t xml:space="preserve"> характеризуються формуванням нитчастих структур </w:t>
      </w:r>
      <w:r w:rsidR="00C80254">
        <w:rPr>
          <w:sz w:val="28"/>
          <w:szCs w:val="28"/>
        </w:rPr>
        <w:t>–</w:t>
      </w:r>
      <w:r w:rsidRPr="00C77CD8">
        <w:rPr>
          <w:sz w:val="28"/>
          <w:szCs w:val="28"/>
        </w:rPr>
        <w:t xml:space="preserve"> гіф, сукупність яких утворює міцелій.</w:t>
      </w:r>
      <w:r w:rsidR="008A0918">
        <w:rPr>
          <w:sz w:val="28"/>
          <w:szCs w:val="28"/>
        </w:rPr>
        <w:t xml:space="preserve"> </w:t>
      </w:r>
      <w:r w:rsidRPr="00C77CD8">
        <w:rPr>
          <w:sz w:val="28"/>
          <w:szCs w:val="28"/>
        </w:rPr>
        <w:t xml:space="preserve">Гіфи можуть бути </w:t>
      </w:r>
      <w:proofErr w:type="spellStart"/>
      <w:r w:rsidRPr="00C77CD8">
        <w:rPr>
          <w:sz w:val="28"/>
          <w:szCs w:val="28"/>
        </w:rPr>
        <w:t>септованими</w:t>
      </w:r>
      <w:proofErr w:type="spellEnd"/>
      <w:r w:rsidRPr="00C77CD8">
        <w:rPr>
          <w:sz w:val="28"/>
          <w:szCs w:val="28"/>
        </w:rPr>
        <w:t xml:space="preserve">, тобто розділеними перегородками, або </w:t>
      </w:r>
      <w:proofErr w:type="spellStart"/>
      <w:r w:rsidRPr="00C77CD8">
        <w:rPr>
          <w:sz w:val="28"/>
          <w:szCs w:val="28"/>
        </w:rPr>
        <w:t>ценоцитними</w:t>
      </w:r>
      <w:proofErr w:type="spellEnd"/>
      <w:r w:rsidRPr="00C77CD8">
        <w:rPr>
          <w:sz w:val="28"/>
          <w:szCs w:val="28"/>
        </w:rPr>
        <w:t>, у яких відсутні повні поперечні перегородки на значних ділянках.</w:t>
      </w:r>
      <w:r w:rsidR="008A0918">
        <w:rPr>
          <w:sz w:val="28"/>
          <w:szCs w:val="28"/>
        </w:rPr>
        <w:t xml:space="preserve"> </w:t>
      </w:r>
      <w:r w:rsidRPr="00C77CD8">
        <w:rPr>
          <w:sz w:val="28"/>
          <w:szCs w:val="28"/>
        </w:rPr>
        <w:t>Нитчаста організація забезпечує освоєння великих площ субстрату та ефективне поглинання поживних речовин із навколишнього середовища.</w:t>
      </w:r>
    </w:p>
    <w:p w14:paraId="187EDBB9"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 екосистемах мікроскопічні гриби беруть участь у розкладанні органічних решток, трансформації складних органічних полімерів і формуванні ґрунтової органічної речовини. Їхня клітинна організація та здатність до утворення позаклітинних ферментів забезпечують важливу роль у процесах деструкції. </w:t>
      </w:r>
    </w:p>
    <w:p w14:paraId="1438EE01" w14:textId="58A6A019" w:rsidR="00792223" w:rsidRPr="00C77CD8" w:rsidRDefault="00792223" w:rsidP="00C77CD8">
      <w:pPr>
        <w:pStyle w:val="a3"/>
        <w:spacing w:before="0" w:beforeAutospacing="0" w:after="0" w:afterAutospacing="0"/>
        <w:ind w:firstLine="709"/>
        <w:jc w:val="both"/>
        <w:rPr>
          <w:sz w:val="28"/>
          <w:szCs w:val="28"/>
        </w:rPr>
      </w:pPr>
      <w:r w:rsidRPr="001A1699">
        <w:rPr>
          <w:b/>
          <w:bCs/>
          <w:sz w:val="28"/>
          <w:szCs w:val="28"/>
        </w:rPr>
        <w:t>Найпростіші</w:t>
      </w:r>
      <w:r w:rsidR="001A1699">
        <w:rPr>
          <w:b/>
          <w:bCs/>
          <w:sz w:val="28"/>
          <w:szCs w:val="28"/>
        </w:rPr>
        <w:t xml:space="preserve">. </w:t>
      </w:r>
      <w:r w:rsidRPr="00C77CD8">
        <w:rPr>
          <w:sz w:val="28"/>
          <w:szCs w:val="28"/>
        </w:rPr>
        <w:t xml:space="preserve">Найпростіші </w:t>
      </w:r>
      <w:r w:rsidR="00C80254">
        <w:rPr>
          <w:sz w:val="28"/>
          <w:szCs w:val="28"/>
        </w:rPr>
        <w:t>–</w:t>
      </w:r>
      <w:r w:rsidRPr="00C77CD8">
        <w:rPr>
          <w:sz w:val="28"/>
          <w:szCs w:val="28"/>
        </w:rPr>
        <w:t xml:space="preserve"> це переважно одноклітинні еукаріотичні організми, для яких характерне значне різноманіття морфологічних ознак, способів руху й живлення.</w:t>
      </w:r>
      <w:r w:rsidR="001A1699">
        <w:rPr>
          <w:sz w:val="28"/>
          <w:szCs w:val="28"/>
        </w:rPr>
        <w:t xml:space="preserve"> </w:t>
      </w:r>
      <w:r w:rsidRPr="00C77CD8">
        <w:rPr>
          <w:sz w:val="28"/>
          <w:szCs w:val="28"/>
        </w:rPr>
        <w:t xml:space="preserve">Більшість вільноживучих найпростіших є </w:t>
      </w:r>
      <w:proofErr w:type="spellStart"/>
      <w:r w:rsidRPr="00C77CD8">
        <w:rPr>
          <w:sz w:val="28"/>
          <w:szCs w:val="28"/>
        </w:rPr>
        <w:t>гетеротрофами</w:t>
      </w:r>
      <w:proofErr w:type="spellEnd"/>
      <w:r w:rsidRPr="00C77CD8">
        <w:rPr>
          <w:sz w:val="28"/>
          <w:szCs w:val="28"/>
        </w:rPr>
        <w:t xml:space="preserve">. Вони можуть поглинати бактерії, </w:t>
      </w:r>
      <w:proofErr w:type="spellStart"/>
      <w:r w:rsidRPr="00C77CD8">
        <w:rPr>
          <w:sz w:val="28"/>
          <w:szCs w:val="28"/>
        </w:rPr>
        <w:t>мікроводорості</w:t>
      </w:r>
      <w:proofErr w:type="spellEnd"/>
      <w:r w:rsidRPr="00C77CD8">
        <w:rPr>
          <w:sz w:val="28"/>
          <w:szCs w:val="28"/>
        </w:rPr>
        <w:t>, органічні частинки або розчинені органічні речовини.</w:t>
      </w:r>
    </w:p>
    <w:p w14:paraId="670F5BE7" w14:textId="68364AD3"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Для багатьох представників характерні рухові структури </w:t>
      </w:r>
      <w:r w:rsidR="00C80254">
        <w:rPr>
          <w:sz w:val="28"/>
          <w:szCs w:val="28"/>
        </w:rPr>
        <w:t>–</w:t>
      </w:r>
      <w:r w:rsidRPr="00C77CD8">
        <w:rPr>
          <w:sz w:val="28"/>
          <w:szCs w:val="28"/>
        </w:rPr>
        <w:t xml:space="preserve"> війки, джгутики або псевдоподії. У деяких найпростіших наявні спеціалізовані структури захоплення їжі, травні й скоротливі вакуолі, а також складні системи регуляції клітинних процесів.</w:t>
      </w:r>
    </w:p>
    <w:p w14:paraId="534587F4"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Наприклад, представники роду </w:t>
      </w:r>
      <w:proofErr w:type="spellStart"/>
      <w:r w:rsidRPr="001A1699">
        <w:rPr>
          <w:i/>
          <w:iCs/>
          <w:sz w:val="28"/>
          <w:szCs w:val="28"/>
        </w:rPr>
        <w:t>Paramecium</w:t>
      </w:r>
      <w:proofErr w:type="spellEnd"/>
      <w:r w:rsidRPr="00C77CD8">
        <w:rPr>
          <w:sz w:val="28"/>
          <w:szCs w:val="28"/>
        </w:rPr>
        <w:t xml:space="preserve"> мають війки, які забезпечують пересування та створення водних потоків для надходження харчових частинок.</w:t>
      </w:r>
    </w:p>
    <w:p w14:paraId="2D7D9015"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lastRenderedPageBreak/>
        <w:t xml:space="preserve">Представники </w:t>
      </w:r>
      <w:proofErr w:type="spellStart"/>
      <w:r w:rsidRPr="00C77CD8">
        <w:rPr>
          <w:sz w:val="28"/>
          <w:szCs w:val="28"/>
        </w:rPr>
        <w:t>амебоїдних</w:t>
      </w:r>
      <w:proofErr w:type="spellEnd"/>
      <w:r w:rsidRPr="00C77CD8">
        <w:rPr>
          <w:sz w:val="28"/>
          <w:szCs w:val="28"/>
        </w:rPr>
        <w:t xml:space="preserve"> форм пересуваються за допомогою псевдоподій і можуть поглинати бактерії шляхом фагоцитозу.</w:t>
      </w:r>
    </w:p>
    <w:p w14:paraId="450D3372"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У природних екосистемах найпростіші відіграють важливу роль у регуляції чисельності бактеріальних популяцій, перерозподілі органічної речовини та функціонуванні мікробних трофічних мереж.</w:t>
      </w:r>
    </w:p>
    <w:p w14:paraId="689CD6FB" w14:textId="32C67506" w:rsidR="00792223" w:rsidRPr="00C77CD8" w:rsidRDefault="00792223" w:rsidP="00C77CD8">
      <w:pPr>
        <w:pStyle w:val="a3"/>
        <w:spacing w:before="0" w:beforeAutospacing="0" w:after="0" w:afterAutospacing="0"/>
        <w:ind w:firstLine="709"/>
        <w:jc w:val="both"/>
        <w:rPr>
          <w:sz w:val="28"/>
          <w:szCs w:val="28"/>
        </w:rPr>
      </w:pPr>
      <w:proofErr w:type="spellStart"/>
      <w:r w:rsidRPr="001A1699">
        <w:rPr>
          <w:b/>
          <w:bCs/>
          <w:sz w:val="28"/>
          <w:szCs w:val="28"/>
        </w:rPr>
        <w:t>Мікроводорості</w:t>
      </w:r>
      <w:proofErr w:type="spellEnd"/>
      <w:r w:rsidR="001A1699">
        <w:rPr>
          <w:b/>
          <w:bCs/>
          <w:sz w:val="28"/>
          <w:szCs w:val="28"/>
        </w:rPr>
        <w:t xml:space="preserve">. </w:t>
      </w:r>
      <w:proofErr w:type="spellStart"/>
      <w:r w:rsidRPr="00C77CD8">
        <w:rPr>
          <w:sz w:val="28"/>
          <w:szCs w:val="28"/>
        </w:rPr>
        <w:t>Мікроводорості</w:t>
      </w:r>
      <w:proofErr w:type="spellEnd"/>
      <w:r w:rsidRPr="00C77CD8">
        <w:rPr>
          <w:sz w:val="28"/>
          <w:szCs w:val="28"/>
        </w:rPr>
        <w:t xml:space="preserve"> </w:t>
      </w:r>
      <w:r w:rsidR="00C80254">
        <w:rPr>
          <w:sz w:val="28"/>
          <w:szCs w:val="28"/>
        </w:rPr>
        <w:t>–</w:t>
      </w:r>
      <w:r w:rsidRPr="00C77CD8">
        <w:rPr>
          <w:sz w:val="28"/>
          <w:szCs w:val="28"/>
        </w:rPr>
        <w:t xml:space="preserve"> це різноманітні переважно </w:t>
      </w:r>
      <w:proofErr w:type="spellStart"/>
      <w:r w:rsidRPr="00C77CD8">
        <w:rPr>
          <w:sz w:val="28"/>
          <w:szCs w:val="28"/>
        </w:rPr>
        <w:t>фотосинтезувальні</w:t>
      </w:r>
      <w:proofErr w:type="spellEnd"/>
      <w:r w:rsidRPr="00C77CD8">
        <w:rPr>
          <w:sz w:val="28"/>
          <w:szCs w:val="28"/>
        </w:rPr>
        <w:t xml:space="preserve"> еукаріотичні організми, які можуть мати одноклітинну, колоніальну або нитчасту будову.</w:t>
      </w:r>
    </w:p>
    <w:p w14:paraId="63F05D1B"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Характерною особливістю більшості </w:t>
      </w:r>
      <w:proofErr w:type="spellStart"/>
      <w:r w:rsidRPr="00C77CD8">
        <w:rPr>
          <w:sz w:val="28"/>
          <w:szCs w:val="28"/>
        </w:rPr>
        <w:t>мікроводоростей</w:t>
      </w:r>
      <w:proofErr w:type="spellEnd"/>
      <w:r w:rsidRPr="00C77CD8">
        <w:rPr>
          <w:sz w:val="28"/>
          <w:szCs w:val="28"/>
        </w:rPr>
        <w:t xml:space="preserve"> є наявність пластид, що містять фотосинтетичні пігменти.</w:t>
      </w:r>
    </w:p>
    <w:p w14:paraId="1730D3AA" w14:textId="22FC39D1"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Серед </w:t>
      </w:r>
      <w:proofErr w:type="spellStart"/>
      <w:r w:rsidRPr="00C77CD8">
        <w:rPr>
          <w:sz w:val="28"/>
          <w:szCs w:val="28"/>
        </w:rPr>
        <w:t>мікроводоростей</w:t>
      </w:r>
      <w:proofErr w:type="spellEnd"/>
      <w:r w:rsidRPr="00C77CD8">
        <w:rPr>
          <w:sz w:val="28"/>
          <w:szCs w:val="28"/>
        </w:rPr>
        <w:t xml:space="preserve"> трапляються рухливі та нерухливі форми. Наприклад, </w:t>
      </w:r>
      <w:proofErr w:type="spellStart"/>
      <w:r w:rsidRPr="00561278">
        <w:rPr>
          <w:i/>
          <w:iCs/>
          <w:sz w:val="28"/>
          <w:szCs w:val="28"/>
        </w:rPr>
        <w:t>Chlamydomonas</w:t>
      </w:r>
      <w:proofErr w:type="spellEnd"/>
      <w:r w:rsidRPr="00561278">
        <w:rPr>
          <w:i/>
          <w:iCs/>
          <w:sz w:val="28"/>
          <w:szCs w:val="28"/>
        </w:rPr>
        <w:t xml:space="preserve"> </w:t>
      </w:r>
      <w:proofErr w:type="spellStart"/>
      <w:r w:rsidRPr="00561278">
        <w:rPr>
          <w:i/>
          <w:iCs/>
          <w:sz w:val="28"/>
          <w:szCs w:val="28"/>
        </w:rPr>
        <w:t>reinhardtii</w:t>
      </w:r>
      <w:proofErr w:type="spellEnd"/>
      <w:r w:rsidRPr="00C77CD8">
        <w:rPr>
          <w:sz w:val="28"/>
          <w:szCs w:val="28"/>
        </w:rPr>
        <w:t xml:space="preserve"> </w:t>
      </w:r>
      <w:r w:rsidR="00C80254">
        <w:rPr>
          <w:sz w:val="28"/>
          <w:szCs w:val="28"/>
        </w:rPr>
        <w:t>–</w:t>
      </w:r>
      <w:r w:rsidRPr="00C77CD8">
        <w:rPr>
          <w:sz w:val="28"/>
          <w:szCs w:val="28"/>
        </w:rPr>
        <w:t xml:space="preserve"> одноклітинна зелена водорість, яка має два джгутики, хлоропласт та світлочутливий апарат, що бере участь у </w:t>
      </w:r>
      <w:proofErr w:type="spellStart"/>
      <w:r w:rsidRPr="00C77CD8">
        <w:rPr>
          <w:sz w:val="28"/>
          <w:szCs w:val="28"/>
        </w:rPr>
        <w:t>фототактичних</w:t>
      </w:r>
      <w:proofErr w:type="spellEnd"/>
      <w:r w:rsidRPr="00C77CD8">
        <w:rPr>
          <w:sz w:val="28"/>
          <w:szCs w:val="28"/>
        </w:rPr>
        <w:t xml:space="preserve"> реакціях.</w:t>
      </w:r>
    </w:p>
    <w:p w14:paraId="4734E817"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Діатомові водорості характеризуються наявністю кремнеземного панцира, який забезпечує механічний захист та має специфічні структурні особливості.</w:t>
      </w:r>
    </w:p>
    <w:p w14:paraId="53B89132"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Клітинна організація </w:t>
      </w:r>
      <w:proofErr w:type="spellStart"/>
      <w:r w:rsidRPr="00C77CD8">
        <w:rPr>
          <w:sz w:val="28"/>
          <w:szCs w:val="28"/>
        </w:rPr>
        <w:t>мікроводоростей</w:t>
      </w:r>
      <w:proofErr w:type="spellEnd"/>
      <w:r w:rsidRPr="00C77CD8">
        <w:rPr>
          <w:sz w:val="28"/>
          <w:szCs w:val="28"/>
        </w:rPr>
        <w:t xml:space="preserve"> відображає пристосування до фотосинтетичного способу живлення й існування у водному середовищі.</w:t>
      </w:r>
    </w:p>
    <w:p w14:paraId="6AA71902"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 xml:space="preserve">В екосистемах вони виконують функції первинних продуцентів, беруть участь у формуванні органічної речовини, </w:t>
      </w:r>
      <w:proofErr w:type="spellStart"/>
      <w:r w:rsidRPr="00C77CD8">
        <w:rPr>
          <w:sz w:val="28"/>
          <w:szCs w:val="28"/>
        </w:rPr>
        <w:t>колообігу</w:t>
      </w:r>
      <w:proofErr w:type="spellEnd"/>
      <w:r w:rsidRPr="00C77CD8">
        <w:rPr>
          <w:sz w:val="28"/>
          <w:szCs w:val="28"/>
        </w:rPr>
        <w:t xml:space="preserve"> Карбону, продукуванні кисню та забезпеченні енергетичних потоків у трофічних мережах.</w:t>
      </w:r>
    </w:p>
    <w:p w14:paraId="27774682" w14:textId="77777777" w:rsidR="00792223" w:rsidRPr="00C77CD8" w:rsidRDefault="00792223" w:rsidP="00C77CD8">
      <w:pPr>
        <w:pStyle w:val="a3"/>
        <w:spacing w:before="0" w:beforeAutospacing="0" w:after="0" w:afterAutospacing="0"/>
        <w:ind w:firstLine="709"/>
        <w:jc w:val="both"/>
        <w:rPr>
          <w:sz w:val="28"/>
          <w:szCs w:val="28"/>
        </w:rPr>
      </w:pPr>
      <w:r w:rsidRPr="00C77CD8">
        <w:rPr>
          <w:sz w:val="28"/>
          <w:szCs w:val="28"/>
        </w:rPr>
        <w:t>Порівняльна характеристика клітинної організації основних груп еукаріотичних мікроорганізмів</w:t>
      </w:r>
    </w:p>
    <w:p w14:paraId="2854B13C" w14:textId="77777777" w:rsidR="00D4238E" w:rsidRPr="00F92963" w:rsidRDefault="00D4238E" w:rsidP="00F92963">
      <w:pPr>
        <w:spacing w:after="0" w:line="240" w:lineRule="auto"/>
        <w:ind w:firstLine="709"/>
        <w:rPr>
          <w:rFonts w:ascii="Times New Roman" w:eastAsia="Times New Roman" w:hAnsi="Times New Roman" w:cs="Times New Roman"/>
          <w:sz w:val="28"/>
          <w:szCs w:val="28"/>
          <w:lang w:eastAsia="uk-UA"/>
        </w:rPr>
      </w:pPr>
    </w:p>
    <w:p w14:paraId="66D1675C" w14:textId="413F6A21" w:rsidR="00F268E7" w:rsidRPr="0081324C" w:rsidRDefault="00F268E7" w:rsidP="00F92963">
      <w:pPr>
        <w:spacing w:after="0" w:line="240" w:lineRule="auto"/>
        <w:ind w:firstLine="709"/>
        <w:rPr>
          <w:rFonts w:ascii="Times New Roman" w:eastAsia="Times New Roman" w:hAnsi="Times New Roman" w:cs="Times New Roman"/>
          <w:b/>
          <w:bCs/>
          <w:sz w:val="28"/>
          <w:szCs w:val="28"/>
          <w:lang w:eastAsia="uk-UA"/>
        </w:rPr>
      </w:pPr>
      <w:r w:rsidRPr="0081324C">
        <w:rPr>
          <w:rFonts w:ascii="Times New Roman" w:eastAsia="Times New Roman" w:hAnsi="Times New Roman" w:cs="Times New Roman"/>
          <w:b/>
          <w:bCs/>
          <w:sz w:val="28"/>
          <w:szCs w:val="28"/>
          <w:lang w:eastAsia="uk-UA"/>
        </w:rPr>
        <w:t>4. Живлення мікроорганізмів</w:t>
      </w:r>
      <w:r w:rsidR="00166A37">
        <w:rPr>
          <w:rFonts w:ascii="Times New Roman" w:eastAsia="Times New Roman" w:hAnsi="Times New Roman" w:cs="Times New Roman"/>
          <w:b/>
          <w:bCs/>
          <w:sz w:val="28"/>
          <w:szCs w:val="28"/>
          <w:lang w:eastAsia="uk-UA"/>
        </w:rPr>
        <w:t>, дихання</w:t>
      </w:r>
      <w:r w:rsidRPr="0081324C">
        <w:rPr>
          <w:rFonts w:ascii="Times New Roman" w:eastAsia="Times New Roman" w:hAnsi="Times New Roman" w:cs="Times New Roman"/>
          <w:b/>
          <w:bCs/>
          <w:sz w:val="28"/>
          <w:szCs w:val="28"/>
          <w:lang w:eastAsia="uk-UA"/>
        </w:rPr>
        <w:t xml:space="preserve"> та основні типи метаболізму</w:t>
      </w:r>
    </w:p>
    <w:p w14:paraId="5FBC06AA"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Живлення та метаболізм мікроорганізмів є основними процесами, що забезпечують їхню життєдіяльність, ріст, розмноження та адаптацію до умов навколишнього середовища. Мікроорганізми характеризуються надзвичайно різноманітними способами отримання поживних речовин та енергії, що дозволяє їм заселяти практично всі природні середовища, зокрема ґрунти, водойми, донні відклади, атмосферне повітря й організми інших живих істот. Завдяки метаболічному різноманіттю вони беруть участь у трансформації органічних і неорганічних сполук, біогеохімічних циклах та підтриманні функціональної стійкості екосистем.</w:t>
      </w:r>
    </w:p>
    <w:p w14:paraId="4B588006" w14:textId="37D08BC6"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Живлення мікроорганізмів </w:t>
      </w:r>
      <w:r w:rsidR="00C80254">
        <w:rPr>
          <w:sz w:val="28"/>
          <w:szCs w:val="28"/>
        </w:rPr>
        <w:t>–</w:t>
      </w:r>
      <w:r w:rsidRPr="00112443">
        <w:rPr>
          <w:sz w:val="28"/>
          <w:szCs w:val="28"/>
        </w:rPr>
        <w:t xml:space="preserve"> сукупність процесів надходження, поглинання та використання речовин із навколишнього середовища для забезпечення клітини необхідними хімічними елементами, енергією і структурними компонентами.</w:t>
      </w:r>
    </w:p>
    <w:p w14:paraId="1D343EF9"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Особливості живлення мікроорганізмів визначаються їхньою систематичною належністю, клітинною організацією, ферментативною активністю та фізико-хімічними характеристиками середовища. На відміну від багатьох багатоклітинних організмів, мікроорганізми здатні використовувати надзвичайно широкий спектр поживних субстратів, зокрема прості органічні сполуки, складні біополімери, вуглекислий газ, неорганічні сполуки Нітрогену, Сульфуру, </w:t>
      </w:r>
      <w:proofErr w:type="spellStart"/>
      <w:r w:rsidRPr="00112443">
        <w:rPr>
          <w:sz w:val="28"/>
          <w:szCs w:val="28"/>
        </w:rPr>
        <w:t>Феруму</w:t>
      </w:r>
      <w:proofErr w:type="spellEnd"/>
      <w:r w:rsidRPr="00112443">
        <w:rPr>
          <w:sz w:val="28"/>
          <w:szCs w:val="28"/>
        </w:rPr>
        <w:t xml:space="preserve"> та інші речовини.</w:t>
      </w:r>
    </w:p>
    <w:p w14:paraId="7860934C" w14:textId="48914169" w:rsidR="00112443" w:rsidRPr="00112443" w:rsidRDefault="00112443" w:rsidP="00112443">
      <w:pPr>
        <w:pStyle w:val="a3"/>
        <w:spacing w:before="0" w:beforeAutospacing="0" w:after="0" w:afterAutospacing="0"/>
        <w:ind w:firstLine="709"/>
        <w:jc w:val="both"/>
        <w:rPr>
          <w:sz w:val="28"/>
          <w:szCs w:val="28"/>
        </w:rPr>
      </w:pPr>
      <w:r w:rsidRPr="00112443">
        <w:rPr>
          <w:i/>
          <w:iCs/>
          <w:sz w:val="28"/>
          <w:szCs w:val="28"/>
        </w:rPr>
        <w:lastRenderedPageBreak/>
        <w:t>Метаболізм, або обмін речовин</w:t>
      </w:r>
      <w:r w:rsidRPr="00112443">
        <w:rPr>
          <w:sz w:val="28"/>
          <w:szCs w:val="28"/>
        </w:rPr>
        <w:t xml:space="preserve">, </w:t>
      </w:r>
      <w:r w:rsidR="00C80254">
        <w:rPr>
          <w:sz w:val="28"/>
          <w:szCs w:val="28"/>
        </w:rPr>
        <w:t>–</w:t>
      </w:r>
      <w:r w:rsidRPr="00112443">
        <w:rPr>
          <w:sz w:val="28"/>
          <w:szCs w:val="28"/>
        </w:rPr>
        <w:t xml:space="preserve"> сукупність взаємопов'язаних біохімічних реакцій, що відбуваються в клітині та забезпечують перетворення речовин і енергії, підтримання клітинних структур, ріст і розмноження організму.</w:t>
      </w:r>
    </w:p>
    <w:p w14:paraId="2BFFB755"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Метаболічні процеси мікроорганізмів мають важливе екологічне значення, оскільки забезпечують розкладання органічних решток, мінералізацію речовин, фіксацію атмосферного азоту, нітрифікацію, денітрифікацію, </w:t>
      </w:r>
      <w:proofErr w:type="spellStart"/>
      <w:r w:rsidRPr="00112443">
        <w:rPr>
          <w:sz w:val="28"/>
          <w:szCs w:val="28"/>
        </w:rPr>
        <w:t>метаногенез</w:t>
      </w:r>
      <w:proofErr w:type="spellEnd"/>
      <w:r w:rsidRPr="00112443">
        <w:rPr>
          <w:sz w:val="28"/>
          <w:szCs w:val="28"/>
        </w:rPr>
        <w:t xml:space="preserve"> та інші біогеохімічні перетворення. Унаслідок діяльності мікроорганізмів відбувається повернення хімічних елементів у природні цикли та підтримується доступність поживних речовин для інших компонентів екосистем. </w:t>
      </w:r>
    </w:p>
    <w:p w14:paraId="1A405B44" w14:textId="62E61C3A" w:rsidR="00112443" w:rsidRPr="00473EB3" w:rsidRDefault="00112443" w:rsidP="00112443">
      <w:pPr>
        <w:pStyle w:val="2"/>
        <w:spacing w:before="0" w:beforeAutospacing="0" w:after="0" w:afterAutospacing="0"/>
        <w:ind w:firstLine="709"/>
        <w:jc w:val="both"/>
        <w:rPr>
          <w:b w:val="0"/>
          <w:bCs w:val="0"/>
          <w:sz w:val="28"/>
          <w:szCs w:val="28"/>
        </w:rPr>
      </w:pPr>
      <w:r w:rsidRPr="00112443">
        <w:rPr>
          <w:sz w:val="28"/>
          <w:szCs w:val="28"/>
        </w:rPr>
        <w:t>Основні потреби мікроорганізмів у поживних речовинах</w:t>
      </w:r>
      <w:r>
        <w:rPr>
          <w:sz w:val="28"/>
          <w:szCs w:val="28"/>
        </w:rPr>
        <w:t xml:space="preserve">. </w:t>
      </w:r>
      <w:r w:rsidRPr="00473EB3">
        <w:rPr>
          <w:b w:val="0"/>
          <w:bCs w:val="0"/>
          <w:sz w:val="28"/>
          <w:szCs w:val="28"/>
        </w:rPr>
        <w:t>Для підтримання життєдіяльності мікроорганізми потребують певного набору хімічних елементів, які використовуються для синтезу клітинних структур, ферментів, нуклеїнових кислот, білків, ліпідів та інших біологічно важливих сполук.</w:t>
      </w:r>
    </w:p>
    <w:p w14:paraId="31F9F14F"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Залежно від кількості, необхідної для росту та розвитку клітин, поживні елементи поділяють на </w:t>
      </w:r>
      <w:proofErr w:type="spellStart"/>
      <w:r w:rsidRPr="00112443">
        <w:rPr>
          <w:sz w:val="28"/>
          <w:szCs w:val="28"/>
        </w:rPr>
        <w:t>макроелементи</w:t>
      </w:r>
      <w:proofErr w:type="spellEnd"/>
      <w:r w:rsidRPr="00112443">
        <w:rPr>
          <w:sz w:val="28"/>
          <w:szCs w:val="28"/>
        </w:rPr>
        <w:t xml:space="preserve"> й мікроелементи.</w:t>
      </w:r>
    </w:p>
    <w:p w14:paraId="5CAB2C1E" w14:textId="67B90ADB" w:rsidR="00112443" w:rsidRPr="00112443" w:rsidRDefault="00112443" w:rsidP="00112443">
      <w:pPr>
        <w:pStyle w:val="a3"/>
        <w:spacing w:before="0" w:beforeAutospacing="0" w:after="0" w:afterAutospacing="0"/>
        <w:ind w:firstLine="709"/>
        <w:jc w:val="both"/>
        <w:rPr>
          <w:sz w:val="28"/>
          <w:szCs w:val="28"/>
        </w:rPr>
      </w:pPr>
      <w:proofErr w:type="spellStart"/>
      <w:r w:rsidRPr="00EB20B0">
        <w:rPr>
          <w:i/>
          <w:iCs/>
          <w:sz w:val="28"/>
          <w:szCs w:val="28"/>
        </w:rPr>
        <w:t>Макроелементи</w:t>
      </w:r>
      <w:proofErr w:type="spellEnd"/>
      <w:r w:rsidRPr="00112443">
        <w:rPr>
          <w:sz w:val="28"/>
          <w:szCs w:val="28"/>
        </w:rPr>
        <w:t xml:space="preserve"> </w:t>
      </w:r>
      <w:r w:rsidR="00C80254">
        <w:rPr>
          <w:sz w:val="28"/>
          <w:szCs w:val="28"/>
        </w:rPr>
        <w:t>–</w:t>
      </w:r>
      <w:r w:rsidRPr="00112443">
        <w:rPr>
          <w:sz w:val="28"/>
          <w:szCs w:val="28"/>
        </w:rPr>
        <w:t xml:space="preserve"> хімічні елементи, які потрібні мікроорганізмам у відносно великих кількостях і становлять основу клітинної речовини. До них належать Карбон (C), Гідроген (H), Оксиген (O), Нітроген (N), Фосфор (P), </w:t>
      </w:r>
      <w:proofErr w:type="spellStart"/>
      <w:r w:rsidRPr="00112443">
        <w:rPr>
          <w:sz w:val="28"/>
          <w:szCs w:val="28"/>
        </w:rPr>
        <w:t>Сульфур</w:t>
      </w:r>
      <w:proofErr w:type="spellEnd"/>
      <w:r w:rsidRPr="00112443">
        <w:rPr>
          <w:sz w:val="28"/>
          <w:szCs w:val="28"/>
        </w:rPr>
        <w:t xml:space="preserve"> (S), а також Калій (K), Магній (</w:t>
      </w:r>
      <w:proofErr w:type="spellStart"/>
      <w:r w:rsidRPr="00112443">
        <w:rPr>
          <w:sz w:val="28"/>
          <w:szCs w:val="28"/>
        </w:rPr>
        <w:t>Mg</w:t>
      </w:r>
      <w:proofErr w:type="spellEnd"/>
      <w:r w:rsidRPr="00112443">
        <w:rPr>
          <w:sz w:val="28"/>
          <w:szCs w:val="28"/>
        </w:rPr>
        <w:t>), Кальцій (</w:t>
      </w:r>
      <w:proofErr w:type="spellStart"/>
      <w:r w:rsidRPr="00112443">
        <w:rPr>
          <w:sz w:val="28"/>
          <w:szCs w:val="28"/>
        </w:rPr>
        <w:t>Ca</w:t>
      </w:r>
      <w:proofErr w:type="spellEnd"/>
      <w:r w:rsidRPr="00112443">
        <w:rPr>
          <w:sz w:val="28"/>
          <w:szCs w:val="28"/>
        </w:rPr>
        <w:t>) та деякі інші елементи.</w:t>
      </w:r>
    </w:p>
    <w:p w14:paraId="2DC856E0" w14:textId="77777777" w:rsidR="00112443" w:rsidRPr="00112443" w:rsidRDefault="00112443" w:rsidP="00112443">
      <w:pPr>
        <w:pStyle w:val="a3"/>
        <w:spacing w:before="0" w:beforeAutospacing="0" w:after="0" w:afterAutospacing="0"/>
        <w:ind w:firstLine="709"/>
        <w:jc w:val="both"/>
        <w:rPr>
          <w:sz w:val="28"/>
          <w:szCs w:val="28"/>
        </w:rPr>
      </w:pPr>
      <w:r w:rsidRPr="00EB20B0">
        <w:rPr>
          <w:i/>
          <w:iCs/>
          <w:sz w:val="28"/>
          <w:szCs w:val="28"/>
        </w:rPr>
        <w:t xml:space="preserve">Карбон </w:t>
      </w:r>
      <w:r w:rsidRPr="00112443">
        <w:rPr>
          <w:sz w:val="28"/>
          <w:szCs w:val="28"/>
        </w:rPr>
        <w:t>є основним структурним компонентом органічних сполук клітини. Він входить до складу білків, вуглеводів, ліпідів, нуклеїнових кислот та інших речовин.</w:t>
      </w:r>
    </w:p>
    <w:p w14:paraId="79B9949B" w14:textId="77777777" w:rsidR="00112443" w:rsidRPr="00112443" w:rsidRDefault="00112443" w:rsidP="00112443">
      <w:pPr>
        <w:pStyle w:val="a3"/>
        <w:spacing w:before="0" w:beforeAutospacing="0" w:after="0" w:afterAutospacing="0"/>
        <w:ind w:firstLine="709"/>
        <w:jc w:val="both"/>
        <w:rPr>
          <w:sz w:val="28"/>
          <w:szCs w:val="28"/>
        </w:rPr>
      </w:pPr>
      <w:r w:rsidRPr="00EB20B0">
        <w:rPr>
          <w:i/>
          <w:iCs/>
          <w:sz w:val="28"/>
          <w:szCs w:val="28"/>
        </w:rPr>
        <w:t>Нітроген</w:t>
      </w:r>
      <w:r w:rsidRPr="00112443">
        <w:rPr>
          <w:sz w:val="28"/>
          <w:szCs w:val="28"/>
        </w:rPr>
        <w:t xml:space="preserve"> необхідний для синтезу амінокислот, білків, нуклеотидів та багатьох біологічно активних сполук. Мікроорганізми можуть використовувати різні джерела Нітрогену, зокрема амонійні сполуки, нітрати, амінокислоти та інші азотовмісні речовини. Окремі групи прокаріотів здатні засвоювати молекулярний атмосферний азот у процесі біологічної азотфіксації.</w:t>
      </w:r>
    </w:p>
    <w:p w14:paraId="5F86F837" w14:textId="77777777" w:rsidR="00112443" w:rsidRPr="00112443" w:rsidRDefault="00112443" w:rsidP="00112443">
      <w:pPr>
        <w:pStyle w:val="a3"/>
        <w:spacing w:before="0" w:beforeAutospacing="0" w:after="0" w:afterAutospacing="0"/>
        <w:ind w:firstLine="709"/>
        <w:jc w:val="both"/>
        <w:rPr>
          <w:sz w:val="28"/>
          <w:szCs w:val="28"/>
        </w:rPr>
      </w:pPr>
      <w:r w:rsidRPr="00EB20B0">
        <w:rPr>
          <w:i/>
          <w:iCs/>
          <w:sz w:val="28"/>
          <w:szCs w:val="28"/>
        </w:rPr>
        <w:t xml:space="preserve">Фосфор </w:t>
      </w:r>
      <w:r w:rsidRPr="00112443">
        <w:rPr>
          <w:sz w:val="28"/>
          <w:szCs w:val="28"/>
        </w:rPr>
        <w:t>входить до складу нуклеїнових кислот, фосфоліпідів, АТФ та інших фосфорорганічних сполук. Він бере участь у процесах енергетичного обміну, передавання сигналів та регуляції ферментативної активності.</w:t>
      </w:r>
    </w:p>
    <w:p w14:paraId="57ED4433"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EB20B0">
        <w:rPr>
          <w:i/>
          <w:iCs/>
          <w:sz w:val="28"/>
          <w:szCs w:val="28"/>
        </w:rPr>
        <w:t>Сульфур</w:t>
      </w:r>
      <w:proofErr w:type="spellEnd"/>
      <w:r w:rsidRPr="00112443">
        <w:rPr>
          <w:sz w:val="28"/>
          <w:szCs w:val="28"/>
        </w:rPr>
        <w:t xml:space="preserve"> необхідний для синтезу деяких амінокислот, зокрема цистеїну й метіоніну, а також окремих коферментів та інших клітинних компонентів. Залежно від фізіологічних особливостей мікроорганізми можуть використовувати різні органічні й неорганічні сполуки Сульфуру.</w:t>
      </w:r>
    </w:p>
    <w:p w14:paraId="445E39C9" w14:textId="77777777" w:rsidR="00112443" w:rsidRPr="00112443" w:rsidRDefault="00112443" w:rsidP="00112443">
      <w:pPr>
        <w:pStyle w:val="a3"/>
        <w:spacing w:before="0" w:beforeAutospacing="0" w:after="0" w:afterAutospacing="0"/>
        <w:ind w:firstLine="709"/>
        <w:jc w:val="both"/>
        <w:rPr>
          <w:sz w:val="28"/>
          <w:szCs w:val="28"/>
        </w:rPr>
      </w:pPr>
      <w:r w:rsidRPr="00EB20B0">
        <w:rPr>
          <w:i/>
          <w:iCs/>
          <w:sz w:val="28"/>
          <w:szCs w:val="28"/>
        </w:rPr>
        <w:t>Магній</w:t>
      </w:r>
      <w:r w:rsidRPr="00112443">
        <w:rPr>
          <w:sz w:val="28"/>
          <w:szCs w:val="28"/>
        </w:rPr>
        <w:t xml:space="preserve"> є важливим компонентом ферментативних систем, стабілізує структуру рибосом та бере участь у процесах, пов'язаних з використанням АТФ. Калій відіграє важливу роль у підтриманні осмотичного балансу, регуляції ферментативної активності та внутрішньоклітинного середовища.</w:t>
      </w:r>
    </w:p>
    <w:p w14:paraId="6DDBA504" w14:textId="4885E846" w:rsidR="00112443" w:rsidRPr="00112443" w:rsidRDefault="00112443" w:rsidP="00112443">
      <w:pPr>
        <w:pStyle w:val="a3"/>
        <w:spacing w:before="0" w:beforeAutospacing="0" w:after="0" w:afterAutospacing="0"/>
        <w:ind w:firstLine="709"/>
        <w:jc w:val="both"/>
        <w:rPr>
          <w:sz w:val="28"/>
          <w:szCs w:val="28"/>
        </w:rPr>
      </w:pPr>
      <w:r w:rsidRPr="00EB20B0">
        <w:rPr>
          <w:i/>
          <w:iCs/>
          <w:sz w:val="28"/>
          <w:szCs w:val="28"/>
        </w:rPr>
        <w:t>Мікроелементи</w:t>
      </w:r>
      <w:r w:rsidRPr="00112443">
        <w:rPr>
          <w:sz w:val="28"/>
          <w:szCs w:val="28"/>
        </w:rPr>
        <w:t xml:space="preserve"> </w:t>
      </w:r>
      <w:r w:rsidR="00C80254">
        <w:rPr>
          <w:sz w:val="28"/>
          <w:szCs w:val="28"/>
        </w:rPr>
        <w:t>–</w:t>
      </w:r>
      <w:r w:rsidRPr="00112443">
        <w:rPr>
          <w:sz w:val="28"/>
          <w:szCs w:val="28"/>
        </w:rPr>
        <w:t xml:space="preserve"> це хімічні елементи, які необхідні клітинам у невеликих кількостях, але мають важливе значення для функціонування ферментів та інших біологічних молекул.</w:t>
      </w:r>
    </w:p>
    <w:p w14:paraId="1E5671DB"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lastRenderedPageBreak/>
        <w:t>До них належать Манган (</w:t>
      </w:r>
      <w:proofErr w:type="spellStart"/>
      <w:r w:rsidRPr="00112443">
        <w:rPr>
          <w:sz w:val="28"/>
          <w:szCs w:val="28"/>
        </w:rPr>
        <w:t>Mn</w:t>
      </w:r>
      <w:proofErr w:type="spellEnd"/>
      <w:r w:rsidRPr="00112443">
        <w:rPr>
          <w:sz w:val="28"/>
          <w:szCs w:val="28"/>
        </w:rPr>
        <w:t>), Цинк (</w:t>
      </w:r>
      <w:proofErr w:type="spellStart"/>
      <w:r w:rsidRPr="00112443">
        <w:rPr>
          <w:sz w:val="28"/>
          <w:szCs w:val="28"/>
        </w:rPr>
        <w:t>Zn</w:t>
      </w:r>
      <w:proofErr w:type="spellEnd"/>
      <w:r w:rsidRPr="00112443">
        <w:rPr>
          <w:sz w:val="28"/>
          <w:szCs w:val="28"/>
        </w:rPr>
        <w:t xml:space="preserve">), </w:t>
      </w:r>
      <w:proofErr w:type="spellStart"/>
      <w:r w:rsidRPr="00112443">
        <w:rPr>
          <w:sz w:val="28"/>
          <w:szCs w:val="28"/>
        </w:rPr>
        <w:t>Купрум</w:t>
      </w:r>
      <w:proofErr w:type="spellEnd"/>
      <w:r w:rsidRPr="00112443">
        <w:rPr>
          <w:sz w:val="28"/>
          <w:szCs w:val="28"/>
        </w:rPr>
        <w:t xml:space="preserve"> (</w:t>
      </w:r>
      <w:proofErr w:type="spellStart"/>
      <w:r w:rsidRPr="00112443">
        <w:rPr>
          <w:sz w:val="28"/>
          <w:szCs w:val="28"/>
        </w:rPr>
        <w:t>Cu</w:t>
      </w:r>
      <w:proofErr w:type="spellEnd"/>
      <w:r w:rsidRPr="00112443">
        <w:rPr>
          <w:sz w:val="28"/>
          <w:szCs w:val="28"/>
        </w:rPr>
        <w:t>), Кобальт (</w:t>
      </w:r>
      <w:proofErr w:type="spellStart"/>
      <w:r w:rsidRPr="00112443">
        <w:rPr>
          <w:sz w:val="28"/>
          <w:szCs w:val="28"/>
        </w:rPr>
        <w:t>Co</w:t>
      </w:r>
      <w:proofErr w:type="spellEnd"/>
      <w:r w:rsidRPr="00112443">
        <w:rPr>
          <w:sz w:val="28"/>
          <w:szCs w:val="28"/>
        </w:rPr>
        <w:t>), Молібден (</w:t>
      </w:r>
      <w:proofErr w:type="spellStart"/>
      <w:r w:rsidRPr="00112443">
        <w:rPr>
          <w:sz w:val="28"/>
          <w:szCs w:val="28"/>
        </w:rPr>
        <w:t>Mo</w:t>
      </w:r>
      <w:proofErr w:type="spellEnd"/>
      <w:r w:rsidRPr="00112443">
        <w:rPr>
          <w:sz w:val="28"/>
          <w:szCs w:val="28"/>
        </w:rPr>
        <w:t>), Нікель (</w:t>
      </w:r>
      <w:proofErr w:type="spellStart"/>
      <w:r w:rsidRPr="00112443">
        <w:rPr>
          <w:sz w:val="28"/>
          <w:szCs w:val="28"/>
        </w:rPr>
        <w:t>Ni</w:t>
      </w:r>
      <w:proofErr w:type="spellEnd"/>
      <w:r w:rsidRPr="00112443">
        <w:rPr>
          <w:sz w:val="28"/>
          <w:szCs w:val="28"/>
        </w:rPr>
        <w:t xml:space="preserve">) та інші елементи. </w:t>
      </w:r>
      <w:proofErr w:type="spellStart"/>
      <w:r w:rsidRPr="00112443">
        <w:rPr>
          <w:sz w:val="28"/>
          <w:szCs w:val="28"/>
        </w:rPr>
        <w:t>Ферум</w:t>
      </w:r>
      <w:proofErr w:type="spellEnd"/>
      <w:r w:rsidRPr="00112443">
        <w:rPr>
          <w:sz w:val="28"/>
          <w:szCs w:val="28"/>
        </w:rPr>
        <w:t xml:space="preserve"> (</w:t>
      </w:r>
      <w:proofErr w:type="spellStart"/>
      <w:r w:rsidRPr="00112443">
        <w:rPr>
          <w:sz w:val="28"/>
          <w:szCs w:val="28"/>
        </w:rPr>
        <w:t>Fe</w:t>
      </w:r>
      <w:proofErr w:type="spellEnd"/>
      <w:r w:rsidRPr="00112443">
        <w:rPr>
          <w:sz w:val="28"/>
          <w:szCs w:val="28"/>
        </w:rPr>
        <w:t>) є важливим компонентом багатьох ферментів і систем перенесення електронів, хоча його потреба та віднесення до певної групи елементів можуть залежати від фізіологічних особливостей організму.</w:t>
      </w:r>
    </w:p>
    <w:p w14:paraId="755AAB82"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У деяких мікроорганізмів потреба в окремих мікроелементах визначається специфічними метаболічними процесами. Наприклад, Молібден входить до складу багатьох ферментних комплексів, що беруть участь у перетвореннях сполук Нітрогену.</w:t>
      </w:r>
    </w:p>
    <w:p w14:paraId="327288F9"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Крім мінеральних елементів, окремі мікроорганізми потребують готових органічних сполук, які вони не здатні синтезувати самостійно або синтезують у недостатніх кількостях.</w:t>
      </w:r>
    </w:p>
    <w:p w14:paraId="6EFD7DEA" w14:textId="4E4BB2B9" w:rsidR="00112443" w:rsidRPr="00112443" w:rsidRDefault="00112443" w:rsidP="00112443">
      <w:pPr>
        <w:pStyle w:val="a3"/>
        <w:spacing w:before="0" w:beforeAutospacing="0" w:after="0" w:afterAutospacing="0"/>
        <w:ind w:firstLine="709"/>
        <w:jc w:val="both"/>
        <w:rPr>
          <w:sz w:val="28"/>
          <w:szCs w:val="28"/>
        </w:rPr>
      </w:pPr>
      <w:r w:rsidRPr="00477EEC">
        <w:rPr>
          <w:i/>
          <w:iCs/>
          <w:sz w:val="28"/>
          <w:szCs w:val="28"/>
        </w:rPr>
        <w:t>Фактори росту</w:t>
      </w:r>
      <w:r w:rsidRPr="00112443">
        <w:rPr>
          <w:sz w:val="28"/>
          <w:szCs w:val="28"/>
        </w:rPr>
        <w:t xml:space="preserve"> </w:t>
      </w:r>
      <w:r w:rsidR="00C80254">
        <w:rPr>
          <w:sz w:val="28"/>
          <w:szCs w:val="28"/>
        </w:rPr>
        <w:t>–</w:t>
      </w:r>
      <w:r w:rsidRPr="00112443">
        <w:rPr>
          <w:sz w:val="28"/>
          <w:szCs w:val="28"/>
        </w:rPr>
        <w:t xml:space="preserve"> органічні речовини, необхідні для росту певних мікроорганізмів у невеликих кількостях. До них можуть належати вітаміни, амінокислоти, пуринові та </w:t>
      </w:r>
      <w:proofErr w:type="spellStart"/>
      <w:r w:rsidRPr="00112443">
        <w:rPr>
          <w:sz w:val="28"/>
          <w:szCs w:val="28"/>
        </w:rPr>
        <w:t>піримідинові</w:t>
      </w:r>
      <w:proofErr w:type="spellEnd"/>
      <w:r w:rsidRPr="00112443">
        <w:rPr>
          <w:sz w:val="28"/>
          <w:szCs w:val="28"/>
        </w:rPr>
        <w:t xml:space="preserve"> основи.</w:t>
      </w:r>
    </w:p>
    <w:p w14:paraId="0DD46276"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Потреба у факторах росту залежить від генетичних і фізіологічних властивостей мікроорганізмів. Одні види здатні синтезувати всі необхідні органічні компоненти з простих неорганічних речовин, тоді як інші потребують надходження певних готових сполук із навколишнього середовища.</w:t>
      </w:r>
    </w:p>
    <w:p w14:paraId="306BC4BC" w14:textId="77777777" w:rsidR="00477EEC" w:rsidRDefault="00477EEC" w:rsidP="00112443">
      <w:pPr>
        <w:pStyle w:val="a3"/>
        <w:spacing w:before="0" w:beforeAutospacing="0" w:after="0" w:afterAutospacing="0"/>
        <w:ind w:firstLine="709"/>
        <w:jc w:val="both"/>
        <w:rPr>
          <w:sz w:val="28"/>
          <w:szCs w:val="28"/>
        </w:rPr>
      </w:pPr>
    </w:p>
    <w:p w14:paraId="3F00FFAC" w14:textId="20B61EE4"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Таблиця </w:t>
      </w:r>
      <w:r w:rsidR="008244A2">
        <w:rPr>
          <w:sz w:val="28"/>
          <w:szCs w:val="28"/>
        </w:rPr>
        <w:t>4</w:t>
      </w:r>
      <w:r w:rsidR="001E44B6">
        <w:rPr>
          <w:sz w:val="28"/>
          <w:szCs w:val="28"/>
        </w:rPr>
        <w:t xml:space="preserve"> –</w:t>
      </w:r>
      <w:r w:rsidRPr="00112443">
        <w:rPr>
          <w:sz w:val="28"/>
          <w:szCs w:val="28"/>
        </w:rPr>
        <w:t xml:space="preserve"> Значення основних хімічних елементів для життєдіяльності мікроорганізмів</w:t>
      </w:r>
    </w:p>
    <w:tbl>
      <w:tblPr>
        <w:tblStyle w:val="ab"/>
        <w:tblW w:w="0" w:type="auto"/>
        <w:tblLook w:val="04A0" w:firstRow="1" w:lastRow="0" w:firstColumn="1" w:lastColumn="0" w:noHBand="0" w:noVBand="1"/>
      </w:tblPr>
      <w:tblGrid>
        <w:gridCol w:w="1929"/>
        <w:gridCol w:w="7699"/>
      </w:tblGrid>
      <w:tr w:rsidR="00112443" w:rsidRPr="00112443" w14:paraId="62259664" w14:textId="77777777" w:rsidTr="00477EEC">
        <w:tc>
          <w:tcPr>
            <w:tcW w:w="0" w:type="auto"/>
            <w:hideMark/>
          </w:tcPr>
          <w:p w14:paraId="245D5229" w14:textId="77777777" w:rsidR="00112443" w:rsidRPr="00477EEC" w:rsidRDefault="00112443" w:rsidP="008244A2">
            <w:pPr>
              <w:pStyle w:val="a3"/>
              <w:spacing w:before="0" w:beforeAutospacing="0" w:after="0" w:afterAutospacing="0"/>
              <w:ind w:left="34"/>
              <w:jc w:val="center"/>
              <w:rPr>
                <w:sz w:val="28"/>
                <w:szCs w:val="28"/>
              </w:rPr>
            </w:pPr>
            <w:r w:rsidRPr="00477EEC">
              <w:rPr>
                <w:sz w:val="28"/>
                <w:szCs w:val="28"/>
              </w:rPr>
              <w:t>Елемент</w:t>
            </w:r>
          </w:p>
        </w:tc>
        <w:tc>
          <w:tcPr>
            <w:tcW w:w="0" w:type="auto"/>
            <w:hideMark/>
          </w:tcPr>
          <w:p w14:paraId="2B25BF38" w14:textId="77777777" w:rsidR="00112443" w:rsidRPr="00477EEC" w:rsidRDefault="00112443" w:rsidP="008244A2">
            <w:pPr>
              <w:pStyle w:val="a3"/>
              <w:spacing w:before="0" w:beforeAutospacing="0" w:after="0" w:afterAutospacing="0"/>
              <w:ind w:left="34"/>
              <w:jc w:val="center"/>
              <w:rPr>
                <w:sz w:val="28"/>
                <w:szCs w:val="28"/>
              </w:rPr>
            </w:pPr>
            <w:r w:rsidRPr="00477EEC">
              <w:rPr>
                <w:sz w:val="28"/>
                <w:szCs w:val="28"/>
              </w:rPr>
              <w:t>Основне біологічне значення</w:t>
            </w:r>
          </w:p>
        </w:tc>
      </w:tr>
      <w:tr w:rsidR="00112443" w:rsidRPr="00112443" w14:paraId="59A5FC52" w14:textId="77777777" w:rsidTr="00477EEC">
        <w:tc>
          <w:tcPr>
            <w:tcW w:w="0" w:type="auto"/>
            <w:hideMark/>
          </w:tcPr>
          <w:p w14:paraId="57076C5E"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Карбон (C)</w:t>
            </w:r>
          </w:p>
        </w:tc>
        <w:tc>
          <w:tcPr>
            <w:tcW w:w="0" w:type="auto"/>
            <w:hideMark/>
          </w:tcPr>
          <w:p w14:paraId="52D53D85"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Формування органічних сполук і клітинних структур</w:t>
            </w:r>
          </w:p>
        </w:tc>
      </w:tr>
      <w:tr w:rsidR="00112443" w:rsidRPr="00112443" w14:paraId="4A34DF98" w14:textId="77777777" w:rsidTr="00477EEC">
        <w:tc>
          <w:tcPr>
            <w:tcW w:w="0" w:type="auto"/>
            <w:hideMark/>
          </w:tcPr>
          <w:p w14:paraId="4FCDA9EF"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Гідроген (H)</w:t>
            </w:r>
          </w:p>
        </w:tc>
        <w:tc>
          <w:tcPr>
            <w:tcW w:w="0" w:type="auto"/>
            <w:hideMark/>
          </w:tcPr>
          <w:p w14:paraId="1FFD0EFE"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Складова органічних речовин і води, участь в окисно-відновних процесах</w:t>
            </w:r>
          </w:p>
        </w:tc>
      </w:tr>
      <w:tr w:rsidR="00112443" w:rsidRPr="00112443" w14:paraId="0DD3EC2B" w14:textId="77777777" w:rsidTr="00477EEC">
        <w:tc>
          <w:tcPr>
            <w:tcW w:w="0" w:type="auto"/>
            <w:hideMark/>
          </w:tcPr>
          <w:p w14:paraId="6972A255"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Оксиген (O)</w:t>
            </w:r>
          </w:p>
        </w:tc>
        <w:tc>
          <w:tcPr>
            <w:tcW w:w="0" w:type="auto"/>
            <w:hideMark/>
          </w:tcPr>
          <w:p w14:paraId="6DCA8818"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Складова клітинних сполук, участь у метаболічних процесах</w:t>
            </w:r>
          </w:p>
        </w:tc>
      </w:tr>
      <w:tr w:rsidR="00112443" w:rsidRPr="00112443" w14:paraId="5987ABD3" w14:textId="77777777" w:rsidTr="00477EEC">
        <w:tc>
          <w:tcPr>
            <w:tcW w:w="0" w:type="auto"/>
            <w:hideMark/>
          </w:tcPr>
          <w:p w14:paraId="1617F362"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Нітроген (N)</w:t>
            </w:r>
          </w:p>
        </w:tc>
        <w:tc>
          <w:tcPr>
            <w:tcW w:w="0" w:type="auto"/>
            <w:hideMark/>
          </w:tcPr>
          <w:p w14:paraId="2FE0AE33"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Синтез білків, нуклеїнових кислот та інших азотовмісних сполук</w:t>
            </w:r>
          </w:p>
        </w:tc>
      </w:tr>
      <w:tr w:rsidR="00112443" w:rsidRPr="00112443" w14:paraId="343B7A52" w14:textId="77777777" w:rsidTr="00477EEC">
        <w:tc>
          <w:tcPr>
            <w:tcW w:w="0" w:type="auto"/>
            <w:hideMark/>
          </w:tcPr>
          <w:p w14:paraId="44D79A90"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Фосфор (P)</w:t>
            </w:r>
          </w:p>
        </w:tc>
        <w:tc>
          <w:tcPr>
            <w:tcW w:w="0" w:type="auto"/>
            <w:hideMark/>
          </w:tcPr>
          <w:p w14:paraId="1E516925"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Синтез АТФ, нуклеїнових кислот і фосфоліпідів</w:t>
            </w:r>
          </w:p>
        </w:tc>
      </w:tr>
      <w:tr w:rsidR="00112443" w:rsidRPr="00112443" w14:paraId="7A3873D0" w14:textId="77777777" w:rsidTr="00477EEC">
        <w:tc>
          <w:tcPr>
            <w:tcW w:w="0" w:type="auto"/>
            <w:hideMark/>
          </w:tcPr>
          <w:p w14:paraId="68D0795F" w14:textId="77777777" w:rsidR="00112443" w:rsidRPr="00112443" w:rsidRDefault="00112443" w:rsidP="008244A2">
            <w:pPr>
              <w:pStyle w:val="a3"/>
              <w:spacing w:before="0" w:beforeAutospacing="0" w:after="0" w:afterAutospacing="0"/>
              <w:ind w:left="34"/>
              <w:jc w:val="center"/>
              <w:rPr>
                <w:sz w:val="28"/>
                <w:szCs w:val="28"/>
              </w:rPr>
            </w:pPr>
            <w:proofErr w:type="spellStart"/>
            <w:r w:rsidRPr="00112443">
              <w:rPr>
                <w:sz w:val="28"/>
                <w:szCs w:val="28"/>
              </w:rPr>
              <w:t>Сульфур</w:t>
            </w:r>
            <w:proofErr w:type="spellEnd"/>
            <w:r w:rsidRPr="00112443">
              <w:rPr>
                <w:sz w:val="28"/>
                <w:szCs w:val="28"/>
              </w:rPr>
              <w:t xml:space="preserve"> (S)</w:t>
            </w:r>
          </w:p>
        </w:tc>
        <w:tc>
          <w:tcPr>
            <w:tcW w:w="0" w:type="auto"/>
            <w:hideMark/>
          </w:tcPr>
          <w:p w14:paraId="20CD2CB2"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Синтез сірковмісних амінокислот, коферментів і білків</w:t>
            </w:r>
          </w:p>
        </w:tc>
      </w:tr>
      <w:tr w:rsidR="00112443" w:rsidRPr="00112443" w14:paraId="7527E81E" w14:textId="77777777" w:rsidTr="00477EEC">
        <w:tc>
          <w:tcPr>
            <w:tcW w:w="0" w:type="auto"/>
            <w:hideMark/>
          </w:tcPr>
          <w:p w14:paraId="62BFF9E2"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Калій (K)</w:t>
            </w:r>
          </w:p>
        </w:tc>
        <w:tc>
          <w:tcPr>
            <w:tcW w:w="0" w:type="auto"/>
            <w:hideMark/>
          </w:tcPr>
          <w:p w14:paraId="79E22EBC"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Регуляція осмотичного балансу та ферментативної активності</w:t>
            </w:r>
          </w:p>
        </w:tc>
      </w:tr>
      <w:tr w:rsidR="00112443" w:rsidRPr="00112443" w14:paraId="4C53DAF6" w14:textId="77777777" w:rsidTr="00477EEC">
        <w:tc>
          <w:tcPr>
            <w:tcW w:w="0" w:type="auto"/>
            <w:hideMark/>
          </w:tcPr>
          <w:p w14:paraId="1700B0A0"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Магній (</w:t>
            </w:r>
            <w:proofErr w:type="spellStart"/>
            <w:r w:rsidRPr="00112443">
              <w:rPr>
                <w:sz w:val="28"/>
                <w:szCs w:val="28"/>
              </w:rPr>
              <w:t>Mg</w:t>
            </w:r>
            <w:proofErr w:type="spellEnd"/>
            <w:r w:rsidRPr="00112443">
              <w:rPr>
                <w:sz w:val="28"/>
                <w:szCs w:val="28"/>
              </w:rPr>
              <w:t>)</w:t>
            </w:r>
          </w:p>
        </w:tc>
        <w:tc>
          <w:tcPr>
            <w:tcW w:w="0" w:type="auto"/>
            <w:hideMark/>
          </w:tcPr>
          <w:p w14:paraId="1084A8FE"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Функціонування ферментів, стабілізація рибосом</w:t>
            </w:r>
          </w:p>
        </w:tc>
      </w:tr>
      <w:tr w:rsidR="00112443" w:rsidRPr="00112443" w14:paraId="57C1CF83" w14:textId="77777777" w:rsidTr="00477EEC">
        <w:tc>
          <w:tcPr>
            <w:tcW w:w="0" w:type="auto"/>
            <w:hideMark/>
          </w:tcPr>
          <w:p w14:paraId="4803DC2B"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Кальцій (</w:t>
            </w:r>
            <w:proofErr w:type="spellStart"/>
            <w:r w:rsidRPr="00112443">
              <w:rPr>
                <w:sz w:val="28"/>
                <w:szCs w:val="28"/>
              </w:rPr>
              <w:t>Ca</w:t>
            </w:r>
            <w:proofErr w:type="spellEnd"/>
            <w:r w:rsidRPr="00112443">
              <w:rPr>
                <w:sz w:val="28"/>
                <w:szCs w:val="28"/>
              </w:rPr>
              <w:t>)</w:t>
            </w:r>
          </w:p>
        </w:tc>
        <w:tc>
          <w:tcPr>
            <w:tcW w:w="0" w:type="auto"/>
            <w:hideMark/>
          </w:tcPr>
          <w:p w14:paraId="57223E6D"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Участь у клітинних процесах, стабілізація окремих структур</w:t>
            </w:r>
          </w:p>
        </w:tc>
      </w:tr>
      <w:tr w:rsidR="00112443" w:rsidRPr="00112443" w14:paraId="29C24D5A" w14:textId="77777777" w:rsidTr="00477EEC">
        <w:tc>
          <w:tcPr>
            <w:tcW w:w="0" w:type="auto"/>
            <w:hideMark/>
          </w:tcPr>
          <w:p w14:paraId="4142AE5B" w14:textId="77777777" w:rsidR="00112443" w:rsidRPr="00112443" w:rsidRDefault="00112443" w:rsidP="008244A2">
            <w:pPr>
              <w:pStyle w:val="a3"/>
              <w:spacing w:before="0" w:beforeAutospacing="0" w:after="0" w:afterAutospacing="0"/>
              <w:ind w:left="34"/>
              <w:jc w:val="center"/>
              <w:rPr>
                <w:sz w:val="28"/>
                <w:szCs w:val="28"/>
              </w:rPr>
            </w:pPr>
            <w:proofErr w:type="spellStart"/>
            <w:r w:rsidRPr="00112443">
              <w:rPr>
                <w:sz w:val="28"/>
                <w:szCs w:val="28"/>
              </w:rPr>
              <w:t>Ферум</w:t>
            </w:r>
            <w:proofErr w:type="spellEnd"/>
            <w:r w:rsidRPr="00112443">
              <w:rPr>
                <w:sz w:val="28"/>
                <w:szCs w:val="28"/>
              </w:rPr>
              <w:t xml:space="preserve"> (</w:t>
            </w:r>
            <w:proofErr w:type="spellStart"/>
            <w:r w:rsidRPr="00112443">
              <w:rPr>
                <w:sz w:val="28"/>
                <w:szCs w:val="28"/>
              </w:rPr>
              <w:t>Fe</w:t>
            </w:r>
            <w:proofErr w:type="spellEnd"/>
            <w:r w:rsidRPr="00112443">
              <w:rPr>
                <w:sz w:val="28"/>
                <w:szCs w:val="28"/>
              </w:rPr>
              <w:t>)</w:t>
            </w:r>
          </w:p>
        </w:tc>
        <w:tc>
          <w:tcPr>
            <w:tcW w:w="0" w:type="auto"/>
            <w:hideMark/>
          </w:tcPr>
          <w:p w14:paraId="3627A3C3"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Функціонування ферментів і систем перенесення електронів</w:t>
            </w:r>
          </w:p>
        </w:tc>
      </w:tr>
      <w:tr w:rsidR="00112443" w:rsidRPr="00112443" w14:paraId="748DF5EE" w14:textId="77777777" w:rsidTr="00477EEC">
        <w:tc>
          <w:tcPr>
            <w:tcW w:w="0" w:type="auto"/>
            <w:hideMark/>
          </w:tcPr>
          <w:p w14:paraId="1E1E438C"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Молібден (</w:t>
            </w:r>
            <w:proofErr w:type="spellStart"/>
            <w:r w:rsidRPr="00112443">
              <w:rPr>
                <w:sz w:val="28"/>
                <w:szCs w:val="28"/>
              </w:rPr>
              <w:t>Mo</w:t>
            </w:r>
            <w:proofErr w:type="spellEnd"/>
            <w:r w:rsidRPr="00112443">
              <w:rPr>
                <w:sz w:val="28"/>
                <w:szCs w:val="28"/>
              </w:rPr>
              <w:t>)</w:t>
            </w:r>
          </w:p>
        </w:tc>
        <w:tc>
          <w:tcPr>
            <w:tcW w:w="0" w:type="auto"/>
            <w:hideMark/>
          </w:tcPr>
          <w:p w14:paraId="0A122123"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Компонент деяких ферментів перетворення сполук Нітрогену</w:t>
            </w:r>
          </w:p>
        </w:tc>
      </w:tr>
      <w:tr w:rsidR="00112443" w:rsidRPr="00112443" w14:paraId="1A0861CF" w14:textId="77777777" w:rsidTr="00477EEC">
        <w:tc>
          <w:tcPr>
            <w:tcW w:w="0" w:type="auto"/>
            <w:hideMark/>
          </w:tcPr>
          <w:p w14:paraId="0520B0D6"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Цинк (</w:t>
            </w:r>
            <w:proofErr w:type="spellStart"/>
            <w:r w:rsidRPr="00112443">
              <w:rPr>
                <w:sz w:val="28"/>
                <w:szCs w:val="28"/>
              </w:rPr>
              <w:t>Zn</w:t>
            </w:r>
            <w:proofErr w:type="spellEnd"/>
            <w:r w:rsidRPr="00112443">
              <w:rPr>
                <w:sz w:val="28"/>
                <w:szCs w:val="28"/>
              </w:rPr>
              <w:t>)</w:t>
            </w:r>
          </w:p>
        </w:tc>
        <w:tc>
          <w:tcPr>
            <w:tcW w:w="0" w:type="auto"/>
            <w:hideMark/>
          </w:tcPr>
          <w:p w14:paraId="522CC181" w14:textId="77777777" w:rsidR="00112443" w:rsidRPr="00112443" w:rsidRDefault="00112443" w:rsidP="008244A2">
            <w:pPr>
              <w:pStyle w:val="a3"/>
              <w:spacing w:before="0" w:beforeAutospacing="0" w:after="0" w:afterAutospacing="0"/>
              <w:ind w:left="34"/>
              <w:jc w:val="center"/>
              <w:rPr>
                <w:sz w:val="28"/>
                <w:szCs w:val="28"/>
              </w:rPr>
            </w:pPr>
            <w:r w:rsidRPr="00112443">
              <w:rPr>
                <w:sz w:val="28"/>
                <w:szCs w:val="28"/>
              </w:rPr>
              <w:t xml:space="preserve">Компонент і </w:t>
            </w:r>
            <w:proofErr w:type="spellStart"/>
            <w:r w:rsidRPr="00112443">
              <w:rPr>
                <w:sz w:val="28"/>
                <w:szCs w:val="28"/>
              </w:rPr>
              <w:t>кофактор</w:t>
            </w:r>
            <w:proofErr w:type="spellEnd"/>
            <w:r w:rsidRPr="00112443">
              <w:rPr>
                <w:sz w:val="28"/>
                <w:szCs w:val="28"/>
              </w:rPr>
              <w:t xml:space="preserve"> багатьох ферментів</w:t>
            </w:r>
          </w:p>
        </w:tc>
      </w:tr>
    </w:tbl>
    <w:p w14:paraId="5B69D484" w14:textId="77777777" w:rsidR="00AC4324" w:rsidRDefault="00AC4324" w:rsidP="00112443">
      <w:pPr>
        <w:pStyle w:val="a3"/>
        <w:spacing w:before="0" w:beforeAutospacing="0" w:after="0" w:afterAutospacing="0"/>
        <w:ind w:firstLine="709"/>
        <w:jc w:val="both"/>
        <w:rPr>
          <w:sz w:val="28"/>
          <w:szCs w:val="28"/>
        </w:rPr>
      </w:pPr>
    </w:p>
    <w:p w14:paraId="4E9D03E9" w14:textId="78E09966"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Забезпеченість поживними елементами впливає на інтенсивність росту мікроорганізмів, активність ферментних систем та перебіг біохімічних процесів. Дефіцит одного або декількох необхідних елементів може обмежувати розвиток мікробних популяцій навіть за достатньої кількості інших поживних речовин.</w:t>
      </w:r>
    </w:p>
    <w:p w14:paraId="78ABE6F2"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lastRenderedPageBreak/>
        <w:t>В екологічних дослідженнях особливого значення набуває оцінювання доступності сполук Карбону, Нітрогену та Фосфору, оскільки співвідношення цих елементів може визначати інтенсивність мікробіологічного розкладання органічних речовин, мінералізації та інших процесів у природних екосистемах.</w:t>
      </w:r>
    </w:p>
    <w:p w14:paraId="0B67B695" w14:textId="30B8566A" w:rsidR="00112443" w:rsidRPr="00477EEC" w:rsidRDefault="00112443" w:rsidP="00477EEC">
      <w:pPr>
        <w:pStyle w:val="2"/>
        <w:spacing w:before="0" w:beforeAutospacing="0" w:after="0" w:afterAutospacing="0"/>
        <w:ind w:firstLine="709"/>
        <w:jc w:val="both"/>
        <w:rPr>
          <w:b w:val="0"/>
          <w:bCs w:val="0"/>
          <w:sz w:val="28"/>
          <w:szCs w:val="28"/>
        </w:rPr>
      </w:pPr>
      <w:r w:rsidRPr="00112443">
        <w:rPr>
          <w:sz w:val="28"/>
          <w:szCs w:val="28"/>
        </w:rPr>
        <w:t>Механізми надходження поживних речовин до клітини</w:t>
      </w:r>
      <w:r w:rsidR="00477EEC">
        <w:rPr>
          <w:sz w:val="28"/>
          <w:szCs w:val="28"/>
        </w:rPr>
        <w:t xml:space="preserve">. </w:t>
      </w:r>
      <w:r w:rsidRPr="00477EEC">
        <w:rPr>
          <w:b w:val="0"/>
          <w:bCs w:val="0"/>
          <w:sz w:val="28"/>
          <w:szCs w:val="28"/>
        </w:rPr>
        <w:t>Живлення мікроорганізмів пов'язане з надходженням поживних речовин із навколишнього середовища через клітинні оболонки. Основну роль у регуляції цього процесу відіграє цитоплазматична мембрана, яка забезпечує вибіркове проникнення молекул та іонів.</w:t>
      </w:r>
    </w:p>
    <w:p w14:paraId="24D433FE"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Для мікроорганізмів характерні різні механізми надходження речовин, зокрема проста дифузія, полегшена дифузія, активний транспорт і групова </w:t>
      </w:r>
      <w:proofErr w:type="spellStart"/>
      <w:r w:rsidRPr="00112443">
        <w:rPr>
          <w:sz w:val="28"/>
          <w:szCs w:val="28"/>
        </w:rPr>
        <w:t>транслокація</w:t>
      </w:r>
      <w:proofErr w:type="spellEnd"/>
      <w:r w:rsidRPr="00112443">
        <w:rPr>
          <w:sz w:val="28"/>
          <w:szCs w:val="28"/>
        </w:rPr>
        <w:t>.</w:t>
      </w:r>
    </w:p>
    <w:p w14:paraId="7BDB6426" w14:textId="27405500" w:rsidR="00112443" w:rsidRPr="00112443" w:rsidRDefault="00112443" w:rsidP="00112443">
      <w:pPr>
        <w:pStyle w:val="a3"/>
        <w:spacing w:before="0" w:beforeAutospacing="0" w:after="0" w:afterAutospacing="0"/>
        <w:ind w:firstLine="709"/>
        <w:jc w:val="both"/>
        <w:rPr>
          <w:sz w:val="28"/>
          <w:szCs w:val="28"/>
        </w:rPr>
      </w:pPr>
      <w:r w:rsidRPr="00477EEC">
        <w:rPr>
          <w:i/>
          <w:iCs/>
          <w:sz w:val="28"/>
          <w:szCs w:val="28"/>
        </w:rPr>
        <w:t>Проста дифузія</w:t>
      </w:r>
      <w:r w:rsidRPr="00112443">
        <w:rPr>
          <w:sz w:val="28"/>
          <w:szCs w:val="28"/>
        </w:rPr>
        <w:t xml:space="preserve"> </w:t>
      </w:r>
      <w:r w:rsidR="00C80254">
        <w:rPr>
          <w:sz w:val="28"/>
          <w:szCs w:val="28"/>
        </w:rPr>
        <w:t>–</w:t>
      </w:r>
      <w:r w:rsidRPr="00112443">
        <w:rPr>
          <w:sz w:val="28"/>
          <w:szCs w:val="28"/>
        </w:rPr>
        <w:t xml:space="preserve"> процес переміщення речовин через мембрану за градієнтом концентрації без безпосереднього використання клітинної енергії. Таким способом через ліпідний шар можуть проникати деякі невеликі неполярні молекули.</w:t>
      </w:r>
    </w:p>
    <w:p w14:paraId="2A9DED95" w14:textId="77777777" w:rsidR="00112443" w:rsidRPr="00112443" w:rsidRDefault="00112443" w:rsidP="00112443">
      <w:pPr>
        <w:pStyle w:val="a3"/>
        <w:spacing w:before="0" w:beforeAutospacing="0" w:after="0" w:afterAutospacing="0"/>
        <w:ind w:firstLine="709"/>
        <w:jc w:val="both"/>
        <w:rPr>
          <w:sz w:val="28"/>
          <w:szCs w:val="28"/>
        </w:rPr>
      </w:pPr>
      <w:r w:rsidRPr="00477EEC">
        <w:rPr>
          <w:i/>
          <w:iCs/>
          <w:sz w:val="28"/>
          <w:szCs w:val="28"/>
        </w:rPr>
        <w:t>Полегшена дифузія</w:t>
      </w:r>
      <w:r w:rsidRPr="00112443">
        <w:rPr>
          <w:sz w:val="28"/>
          <w:szCs w:val="28"/>
        </w:rPr>
        <w:t xml:space="preserve"> здійснюється за участю спеціалізованих мембранних білків, які забезпечують перенесення речовин за їхнім електрохімічним градієнтом без прямого витрачання метаболічної енергії.</w:t>
      </w:r>
    </w:p>
    <w:p w14:paraId="07B036A3" w14:textId="0FF5F6F0" w:rsidR="00112443" w:rsidRPr="00112443" w:rsidRDefault="00112443" w:rsidP="00112443">
      <w:pPr>
        <w:pStyle w:val="a3"/>
        <w:spacing w:before="0" w:beforeAutospacing="0" w:after="0" w:afterAutospacing="0"/>
        <w:ind w:firstLine="709"/>
        <w:jc w:val="both"/>
        <w:rPr>
          <w:sz w:val="28"/>
          <w:szCs w:val="28"/>
        </w:rPr>
      </w:pPr>
      <w:r w:rsidRPr="00477EEC">
        <w:rPr>
          <w:i/>
          <w:iCs/>
          <w:sz w:val="28"/>
          <w:szCs w:val="28"/>
        </w:rPr>
        <w:t>Активний транспорт</w:t>
      </w:r>
      <w:r w:rsidRPr="00112443">
        <w:rPr>
          <w:sz w:val="28"/>
          <w:szCs w:val="28"/>
        </w:rPr>
        <w:t xml:space="preserve"> </w:t>
      </w:r>
      <w:r w:rsidR="00C80254">
        <w:rPr>
          <w:sz w:val="28"/>
          <w:szCs w:val="28"/>
        </w:rPr>
        <w:t>–</w:t>
      </w:r>
      <w:r w:rsidRPr="00112443">
        <w:rPr>
          <w:sz w:val="28"/>
          <w:szCs w:val="28"/>
        </w:rPr>
        <w:t xml:space="preserve"> перенесення речовин через клітинну мембрану проти електрохімічного градієнта з використанням енергії. Джерелом енергії може бути гідроліз АТФ або електрохімічний градієнт іонів.</w:t>
      </w:r>
    </w:p>
    <w:p w14:paraId="0E2CC5F6" w14:textId="60F10F37" w:rsidR="00112443" w:rsidRPr="00112443" w:rsidRDefault="00112443" w:rsidP="00112443">
      <w:pPr>
        <w:pStyle w:val="a3"/>
        <w:spacing w:before="0" w:beforeAutospacing="0" w:after="0" w:afterAutospacing="0"/>
        <w:ind w:firstLine="709"/>
        <w:jc w:val="both"/>
        <w:rPr>
          <w:sz w:val="28"/>
          <w:szCs w:val="28"/>
        </w:rPr>
      </w:pPr>
      <w:r w:rsidRPr="00477EEC">
        <w:rPr>
          <w:i/>
          <w:iCs/>
          <w:sz w:val="28"/>
          <w:szCs w:val="28"/>
        </w:rPr>
        <w:t xml:space="preserve">Групова </w:t>
      </w:r>
      <w:proofErr w:type="spellStart"/>
      <w:r w:rsidRPr="00477EEC">
        <w:rPr>
          <w:i/>
          <w:iCs/>
          <w:sz w:val="28"/>
          <w:szCs w:val="28"/>
        </w:rPr>
        <w:t>транслокація</w:t>
      </w:r>
      <w:proofErr w:type="spellEnd"/>
      <w:r w:rsidRPr="00112443">
        <w:rPr>
          <w:sz w:val="28"/>
          <w:szCs w:val="28"/>
        </w:rPr>
        <w:t xml:space="preserve"> </w:t>
      </w:r>
      <w:r w:rsidR="00C80254">
        <w:rPr>
          <w:sz w:val="28"/>
          <w:szCs w:val="28"/>
        </w:rPr>
        <w:t>–</w:t>
      </w:r>
      <w:r w:rsidRPr="00112443">
        <w:rPr>
          <w:sz w:val="28"/>
          <w:szCs w:val="28"/>
        </w:rPr>
        <w:t xml:space="preserve"> механізм транспорту, за якого речовина зазнає хімічної модифікації під час її надходження до клітини. Такий процес характерний для деяких бактерій, зокрема під час транспортування певних вуглеводів за участю </w:t>
      </w:r>
      <w:proofErr w:type="spellStart"/>
      <w:r w:rsidRPr="00112443">
        <w:rPr>
          <w:sz w:val="28"/>
          <w:szCs w:val="28"/>
        </w:rPr>
        <w:t>фосфотрансферазної</w:t>
      </w:r>
      <w:proofErr w:type="spellEnd"/>
      <w:r w:rsidRPr="00112443">
        <w:rPr>
          <w:sz w:val="28"/>
          <w:szCs w:val="28"/>
        </w:rPr>
        <w:t xml:space="preserve"> системи.</w:t>
      </w:r>
    </w:p>
    <w:p w14:paraId="66B3316D"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У багатьох гетеротрофних мікроорганізмів поглинанню поживних речовин передує позаклітинне розщеплення складних органічних сполук. Клітини виділяють у навколишнє середовище гідролітичні ферменти, які розщеплюють білки, полісахариди, ліпіди та інші біополімери до низькомолекулярних сполук, доступних для поглинання.</w:t>
      </w:r>
    </w:p>
    <w:p w14:paraId="037C123F"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Такий механізм особливо характерний для мікроскопічних грибів і багатьох бактерій-деструкторів, які відіграють важливу роль у розкладанні органічних решток у ґрунтах і водоймах. </w:t>
      </w:r>
    </w:p>
    <w:p w14:paraId="54DFD4CB" w14:textId="5ED2EFB2"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У деяких одноклітинних еукаріотичних мікроорганізмів живлення може здійснюватися шляхом фагоцитозу </w:t>
      </w:r>
      <w:r w:rsidR="00C80254">
        <w:rPr>
          <w:sz w:val="28"/>
          <w:szCs w:val="28"/>
        </w:rPr>
        <w:t>–</w:t>
      </w:r>
      <w:r w:rsidRPr="00112443">
        <w:rPr>
          <w:sz w:val="28"/>
          <w:szCs w:val="28"/>
        </w:rPr>
        <w:t xml:space="preserve"> захоплення твердих частинок, бактерій або інших дрібних організмів із подальшим внутрішньоклітинним перетравленням.</w:t>
      </w:r>
    </w:p>
    <w:p w14:paraId="29F34697"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Таким чином, механізми надходження поживних речовин визначаються клітинною організацією, особливостями метаболізму та екологічною спеціалізацією мікроорганізмів.</w:t>
      </w:r>
    </w:p>
    <w:p w14:paraId="7D168604" w14:textId="3AF6B036" w:rsidR="00112443" w:rsidRPr="00477EEC" w:rsidRDefault="00112443" w:rsidP="00477EEC">
      <w:pPr>
        <w:pStyle w:val="2"/>
        <w:spacing w:before="0" w:beforeAutospacing="0" w:after="0" w:afterAutospacing="0"/>
        <w:ind w:firstLine="709"/>
        <w:jc w:val="both"/>
        <w:rPr>
          <w:b w:val="0"/>
          <w:bCs w:val="0"/>
          <w:sz w:val="28"/>
          <w:szCs w:val="28"/>
        </w:rPr>
      </w:pPr>
      <w:r w:rsidRPr="00112443">
        <w:rPr>
          <w:sz w:val="28"/>
          <w:szCs w:val="28"/>
        </w:rPr>
        <w:t>Класифікація мікроорганізмів за типом живлення</w:t>
      </w:r>
      <w:r w:rsidR="00477EEC">
        <w:rPr>
          <w:sz w:val="28"/>
          <w:szCs w:val="28"/>
        </w:rPr>
        <w:t xml:space="preserve">. </w:t>
      </w:r>
      <w:r w:rsidRPr="00477EEC">
        <w:rPr>
          <w:b w:val="0"/>
          <w:bCs w:val="0"/>
          <w:sz w:val="28"/>
          <w:szCs w:val="28"/>
        </w:rPr>
        <w:t>Однією з найважливіших характеристик фізіології мікроорганізмів є здатність використовувати різні джерела Карбону, енергії та електронів. Саме ці ознаки становлять основу сучасної фізіолого-екологічної класифікації мікроорганізмів за типом живлення.</w:t>
      </w:r>
    </w:p>
    <w:p w14:paraId="6420537E" w14:textId="77777777" w:rsidR="00112443" w:rsidRPr="00112443" w:rsidRDefault="00112443" w:rsidP="00477EEC">
      <w:pPr>
        <w:pStyle w:val="a3"/>
        <w:spacing w:before="0" w:beforeAutospacing="0" w:after="0" w:afterAutospacing="0"/>
        <w:ind w:firstLine="709"/>
        <w:jc w:val="both"/>
        <w:rPr>
          <w:sz w:val="28"/>
          <w:szCs w:val="28"/>
        </w:rPr>
      </w:pPr>
      <w:r w:rsidRPr="00112443">
        <w:rPr>
          <w:sz w:val="28"/>
          <w:szCs w:val="28"/>
        </w:rPr>
        <w:lastRenderedPageBreak/>
        <w:t>Для характеристики типів живлення використовують три основні критерії:</w:t>
      </w:r>
    </w:p>
    <w:p w14:paraId="472FF558" w14:textId="55090031" w:rsidR="00112443" w:rsidRPr="00112443" w:rsidRDefault="00112443" w:rsidP="00477EEC">
      <w:pPr>
        <w:pStyle w:val="a3"/>
        <w:numPr>
          <w:ilvl w:val="0"/>
          <w:numId w:val="14"/>
        </w:numPr>
        <w:spacing w:before="0" w:beforeAutospacing="0" w:after="0" w:afterAutospacing="0"/>
        <w:ind w:left="0" w:firstLine="709"/>
        <w:jc w:val="both"/>
        <w:rPr>
          <w:sz w:val="28"/>
          <w:szCs w:val="28"/>
        </w:rPr>
      </w:pPr>
      <w:r w:rsidRPr="00112443">
        <w:rPr>
          <w:sz w:val="28"/>
          <w:szCs w:val="28"/>
        </w:rPr>
        <w:t xml:space="preserve">Джерело Карбону </w:t>
      </w:r>
      <w:r w:rsidR="00C80254">
        <w:rPr>
          <w:sz w:val="28"/>
          <w:szCs w:val="28"/>
        </w:rPr>
        <w:t>–</w:t>
      </w:r>
      <w:r w:rsidRPr="00112443">
        <w:rPr>
          <w:sz w:val="28"/>
          <w:szCs w:val="28"/>
        </w:rPr>
        <w:t xml:space="preserve"> визначає, з яких речовин мікроорганізм отримує Карбон для синтезу органічних компонентів клітини.</w:t>
      </w:r>
    </w:p>
    <w:p w14:paraId="15E41261" w14:textId="58FD7BD2" w:rsidR="00112443" w:rsidRPr="00112443" w:rsidRDefault="00112443" w:rsidP="00477EEC">
      <w:pPr>
        <w:pStyle w:val="a3"/>
        <w:numPr>
          <w:ilvl w:val="0"/>
          <w:numId w:val="14"/>
        </w:numPr>
        <w:spacing w:before="0" w:beforeAutospacing="0" w:after="0" w:afterAutospacing="0"/>
        <w:ind w:left="0" w:firstLine="709"/>
        <w:jc w:val="both"/>
        <w:rPr>
          <w:sz w:val="28"/>
          <w:szCs w:val="28"/>
        </w:rPr>
      </w:pPr>
      <w:r w:rsidRPr="00112443">
        <w:rPr>
          <w:sz w:val="28"/>
          <w:szCs w:val="28"/>
        </w:rPr>
        <w:t xml:space="preserve">Джерело енергії </w:t>
      </w:r>
      <w:r w:rsidR="00C80254">
        <w:rPr>
          <w:sz w:val="28"/>
          <w:szCs w:val="28"/>
        </w:rPr>
        <w:t>–</w:t>
      </w:r>
      <w:r w:rsidRPr="00112443">
        <w:rPr>
          <w:sz w:val="28"/>
          <w:szCs w:val="28"/>
        </w:rPr>
        <w:t xml:space="preserve"> характеризує спосіб отримання енергії, необхідної для забезпечення клітинних процесів.</w:t>
      </w:r>
    </w:p>
    <w:p w14:paraId="69A1CBCF" w14:textId="55D024CC" w:rsidR="00112443" w:rsidRPr="00112443" w:rsidRDefault="00112443" w:rsidP="00AC4324">
      <w:pPr>
        <w:pStyle w:val="a3"/>
        <w:numPr>
          <w:ilvl w:val="0"/>
          <w:numId w:val="14"/>
        </w:numPr>
        <w:spacing w:before="0" w:beforeAutospacing="0" w:after="0" w:afterAutospacing="0"/>
        <w:ind w:left="0" w:firstLine="709"/>
        <w:jc w:val="both"/>
        <w:rPr>
          <w:sz w:val="28"/>
          <w:szCs w:val="28"/>
        </w:rPr>
      </w:pPr>
      <w:r w:rsidRPr="00112443">
        <w:rPr>
          <w:sz w:val="28"/>
          <w:szCs w:val="28"/>
        </w:rPr>
        <w:t xml:space="preserve">Джерело електронів </w:t>
      </w:r>
      <w:r w:rsidR="00C80254">
        <w:rPr>
          <w:sz w:val="28"/>
          <w:szCs w:val="28"/>
        </w:rPr>
        <w:t>–</w:t>
      </w:r>
      <w:r w:rsidRPr="00112443">
        <w:rPr>
          <w:sz w:val="28"/>
          <w:szCs w:val="28"/>
        </w:rPr>
        <w:t xml:space="preserve"> визначає природу речовин, які використовуються як донори електронів в окисно-відновних реакціях.</w:t>
      </w:r>
    </w:p>
    <w:p w14:paraId="7F14A35B" w14:textId="77777777" w:rsidR="00112443" w:rsidRPr="00112443" w:rsidRDefault="00112443" w:rsidP="00AC4324">
      <w:pPr>
        <w:pStyle w:val="a3"/>
        <w:spacing w:before="0" w:beforeAutospacing="0" w:after="0" w:afterAutospacing="0"/>
        <w:ind w:firstLine="709"/>
        <w:jc w:val="both"/>
        <w:rPr>
          <w:sz w:val="28"/>
          <w:szCs w:val="28"/>
        </w:rPr>
      </w:pPr>
      <w:r w:rsidRPr="00112443">
        <w:rPr>
          <w:sz w:val="28"/>
          <w:szCs w:val="28"/>
        </w:rPr>
        <w:t>Поєднання цих характеристик дозволяє виділити основні фізіологічні групи мікроорганізмів та визначити їхню роль у природних біогеохімічних процесах.</w:t>
      </w:r>
    </w:p>
    <w:p w14:paraId="06AF630B" w14:textId="4C21DC13" w:rsidR="00112443" w:rsidRPr="00BB798D" w:rsidRDefault="00112443" w:rsidP="00AC4324">
      <w:pPr>
        <w:pStyle w:val="3"/>
        <w:spacing w:before="0" w:line="240" w:lineRule="auto"/>
        <w:ind w:firstLine="709"/>
        <w:jc w:val="both"/>
        <w:rPr>
          <w:rFonts w:ascii="Times New Roman" w:hAnsi="Times New Roman" w:cs="Times New Roman"/>
          <w:color w:val="auto"/>
          <w:sz w:val="28"/>
          <w:szCs w:val="28"/>
        </w:rPr>
      </w:pPr>
      <w:r w:rsidRPr="00BB798D">
        <w:rPr>
          <w:rFonts w:ascii="Times New Roman" w:hAnsi="Times New Roman" w:cs="Times New Roman"/>
          <w:i/>
          <w:iCs/>
          <w:color w:val="auto"/>
          <w:sz w:val="28"/>
          <w:szCs w:val="28"/>
        </w:rPr>
        <w:t>Класифікація за джерелом Карбону</w:t>
      </w:r>
      <w:r w:rsidR="00BB798D" w:rsidRPr="00BB798D">
        <w:rPr>
          <w:rFonts w:ascii="Times New Roman" w:hAnsi="Times New Roman" w:cs="Times New Roman"/>
          <w:i/>
          <w:iCs/>
          <w:color w:val="auto"/>
          <w:sz w:val="28"/>
          <w:szCs w:val="28"/>
        </w:rPr>
        <w:t>.</w:t>
      </w:r>
      <w:r w:rsidR="00BB798D" w:rsidRPr="00BB798D">
        <w:rPr>
          <w:rFonts w:ascii="Times New Roman" w:hAnsi="Times New Roman" w:cs="Times New Roman"/>
          <w:color w:val="auto"/>
          <w:sz w:val="28"/>
          <w:szCs w:val="28"/>
        </w:rPr>
        <w:t xml:space="preserve"> </w:t>
      </w:r>
      <w:r w:rsidRPr="00BB798D">
        <w:rPr>
          <w:rFonts w:ascii="Times New Roman" w:hAnsi="Times New Roman" w:cs="Times New Roman"/>
          <w:color w:val="auto"/>
          <w:sz w:val="28"/>
          <w:szCs w:val="28"/>
        </w:rPr>
        <w:t xml:space="preserve">Залежно від джерела Карбону мікроорганізми поділяють на автотрофів і </w:t>
      </w:r>
      <w:proofErr w:type="spellStart"/>
      <w:r w:rsidRPr="00BB798D">
        <w:rPr>
          <w:rFonts w:ascii="Times New Roman" w:hAnsi="Times New Roman" w:cs="Times New Roman"/>
          <w:color w:val="auto"/>
          <w:sz w:val="28"/>
          <w:szCs w:val="28"/>
        </w:rPr>
        <w:t>гетеротрофів</w:t>
      </w:r>
      <w:proofErr w:type="spellEnd"/>
      <w:r w:rsidRPr="00BB798D">
        <w:rPr>
          <w:rFonts w:ascii="Times New Roman" w:hAnsi="Times New Roman" w:cs="Times New Roman"/>
          <w:color w:val="auto"/>
          <w:sz w:val="28"/>
          <w:szCs w:val="28"/>
        </w:rPr>
        <w:t>.</w:t>
      </w:r>
    </w:p>
    <w:p w14:paraId="11774011" w14:textId="554C02C1" w:rsidR="00112443" w:rsidRPr="00112443" w:rsidRDefault="00112443" w:rsidP="00AC4324">
      <w:pPr>
        <w:pStyle w:val="a3"/>
        <w:spacing w:before="0" w:beforeAutospacing="0" w:after="0" w:afterAutospacing="0"/>
        <w:ind w:firstLine="709"/>
        <w:jc w:val="both"/>
        <w:rPr>
          <w:sz w:val="28"/>
          <w:szCs w:val="28"/>
        </w:rPr>
      </w:pPr>
      <w:r w:rsidRPr="00112443">
        <w:rPr>
          <w:sz w:val="28"/>
          <w:szCs w:val="28"/>
        </w:rPr>
        <w:t xml:space="preserve">Автотрофи </w:t>
      </w:r>
      <w:r w:rsidR="00C80254">
        <w:rPr>
          <w:sz w:val="28"/>
          <w:szCs w:val="28"/>
        </w:rPr>
        <w:t>–</w:t>
      </w:r>
      <w:r w:rsidRPr="00112443">
        <w:rPr>
          <w:sz w:val="28"/>
          <w:szCs w:val="28"/>
        </w:rPr>
        <w:t xml:space="preserve"> організми, які використовують неорганічний Карбон, переважно вуглекислий газ (CO₂), для синтезу органічних речовин клітини.</w:t>
      </w:r>
    </w:p>
    <w:p w14:paraId="26E17FF4" w14:textId="77777777" w:rsidR="00112443" w:rsidRPr="00112443" w:rsidRDefault="00112443" w:rsidP="00AC4324">
      <w:pPr>
        <w:pStyle w:val="a3"/>
        <w:spacing w:before="0" w:beforeAutospacing="0" w:after="0" w:afterAutospacing="0"/>
        <w:ind w:firstLine="709"/>
        <w:jc w:val="both"/>
        <w:rPr>
          <w:sz w:val="28"/>
          <w:szCs w:val="28"/>
        </w:rPr>
      </w:pPr>
      <w:r w:rsidRPr="00112443">
        <w:rPr>
          <w:sz w:val="28"/>
          <w:szCs w:val="28"/>
        </w:rPr>
        <w:t xml:space="preserve">До автотрофних мікроорганізмів належать ціанобактерії, багато </w:t>
      </w:r>
      <w:proofErr w:type="spellStart"/>
      <w:r w:rsidRPr="00112443">
        <w:rPr>
          <w:sz w:val="28"/>
          <w:szCs w:val="28"/>
        </w:rPr>
        <w:t>мікроводоростей</w:t>
      </w:r>
      <w:proofErr w:type="spellEnd"/>
      <w:r w:rsidRPr="00112443">
        <w:rPr>
          <w:sz w:val="28"/>
          <w:szCs w:val="28"/>
        </w:rPr>
        <w:t xml:space="preserve">, деякі сіркобактерії, </w:t>
      </w:r>
      <w:proofErr w:type="spellStart"/>
      <w:r w:rsidRPr="00112443">
        <w:rPr>
          <w:sz w:val="28"/>
          <w:szCs w:val="28"/>
        </w:rPr>
        <w:t>нітрифікувальні</w:t>
      </w:r>
      <w:proofErr w:type="spellEnd"/>
      <w:r w:rsidRPr="00112443">
        <w:rPr>
          <w:sz w:val="28"/>
          <w:szCs w:val="28"/>
        </w:rPr>
        <w:t xml:space="preserve"> бактерії та окремі групи архей.</w:t>
      </w:r>
    </w:p>
    <w:p w14:paraId="33F67AD3" w14:textId="77777777" w:rsidR="00112443" w:rsidRPr="00112443" w:rsidRDefault="00112443" w:rsidP="00AC4324">
      <w:pPr>
        <w:pStyle w:val="a3"/>
        <w:spacing w:before="0" w:beforeAutospacing="0" w:after="0" w:afterAutospacing="0"/>
        <w:ind w:firstLine="709"/>
        <w:jc w:val="both"/>
        <w:rPr>
          <w:sz w:val="28"/>
          <w:szCs w:val="28"/>
        </w:rPr>
      </w:pPr>
      <w:r w:rsidRPr="00112443">
        <w:rPr>
          <w:sz w:val="28"/>
          <w:szCs w:val="28"/>
        </w:rPr>
        <w:t>Автотрофні мікроорганізми відіграють важливу роль у первинній продукції екосистем, оскільки здатні утворювати органічні речовини з неорганічних сполук.</w:t>
      </w:r>
    </w:p>
    <w:p w14:paraId="11D2B990" w14:textId="440ADF8D" w:rsidR="00112443" w:rsidRPr="00112443" w:rsidRDefault="00112443" w:rsidP="00477EEC">
      <w:pPr>
        <w:pStyle w:val="a3"/>
        <w:spacing w:before="0" w:beforeAutospacing="0" w:after="0" w:afterAutospacing="0"/>
        <w:ind w:firstLine="709"/>
        <w:jc w:val="both"/>
        <w:rPr>
          <w:sz w:val="28"/>
          <w:szCs w:val="28"/>
        </w:rPr>
      </w:pPr>
      <w:proofErr w:type="spellStart"/>
      <w:r w:rsidRPr="00112443">
        <w:rPr>
          <w:sz w:val="28"/>
          <w:szCs w:val="28"/>
        </w:rPr>
        <w:t>Гетеротрофи</w:t>
      </w:r>
      <w:proofErr w:type="spellEnd"/>
      <w:r w:rsidRPr="00112443">
        <w:rPr>
          <w:sz w:val="28"/>
          <w:szCs w:val="28"/>
        </w:rPr>
        <w:t xml:space="preserve"> </w:t>
      </w:r>
      <w:r w:rsidR="00C80254">
        <w:rPr>
          <w:sz w:val="28"/>
          <w:szCs w:val="28"/>
        </w:rPr>
        <w:t>–</w:t>
      </w:r>
      <w:r w:rsidRPr="00112443">
        <w:rPr>
          <w:sz w:val="28"/>
          <w:szCs w:val="28"/>
        </w:rPr>
        <w:t xml:space="preserve"> організми, які використовують готові органічні сполуки як джерело Карбону для побудови клітинних структур.</w:t>
      </w:r>
    </w:p>
    <w:p w14:paraId="5C2572AC" w14:textId="77777777" w:rsidR="00112443" w:rsidRPr="00112443" w:rsidRDefault="00112443" w:rsidP="00477EEC">
      <w:pPr>
        <w:pStyle w:val="a3"/>
        <w:spacing w:before="0" w:beforeAutospacing="0" w:after="0" w:afterAutospacing="0"/>
        <w:ind w:firstLine="709"/>
        <w:jc w:val="both"/>
        <w:rPr>
          <w:sz w:val="28"/>
          <w:szCs w:val="28"/>
        </w:rPr>
      </w:pPr>
      <w:r w:rsidRPr="00112443">
        <w:rPr>
          <w:sz w:val="28"/>
          <w:szCs w:val="28"/>
        </w:rPr>
        <w:t>До гетеротрофних мікроорганізмів належать більшість мікроскопічних грибів, багато бактерій та найпростіші. Вони можуть використовувати вуглеводи, органічні кислоти, амінокислоти, спирти й інші органічні сполуки.</w:t>
      </w:r>
    </w:p>
    <w:p w14:paraId="23AD1484" w14:textId="77777777" w:rsidR="00112443" w:rsidRPr="00112443" w:rsidRDefault="00112443" w:rsidP="005C6759">
      <w:pPr>
        <w:pStyle w:val="a3"/>
        <w:spacing w:before="0" w:beforeAutospacing="0" w:after="0" w:afterAutospacing="0"/>
        <w:ind w:firstLine="709"/>
        <w:jc w:val="both"/>
        <w:rPr>
          <w:sz w:val="28"/>
          <w:szCs w:val="28"/>
        </w:rPr>
      </w:pPr>
      <w:r w:rsidRPr="00112443">
        <w:rPr>
          <w:sz w:val="28"/>
          <w:szCs w:val="28"/>
        </w:rPr>
        <w:t xml:space="preserve">У природних екосистемах гетеротрофні мікроорганізми виконують важливу роль у розкладанні органічних решток, трансформації органічних забруднювачів і поверненні хімічних елементів у </w:t>
      </w:r>
      <w:proofErr w:type="spellStart"/>
      <w:r w:rsidRPr="00112443">
        <w:rPr>
          <w:sz w:val="28"/>
          <w:szCs w:val="28"/>
        </w:rPr>
        <w:t>колообіг</w:t>
      </w:r>
      <w:proofErr w:type="spellEnd"/>
      <w:r w:rsidRPr="00112443">
        <w:rPr>
          <w:sz w:val="28"/>
          <w:szCs w:val="28"/>
        </w:rPr>
        <w:t xml:space="preserve"> речовин.</w:t>
      </w:r>
    </w:p>
    <w:p w14:paraId="41F8D23C" w14:textId="77777777" w:rsidR="00112443" w:rsidRPr="00112443" w:rsidRDefault="00112443" w:rsidP="005C6759">
      <w:pPr>
        <w:pStyle w:val="a3"/>
        <w:spacing w:before="0" w:beforeAutospacing="0" w:after="0" w:afterAutospacing="0"/>
        <w:ind w:firstLine="709"/>
        <w:jc w:val="both"/>
        <w:rPr>
          <w:sz w:val="28"/>
          <w:szCs w:val="28"/>
        </w:rPr>
      </w:pPr>
      <w:r w:rsidRPr="00112443">
        <w:rPr>
          <w:sz w:val="28"/>
          <w:szCs w:val="28"/>
        </w:rPr>
        <w:t>Важливо зазначити, що використання органічного Карбону не обов'язково означає отримання енергії з тих самих сполук. Джерела Карбону та енергії є різними характеристиками живлення, хоча у багатьох мікроорганізмів вони збігаються.</w:t>
      </w:r>
    </w:p>
    <w:p w14:paraId="5F92E2CC" w14:textId="7816D2F7" w:rsidR="00112443" w:rsidRPr="00BB798D" w:rsidRDefault="00112443" w:rsidP="005C6759">
      <w:pPr>
        <w:pStyle w:val="3"/>
        <w:spacing w:before="0" w:line="240" w:lineRule="auto"/>
        <w:ind w:firstLine="709"/>
        <w:jc w:val="both"/>
        <w:rPr>
          <w:rFonts w:ascii="Times New Roman" w:hAnsi="Times New Roman" w:cs="Times New Roman"/>
          <w:color w:val="auto"/>
          <w:sz w:val="28"/>
          <w:szCs w:val="28"/>
        </w:rPr>
      </w:pPr>
      <w:r w:rsidRPr="00BB798D">
        <w:rPr>
          <w:rFonts w:ascii="Times New Roman" w:hAnsi="Times New Roman" w:cs="Times New Roman"/>
          <w:i/>
          <w:iCs/>
          <w:color w:val="auto"/>
          <w:sz w:val="28"/>
          <w:szCs w:val="28"/>
        </w:rPr>
        <w:t>Класифікація за джерелом енергії</w:t>
      </w:r>
      <w:r w:rsidR="00BB798D" w:rsidRPr="00BB798D">
        <w:rPr>
          <w:rFonts w:ascii="Times New Roman" w:hAnsi="Times New Roman" w:cs="Times New Roman"/>
          <w:i/>
          <w:iCs/>
          <w:color w:val="auto"/>
          <w:sz w:val="28"/>
          <w:szCs w:val="28"/>
        </w:rPr>
        <w:t>.</w:t>
      </w:r>
      <w:r w:rsidR="00BB798D">
        <w:rPr>
          <w:rFonts w:ascii="Times New Roman" w:hAnsi="Times New Roman" w:cs="Times New Roman"/>
          <w:color w:val="auto"/>
          <w:sz w:val="28"/>
          <w:szCs w:val="28"/>
        </w:rPr>
        <w:t xml:space="preserve"> </w:t>
      </w:r>
      <w:r w:rsidRPr="00BB798D">
        <w:rPr>
          <w:rFonts w:ascii="Times New Roman" w:hAnsi="Times New Roman" w:cs="Times New Roman"/>
          <w:color w:val="auto"/>
          <w:sz w:val="28"/>
          <w:szCs w:val="28"/>
        </w:rPr>
        <w:t xml:space="preserve">За джерелом енергії мікроорганізми поділяють на </w:t>
      </w:r>
      <w:proofErr w:type="spellStart"/>
      <w:r w:rsidRPr="00BB798D">
        <w:rPr>
          <w:rFonts w:ascii="Times New Roman" w:hAnsi="Times New Roman" w:cs="Times New Roman"/>
          <w:color w:val="auto"/>
          <w:sz w:val="28"/>
          <w:szCs w:val="28"/>
        </w:rPr>
        <w:t>фототрофів</w:t>
      </w:r>
      <w:proofErr w:type="spellEnd"/>
      <w:r w:rsidRPr="00BB798D">
        <w:rPr>
          <w:rFonts w:ascii="Times New Roman" w:hAnsi="Times New Roman" w:cs="Times New Roman"/>
          <w:color w:val="auto"/>
          <w:sz w:val="28"/>
          <w:szCs w:val="28"/>
        </w:rPr>
        <w:t xml:space="preserve"> і </w:t>
      </w:r>
      <w:proofErr w:type="spellStart"/>
      <w:r w:rsidRPr="00BB798D">
        <w:rPr>
          <w:rFonts w:ascii="Times New Roman" w:hAnsi="Times New Roman" w:cs="Times New Roman"/>
          <w:color w:val="auto"/>
          <w:sz w:val="28"/>
          <w:szCs w:val="28"/>
        </w:rPr>
        <w:t>хемотрофів</w:t>
      </w:r>
      <w:proofErr w:type="spellEnd"/>
      <w:r w:rsidRPr="00BB798D">
        <w:rPr>
          <w:rFonts w:ascii="Times New Roman" w:hAnsi="Times New Roman" w:cs="Times New Roman"/>
          <w:color w:val="auto"/>
          <w:sz w:val="28"/>
          <w:szCs w:val="28"/>
        </w:rPr>
        <w:t>.</w:t>
      </w:r>
    </w:p>
    <w:p w14:paraId="21138BA5" w14:textId="53A7D693" w:rsidR="00112443" w:rsidRPr="00112443" w:rsidRDefault="00112443" w:rsidP="005C6759">
      <w:pPr>
        <w:pStyle w:val="a3"/>
        <w:spacing w:before="0" w:beforeAutospacing="0" w:after="0" w:afterAutospacing="0"/>
        <w:ind w:firstLine="709"/>
        <w:jc w:val="both"/>
        <w:rPr>
          <w:sz w:val="28"/>
          <w:szCs w:val="28"/>
        </w:rPr>
      </w:pPr>
      <w:proofErr w:type="spellStart"/>
      <w:r w:rsidRPr="00112443">
        <w:rPr>
          <w:sz w:val="28"/>
          <w:szCs w:val="28"/>
        </w:rPr>
        <w:t>Фототрофи</w:t>
      </w:r>
      <w:proofErr w:type="spellEnd"/>
      <w:r w:rsidRPr="00112443">
        <w:rPr>
          <w:sz w:val="28"/>
          <w:szCs w:val="28"/>
        </w:rPr>
        <w:t xml:space="preserve"> </w:t>
      </w:r>
      <w:r w:rsidR="00C80254">
        <w:rPr>
          <w:sz w:val="28"/>
          <w:szCs w:val="28"/>
        </w:rPr>
        <w:t>–</w:t>
      </w:r>
      <w:r w:rsidRPr="00112443">
        <w:rPr>
          <w:sz w:val="28"/>
          <w:szCs w:val="28"/>
        </w:rPr>
        <w:t xml:space="preserve"> організми, які використовують світлову енергію для забезпечення клітинних процесів.</w:t>
      </w:r>
    </w:p>
    <w:p w14:paraId="05E10E97" w14:textId="77777777" w:rsidR="00112443" w:rsidRPr="00112443" w:rsidRDefault="00112443" w:rsidP="005C6759">
      <w:pPr>
        <w:pStyle w:val="a3"/>
        <w:spacing w:before="0" w:beforeAutospacing="0" w:after="0" w:afterAutospacing="0"/>
        <w:ind w:firstLine="709"/>
        <w:jc w:val="both"/>
        <w:rPr>
          <w:sz w:val="28"/>
          <w:szCs w:val="28"/>
        </w:rPr>
      </w:pPr>
      <w:proofErr w:type="spellStart"/>
      <w:r w:rsidRPr="00112443">
        <w:rPr>
          <w:sz w:val="28"/>
          <w:szCs w:val="28"/>
        </w:rPr>
        <w:t>Фототрофне</w:t>
      </w:r>
      <w:proofErr w:type="spellEnd"/>
      <w:r w:rsidRPr="00112443">
        <w:rPr>
          <w:sz w:val="28"/>
          <w:szCs w:val="28"/>
        </w:rPr>
        <w:t xml:space="preserve"> живлення характерне для ціанобактерій, </w:t>
      </w:r>
      <w:proofErr w:type="spellStart"/>
      <w:r w:rsidRPr="00112443">
        <w:rPr>
          <w:sz w:val="28"/>
          <w:szCs w:val="28"/>
        </w:rPr>
        <w:t>мікроводоростей</w:t>
      </w:r>
      <w:proofErr w:type="spellEnd"/>
      <w:r w:rsidRPr="00112443">
        <w:rPr>
          <w:sz w:val="28"/>
          <w:szCs w:val="28"/>
        </w:rPr>
        <w:t xml:space="preserve">, пурпурових і зелених </w:t>
      </w:r>
      <w:proofErr w:type="spellStart"/>
      <w:r w:rsidRPr="00112443">
        <w:rPr>
          <w:sz w:val="28"/>
          <w:szCs w:val="28"/>
        </w:rPr>
        <w:t>фотосинтезувальних</w:t>
      </w:r>
      <w:proofErr w:type="spellEnd"/>
      <w:r w:rsidRPr="00112443">
        <w:rPr>
          <w:sz w:val="28"/>
          <w:szCs w:val="28"/>
        </w:rPr>
        <w:t xml:space="preserve"> бактерій та деяких інших мікроорганізмів.</w:t>
      </w:r>
    </w:p>
    <w:p w14:paraId="25F95B92" w14:textId="77777777" w:rsidR="00112443" w:rsidRPr="00112443" w:rsidRDefault="00112443" w:rsidP="005C6759">
      <w:pPr>
        <w:pStyle w:val="a3"/>
        <w:spacing w:before="0" w:beforeAutospacing="0" w:after="0" w:afterAutospacing="0"/>
        <w:ind w:firstLine="709"/>
        <w:jc w:val="both"/>
        <w:rPr>
          <w:sz w:val="28"/>
          <w:szCs w:val="28"/>
        </w:rPr>
      </w:pPr>
      <w:r w:rsidRPr="00112443">
        <w:rPr>
          <w:sz w:val="28"/>
          <w:szCs w:val="28"/>
        </w:rPr>
        <w:t xml:space="preserve">У </w:t>
      </w:r>
      <w:proofErr w:type="spellStart"/>
      <w:r w:rsidRPr="00112443">
        <w:rPr>
          <w:sz w:val="28"/>
          <w:szCs w:val="28"/>
        </w:rPr>
        <w:t>фототрофів</w:t>
      </w:r>
      <w:proofErr w:type="spellEnd"/>
      <w:r w:rsidRPr="00112443">
        <w:rPr>
          <w:sz w:val="28"/>
          <w:szCs w:val="28"/>
        </w:rPr>
        <w:t xml:space="preserve"> світлова енергія перетворюється на хімічну енергію, яка використовується для синтезу АТФ та інших метаболічних процесів.</w:t>
      </w:r>
    </w:p>
    <w:p w14:paraId="6A3ACA07" w14:textId="64EFEA93"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Хемотрофи</w:t>
      </w:r>
      <w:proofErr w:type="spellEnd"/>
      <w:r w:rsidRPr="00112443">
        <w:rPr>
          <w:sz w:val="28"/>
          <w:szCs w:val="28"/>
        </w:rPr>
        <w:t xml:space="preserve"> </w:t>
      </w:r>
      <w:r w:rsidR="00C80254">
        <w:rPr>
          <w:sz w:val="28"/>
          <w:szCs w:val="28"/>
        </w:rPr>
        <w:t>–</w:t>
      </w:r>
      <w:r w:rsidRPr="00112443">
        <w:rPr>
          <w:sz w:val="28"/>
          <w:szCs w:val="28"/>
        </w:rPr>
        <w:t xml:space="preserve"> організми, які отримують енергію внаслідок хімічних реакцій окиснення речовин.</w:t>
      </w:r>
    </w:p>
    <w:p w14:paraId="6C654E26"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lastRenderedPageBreak/>
        <w:t xml:space="preserve">Серед </w:t>
      </w:r>
      <w:proofErr w:type="spellStart"/>
      <w:r w:rsidRPr="00112443">
        <w:rPr>
          <w:sz w:val="28"/>
          <w:szCs w:val="28"/>
        </w:rPr>
        <w:t>хемотрофних</w:t>
      </w:r>
      <w:proofErr w:type="spellEnd"/>
      <w:r w:rsidRPr="00112443">
        <w:rPr>
          <w:sz w:val="28"/>
          <w:szCs w:val="28"/>
        </w:rPr>
        <w:t xml:space="preserve"> мікроорганізмів трапляються представники, здатні </w:t>
      </w:r>
      <w:proofErr w:type="spellStart"/>
      <w:r w:rsidRPr="00112443">
        <w:rPr>
          <w:sz w:val="28"/>
          <w:szCs w:val="28"/>
        </w:rPr>
        <w:t>окиснювати</w:t>
      </w:r>
      <w:proofErr w:type="spellEnd"/>
      <w:r w:rsidRPr="00112443">
        <w:rPr>
          <w:sz w:val="28"/>
          <w:szCs w:val="28"/>
        </w:rPr>
        <w:t xml:space="preserve"> органічні сполуки, а також організми, які використовують відновлені неорганічні речовини.</w:t>
      </w:r>
    </w:p>
    <w:p w14:paraId="0573FF52" w14:textId="77777777" w:rsidR="00112443" w:rsidRPr="00112443" w:rsidRDefault="00112443" w:rsidP="00BB798D">
      <w:pPr>
        <w:pStyle w:val="a3"/>
        <w:spacing w:before="0" w:beforeAutospacing="0" w:after="0" w:afterAutospacing="0"/>
        <w:ind w:firstLine="709"/>
        <w:jc w:val="both"/>
        <w:rPr>
          <w:sz w:val="28"/>
          <w:szCs w:val="28"/>
        </w:rPr>
      </w:pPr>
      <w:r w:rsidRPr="00112443">
        <w:rPr>
          <w:sz w:val="28"/>
          <w:szCs w:val="28"/>
        </w:rPr>
        <w:t xml:space="preserve">До </w:t>
      </w:r>
      <w:proofErr w:type="spellStart"/>
      <w:r w:rsidRPr="00112443">
        <w:rPr>
          <w:sz w:val="28"/>
          <w:szCs w:val="28"/>
        </w:rPr>
        <w:t>хемотрофів</w:t>
      </w:r>
      <w:proofErr w:type="spellEnd"/>
      <w:r w:rsidRPr="00112443">
        <w:rPr>
          <w:sz w:val="28"/>
          <w:szCs w:val="28"/>
        </w:rPr>
        <w:t xml:space="preserve"> належать більшість гетеротрофних бактерій, мікроскопічні гриби, численні ґрунтові та водні мікроорганізми, а також багато </w:t>
      </w:r>
      <w:proofErr w:type="spellStart"/>
      <w:r w:rsidRPr="00112443">
        <w:rPr>
          <w:sz w:val="28"/>
          <w:szCs w:val="28"/>
        </w:rPr>
        <w:t>хемолітотрофних</w:t>
      </w:r>
      <w:proofErr w:type="spellEnd"/>
      <w:r w:rsidRPr="00112443">
        <w:rPr>
          <w:sz w:val="28"/>
          <w:szCs w:val="28"/>
        </w:rPr>
        <w:t xml:space="preserve"> бактерій і архей.</w:t>
      </w:r>
    </w:p>
    <w:p w14:paraId="537134FF" w14:textId="6109EC93" w:rsidR="00112443" w:rsidRPr="00BB798D" w:rsidRDefault="00112443" w:rsidP="00BB798D">
      <w:pPr>
        <w:pStyle w:val="3"/>
        <w:spacing w:before="0" w:line="240" w:lineRule="auto"/>
        <w:ind w:firstLine="709"/>
        <w:jc w:val="both"/>
        <w:rPr>
          <w:rFonts w:ascii="Times New Roman" w:hAnsi="Times New Roman" w:cs="Times New Roman"/>
          <w:color w:val="auto"/>
          <w:sz w:val="28"/>
          <w:szCs w:val="28"/>
        </w:rPr>
      </w:pPr>
      <w:r w:rsidRPr="00BB798D">
        <w:rPr>
          <w:rFonts w:ascii="Times New Roman" w:hAnsi="Times New Roman" w:cs="Times New Roman"/>
          <w:i/>
          <w:iCs/>
          <w:color w:val="auto"/>
          <w:sz w:val="28"/>
          <w:szCs w:val="28"/>
        </w:rPr>
        <w:t>Класифікація за джерелом електронів</w:t>
      </w:r>
      <w:r w:rsidR="00BB798D" w:rsidRPr="00BB798D">
        <w:rPr>
          <w:rFonts w:ascii="Times New Roman" w:hAnsi="Times New Roman" w:cs="Times New Roman"/>
          <w:i/>
          <w:iCs/>
          <w:color w:val="auto"/>
          <w:sz w:val="28"/>
          <w:szCs w:val="28"/>
        </w:rPr>
        <w:t>.</w:t>
      </w:r>
      <w:r w:rsidR="00BB798D" w:rsidRPr="00BB798D">
        <w:rPr>
          <w:rFonts w:ascii="Times New Roman" w:hAnsi="Times New Roman" w:cs="Times New Roman"/>
          <w:color w:val="auto"/>
          <w:sz w:val="28"/>
          <w:szCs w:val="28"/>
        </w:rPr>
        <w:t xml:space="preserve"> </w:t>
      </w:r>
      <w:r w:rsidRPr="00BB798D">
        <w:rPr>
          <w:rFonts w:ascii="Times New Roman" w:hAnsi="Times New Roman" w:cs="Times New Roman"/>
          <w:color w:val="auto"/>
          <w:sz w:val="28"/>
          <w:szCs w:val="28"/>
        </w:rPr>
        <w:t>Важливою характеристикою метаболізму є природа речовин, які виступають донорами електронів в окисно-відновних реакціях.</w:t>
      </w:r>
    </w:p>
    <w:p w14:paraId="390B0602" w14:textId="77777777" w:rsidR="00112443" w:rsidRPr="00112443" w:rsidRDefault="00112443" w:rsidP="00BB798D">
      <w:pPr>
        <w:pStyle w:val="a3"/>
        <w:spacing w:before="0" w:beforeAutospacing="0" w:after="0" w:afterAutospacing="0"/>
        <w:ind w:firstLine="709"/>
        <w:jc w:val="both"/>
        <w:rPr>
          <w:sz w:val="28"/>
          <w:szCs w:val="28"/>
        </w:rPr>
      </w:pPr>
      <w:r w:rsidRPr="00112443">
        <w:rPr>
          <w:sz w:val="28"/>
          <w:szCs w:val="28"/>
        </w:rPr>
        <w:t xml:space="preserve">За цим критерієм мікроорганізми поділяють на </w:t>
      </w:r>
      <w:proofErr w:type="spellStart"/>
      <w:r w:rsidRPr="00112443">
        <w:rPr>
          <w:sz w:val="28"/>
          <w:szCs w:val="28"/>
        </w:rPr>
        <w:t>органотрофів</w:t>
      </w:r>
      <w:proofErr w:type="spellEnd"/>
      <w:r w:rsidRPr="00112443">
        <w:rPr>
          <w:sz w:val="28"/>
          <w:szCs w:val="28"/>
        </w:rPr>
        <w:t xml:space="preserve"> і </w:t>
      </w:r>
      <w:proofErr w:type="spellStart"/>
      <w:r w:rsidRPr="00112443">
        <w:rPr>
          <w:sz w:val="28"/>
          <w:szCs w:val="28"/>
        </w:rPr>
        <w:t>літотрофів</w:t>
      </w:r>
      <w:proofErr w:type="spellEnd"/>
      <w:r w:rsidRPr="00112443">
        <w:rPr>
          <w:sz w:val="28"/>
          <w:szCs w:val="28"/>
        </w:rPr>
        <w:t>.</w:t>
      </w:r>
    </w:p>
    <w:p w14:paraId="76F25FBA" w14:textId="1CD235F8" w:rsidR="00112443" w:rsidRPr="00112443" w:rsidRDefault="00112443" w:rsidP="00BB798D">
      <w:pPr>
        <w:pStyle w:val="a3"/>
        <w:spacing w:before="0" w:beforeAutospacing="0" w:after="0" w:afterAutospacing="0"/>
        <w:ind w:firstLine="709"/>
        <w:jc w:val="both"/>
        <w:rPr>
          <w:sz w:val="28"/>
          <w:szCs w:val="28"/>
        </w:rPr>
      </w:pPr>
      <w:proofErr w:type="spellStart"/>
      <w:r w:rsidRPr="00112443">
        <w:rPr>
          <w:sz w:val="28"/>
          <w:szCs w:val="28"/>
        </w:rPr>
        <w:t>Органотрофи</w:t>
      </w:r>
      <w:proofErr w:type="spellEnd"/>
      <w:r w:rsidRPr="00112443">
        <w:rPr>
          <w:sz w:val="28"/>
          <w:szCs w:val="28"/>
        </w:rPr>
        <w:t xml:space="preserve"> </w:t>
      </w:r>
      <w:r w:rsidR="00C80254">
        <w:rPr>
          <w:sz w:val="28"/>
          <w:szCs w:val="28"/>
        </w:rPr>
        <w:t>–</w:t>
      </w:r>
      <w:r w:rsidRPr="00112443">
        <w:rPr>
          <w:sz w:val="28"/>
          <w:szCs w:val="28"/>
        </w:rPr>
        <w:t xml:space="preserve"> організми, які використовують органічні сполуки як донори електронів.</w:t>
      </w:r>
    </w:p>
    <w:p w14:paraId="4B4F5D14" w14:textId="77777777" w:rsidR="00112443" w:rsidRPr="00112443" w:rsidRDefault="00112443" w:rsidP="00BB798D">
      <w:pPr>
        <w:pStyle w:val="a3"/>
        <w:spacing w:before="0" w:beforeAutospacing="0" w:after="0" w:afterAutospacing="0"/>
        <w:ind w:firstLine="709"/>
        <w:jc w:val="both"/>
        <w:rPr>
          <w:sz w:val="28"/>
          <w:szCs w:val="28"/>
        </w:rPr>
      </w:pPr>
      <w:r w:rsidRPr="00112443">
        <w:rPr>
          <w:sz w:val="28"/>
          <w:szCs w:val="28"/>
        </w:rPr>
        <w:t>До них належать багато бактерій, мікроскопічні гриби та інші гетеротрофні мікроорганізми.</w:t>
      </w:r>
    </w:p>
    <w:p w14:paraId="3EB2A181" w14:textId="4450E9A3"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Літотрофи</w:t>
      </w:r>
      <w:proofErr w:type="spellEnd"/>
      <w:r w:rsidRPr="00112443">
        <w:rPr>
          <w:sz w:val="28"/>
          <w:szCs w:val="28"/>
        </w:rPr>
        <w:t xml:space="preserve"> </w:t>
      </w:r>
      <w:r w:rsidR="00C80254">
        <w:rPr>
          <w:sz w:val="28"/>
          <w:szCs w:val="28"/>
        </w:rPr>
        <w:t>–</w:t>
      </w:r>
      <w:r w:rsidRPr="00112443">
        <w:rPr>
          <w:sz w:val="28"/>
          <w:szCs w:val="28"/>
        </w:rPr>
        <w:t xml:space="preserve"> організми, які використовують відновлені неорганічні сполуки як донори електронів.</w:t>
      </w:r>
    </w:p>
    <w:p w14:paraId="65EAB883"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Джерелами електронів для </w:t>
      </w:r>
      <w:proofErr w:type="spellStart"/>
      <w:r w:rsidRPr="00112443">
        <w:rPr>
          <w:sz w:val="28"/>
          <w:szCs w:val="28"/>
        </w:rPr>
        <w:t>літотрофів</w:t>
      </w:r>
      <w:proofErr w:type="spellEnd"/>
      <w:r w:rsidRPr="00112443">
        <w:rPr>
          <w:sz w:val="28"/>
          <w:szCs w:val="28"/>
        </w:rPr>
        <w:t xml:space="preserve"> можуть бути молекулярний водень, сірководень, елементарна сірка, іони </w:t>
      </w:r>
      <w:proofErr w:type="spellStart"/>
      <w:r w:rsidRPr="00112443">
        <w:rPr>
          <w:sz w:val="28"/>
          <w:szCs w:val="28"/>
        </w:rPr>
        <w:t>Феруму</w:t>
      </w:r>
      <w:proofErr w:type="spellEnd"/>
      <w:r w:rsidRPr="00112443">
        <w:rPr>
          <w:sz w:val="28"/>
          <w:szCs w:val="28"/>
        </w:rPr>
        <w:t>(II), амоній та інші неорганічні речовини.</w:t>
      </w:r>
    </w:p>
    <w:p w14:paraId="78B573F2"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Літотрофний</w:t>
      </w:r>
      <w:proofErr w:type="spellEnd"/>
      <w:r w:rsidRPr="00112443">
        <w:rPr>
          <w:sz w:val="28"/>
          <w:szCs w:val="28"/>
        </w:rPr>
        <w:t xml:space="preserve"> метаболізм має особливе значення для екології, оскільки забезпечує перебіг важливих біогеохімічних процесів, зокрема нітрифікації, окиснення відновлених сполук Сульфуру та </w:t>
      </w:r>
      <w:proofErr w:type="spellStart"/>
      <w:r w:rsidRPr="00112443">
        <w:rPr>
          <w:sz w:val="28"/>
          <w:szCs w:val="28"/>
        </w:rPr>
        <w:t>Феруму</w:t>
      </w:r>
      <w:proofErr w:type="spellEnd"/>
      <w:r w:rsidRPr="00112443">
        <w:rPr>
          <w:sz w:val="28"/>
          <w:szCs w:val="28"/>
        </w:rPr>
        <w:t>.</w:t>
      </w:r>
    </w:p>
    <w:p w14:paraId="642DFC81" w14:textId="3608EE42"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Слід розрізняти джерело енергії та джерело електронів. Термін «</w:t>
      </w:r>
      <w:proofErr w:type="spellStart"/>
      <w:r w:rsidRPr="00112443">
        <w:rPr>
          <w:sz w:val="28"/>
          <w:szCs w:val="28"/>
        </w:rPr>
        <w:t>хемотроф</w:t>
      </w:r>
      <w:proofErr w:type="spellEnd"/>
      <w:r w:rsidRPr="00112443">
        <w:rPr>
          <w:sz w:val="28"/>
          <w:szCs w:val="28"/>
        </w:rPr>
        <w:t>» характеризує спосіб отримання енергії, тоді як «</w:t>
      </w:r>
      <w:proofErr w:type="spellStart"/>
      <w:r w:rsidRPr="00112443">
        <w:rPr>
          <w:sz w:val="28"/>
          <w:szCs w:val="28"/>
        </w:rPr>
        <w:t>літотроф</w:t>
      </w:r>
      <w:proofErr w:type="spellEnd"/>
      <w:r w:rsidRPr="00112443">
        <w:rPr>
          <w:sz w:val="28"/>
          <w:szCs w:val="28"/>
        </w:rPr>
        <w:t>» або «</w:t>
      </w:r>
      <w:proofErr w:type="spellStart"/>
      <w:r w:rsidRPr="00112443">
        <w:rPr>
          <w:sz w:val="28"/>
          <w:szCs w:val="28"/>
        </w:rPr>
        <w:t>органотроф</w:t>
      </w:r>
      <w:proofErr w:type="spellEnd"/>
      <w:r w:rsidRPr="00112443">
        <w:rPr>
          <w:sz w:val="28"/>
          <w:szCs w:val="28"/>
        </w:rPr>
        <w:t xml:space="preserve">» </w:t>
      </w:r>
      <w:r w:rsidR="00C80254">
        <w:rPr>
          <w:sz w:val="28"/>
          <w:szCs w:val="28"/>
        </w:rPr>
        <w:t>–</w:t>
      </w:r>
      <w:r w:rsidRPr="00112443">
        <w:rPr>
          <w:sz w:val="28"/>
          <w:szCs w:val="28"/>
        </w:rPr>
        <w:t xml:space="preserve"> тип донора електронів.</w:t>
      </w:r>
    </w:p>
    <w:p w14:paraId="5DEFC4BF" w14:textId="5A49A252" w:rsidR="00112443" w:rsidRPr="00BB798D" w:rsidRDefault="00112443" w:rsidP="00BB798D">
      <w:pPr>
        <w:pStyle w:val="2"/>
        <w:spacing w:before="0" w:beforeAutospacing="0" w:after="0" w:afterAutospacing="0"/>
        <w:ind w:firstLine="709"/>
        <w:jc w:val="both"/>
        <w:rPr>
          <w:b w:val="0"/>
          <w:bCs w:val="0"/>
          <w:sz w:val="28"/>
          <w:szCs w:val="28"/>
        </w:rPr>
      </w:pPr>
      <w:r w:rsidRPr="00112443">
        <w:rPr>
          <w:sz w:val="28"/>
          <w:szCs w:val="28"/>
        </w:rPr>
        <w:t>Основні фізіологічні типи живлення мікроорганізмів</w:t>
      </w:r>
      <w:r w:rsidR="00BB798D">
        <w:rPr>
          <w:sz w:val="28"/>
          <w:szCs w:val="28"/>
        </w:rPr>
        <w:t xml:space="preserve">. </w:t>
      </w:r>
      <w:r w:rsidRPr="00BB798D">
        <w:rPr>
          <w:b w:val="0"/>
          <w:bCs w:val="0"/>
          <w:sz w:val="28"/>
          <w:szCs w:val="28"/>
        </w:rPr>
        <w:t>Поєднання джерел енергії, електронів і Карбону дозволяє визначати основні фізіологічні типи живлення мікроорганізмів.</w:t>
      </w:r>
    </w:p>
    <w:p w14:paraId="525BCBA5"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Фотоавтотрофи</w:t>
      </w:r>
      <w:proofErr w:type="spellEnd"/>
      <w:r w:rsidRPr="00112443">
        <w:rPr>
          <w:sz w:val="28"/>
          <w:szCs w:val="28"/>
        </w:rPr>
        <w:t xml:space="preserve"> використовують світло як джерело енергії та неорганічний Карбон для синтезу органічних речовин. До них належать ціанобактерії, багато </w:t>
      </w:r>
      <w:proofErr w:type="spellStart"/>
      <w:r w:rsidRPr="00112443">
        <w:rPr>
          <w:sz w:val="28"/>
          <w:szCs w:val="28"/>
        </w:rPr>
        <w:t>мікроводоростей</w:t>
      </w:r>
      <w:proofErr w:type="spellEnd"/>
      <w:r w:rsidRPr="00112443">
        <w:rPr>
          <w:sz w:val="28"/>
          <w:szCs w:val="28"/>
        </w:rPr>
        <w:t xml:space="preserve"> і деякі </w:t>
      </w:r>
      <w:proofErr w:type="spellStart"/>
      <w:r w:rsidRPr="00112443">
        <w:rPr>
          <w:sz w:val="28"/>
          <w:szCs w:val="28"/>
        </w:rPr>
        <w:t>фотосинтезувальні</w:t>
      </w:r>
      <w:proofErr w:type="spellEnd"/>
      <w:r w:rsidRPr="00112443">
        <w:rPr>
          <w:sz w:val="28"/>
          <w:szCs w:val="28"/>
        </w:rPr>
        <w:t xml:space="preserve"> бактерії.</w:t>
      </w:r>
    </w:p>
    <w:p w14:paraId="26A0673D"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Фотогетеротрофи</w:t>
      </w:r>
      <w:proofErr w:type="spellEnd"/>
      <w:r w:rsidRPr="00112443">
        <w:rPr>
          <w:sz w:val="28"/>
          <w:szCs w:val="28"/>
        </w:rPr>
        <w:t xml:space="preserve"> використовують світлову енергію, але потребують органічних сполук як джерела Карбону. Такий тип живлення властивий певним пурпуровим несірковим бактеріям та іншим </w:t>
      </w:r>
      <w:proofErr w:type="spellStart"/>
      <w:r w:rsidRPr="00112443">
        <w:rPr>
          <w:sz w:val="28"/>
          <w:szCs w:val="28"/>
        </w:rPr>
        <w:t>фототрофним</w:t>
      </w:r>
      <w:proofErr w:type="spellEnd"/>
      <w:r w:rsidRPr="00112443">
        <w:rPr>
          <w:sz w:val="28"/>
          <w:szCs w:val="28"/>
        </w:rPr>
        <w:t xml:space="preserve"> мікроорганізмам.</w:t>
      </w:r>
    </w:p>
    <w:p w14:paraId="72A55105"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Хемоавтотрофи</w:t>
      </w:r>
      <w:proofErr w:type="spellEnd"/>
      <w:r w:rsidRPr="00112443">
        <w:rPr>
          <w:sz w:val="28"/>
          <w:szCs w:val="28"/>
        </w:rPr>
        <w:t xml:space="preserve"> отримують енергію внаслідок хімічних реакцій і використовують неорганічний Карбон для побудови органічних речовин. До цієї групи належать окремі </w:t>
      </w:r>
      <w:proofErr w:type="spellStart"/>
      <w:r w:rsidRPr="00112443">
        <w:rPr>
          <w:sz w:val="28"/>
          <w:szCs w:val="28"/>
        </w:rPr>
        <w:t>нітрифікувальні</w:t>
      </w:r>
      <w:proofErr w:type="spellEnd"/>
      <w:r w:rsidRPr="00112443">
        <w:rPr>
          <w:sz w:val="28"/>
          <w:szCs w:val="28"/>
        </w:rPr>
        <w:t xml:space="preserve">, </w:t>
      </w:r>
      <w:proofErr w:type="spellStart"/>
      <w:r w:rsidRPr="00112443">
        <w:rPr>
          <w:sz w:val="28"/>
          <w:szCs w:val="28"/>
        </w:rPr>
        <w:t>сіркоокиснювальні</w:t>
      </w:r>
      <w:proofErr w:type="spellEnd"/>
      <w:r w:rsidRPr="00112443">
        <w:rPr>
          <w:sz w:val="28"/>
          <w:szCs w:val="28"/>
        </w:rPr>
        <w:t xml:space="preserve"> та </w:t>
      </w:r>
      <w:proofErr w:type="spellStart"/>
      <w:r w:rsidRPr="00112443">
        <w:rPr>
          <w:sz w:val="28"/>
          <w:szCs w:val="28"/>
        </w:rPr>
        <w:t>залізоокиснювальні</w:t>
      </w:r>
      <w:proofErr w:type="spellEnd"/>
      <w:r w:rsidRPr="00112443">
        <w:rPr>
          <w:sz w:val="28"/>
          <w:szCs w:val="28"/>
        </w:rPr>
        <w:t xml:space="preserve"> мікроорганізми.</w:t>
      </w:r>
    </w:p>
    <w:p w14:paraId="4B22200E"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Хемогетеротрофи</w:t>
      </w:r>
      <w:proofErr w:type="spellEnd"/>
      <w:r w:rsidRPr="00112443">
        <w:rPr>
          <w:sz w:val="28"/>
          <w:szCs w:val="28"/>
        </w:rPr>
        <w:t xml:space="preserve"> отримують енергію внаслідок хімічних перетворень і використовують органічні сполуки як джерело Карбону. Цей тип живлення характерний для більшості мікроскопічних грибів, багатьох бактерій і найпростіших.</w:t>
      </w:r>
    </w:p>
    <w:p w14:paraId="7734A102" w14:textId="6AD5AC2E" w:rsidR="00112443" w:rsidRDefault="00112443" w:rsidP="00112443">
      <w:pPr>
        <w:pStyle w:val="a3"/>
        <w:spacing w:before="0" w:beforeAutospacing="0" w:after="0" w:afterAutospacing="0"/>
        <w:ind w:firstLine="709"/>
        <w:jc w:val="both"/>
        <w:rPr>
          <w:sz w:val="28"/>
          <w:szCs w:val="28"/>
        </w:rPr>
      </w:pPr>
      <w:r w:rsidRPr="00112443">
        <w:rPr>
          <w:sz w:val="28"/>
          <w:szCs w:val="28"/>
        </w:rPr>
        <w:t xml:space="preserve">Для точнішої характеристики метаболізму застосовують складніші терміни, які одночасно відображають джерело енергії, електронів і Карбону. Наприклад, </w:t>
      </w:r>
      <w:proofErr w:type="spellStart"/>
      <w:r w:rsidRPr="00112443">
        <w:rPr>
          <w:sz w:val="28"/>
          <w:szCs w:val="28"/>
        </w:rPr>
        <w:t>хемолітoавтотрофи</w:t>
      </w:r>
      <w:proofErr w:type="spellEnd"/>
      <w:r w:rsidRPr="00112443">
        <w:rPr>
          <w:sz w:val="28"/>
          <w:szCs w:val="28"/>
        </w:rPr>
        <w:t xml:space="preserve"> використовують хімічну енергію окиснення </w:t>
      </w:r>
      <w:r w:rsidRPr="00112443">
        <w:rPr>
          <w:sz w:val="28"/>
          <w:szCs w:val="28"/>
        </w:rPr>
        <w:lastRenderedPageBreak/>
        <w:t xml:space="preserve">неорганічних сполук і неорганічний Карбон, тоді як </w:t>
      </w:r>
      <w:proofErr w:type="spellStart"/>
      <w:r w:rsidRPr="00112443">
        <w:rPr>
          <w:sz w:val="28"/>
          <w:szCs w:val="28"/>
        </w:rPr>
        <w:t>хемоорганогетеротрофи</w:t>
      </w:r>
      <w:proofErr w:type="spellEnd"/>
      <w:r w:rsidRPr="00112443">
        <w:rPr>
          <w:sz w:val="28"/>
          <w:szCs w:val="28"/>
        </w:rPr>
        <w:t xml:space="preserve"> одержують енергію й електрони з органічних сполук та використовують органічний Карбон. </w:t>
      </w:r>
    </w:p>
    <w:p w14:paraId="223B5B98" w14:textId="77777777" w:rsidR="005A6AEA" w:rsidRPr="00112443" w:rsidRDefault="005A6AEA" w:rsidP="00112443">
      <w:pPr>
        <w:pStyle w:val="a3"/>
        <w:spacing w:before="0" w:beforeAutospacing="0" w:after="0" w:afterAutospacing="0"/>
        <w:ind w:firstLine="709"/>
        <w:jc w:val="both"/>
        <w:rPr>
          <w:sz w:val="28"/>
          <w:szCs w:val="28"/>
        </w:rPr>
      </w:pPr>
    </w:p>
    <w:p w14:paraId="5E64E817" w14:textId="74FA58B9" w:rsidR="00112443" w:rsidRPr="00112443" w:rsidRDefault="00473EB3" w:rsidP="00112443">
      <w:pPr>
        <w:pStyle w:val="a3"/>
        <w:spacing w:before="0" w:beforeAutospacing="0" w:after="0" w:afterAutospacing="0"/>
        <w:ind w:firstLine="709"/>
        <w:jc w:val="both"/>
        <w:rPr>
          <w:sz w:val="28"/>
          <w:szCs w:val="28"/>
        </w:rPr>
      </w:pPr>
      <w:r>
        <w:rPr>
          <w:sz w:val="28"/>
          <w:szCs w:val="28"/>
        </w:rPr>
        <w:t xml:space="preserve">Таблиця </w:t>
      </w:r>
      <w:r w:rsidR="008244A2">
        <w:rPr>
          <w:sz w:val="28"/>
          <w:szCs w:val="28"/>
        </w:rPr>
        <w:t>5</w:t>
      </w:r>
      <w:r w:rsidR="001E44B6">
        <w:rPr>
          <w:sz w:val="28"/>
          <w:szCs w:val="28"/>
        </w:rPr>
        <w:t xml:space="preserve"> </w:t>
      </w:r>
      <w:r>
        <w:rPr>
          <w:sz w:val="28"/>
          <w:szCs w:val="28"/>
        </w:rPr>
        <w:t>– Фізіологічні типи живлення мікроорганізмів</w:t>
      </w:r>
    </w:p>
    <w:tbl>
      <w:tblPr>
        <w:tblStyle w:val="ab"/>
        <w:tblW w:w="0" w:type="auto"/>
        <w:tblLook w:val="04A0" w:firstRow="1" w:lastRow="0" w:firstColumn="1" w:lastColumn="0" w:noHBand="0" w:noVBand="1"/>
      </w:tblPr>
      <w:tblGrid>
        <w:gridCol w:w="2694"/>
        <w:gridCol w:w="1502"/>
        <w:gridCol w:w="1666"/>
        <w:gridCol w:w="3766"/>
      </w:tblGrid>
      <w:tr w:rsidR="00112443" w:rsidRPr="00F7790C" w14:paraId="711C1483" w14:textId="77777777" w:rsidTr="00AC4324">
        <w:tc>
          <w:tcPr>
            <w:tcW w:w="0" w:type="auto"/>
            <w:vAlign w:val="center"/>
            <w:hideMark/>
          </w:tcPr>
          <w:p w14:paraId="60289A7D"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Тип живлення</w:t>
            </w:r>
          </w:p>
        </w:tc>
        <w:tc>
          <w:tcPr>
            <w:tcW w:w="0" w:type="auto"/>
            <w:vAlign w:val="center"/>
            <w:hideMark/>
          </w:tcPr>
          <w:p w14:paraId="10BB88FA"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Джерело енергії</w:t>
            </w:r>
          </w:p>
        </w:tc>
        <w:tc>
          <w:tcPr>
            <w:tcW w:w="0" w:type="auto"/>
            <w:vAlign w:val="center"/>
            <w:hideMark/>
          </w:tcPr>
          <w:p w14:paraId="058290F4"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Джерело Карбону</w:t>
            </w:r>
          </w:p>
        </w:tc>
        <w:tc>
          <w:tcPr>
            <w:tcW w:w="0" w:type="auto"/>
            <w:vAlign w:val="center"/>
            <w:hideMark/>
          </w:tcPr>
          <w:p w14:paraId="7CFF819B"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Приклади</w:t>
            </w:r>
          </w:p>
        </w:tc>
      </w:tr>
      <w:tr w:rsidR="00112443" w:rsidRPr="00F7790C" w14:paraId="2D9EA0AC" w14:textId="77777777" w:rsidTr="00AC4324">
        <w:tc>
          <w:tcPr>
            <w:tcW w:w="0" w:type="auto"/>
            <w:vAlign w:val="center"/>
            <w:hideMark/>
          </w:tcPr>
          <w:p w14:paraId="5D4BD382" w14:textId="77777777" w:rsidR="00112443" w:rsidRPr="00F7790C" w:rsidRDefault="00112443" w:rsidP="00A83BF9">
            <w:pPr>
              <w:pStyle w:val="a3"/>
              <w:spacing w:before="0" w:beforeAutospacing="0" w:after="0" w:afterAutospacing="0"/>
              <w:ind w:firstLine="34"/>
              <w:jc w:val="center"/>
              <w:rPr>
                <w:sz w:val="28"/>
                <w:szCs w:val="28"/>
              </w:rPr>
            </w:pPr>
            <w:proofErr w:type="spellStart"/>
            <w:r w:rsidRPr="00F7790C">
              <w:rPr>
                <w:sz w:val="28"/>
                <w:szCs w:val="28"/>
              </w:rPr>
              <w:t>Фотоавтотрофний</w:t>
            </w:r>
            <w:proofErr w:type="spellEnd"/>
          </w:p>
        </w:tc>
        <w:tc>
          <w:tcPr>
            <w:tcW w:w="0" w:type="auto"/>
            <w:vAlign w:val="center"/>
            <w:hideMark/>
          </w:tcPr>
          <w:p w14:paraId="40FE0E0C"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Світло</w:t>
            </w:r>
          </w:p>
        </w:tc>
        <w:tc>
          <w:tcPr>
            <w:tcW w:w="0" w:type="auto"/>
            <w:vAlign w:val="center"/>
            <w:hideMark/>
          </w:tcPr>
          <w:p w14:paraId="6D6DCACF"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CO₂</w:t>
            </w:r>
          </w:p>
        </w:tc>
        <w:tc>
          <w:tcPr>
            <w:tcW w:w="0" w:type="auto"/>
            <w:vAlign w:val="center"/>
            <w:hideMark/>
          </w:tcPr>
          <w:p w14:paraId="280A48FC"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 xml:space="preserve">Ціанобактерії, зелені </w:t>
            </w:r>
            <w:proofErr w:type="spellStart"/>
            <w:r w:rsidRPr="00F7790C">
              <w:rPr>
                <w:sz w:val="28"/>
                <w:szCs w:val="28"/>
              </w:rPr>
              <w:t>мікроводорості</w:t>
            </w:r>
            <w:proofErr w:type="spellEnd"/>
          </w:p>
        </w:tc>
      </w:tr>
      <w:tr w:rsidR="00112443" w:rsidRPr="00F7790C" w14:paraId="6ADB63E3" w14:textId="77777777" w:rsidTr="00AC4324">
        <w:tc>
          <w:tcPr>
            <w:tcW w:w="0" w:type="auto"/>
            <w:vAlign w:val="center"/>
            <w:hideMark/>
          </w:tcPr>
          <w:p w14:paraId="3986B802" w14:textId="77777777" w:rsidR="00112443" w:rsidRPr="00F7790C" w:rsidRDefault="00112443" w:rsidP="00A83BF9">
            <w:pPr>
              <w:pStyle w:val="a3"/>
              <w:spacing w:before="0" w:beforeAutospacing="0" w:after="0" w:afterAutospacing="0"/>
              <w:ind w:firstLine="34"/>
              <w:jc w:val="center"/>
              <w:rPr>
                <w:sz w:val="28"/>
                <w:szCs w:val="28"/>
              </w:rPr>
            </w:pPr>
            <w:proofErr w:type="spellStart"/>
            <w:r w:rsidRPr="00F7790C">
              <w:rPr>
                <w:sz w:val="28"/>
                <w:szCs w:val="28"/>
              </w:rPr>
              <w:t>Фотогетеротрофний</w:t>
            </w:r>
            <w:proofErr w:type="spellEnd"/>
          </w:p>
        </w:tc>
        <w:tc>
          <w:tcPr>
            <w:tcW w:w="0" w:type="auto"/>
            <w:vAlign w:val="center"/>
            <w:hideMark/>
          </w:tcPr>
          <w:p w14:paraId="004DF02F"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Світло</w:t>
            </w:r>
          </w:p>
        </w:tc>
        <w:tc>
          <w:tcPr>
            <w:tcW w:w="0" w:type="auto"/>
            <w:vAlign w:val="center"/>
            <w:hideMark/>
          </w:tcPr>
          <w:p w14:paraId="4903EB2E"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Органічні сполуки</w:t>
            </w:r>
          </w:p>
        </w:tc>
        <w:tc>
          <w:tcPr>
            <w:tcW w:w="0" w:type="auto"/>
            <w:vAlign w:val="center"/>
            <w:hideMark/>
          </w:tcPr>
          <w:p w14:paraId="36620EB7"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Деякі пурпурові несіркові бактерії</w:t>
            </w:r>
          </w:p>
        </w:tc>
      </w:tr>
      <w:tr w:rsidR="00112443" w:rsidRPr="00F7790C" w14:paraId="75E3C48F" w14:textId="77777777" w:rsidTr="00AC4324">
        <w:tc>
          <w:tcPr>
            <w:tcW w:w="0" w:type="auto"/>
            <w:vAlign w:val="center"/>
            <w:hideMark/>
          </w:tcPr>
          <w:p w14:paraId="7D93DA65" w14:textId="77777777" w:rsidR="00112443" w:rsidRPr="00F7790C" w:rsidRDefault="00112443" w:rsidP="00A83BF9">
            <w:pPr>
              <w:pStyle w:val="a3"/>
              <w:spacing w:before="0" w:beforeAutospacing="0" w:after="0" w:afterAutospacing="0"/>
              <w:ind w:firstLine="34"/>
              <w:jc w:val="center"/>
              <w:rPr>
                <w:sz w:val="28"/>
                <w:szCs w:val="28"/>
              </w:rPr>
            </w:pPr>
            <w:proofErr w:type="spellStart"/>
            <w:r w:rsidRPr="00F7790C">
              <w:rPr>
                <w:sz w:val="28"/>
                <w:szCs w:val="28"/>
              </w:rPr>
              <w:t>Хемоавтотрофний</w:t>
            </w:r>
            <w:proofErr w:type="spellEnd"/>
          </w:p>
        </w:tc>
        <w:tc>
          <w:tcPr>
            <w:tcW w:w="0" w:type="auto"/>
            <w:vAlign w:val="center"/>
            <w:hideMark/>
          </w:tcPr>
          <w:p w14:paraId="2C2E5A4A"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Хімічні реакції</w:t>
            </w:r>
          </w:p>
        </w:tc>
        <w:tc>
          <w:tcPr>
            <w:tcW w:w="0" w:type="auto"/>
            <w:vAlign w:val="center"/>
            <w:hideMark/>
          </w:tcPr>
          <w:p w14:paraId="094A9DA1"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CO₂</w:t>
            </w:r>
          </w:p>
        </w:tc>
        <w:tc>
          <w:tcPr>
            <w:tcW w:w="0" w:type="auto"/>
            <w:vAlign w:val="center"/>
            <w:hideMark/>
          </w:tcPr>
          <w:p w14:paraId="0E8DEDAD"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 xml:space="preserve">Деякі </w:t>
            </w:r>
            <w:proofErr w:type="spellStart"/>
            <w:r w:rsidRPr="00F7790C">
              <w:rPr>
                <w:sz w:val="28"/>
                <w:szCs w:val="28"/>
              </w:rPr>
              <w:t>нітрифікувальні</w:t>
            </w:r>
            <w:proofErr w:type="spellEnd"/>
            <w:r w:rsidRPr="00F7790C">
              <w:rPr>
                <w:sz w:val="28"/>
                <w:szCs w:val="28"/>
              </w:rPr>
              <w:t xml:space="preserve"> й </w:t>
            </w:r>
            <w:proofErr w:type="spellStart"/>
            <w:r w:rsidRPr="00F7790C">
              <w:rPr>
                <w:sz w:val="28"/>
                <w:szCs w:val="28"/>
              </w:rPr>
              <w:t>сіркоокиснювальні</w:t>
            </w:r>
            <w:proofErr w:type="spellEnd"/>
            <w:r w:rsidRPr="00F7790C">
              <w:rPr>
                <w:sz w:val="28"/>
                <w:szCs w:val="28"/>
              </w:rPr>
              <w:t xml:space="preserve"> бактерії та археї</w:t>
            </w:r>
          </w:p>
        </w:tc>
      </w:tr>
      <w:tr w:rsidR="00112443" w:rsidRPr="00F7790C" w14:paraId="329CAED0" w14:textId="77777777" w:rsidTr="00AC4324">
        <w:tc>
          <w:tcPr>
            <w:tcW w:w="0" w:type="auto"/>
            <w:vAlign w:val="center"/>
            <w:hideMark/>
          </w:tcPr>
          <w:p w14:paraId="3DF8A36D" w14:textId="77777777" w:rsidR="00112443" w:rsidRPr="00F7790C" w:rsidRDefault="00112443" w:rsidP="00A83BF9">
            <w:pPr>
              <w:pStyle w:val="a3"/>
              <w:spacing w:before="0" w:beforeAutospacing="0" w:after="0" w:afterAutospacing="0"/>
              <w:ind w:firstLine="34"/>
              <w:jc w:val="center"/>
              <w:rPr>
                <w:sz w:val="28"/>
                <w:szCs w:val="28"/>
              </w:rPr>
            </w:pPr>
            <w:proofErr w:type="spellStart"/>
            <w:r w:rsidRPr="00F7790C">
              <w:rPr>
                <w:sz w:val="28"/>
                <w:szCs w:val="28"/>
              </w:rPr>
              <w:t>Хемогетеротрофний</w:t>
            </w:r>
            <w:proofErr w:type="spellEnd"/>
          </w:p>
        </w:tc>
        <w:tc>
          <w:tcPr>
            <w:tcW w:w="0" w:type="auto"/>
            <w:vAlign w:val="center"/>
            <w:hideMark/>
          </w:tcPr>
          <w:p w14:paraId="06A261A5"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Хімічні реакції</w:t>
            </w:r>
          </w:p>
        </w:tc>
        <w:tc>
          <w:tcPr>
            <w:tcW w:w="0" w:type="auto"/>
            <w:vAlign w:val="center"/>
            <w:hideMark/>
          </w:tcPr>
          <w:p w14:paraId="1E88B0A3"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Органічні сполуки</w:t>
            </w:r>
          </w:p>
        </w:tc>
        <w:tc>
          <w:tcPr>
            <w:tcW w:w="0" w:type="auto"/>
            <w:vAlign w:val="center"/>
            <w:hideMark/>
          </w:tcPr>
          <w:p w14:paraId="7CED31CE" w14:textId="77777777" w:rsidR="00112443" w:rsidRPr="00F7790C" w:rsidRDefault="00112443" w:rsidP="00A83BF9">
            <w:pPr>
              <w:pStyle w:val="a3"/>
              <w:spacing w:before="0" w:beforeAutospacing="0" w:after="0" w:afterAutospacing="0"/>
              <w:ind w:firstLine="34"/>
              <w:jc w:val="center"/>
              <w:rPr>
                <w:sz w:val="28"/>
                <w:szCs w:val="28"/>
              </w:rPr>
            </w:pPr>
            <w:r w:rsidRPr="00F7790C">
              <w:rPr>
                <w:sz w:val="28"/>
                <w:szCs w:val="28"/>
              </w:rPr>
              <w:t>Більшість мікроскопічних грибів, багато бактерій і найпростіших</w:t>
            </w:r>
          </w:p>
        </w:tc>
      </w:tr>
    </w:tbl>
    <w:p w14:paraId="3FEB2885" w14:textId="47A0CA8E"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Наведена класифікація характеризує джерела енергії та Карбону. Для встановлення повного фізіологічного типу живлення необхідно також ураховувати джерело електронів.</w:t>
      </w:r>
    </w:p>
    <w:p w14:paraId="3B7E50AE"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У деяких мікроорганізмів спостерігається здатність змінювати тип живлення залежно від умов навколишнього середовища. Наприклад, окремі </w:t>
      </w:r>
      <w:proofErr w:type="spellStart"/>
      <w:r w:rsidRPr="00112443">
        <w:rPr>
          <w:sz w:val="28"/>
          <w:szCs w:val="28"/>
        </w:rPr>
        <w:t>фотосинтезувальні</w:t>
      </w:r>
      <w:proofErr w:type="spellEnd"/>
      <w:r w:rsidRPr="00112443">
        <w:rPr>
          <w:sz w:val="28"/>
          <w:szCs w:val="28"/>
        </w:rPr>
        <w:t xml:space="preserve"> мікроорганізми можуть за певних умов використовувати органічні речовини як джерело Карбону або енергії.</w:t>
      </w:r>
    </w:p>
    <w:p w14:paraId="77E9FF4B" w14:textId="6A779C1C"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Міксотрофія</w:t>
      </w:r>
      <w:proofErr w:type="spellEnd"/>
      <w:r w:rsidRPr="00112443">
        <w:rPr>
          <w:sz w:val="28"/>
          <w:szCs w:val="28"/>
        </w:rPr>
        <w:t xml:space="preserve"> </w:t>
      </w:r>
      <w:r w:rsidR="00C80254">
        <w:rPr>
          <w:sz w:val="28"/>
          <w:szCs w:val="28"/>
        </w:rPr>
        <w:t>–</w:t>
      </w:r>
      <w:r w:rsidRPr="00112443">
        <w:rPr>
          <w:sz w:val="28"/>
          <w:szCs w:val="28"/>
        </w:rPr>
        <w:t xml:space="preserve"> здатність організму поєднувати різні способи отримання Карбону та/або енергії.</w:t>
      </w:r>
    </w:p>
    <w:p w14:paraId="66F3E983"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Міксотрофне</w:t>
      </w:r>
      <w:proofErr w:type="spellEnd"/>
      <w:r w:rsidRPr="00112443">
        <w:rPr>
          <w:sz w:val="28"/>
          <w:szCs w:val="28"/>
        </w:rPr>
        <w:t xml:space="preserve"> живлення є важливим адаптивним механізмом, що дозволяє мікроорганізмам підтримувати життєдіяльність за змін освітленості, доступності органічних речовин та інших екологічних чинників.</w:t>
      </w:r>
    </w:p>
    <w:p w14:paraId="0C19BAF1" w14:textId="479C9D64" w:rsidR="00112443" w:rsidRPr="005E5DF2" w:rsidRDefault="00112443" w:rsidP="005E5DF2">
      <w:pPr>
        <w:pStyle w:val="2"/>
        <w:spacing w:before="0" w:beforeAutospacing="0" w:after="0" w:afterAutospacing="0"/>
        <w:ind w:firstLine="709"/>
        <w:jc w:val="both"/>
        <w:rPr>
          <w:b w:val="0"/>
          <w:bCs w:val="0"/>
          <w:sz w:val="28"/>
          <w:szCs w:val="28"/>
        </w:rPr>
      </w:pPr>
      <w:r w:rsidRPr="00112443">
        <w:rPr>
          <w:sz w:val="28"/>
          <w:szCs w:val="28"/>
        </w:rPr>
        <w:t>Основні типи метаболізму мікроорганізмів</w:t>
      </w:r>
      <w:r w:rsidR="005E5DF2">
        <w:rPr>
          <w:sz w:val="28"/>
          <w:szCs w:val="28"/>
        </w:rPr>
        <w:t xml:space="preserve">. </w:t>
      </w:r>
      <w:r w:rsidRPr="005E5DF2">
        <w:rPr>
          <w:b w:val="0"/>
          <w:bCs w:val="0"/>
          <w:sz w:val="28"/>
          <w:szCs w:val="28"/>
        </w:rPr>
        <w:t xml:space="preserve">Метаболізм мікроорганізмів охоплює сукупність біохімічних процесів, спрямованих на забезпечення клітини енергією та необхідними органічними речовинами. Незважаючи на значне різноманіття метаболічних реакцій, їх умовно поділяють на дві взаємопов'язані групи </w:t>
      </w:r>
      <w:r w:rsidR="00C80254">
        <w:rPr>
          <w:b w:val="0"/>
          <w:bCs w:val="0"/>
          <w:sz w:val="28"/>
          <w:szCs w:val="28"/>
        </w:rPr>
        <w:t>–</w:t>
      </w:r>
      <w:r w:rsidRPr="005E5DF2">
        <w:rPr>
          <w:b w:val="0"/>
          <w:bCs w:val="0"/>
          <w:sz w:val="28"/>
          <w:szCs w:val="28"/>
        </w:rPr>
        <w:t xml:space="preserve"> катаболізм та анаболізм.</w:t>
      </w:r>
    </w:p>
    <w:p w14:paraId="7EA29D3B" w14:textId="14D9AF04" w:rsidR="00112443" w:rsidRPr="00112443" w:rsidRDefault="00112443" w:rsidP="00112443">
      <w:pPr>
        <w:pStyle w:val="a3"/>
        <w:spacing w:before="0" w:beforeAutospacing="0" w:after="0" w:afterAutospacing="0"/>
        <w:ind w:firstLine="709"/>
        <w:jc w:val="both"/>
        <w:rPr>
          <w:sz w:val="28"/>
          <w:szCs w:val="28"/>
        </w:rPr>
      </w:pPr>
      <w:r w:rsidRPr="005E5DF2">
        <w:rPr>
          <w:i/>
          <w:iCs/>
          <w:sz w:val="28"/>
          <w:szCs w:val="28"/>
        </w:rPr>
        <w:t>Катаболізм</w:t>
      </w:r>
      <w:r w:rsidRPr="00112443">
        <w:rPr>
          <w:sz w:val="28"/>
          <w:szCs w:val="28"/>
        </w:rPr>
        <w:t xml:space="preserve"> </w:t>
      </w:r>
      <w:r w:rsidR="00C80254">
        <w:rPr>
          <w:sz w:val="28"/>
          <w:szCs w:val="28"/>
        </w:rPr>
        <w:t>–</w:t>
      </w:r>
      <w:r w:rsidRPr="00112443">
        <w:rPr>
          <w:sz w:val="28"/>
          <w:szCs w:val="28"/>
        </w:rPr>
        <w:t xml:space="preserve"> сукупність метаболічних реакцій розщеплення та перетворення речовин, унаслідок яких клітина отримує енергію, відновлені переносники електронів і проміжні продукти, необхідні для подальших біохімічних процесів.</w:t>
      </w:r>
      <w:r w:rsidR="005E5DF2">
        <w:rPr>
          <w:sz w:val="28"/>
          <w:szCs w:val="28"/>
        </w:rPr>
        <w:t xml:space="preserve"> </w:t>
      </w:r>
      <w:proofErr w:type="spellStart"/>
      <w:r w:rsidRPr="00112443">
        <w:rPr>
          <w:sz w:val="28"/>
          <w:szCs w:val="28"/>
        </w:rPr>
        <w:t>Катаболічні</w:t>
      </w:r>
      <w:proofErr w:type="spellEnd"/>
      <w:r w:rsidRPr="00112443">
        <w:rPr>
          <w:sz w:val="28"/>
          <w:szCs w:val="28"/>
        </w:rPr>
        <w:t xml:space="preserve"> реакції можуть супроводжуватися розщепленням складних органічних молекул до простіших сполук. У </w:t>
      </w:r>
      <w:proofErr w:type="spellStart"/>
      <w:r w:rsidRPr="00112443">
        <w:rPr>
          <w:sz w:val="28"/>
          <w:szCs w:val="28"/>
        </w:rPr>
        <w:t>хемолітотрофних</w:t>
      </w:r>
      <w:proofErr w:type="spellEnd"/>
      <w:r w:rsidRPr="00112443">
        <w:rPr>
          <w:sz w:val="28"/>
          <w:szCs w:val="28"/>
        </w:rPr>
        <w:t xml:space="preserve"> мікроорганізмів отримання енергії пов'язане також з окисненням відновлених неорганічних речовин.</w:t>
      </w:r>
    </w:p>
    <w:p w14:paraId="4C8F363D" w14:textId="122A93F1" w:rsidR="00112443" w:rsidRPr="00112443" w:rsidRDefault="00112443" w:rsidP="00112443">
      <w:pPr>
        <w:pStyle w:val="a3"/>
        <w:spacing w:before="0" w:beforeAutospacing="0" w:after="0" w:afterAutospacing="0"/>
        <w:ind w:firstLine="709"/>
        <w:jc w:val="both"/>
        <w:rPr>
          <w:sz w:val="28"/>
          <w:szCs w:val="28"/>
        </w:rPr>
      </w:pPr>
      <w:r w:rsidRPr="005E5DF2">
        <w:rPr>
          <w:i/>
          <w:iCs/>
          <w:sz w:val="28"/>
          <w:szCs w:val="28"/>
        </w:rPr>
        <w:t>Анаболізм, або пластичний обмін</w:t>
      </w:r>
      <w:r w:rsidRPr="00112443">
        <w:rPr>
          <w:sz w:val="28"/>
          <w:szCs w:val="28"/>
        </w:rPr>
        <w:t xml:space="preserve">, </w:t>
      </w:r>
      <w:r w:rsidR="00C80254">
        <w:rPr>
          <w:sz w:val="28"/>
          <w:szCs w:val="28"/>
        </w:rPr>
        <w:t>–</w:t>
      </w:r>
      <w:r w:rsidRPr="00112443">
        <w:rPr>
          <w:sz w:val="28"/>
          <w:szCs w:val="28"/>
        </w:rPr>
        <w:t xml:space="preserve"> сукупність реакцій біосинтезу, у процесі яких із простіших сполук утворюються складні органічні молекули та структурні компоненти клітини.</w:t>
      </w:r>
      <w:r w:rsidR="005E5DF2">
        <w:rPr>
          <w:sz w:val="28"/>
          <w:szCs w:val="28"/>
        </w:rPr>
        <w:t xml:space="preserve"> </w:t>
      </w:r>
      <w:proofErr w:type="spellStart"/>
      <w:r w:rsidRPr="00112443">
        <w:rPr>
          <w:sz w:val="28"/>
          <w:szCs w:val="28"/>
        </w:rPr>
        <w:t>Анаболічні</w:t>
      </w:r>
      <w:proofErr w:type="spellEnd"/>
      <w:r w:rsidRPr="00112443">
        <w:rPr>
          <w:sz w:val="28"/>
          <w:szCs w:val="28"/>
        </w:rPr>
        <w:t xml:space="preserve"> реакції забезпечують синтез білків, нуклеїнових кислот, ліпідів, полісахаридів, клітинних оболонок та інших </w:t>
      </w:r>
      <w:r w:rsidRPr="00112443">
        <w:rPr>
          <w:sz w:val="28"/>
          <w:szCs w:val="28"/>
        </w:rPr>
        <w:lastRenderedPageBreak/>
        <w:t>необхідних компонентів. Для їхнього здійснення зазвичай потрібні енергія та відновлювальні еквіваленти.</w:t>
      </w:r>
    </w:p>
    <w:p w14:paraId="2D20AF68"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Катаболізм і анаболізм є взаємопов'язаними складовими метаболізму. </w:t>
      </w:r>
      <w:proofErr w:type="spellStart"/>
      <w:r w:rsidRPr="00112443">
        <w:rPr>
          <w:sz w:val="28"/>
          <w:szCs w:val="28"/>
        </w:rPr>
        <w:t>Катаболічні</w:t>
      </w:r>
      <w:proofErr w:type="spellEnd"/>
      <w:r w:rsidRPr="00112443">
        <w:rPr>
          <w:sz w:val="28"/>
          <w:szCs w:val="28"/>
        </w:rPr>
        <w:t xml:space="preserve"> процеси забезпечують клітину енергією та проміжними сполуками, які використовуються під час </w:t>
      </w:r>
      <w:proofErr w:type="spellStart"/>
      <w:r w:rsidRPr="00112443">
        <w:rPr>
          <w:sz w:val="28"/>
          <w:szCs w:val="28"/>
        </w:rPr>
        <w:t>анаболічних</w:t>
      </w:r>
      <w:proofErr w:type="spellEnd"/>
      <w:r w:rsidRPr="00112443">
        <w:rPr>
          <w:sz w:val="28"/>
          <w:szCs w:val="28"/>
        </w:rPr>
        <w:t xml:space="preserve"> реакцій. Водночас продукти анаболізму необхідні для функціонування ферментативних систем і підтримання клітинних структур.</w:t>
      </w:r>
    </w:p>
    <w:p w14:paraId="0D771682" w14:textId="04742EEC" w:rsidR="00112443" w:rsidRPr="005E5DF2" w:rsidRDefault="00112443" w:rsidP="005E5DF2">
      <w:pPr>
        <w:pStyle w:val="2"/>
        <w:spacing w:before="0" w:beforeAutospacing="0" w:after="0" w:afterAutospacing="0"/>
        <w:ind w:firstLine="709"/>
        <w:jc w:val="both"/>
        <w:rPr>
          <w:b w:val="0"/>
          <w:bCs w:val="0"/>
          <w:sz w:val="28"/>
          <w:szCs w:val="28"/>
        </w:rPr>
      </w:pPr>
      <w:r w:rsidRPr="00112443">
        <w:rPr>
          <w:sz w:val="28"/>
          <w:szCs w:val="28"/>
        </w:rPr>
        <w:t>Основні шляхи отримання енергії мікроорганізмами</w:t>
      </w:r>
      <w:r w:rsidR="005E5DF2">
        <w:rPr>
          <w:sz w:val="28"/>
          <w:szCs w:val="28"/>
        </w:rPr>
        <w:t xml:space="preserve">. </w:t>
      </w:r>
      <w:r w:rsidRPr="005E5DF2">
        <w:rPr>
          <w:b w:val="0"/>
          <w:bCs w:val="0"/>
          <w:sz w:val="28"/>
          <w:szCs w:val="28"/>
        </w:rPr>
        <w:t>Для забезпечення життєдіяльності мікроорганізми використовують різні механізми перетворення енергії. Залежно від фізіологічних властивостей організму та умов середовища утворення АТФ може бути пов'язане з клітинним диханням, бродінням або фотосинтетичними процесами.</w:t>
      </w:r>
    </w:p>
    <w:p w14:paraId="4D43A017" w14:textId="1A652EFA" w:rsidR="00112443" w:rsidRPr="00112443" w:rsidRDefault="00112443" w:rsidP="00112443">
      <w:pPr>
        <w:pStyle w:val="a3"/>
        <w:spacing w:before="0" w:beforeAutospacing="0" w:after="0" w:afterAutospacing="0"/>
        <w:ind w:firstLine="709"/>
        <w:jc w:val="both"/>
        <w:rPr>
          <w:sz w:val="28"/>
          <w:szCs w:val="28"/>
        </w:rPr>
      </w:pPr>
      <w:r w:rsidRPr="005E5DF2">
        <w:rPr>
          <w:i/>
          <w:iCs/>
          <w:sz w:val="28"/>
          <w:szCs w:val="28"/>
        </w:rPr>
        <w:t>Аеробне дихання</w:t>
      </w:r>
      <w:r w:rsidRPr="00112443">
        <w:rPr>
          <w:sz w:val="28"/>
          <w:szCs w:val="28"/>
        </w:rPr>
        <w:t xml:space="preserve"> </w:t>
      </w:r>
      <w:r w:rsidR="00C80254">
        <w:rPr>
          <w:sz w:val="28"/>
          <w:szCs w:val="28"/>
        </w:rPr>
        <w:t>–</w:t>
      </w:r>
      <w:r w:rsidRPr="00112443">
        <w:rPr>
          <w:sz w:val="28"/>
          <w:szCs w:val="28"/>
        </w:rPr>
        <w:t xml:space="preserve"> процес отримання енергії внаслідок окиснення речовин, під час якого молекулярний кисень виступає кінцевим акцептором електронів у дихальному </w:t>
      </w:r>
      <w:proofErr w:type="spellStart"/>
      <w:r w:rsidRPr="00112443">
        <w:rPr>
          <w:sz w:val="28"/>
          <w:szCs w:val="28"/>
        </w:rPr>
        <w:t>електронтранспортному</w:t>
      </w:r>
      <w:proofErr w:type="spellEnd"/>
      <w:r w:rsidRPr="00112443">
        <w:rPr>
          <w:sz w:val="28"/>
          <w:szCs w:val="28"/>
        </w:rPr>
        <w:t xml:space="preserve"> ланцюзі.</w:t>
      </w:r>
      <w:r w:rsidR="005E5DF2">
        <w:rPr>
          <w:sz w:val="28"/>
          <w:szCs w:val="28"/>
        </w:rPr>
        <w:t xml:space="preserve"> </w:t>
      </w:r>
      <w:r w:rsidRPr="00112443">
        <w:rPr>
          <w:sz w:val="28"/>
          <w:szCs w:val="28"/>
        </w:rPr>
        <w:t>Цей процес характерний для багатьох бактерій, мікроскопічних грибів і найпростіших.</w:t>
      </w:r>
      <w:r w:rsidR="005E5DF2">
        <w:rPr>
          <w:sz w:val="28"/>
          <w:szCs w:val="28"/>
        </w:rPr>
        <w:t xml:space="preserve"> </w:t>
      </w:r>
      <w:r w:rsidRPr="00112443">
        <w:rPr>
          <w:sz w:val="28"/>
          <w:szCs w:val="28"/>
        </w:rPr>
        <w:t xml:space="preserve">Під час аеробного дихання органічні речовини можуть </w:t>
      </w:r>
      <w:proofErr w:type="spellStart"/>
      <w:r w:rsidRPr="00112443">
        <w:rPr>
          <w:sz w:val="28"/>
          <w:szCs w:val="28"/>
        </w:rPr>
        <w:t>окиснюватися</w:t>
      </w:r>
      <w:proofErr w:type="spellEnd"/>
      <w:r w:rsidRPr="00112443">
        <w:rPr>
          <w:sz w:val="28"/>
          <w:szCs w:val="28"/>
        </w:rPr>
        <w:t xml:space="preserve"> до вуглекислого газу та води з вивільненням енергії, частина якої використовується для синтезу АТФ.</w:t>
      </w:r>
      <w:r w:rsidR="005E5DF2">
        <w:rPr>
          <w:sz w:val="28"/>
          <w:szCs w:val="28"/>
        </w:rPr>
        <w:t xml:space="preserve"> </w:t>
      </w:r>
      <w:r w:rsidRPr="00112443">
        <w:rPr>
          <w:sz w:val="28"/>
          <w:szCs w:val="28"/>
        </w:rPr>
        <w:t xml:space="preserve">Аеробні мікроорганізми відіграють важливу роль у процесах мінералізації органічних речовин у добре </w:t>
      </w:r>
      <w:proofErr w:type="spellStart"/>
      <w:r w:rsidRPr="00112443">
        <w:rPr>
          <w:sz w:val="28"/>
          <w:szCs w:val="28"/>
        </w:rPr>
        <w:t>аерованих</w:t>
      </w:r>
      <w:proofErr w:type="spellEnd"/>
      <w:r w:rsidRPr="00112443">
        <w:rPr>
          <w:sz w:val="28"/>
          <w:szCs w:val="28"/>
        </w:rPr>
        <w:t xml:space="preserve"> ґрунтах, поверхневих шарах водойм та інших середовищах, забезпечених киснем.</w:t>
      </w:r>
    </w:p>
    <w:p w14:paraId="2695718E" w14:textId="2CCC5718" w:rsidR="00112443" w:rsidRPr="00112443" w:rsidRDefault="00112443" w:rsidP="00112443">
      <w:pPr>
        <w:pStyle w:val="a3"/>
        <w:spacing w:before="0" w:beforeAutospacing="0" w:after="0" w:afterAutospacing="0"/>
        <w:ind w:firstLine="709"/>
        <w:jc w:val="both"/>
        <w:rPr>
          <w:sz w:val="28"/>
          <w:szCs w:val="28"/>
        </w:rPr>
      </w:pPr>
      <w:r w:rsidRPr="00FB7AC5">
        <w:rPr>
          <w:i/>
          <w:iCs/>
          <w:sz w:val="28"/>
          <w:szCs w:val="28"/>
        </w:rPr>
        <w:t>Анаеробне дихання</w:t>
      </w:r>
      <w:r w:rsidRPr="00112443">
        <w:rPr>
          <w:sz w:val="28"/>
          <w:szCs w:val="28"/>
        </w:rPr>
        <w:t xml:space="preserve"> </w:t>
      </w:r>
      <w:r w:rsidR="00C80254">
        <w:rPr>
          <w:sz w:val="28"/>
          <w:szCs w:val="28"/>
        </w:rPr>
        <w:t>–</w:t>
      </w:r>
      <w:r w:rsidRPr="00112443">
        <w:rPr>
          <w:sz w:val="28"/>
          <w:szCs w:val="28"/>
        </w:rPr>
        <w:t xml:space="preserve"> процес отримання енергії, за якого кінцевим акцептором електронів у дихальному ланцюзі є не молекулярний кисень, а інші окиснені сполуки.</w:t>
      </w:r>
      <w:r w:rsidR="00FB7AC5">
        <w:rPr>
          <w:sz w:val="28"/>
          <w:szCs w:val="28"/>
        </w:rPr>
        <w:t xml:space="preserve"> </w:t>
      </w:r>
      <w:r w:rsidRPr="00112443">
        <w:rPr>
          <w:sz w:val="28"/>
          <w:szCs w:val="28"/>
        </w:rPr>
        <w:t xml:space="preserve">У різних груп мікроорганізмів кінцевими акцепторами електронів можуть бути нітрати, сульфати, сполуки </w:t>
      </w:r>
      <w:proofErr w:type="spellStart"/>
      <w:r w:rsidRPr="00112443">
        <w:rPr>
          <w:sz w:val="28"/>
          <w:szCs w:val="28"/>
        </w:rPr>
        <w:t>Феруму</w:t>
      </w:r>
      <w:proofErr w:type="spellEnd"/>
      <w:r w:rsidRPr="00112443">
        <w:rPr>
          <w:sz w:val="28"/>
          <w:szCs w:val="28"/>
        </w:rPr>
        <w:t>(III) та інші речовини.</w:t>
      </w:r>
      <w:r w:rsidR="00FB7AC5">
        <w:rPr>
          <w:sz w:val="28"/>
          <w:szCs w:val="28"/>
        </w:rPr>
        <w:t xml:space="preserve"> </w:t>
      </w:r>
      <w:r w:rsidRPr="00112443">
        <w:rPr>
          <w:sz w:val="28"/>
          <w:szCs w:val="28"/>
        </w:rPr>
        <w:t>Анаеробне дихання має важливе значення для мікробіологічних процесів у заболочених ґрунтах, донних відкладах, анаеробних ділянках водойм та інших середовищах із низьким вмістом або відсутністю вільного кисню.</w:t>
      </w:r>
    </w:p>
    <w:p w14:paraId="4E322835"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Зокрема, </w:t>
      </w:r>
      <w:proofErr w:type="spellStart"/>
      <w:r w:rsidRPr="00112443">
        <w:rPr>
          <w:sz w:val="28"/>
          <w:szCs w:val="28"/>
        </w:rPr>
        <w:t>денітрифікувальні</w:t>
      </w:r>
      <w:proofErr w:type="spellEnd"/>
      <w:r w:rsidRPr="00112443">
        <w:rPr>
          <w:sz w:val="28"/>
          <w:szCs w:val="28"/>
        </w:rPr>
        <w:t xml:space="preserve"> бактерії можуть використовувати нітрати як акцептори електронів, забезпечуючи перетворення сполук Нітрогену, у тому числі з утворенням газоподібних продуктів.</w:t>
      </w:r>
    </w:p>
    <w:p w14:paraId="5F864B0C" w14:textId="4FC79A3F" w:rsidR="00112443" w:rsidRPr="00112443" w:rsidRDefault="00112443" w:rsidP="00112443">
      <w:pPr>
        <w:pStyle w:val="a3"/>
        <w:spacing w:before="0" w:beforeAutospacing="0" w:after="0" w:afterAutospacing="0"/>
        <w:ind w:firstLine="709"/>
        <w:jc w:val="both"/>
        <w:rPr>
          <w:sz w:val="28"/>
          <w:szCs w:val="28"/>
        </w:rPr>
      </w:pPr>
      <w:r w:rsidRPr="00FB7AC5">
        <w:rPr>
          <w:i/>
          <w:iCs/>
          <w:sz w:val="28"/>
          <w:szCs w:val="28"/>
        </w:rPr>
        <w:t>Бродіння</w:t>
      </w:r>
      <w:r w:rsidRPr="00112443">
        <w:rPr>
          <w:sz w:val="28"/>
          <w:szCs w:val="28"/>
        </w:rPr>
        <w:t xml:space="preserve"> </w:t>
      </w:r>
      <w:r w:rsidR="00C80254">
        <w:rPr>
          <w:sz w:val="28"/>
          <w:szCs w:val="28"/>
        </w:rPr>
        <w:t>–</w:t>
      </w:r>
      <w:r w:rsidRPr="00112443">
        <w:rPr>
          <w:sz w:val="28"/>
          <w:szCs w:val="28"/>
        </w:rPr>
        <w:t xml:space="preserve"> процес отримання енергії, під час якого органічні речовини зазнають ферментативних перетворень, а утворення АТФ відбувається переважно шляхом </w:t>
      </w:r>
      <w:proofErr w:type="spellStart"/>
      <w:r w:rsidRPr="00112443">
        <w:rPr>
          <w:sz w:val="28"/>
          <w:szCs w:val="28"/>
        </w:rPr>
        <w:t>субстратного</w:t>
      </w:r>
      <w:proofErr w:type="spellEnd"/>
      <w:r w:rsidRPr="00112443">
        <w:rPr>
          <w:sz w:val="28"/>
          <w:szCs w:val="28"/>
        </w:rPr>
        <w:t xml:space="preserve"> фосфорилювання.</w:t>
      </w:r>
      <w:r w:rsidR="00FB7AC5">
        <w:rPr>
          <w:sz w:val="28"/>
          <w:szCs w:val="28"/>
        </w:rPr>
        <w:t xml:space="preserve"> </w:t>
      </w:r>
      <w:r w:rsidRPr="00112443">
        <w:rPr>
          <w:sz w:val="28"/>
          <w:szCs w:val="28"/>
        </w:rPr>
        <w:t xml:space="preserve">На відміну від дихання, бродіння не потребує функціонування зовнішнього кінцевого акцептора електронів у дихальному </w:t>
      </w:r>
      <w:proofErr w:type="spellStart"/>
      <w:r w:rsidRPr="00112443">
        <w:rPr>
          <w:sz w:val="28"/>
          <w:szCs w:val="28"/>
        </w:rPr>
        <w:t>електронтранспортному</w:t>
      </w:r>
      <w:proofErr w:type="spellEnd"/>
      <w:r w:rsidRPr="00112443">
        <w:rPr>
          <w:sz w:val="28"/>
          <w:szCs w:val="28"/>
        </w:rPr>
        <w:t xml:space="preserve"> ланцюзі.</w:t>
      </w:r>
    </w:p>
    <w:p w14:paraId="3DF9FCCD"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Залежно від виду мікроорганізму та субстрату розрізняють молочнокисле, спиртове, маслянокисле та інші типи бродіння.</w:t>
      </w:r>
    </w:p>
    <w:p w14:paraId="3A641E76" w14:textId="77777777" w:rsidR="00112443" w:rsidRPr="00FB7AC5" w:rsidRDefault="00112443" w:rsidP="00AC4324">
      <w:pPr>
        <w:pStyle w:val="a3"/>
        <w:widowControl w:val="0"/>
        <w:spacing w:before="0" w:beforeAutospacing="0" w:after="0" w:afterAutospacing="0"/>
        <w:ind w:firstLine="709"/>
        <w:jc w:val="both"/>
        <w:rPr>
          <w:sz w:val="28"/>
          <w:szCs w:val="28"/>
        </w:rPr>
      </w:pPr>
      <w:r w:rsidRPr="00112443">
        <w:rPr>
          <w:sz w:val="28"/>
          <w:szCs w:val="28"/>
        </w:rPr>
        <w:t xml:space="preserve">Бродильні процеси відіграють важливу роль у перетворенні органічних речовин за умов обмеженого доступу кисню, зокрема в заболочених ґрунтах, донних </w:t>
      </w:r>
      <w:r w:rsidRPr="00FB7AC5">
        <w:rPr>
          <w:sz w:val="28"/>
          <w:szCs w:val="28"/>
        </w:rPr>
        <w:t xml:space="preserve">відкладах, анаеробних </w:t>
      </w:r>
      <w:proofErr w:type="spellStart"/>
      <w:r w:rsidRPr="00FB7AC5">
        <w:rPr>
          <w:sz w:val="28"/>
          <w:szCs w:val="28"/>
        </w:rPr>
        <w:t>біореакторах</w:t>
      </w:r>
      <w:proofErr w:type="spellEnd"/>
      <w:r w:rsidRPr="00FB7AC5">
        <w:rPr>
          <w:sz w:val="28"/>
          <w:szCs w:val="28"/>
        </w:rPr>
        <w:t xml:space="preserve"> і під час перероблення органічних відходів.</w:t>
      </w:r>
    </w:p>
    <w:p w14:paraId="230E3D78" w14:textId="272EC2AD" w:rsidR="00112443" w:rsidRPr="00FB7AC5" w:rsidRDefault="00112443" w:rsidP="00AC4324">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FB7AC5">
        <w:rPr>
          <w:rFonts w:ascii="Times New Roman" w:hAnsi="Times New Roman" w:cs="Times New Roman"/>
          <w:i/>
          <w:iCs/>
          <w:color w:val="auto"/>
          <w:sz w:val="28"/>
          <w:szCs w:val="28"/>
        </w:rPr>
        <w:t>Фотосинтетичний метаболізм</w:t>
      </w:r>
      <w:r w:rsidR="00FB7AC5" w:rsidRPr="00FB7AC5">
        <w:rPr>
          <w:rFonts w:ascii="Times New Roman" w:hAnsi="Times New Roman" w:cs="Times New Roman"/>
          <w:color w:val="auto"/>
          <w:sz w:val="28"/>
          <w:szCs w:val="28"/>
        </w:rPr>
        <w:t xml:space="preserve">. </w:t>
      </w:r>
      <w:r w:rsidRPr="00FB7AC5">
        <w:rPr>
          <w:rFonts w:ascii="Times New Roman" w:hAnsi="Times New Roman" w:cs="Times New Roman"/>
          <w:color w:val="auto"/>
          <w:sz w:val="28"/>
          <w:szCs w:val="28"/>
        </w:rPr>
        <w:t xml:space="preserve">Фотосинтез </w:t>
      </w:r>
      <w:r w:rsidR="00C80254">
        <w:rPr>
          <w:rFonts w:ascii="Times New Roman" w:hAnsi="Times New Roman" w:cs="Times New Roman"/>
          <w:color w:val="auto"/>
          <w:sz w:val="28"/>
          <w:szCs w:val="28"/>
        </w:rPr>
        <w:t>–</w:t>
      </w:r>
      <w:r w:rsidRPr="00FB7AC5">
        <w:rPr>
          <w:rFonts w:ascii="Times New Roman" w:hAnsi="Times New Roman" w:cs="Times New Roman"/>
          <w:color w:val="auto"/>
          <w:sz w:val="28"/>
          <w:szCs w:val="28"/>
        </w:rPr>
        <w:t xml:space="preserve"> сукупність біохімічних процесів, у яких енергія світла перетворюється на хімічну енергію.</w:t>
      </w:r>
    </w:p>
    <w:p w14:paraId="7458F391" w14:textId="77777777" w:rsidR="00112443" w:rsidRPr="00FB7AC5" w:rsidRDefault="00112443" w:rsidP="00AC4324">
      <w:pPr>
        <w:pStyle w:val="a3"/>
        <w:widowControl w:val="0"/>
        <w:spacing w:before="0" w:beforeAutospacing="0" w:after="0" w:afterAutospacing="0"/>
        <w:ind w:firstLine="709"/>
        <w:jc w:val="both"/>
        <w:rPr>
          <w:sz w:val="28"/>
          <w:szCs w:val="28"/>
        </w:rPr>
      </w:pPr>
      <w:r w:rsidRPr="00FB7AC5">
        <w:rPr>
          <w:sz w:val="28"/>
          <w:szCs w:val="28"/>
        </w:rPr>
        <w:t xml:space="preserve">Серед мікроорганізмів фотосинтез характерний для ціанобактерій, </w:t>
      </w:r>
      <w:proofErr w:type="spellStart"/>
      <w:r w:rsidRPr="00FB7AC5">
        <w:rPr>
          <w:sz w:val="28"/>
          <w:szCs w:val="28"/>
        </w:rPr>
        <w:lastRenderedPageBreak/>
        <w:t>мікроводоростей</w:t>
      </w:r>
      <w:proofErr w:type="spellEnd"/>
      <w:r w:rsidRPr="00FB7AC5">
        <w:rPr>
          <w:sz w:val="28"/>
          <w:szCs w:val="28"/>
        </w:rPr>
        <w:t xml:space="preserve"> та окремих груп </w:t>
      </w:r>
      <w:proofErr w:type="spellStart"/>
      <w:r w:rsidRPr="00FB7AC5">
        <w:rPr>
          <w:sz w:val="28"/>
          <w:szCs w:val="28"/>
        </w:rPr>
        <w:t>фототрофних</w:t>
      </w:r>
      <w:proofErr w:type="spellEnd"/>
      <w:r w:rsidRPr="00FB7AC5">
        <w:rPr>
          <w:sz w:val="28"/>
          <w:szCs w:val="28"/>
        </w:rPr>
        <w:t xml:space="preserve"> бактерій.</w:t>
      </w:r>
    </w:p>
    <w:p w14:paraId="1384ECC0" w14:textId="77777777" w:rsidR="00112443" w:rsidRPr="00112443" w:rsidRDefault="00112443" w:rsidP="00FB7AC5">
      <w:pPr>
        <w:pStyle w:val="a3"/>
        <w:spacing w:before="0" w:beforeAutospacing="0" w:after="0" w:afterAutospacing="0"/>
        <w:ind w:firstLine="709"/>
        <w:jc w:val="both"/>
        <w:rPr>
          <w:sz w:val="28"/>
          <w:szCs w:val="28"/>
        </w:rPr>
      </w:pPr>
      <w:r w:rsidRPr="00FB7AC5">
        <w:rPr>
          <w:sz w:val="28"/>
          <w:szCs w:val="28"/>
        </w:rPr>
        <w:t xml:space="preserve">Розрізняють </w:t>
      </w:r>
      <w:proofErr w:type="spellStart"/>
      <w:r w:rsidRPr="00FB7AC5">
        <w:rPr>
          <w:sz w:val="28"/>
          <w:szCs w:val="28"/>
        </w:rPr>
        <w:t>оксигенний</w:t>
      </w:r>
      <w:proofErr w:type="spellEnd"/>
      <w:r w:rsidRPr="00FB7AC5">
        <w:rPr>
          <w:sz w:val="28"/>
          <w:szCs w:val="28"/>
        </w:rPr>
        <w:t xml:space="preserve"> </w:t>
      </w:r>
      <w:r w:rsidRPr="00112443">
        <w:rPr>
          <w:sz w:val="28"/>
          <w:szCs w:val="28"/>
        </w:rPr>
        <w:t xml:space="preserve">та </w:t>
      </w:r>
      <w:proofErr w:type="spellStart"/>
      <w:r w:rsidRPr="00112443">
        <w:rPr>
          <w:sz w:val="28"/>
          <w:szCs w:val="28"/>
        </w:rPr>
        <w:t>аноксигенний</w:t>
      </w:r>
      <w:proofErr w:type="spellEnd"/>
      <w:r w:rsidRPr="00112443">
        <w:rPr>
          <w:sz w:val="28"/>
          <w:szCs w:val="28"/>
        </w:rPr>
        <w:t xml:space="preserve"> фотосинтез.</w:t>
      </w:r>
    </w:p>
    <w:p w14:paraId="6D7B4AF4"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Під час </w:t>
      </w:r>
      <w:proofErr w:type="spellStart"/>
      <w:r w:rsidRPr="00112443">
        <w:rPr>
          <w:sz w:val="28"/>
          <w:szCs w:val="28"/>
        </w:rPr>
        <w:t>оксигенного</w:t>
      </w:r>
      <w:proofErr w:type="spellEnd"/>
      <w:r w:rsidRPr="00112443">
        <w:rPr>
          <w:sz w:val="28"/>
          <w:szCs w:val="28"/>
        </w:rPr>
        <w:t xml:space="preserve"> фотосинтезу вода виступає донором електронів, а одним із продуктів процесу є молекулярний кисень. Цей тип характерний для ціанобактерій та </w:t>
      </w:r>
      <w:proofErr w:type="spellStart"/>
      <w:r w:rsidRPr="00112443">
        <w:rPr>
          <w:sz w:val="28"/>
          <w:szCs w:val="28"/>
        </w:rPr>
        <w:t>мікроводоростей</w:t>
      </w:r>
      <w:proofErr w:type="spellEnd"/>
      <w:r w:rsidRPr="00112443">
        <w:rPr>
          <w:sz w:val="28"/>
          <w:szCs w:val="28"/>
        </w:rPr>
        <w:t>, які мають відповідний фотосинтетичний апарат.</w:t>
      </w:r>
    </w:p>
    <w:p w14:paraId="2DF75E3D"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Аноксигенний</w:t>
      </w:r>
      <w:proofErr w:type="spellEnd"/>
      <w:r w:rsidRPr="00112443">
        <w:rPr>
          <w:sz w:val="28"/>
          <w:szCs w:val="28"/>
        </w:rPr>
        <w:t xml:space="preserve"> фотосинтез не супроводжується виділенням молекулярного кисню. Він характерний для певних </w:t>
      </w:r>
      <w:proofErr w:type="spellStart"/>
      <w:r w:rsidRPr="00112443">
        <w:rPr>
          <w:sz w:val="28"/>
          <w:szCs w:val="28"/>
        </w:rPr>
        <w:t>фототрофних</w:t>
      </w:r>
      <w:proofErr w:type="spellEnd"/>
      <w:r w:rsidRPr="00112443">
        <w:rPr>
          <w:sz w:val="28"/>
          <w:szCs w:val="28"/>
        </w:rPr>
        <w:t xml:space="preserve"> бактерій, які можуть використовувати сірководень, інші відновлені неорганічні сполуки або органічні речовини як донори електронів.</w:t>
      </w:r>
    </w:p>
    <w:p w14:paraId="05E71DB6"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Фотосинтетичні мікроорганізми мають важливе значення для первинної продукції екосистем та </w:t>
      </w:r>
      <w:proofErr w:type="spellStart"/>
      <w:r w:rsidRPr="00112443">
        <w:rPr>
          <w:sz w:val="28"/>
          <w:szCs w:val="28"/>
        </w:rPr>
        <w:t>колообігу</w:t>
      </w:r>
      <w:proofErr w:type="spellEnd"/>
      <w:r w:rsidRPr="00112443">
        <w:rPr>
          <w:sz w:val="28"/>
          <w:szCs w:val="28"/>
        </w:rPr>
        <w:t xml:space="preserve"> Карбону. </w:t>
      </w:r>
    </w:p>
    <w:p w14:paraId="493A54DD" w14:textId="6D028A89" w:rsidR="00112443" w:rsidRPr="00FB7AC5" w:rsidRDefault="00112443" w:rsidP="00FB7AC5">
      <w:pPr>
        <w:pStyle w:val="2"/>
        <w:spacing w:before="0" w:beforeAutospacing="0" w:after="0" w:afterAutospacing="0"/>
        <w:ind w:firstLine="709"/>
        <w:jc w:val="both"/>
        <w:rPr>
          <w:b w:val="0"/>
          <w:bCs w:val="0"/>
          <w:sz w:val="28"/>
          <w:szCs w:val="28"/>
        </w:rPr>
      </w:pPr>
      <w:r w:rsidRPr="00112443">
        <w:rPr>
          <w:sz w:val="28"/>
          <w:szCs w:val="28"/>
        </w:rPr>
        <w:t>Взаємозв'язок типу живлення та екологічних функцій мікроорганізмів</w:t>
      </w:r>
      <w:r w:rsidR="00FB7AC5">
        <w:rPr>
          <w:sz w:val="28"/>
          <w:szCs w:val="28"/>
        </w:rPr>
        <w:t xml:space="preserve">. </w:t>
      </w:r>
      <w:r w:rsidRPr="00FB7AC5">
        <w:rPr>
          <w:b w:val="0"/>
          <w:bCs w:val="0"/>
          <w:sz w:val="28"/>
          <w:szCs w:val="28"/>
        </w:rPr>
        <w:t>Тип живлення визначає здатність мікроорганізму використовувати певні речовини та джерела енергії, а отже, впливає на його екологічну нішу, поширення і роль у природних екосистемах.</w:t>
      </w:r>
    </w:p>
    <w:p w14:paraId="5DD67F45"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Фотоавтотрофні</w:t>
      </w:r>
      <w:proofErr w:type="spellEnd"/>
      <w:r w:rsidRPr="00112443">
        <w:rPr>
          <w:sz w:val="28"/>
          <w:szCs w:val="28"/>
        </w:rPr>
        <w:t xml:space="preserve"> мікроорганізми забезпечують утворення органічної речовини з неорганічного Карбону та беруть участь у первинній продукції водних і наземних екосистем.</w:t>
      </w:r>
    </w:p>
    <w:p w14:paraId="08DD63DE"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Хемоорганогетеротрофні</w:t>
      </w:r>
      <w:proofErr w:type="spellEnd"/>
      <w:r w:rsidRPr="00112443">
        <w:rPr>
          <w:sz w:val="28"/>
          <w:szCs w:val="28"/>
        </w:rPr>
        <w:t xml:space="preserve"> мікроорганізми відіграють важливу роль у розкладанні органічних решток, мінералізації сполук і забезпеченні </w:t>
      </w:r>
      <w:proofErr w:type="spellStart"/>
      <w:r w:rsidRPr="00112443">
        <w:rPr>
          <w:sz w:val="28"/>
          <w:szCs w:val="28"/>
        </w:rPr>
        <w:t>колообігу</w:t>
      </w:r>
      <w:proofErr w:type="spellEnd"/>
      <w:r w:rsidRPr="00112443">
        <w:rPr>
          <w:sz w:val="28"/>
          <w:szCs w:val="28"/>
        </w:rPr>
        <w:t xml:space="preserve"> поживних елементів.</w:t>
      </w:r>
    </w:p>
    <w:p w14:paraId="304D0168" w14:textId="77777777" w:rsidR="00112443" w:rsidRPr="00112443" w:rsidRDefault="00112443" w:rsidP="00112443">
      <w:pPr>
        <w:pStyle w:val="a3"/>
        <w:spacing w:before="0" w:beforeAutospacing="0" w:after="0" w:afterAutospacing="0"/>
        <w:ind w:firstLine="709"/>
        <w:jc w:val="both"/>
        <w:rPr>
          <w:sz w:val="28"/>
          <w:szCs w:val="28"/>
        </w:rPr>
      </w:pPr>
      <w:proofErr w:type="spellStart"/>
      <w:r w:rsidRPr="00112443">
        <w:rPr>
          <w:sz w:val="28"/>
          <w:szCs w:val="28"/>
        </w:rPr>
        <w:t>Хемолітотрофні</w:t>
      </w:r>
      <w:proofErr w:type="spellEnd"/>
      <w:r w:rsidRPr="00112443">
        <w:rPr>
          <w:sz w:val="28"/>
          <w:szCs w:val="28"/>
        </w:rPr>
        <w:t xml:space="preserve"> мікроорганізми здійснюють окиснення відновлених неорганічних речовин, забезпечуючи перетворення сполук Нітрогену, Сульфуру, </w:t>
      </w:r>
      <w:proofErr w:type="spellStart"/>
      <w:r w:rsidRPr="00112443">
        <w:rPr>
          <w:sz w:val="28"/>
          <w:szCs w:val="28"/>
        </w:rPr>
        <w:t>Феруму</w:t>
      </w:r>
      <w:proofErr w:type="spellEnd"/>
      <w:r w:rsidRPr="00112443">
        <w:rPr>
          <w:sz w:val="28"/>
          <w:szCs w:val="28"/>
        </w:rPr>
        <w:t xml:space="preserve"> та інших елементів.</w:t>
      </w:r>
    </w:p>
    <w:p w14:paraId="153BD0BF"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Метаболічне різноманіття має особливе значення в середовищах зі складними фізико-хімічними умовами. Наприклад, у донних відкладах водойм формуються зони з різною доступністю кисню та інших акцепторів електронів. Унаслідок цього різні групи мікроорганізмів можуть послідовно використовувати продукти метаболізму одна одної, забезпечуючи складні ланцюги перетворення речовин.</w:t>
      </w:r>
    </w:p>
    <w:p w14:paraId="32C3DA52" w14:textId="77777777"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У ґрунтових екосистемах активність мікроорганізмів залежить від вмісту органічної речовини, доступності поживних елементів, вологості, температури та кислотності. Зміни цих характеристик можуть спричиняти перебудову мікробних угруповань і зміну інтенсивності біогеохімічних процесів.</w:t>
      </w:r>
    </w:p>
    <w:p w14:paraId="28471DA0" w14:textId="77777777" w:rsidR="00AC4324" w:rsidRDefault="00AC4324" w:rsidP="00112443">
      <w:pPr>
        <w:pStyle w:val="a3"/>
        <w:spacing w:before="0" w:beforeAutospacing="0" w:after="0" w:afterAutospacing="0"/>
        <w:ind w:firstLine="709"/>
        <w:jc w:val="both"/>
        <w:rPr>
          <w:sz w:val="28"/>
          <w:szCs w:val="28"/>
        </w:rPr>
      </w:pPr>
    </w:p>
    <w:p w14:paraId="1E9B58B4" w14:textId="7FDEFAC4" w:rsidR="00112443" w:rsidRPr="00112443" w:rsidRDefault="00E51B0B" w:rsidP="00112443">
      <w:pPr>
        <w:pStyle w:val="a3"/>
        <w:spacing w:before="0" w:beforeAutospacing="0" w:after="0" w:afterAutospacing="0"/>
        <w:ind w:firstLine="709"/>
        <w:jc w:val="both"/>
        <w:rPr>
          <w:sz w:val="28"/>
          <w:szCs w:val="28"/>
        </w:rPr>
      </w:pPr>
      <w:r>
        <w:rPr>
          <w:sz w:val="28"/>
          <w:szCs w:val="28"/>
        </w:rPr>
        <w:t xml:space="preserve">Таблиця </w:t>
      </w:r>
      <w:r w:rsidR="008244A2">
        <w:rPr>
          <w:sz w:val="28"/>
          <w:szCs w:val="28"/>
        </w:rPr>
        <w:t>6</w:t>
      </w:r>
      <w:r w:rsidR="006B53BF">
        <w:rPr>
          <w:sz w:val="28"/>
          <w:szCs w:val="28"/>
        </w:rPr>
        <w:t xml:space="preserve"> – </w:t>
      </w:r>
      <w:r w:rsidR="00112443" w:rsidRPr="00112443">
        <w:rPr>
          <w:sz w:val="28"/>
          <w:szCs w:val="28"/>
        </w:rPr>
        <w:t>Екологічне значення основних метаболічних процесів мікроорганізмів</w:t>
      </w:r>
    </w:p>
    <w:tbl>
      <w:tblPr>
        <w:tblStyle w:val="ab"/>
        <w:tblW w:w="0" w:type="auto"/>
        <w:tblLook w:val="04A0" w:firstRow="1" w:lastRow="0" w:firstColumn="1" w:lastColumn="0" w:noHBand="0" w:noVBand="1"/>
      </w:tblPr>
      <w:tblGrid>
        <w:gridCol w:w="2697"/>
        <w:gridCol w:w="3734"/>
        <w:gridCol w:w="3197"/>
      </w:tblGrid>
      <w:tr w:rsidR="00112443" w:rsidRPr="00112443" w14:paraId="48FB7C45" w14:textId="77777777" w:rsidTr="00AC4324">
        <w:tc>
          <w:tcPr>
            <w:tcW w:w="0" w:type="auto"/>
            <w:vAlign w:val="center"/>
            <w:hideMark/>
          </w:tcPr>
          <w:p w14:paraId="48A6ADDC" w14:textId="77777777" w:rsidR="00112443" w:rsidRPr="006B53BF" w:rsidRDefault="00112443" w:rsidP="008244A2">
            <w:pPr>
              <w:pStyle w:val="a3"/>
              <w:spacing w:before="0" w:beforeAutospacing="0" w:after="0" w:afterAutospacing="0"/>
              <w:jc w:val="center"/>
              <w:rPr>
                <w:sz w:val="28"/>
                <w:szCs w:val="28"/>
              </w:rPr>
            </w:pPr>
            <w:r w:rsidRPr="006B53BF">
              <w:rPr>
                <w:sz w:val="28"/>
                <w:szCs w:val="28"/>
              </w:rPr>
              <w:t>Метаболічний процес</w:t>
            </w:r>
          </w:p>
        </w:tc>
        <w:tc>
          <w:tcPr>
            <w:tcW w:w="0" w:type="auto"/>
            <w:vAlign w:val="center"/>
            <w:hideMark/>
          </w:tcPr>
          <w:p w14:paraId="3D689ACD" w14:textId="77777777" w:rsidR="00112443" w:rsidRPr="006B53BF" w:rsidRDefault="00112443" w:rsidP="008244A2">
            <w:pPr>
              <w:pStyle w:val="a3"/>
              <w:spacing w:before="0" w:beforeAutospacing="0" w:after="0" w:afterAutospacing="0"/>
              <w:jc w:val="center"/>
              <w:rPr>
                <w:sz w:val="28"/>
                <w:szCs w:val="28"/>
              </w:rPr>
            </w:pPr>
            <w:r w:rsidRPr="006B53BF">
              <w:rPr>
                <w:sz w:val="28"/>
                <w:szCs w:val="28"/>
              </w:rPr>
              <w:t>Приклади мікроорганізмів</w:t>
            </w:r>
          </w:p>
        </w:tc>
        <w:tc>
          <w:tcPr>
            <w:tcW w:w="0" w:type="auto"/>
            <w:vAlign w:val="center"/>
            <w:hideMark/>
          </w:tcPr>
          <w:p w14:paraId="7107880E" w14:textId="77777777" w:rsidR="00112443" w:rsidRPr="006B53BF" w:rsidRDefault="00112443" w:rsidP="008244A2">
            <w:pPr>
              <w:pStyle w:val="a3"/>
              <w:spacing w:before="0" w:beforeAutospacing="0" w:after="0" w:afterAutospacing="0"/>
              <w:jc w:val="center"/>
              <w:rPr>
                <w:sz w:val="28"/>
                <w:szCs w:val="28"/>
              </w:rPr>
            </w:pPr>
            <w:r w:rsidRPr="006B53BF">
              <w:rPr>
                <w:sz w:val="28"/>
                <w:szCs w:val="28"/>
              </w:rPr>
              <w:t>Екологічне значення</w:t>
            </w:r>
          </w:p>
        </w:tc>
      </w:tr>
      <w:tr w:rsidR="00112443" w:rsidRPr="00112443" w14:paraId="68DB0421" w14:textId="77777777" w:rsidTr="00AC4324">
        <w:tc>
          <w:tcPr>
            <w:tcW w:w="0" w:type="auto"/>
            <w:vAlign w:val="center"/>
            <w:hideMark/>
          </w:tcPr>
          <w:p w14:paraId="72DB2E37" w14:textId="77777777" w:rsidR="00112443" w:rsidRPr="00112443" w:rsidRDefault="00112443" w:rsidP="008244A2">
            <w:pPr>
              <w:pStyle w:val="a3"/>
              <w:spacing w:before="0" w:beforeAutospacing="0" w:after="0" w:afterAutospacing="0"/>
              <w:jc w:val="center"/>
              <w:rPr>
                <w:sz w:val="28"/>
                <w:szCs w:val="28"/>
              </w:rPr>
            </w:pPr>
            <w:proofErr w:type="spellStart"/>
            <w:r w:rsidRPr="00112443">
              <w:rPr>
                <w:sz w:val="28"/>
                <w:szCs w:val="28"/>
              </w:rPr>
              <w:t>Оксигенний</w:t>
            </w:r>
            <w:proofErr w:type="spellEnd"/>
            <w:r w:rsidRPr="00112443">
              <w:rPr>
                <w:sz w:val="28"/>
                <w:szCs w:val="28"/>
              </w:rPr>
              <w:t xml:space="preserve"> фотосинтез</w:t>
            </w:r>
          </w:p>
        </w:tc>
        <w:tc>
          <w:tcPr>
            <w:tcW w:w="0" w:type="auto"/>
            <w:vAlign w:val="center"/>
            <w:hideMark/>
          </w:tcPr>
          <w:p w14:paraId="5D88FB4D"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 xml:space="preserve">Ціанобактерії, </w:t>
            </w:r>
            <w:proofErr w:type="spellStart"/>
            <w:r w:rsidRPr="00112443">
              <w:rPr>
                <w:sz w:val="28"/>
                <w:szCs w:val="28"/>
              </w:rPr>
              <w:t>мікроводорості</w:t>
            </w:r>
            <w:proofErr w:type="spellEnd"/>
          </w:p>
        </w:tc>
        <w:tc>
          <w:tcPr>
            <w:tcW w:w="0" w:type="auto"/>
            <w:vAlign w:val="center"/>
            <w:hideMark/>
          </w:tcPr>
          <w:p w14:paraId="6B1D949C"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Первинна продукція, фіксація CO₂, виділення кисню</w:t>
            </w:r>
          </w:p>
        </w:tc>
      </w:tr>
      <w:tr w:rsidR="00112443" w:rsidRPr="00112443" w14:paraId="291C85BB" w14:textId="77777777" w:rsidTr="00AC4324">
        <w:tc>
          <w:tcPr>
            <w:tcW w:w="0" w:type="auto"/>
            <w:vAlign w:val="center"/>
            <w:hideMark/>
          </w:tcPr>
          <w:p w14:paraId="353A4FB7"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lastRenderedPageBreak/>
              <w:t>Аеробне розкладання органічних речовин</w:t>
            </w:r>
          </w:p>
        </w:tc>
        <w:tc>
          <w:tcPr>
            <w:tcW w:w="0" w:type="auto"/>
            <w:vAlign w:val="center"/>
            <w:hideMark/>
          </w:tcPr>
          <w:p w14:paraId="1910DE46" w14:textId="77777777" w:rsidR="00112443" w:rsidRPr="00112443" w:rsidRDefault="00112443" w:rsidP="008244A2">
            <w:pPr>
              <w:pStyle w:val="a3"/>
              <w:spacing w:before="0" w:beforeAutospacing="0" w:after="0" w:afterAutospacing="0"/>
              <w:jc w:val="center"/>
              <w:rPr>
                <w:sz w:val="28"/>
                <w:szCs w:val="28"/>
              </w:rPr>
            </w:pPr>
            <w:proofErr w:type="spellStart"/>
            <w:r w:rsidRPr="006B53BF">
              <w:rPr>
                <w:i/>
                <w:iCs/>
                <w:sz w:val="28"/>
                <w:szCs w:val="28"/>
              </w:rPr>
              <w:t>Bacillus</w:t>
            </w:r>
            <w:proofErr w:type="spellEnd"/>
            <w:r w:rsidRPr="006B53BF">
              <w:rPr>
                <w:i/>
                <w:iCs/>
                <w:sz w:val="28"/>
                <w:szCs w:val="28"/>
              </w:rPr>
              <w:t xml:space="preserve">, </w:t>
            </w:r>
            <w:proofErr w:type="spellStart"/>
            <w:r w:rsidRPr="006B53BF">
              <w:rPr>
                <w:i/>
                <w:iCs/>
                <w:sz w:val="28"/>
                <w:szCs w:val="28"/>
              </w:rPr>
              <w:t>Pseudomonas</w:t>
            </w:r>
            <w:proofErr w:type="spellEnd"/>
            <w:r w:rsidRPr="00112443">
              <w:rPr>
                <w:sz w:val="28"/>
                <w:szCs w:val="28"/>
              </w:rPr>
              <w:t>, мікроскопічні гриби</w:t>
            </w:r>
          </w:p>
        </w:tc>
        <w:tc>
          <w:tcPr>
            <w:tcW w:w="0" w:type="auto"/>
            <w:vAlign w:val="center"/>
            <w:hideMark/>
          </w:tcPr>
          <w:p w14:paraId="372BDF26"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Мінералізація органічних решток</w:t>
            </w:r>
          </w:p>
        </w:tc>
      </w:tr>
      <w:tr w:rsidR="00112443" w:rsidRPr="00112443" w14:paraId="3865097F" w14:textId="77777777" w:rsidTr="00AC4324">
        <w:tc>
          <w:tcPr>
            <w:tcW w:w="0" w:type="auto"/>
            <w:vAlign w:val="center"/>
            <w:hideMark/>
          </w:tcPr>
          <w:p w14:paraId="46431101"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Бродіння</w:t>
            </w:r>
          </w:p>
        </w:tc>
        <w:tc>
          <w:tcPr>
            <w:tcW w:w="0" w:type="auto"/>
            <w:vAlign w:val="center"/>
            <w:hideMark/>
          </w:tcPr>
          <w:p w14:paraId="15F02470" w14:textId="77777777" w:rsidR="00112443" w:rsidRPr="00112443" w:rsidRDefault="00112443" w:rsidP="008244A2">
            <w:pPr>
              <w:pStyle w:val="a3"/>
              <w:spacing w:before="0" w:beforeAutospacing="0" w:after="0" w:afterAutospacing="0"/>
              <w:jc w:val="center"/>
              <w:rPr>
                <w:sz w:val="28"/>
                <w:szCs w:val="28"/>
              </w:rPr>
            </w:pPr>
            <w:proofErr w:type="spellStart"/>
            <w:r w:rsidRPr="006B53BF">
              <w:rPr>
                <w:i/>
                <w:iCs/>
                <w:sz w:val="28"/>
                <w:szCs w:val="28"/>
              </w:rPr>
              <w:t>Clostridium</w:t>
            </w:r>
            <w:proofErr w:type="spellEnd"/>
            <w:r w:rsidRPr="006B53BF">
              <w:rPr>
                <w:i/>
                <w:iCs/>
                <w:sz w:val="28"/>
                <w:szCs w:val="28"/>
              </w:rPr>
              <w:t>,</w:t>
            </w:r>
            <w:r w:rsidRPr="00112443">
              <w:rPr>
                <w:sz w:val="28"/>
                <w:szCs w:val="28"/>
              </w:rPr>
              <w:t xml:space="preserve"> молочнокислі бактерії, дріжджі</w:t>
            </w:r>
          </w:p>
        </w:tc>
        <w:tc>
          <w:tcPr>
            <w:tcW w:w="0" w:type="auto"/>
            <w:vAlign w:val="center"/>
            <w:hideMark/>
          </w:tcPr>
          <w:p w14:paraId="38B2A4B2"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Перетворення органічних речовин за анаеробних умов</w:t>
            </w:r>
          </w:p>
        </w:tc>
      </w:tr>
      <w:tr w:rsidR="00112443" w:rsidRPr="00112443" w14:paraId="2089E041" w14:textId="77777777" w:rsidTr="00AC4324">
        <w:tc>
          <w:tcPr>
            <w:tcW w:w="0" w:type="auto"/>
            <w:vAlign w:val="center"/>
            <w:hideMark/>
          </w:tcPr>
          <w:p w14:paraId="172A15E5"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Нітрифікація</w:t>
            </w:r>
          </w:p>
        </w:tc>
        <w:tc>
          <w:tcPr>
            <w:tcW w:w="0" w:type="auto"/>
            <w:vAlign w:val="center"/>
            <w:hideMark/>
          </w:tcPr>
          <w:p w14:paraId="4496B3FA" w14:textId="77777777" w:rsidR="00112443" w:rsidRPr="00112443" w:rsidRDefault="00112443" w:rsidP="008244A2">
            <w:pPr>
              <w:pStyle w:val="a3"/>
              <w:spacing w:before="0" w:beforeAutospacing="0" w:after="0" w:afterAutospacing="0"/>
              <w:jc w:val="center"/>
              <w:rPr>
                <w:sz w:val="28"/>
                <w:szCs w:val="28"/>
              </w:rPr>
            </w:pPr>
            <w:proofErr w:type="spellStart"/>
            <w:r w:rsidRPr="006B53BF">
              <w:rPr>
                <w:i/>
                <w:iCs/>
                <w:sz w:val="28"/>
                <w:szCs w:val="28"/>
              </w:rPr>
              <w:t>Nitrosomonas</w:t>
            </w:r>
            <w:proofErr w:type="spellEnd"/>
            <w:r w:rsidRPr="006B53BF">
              <w:rPr>
                <w:i/>
                <w:iCs/>
                <w:sz w:val="28"/>
                <w:szCs w:val="28"/>
              </w:rPr>
              <w:t xml:space="preserve">, </w:t>
            </w:r>
            <w:proofErr w:type="spellStart"/>
            <w:r w:rsidRPr="006B53BF">
              <w:rPr>
                <w:i/>
                <w:iCs/>
                <w:sz w:val="28"/>
                <w:szCs w:val="28"/>
              </w:rPr>
              <w:t>Nitrospira</w:t>
            </w:r>
            <w:proofErr w:type="spellEnd"/>
            <w:r w:rsidRPr="00112443">
              <w:rPr>
                <w:sz w:val="28"/>
                <w:szCs w:val="28"/>
              </w:rPr>
              <w:t>, амоніак-окиснювальні археї</w:t>
            </w:r>
          </w:p>
        </w:tc>
        <w:tc>
          <w:tcPr>
            <w:tcW w:w="0" w:type="auto"/>
            <w:vAlign w:val="center"/>
            <w:hideMark/>
          </w:tcPr>
          <w:p w14:paraId="64836A17"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Перетворення відновлених сполук Нітрогену на більш окиснені</w:t>
            </w:r>
          </w:p>
        </w:tc>
      </w:tr>
      <w:tr w:rsidR="00112443" w:rsidRPr="00112443" w14:paraId="6F768372" w14:textId="77777777" w:rsidTr="00AC4324">
        <w:tc>
          <w:tcPr>
            <w:tcW w:w="0" w:type="auto"/>
            <w:vAlign w:val="center"/>
            <w:hideMark/>
          </w:tcPr>
          <w:p w14:paraId="646CE6AB"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Денітрифікація</w:t>
            </w:r>
          </w:p>
        </w:tc>
        <w:tc>
          <w:tcPr>
            <w:tcW w:w="0" w:type="auto"/>
            <w:vAlign w:val="center"/>
            <w:hideMark/>
          </w:tcPr>
          <w:p w14:paraId="40DA0BC8"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 xml:space="preserve">Деякі </w:t>
            </w:r>
            <w:proofErr w:type="spellStart"/>
            <w:r w:rsidRPr="006B53BF">
              <w:rPr>
                <w:i/>
                <w:iCs/>
                <w:sz w:val="28"/>
                <w:szCs w:val="28"/>
              </w:rPr>
              <w:t>Pseudomonas</w:t>
            </w:r>
            <w:proofErr w:type="spellEnd"/>
            <w:r w:rsidRPr="006B53BF">
              <w:rPr>
                <w:i/>
                <w:iCs/>
                <w:sz w:val="28"/>
                <w:szCs w:val="28"/>
              </w:rPr>
              <w:t xml:space="preserve">, </w:t>
            </w:r>
            <w:proofErr w:type="spellStart"/>
            <w:r w:rsidRPr="006B53BF">
              <w:rPr>
                <w:i/>
                <w:iCs/>
                <w:sz w:val="28"/>
                <w:szCs w:val="28"/>
              </w:rPr>
              <w:t>Paracoccus</w:t>
            </w:r>
            <w:proofErr w:type="spellEnd"/>
          </w:p>
        </w:tc>
        <w:tc>
          <w:tcPr>
            <w:tcW w:w="0" w:type="auto"/>
            <w:vAlign w:val="center"/>
            <w:hideMark/>
          </w:tcPr>
          <w:p w14:paraId="0802D372"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Відновлення оксидів Нітрогену з можливим утворенням N₂ і N₂O</w:t>
            </w:r>
          </w:p>
        </w:tc>
      </w:tr>
      <w:tr w:rsidR="00112443" w:rsidRPr="00112443" w14:paraId="45CC6109" w14:textId="77777777" w:rsidTr="00AC4324">
        <w:tc>
          <w:tcPr>
            <w:tcW w:w="0" w:type="auto"/>
            <w:vAlign w:val="center"/>
            <w:hideMark/>
          </w:tcPr>
          <w:p w14:paraId="309D8DBF" w14:textId="77777777" w:rsidR="00112443" w:rsidRPr="00112443" w:rsidRDefault="00112443" w:rsidP="008244A2">
            <w:pPr>
              <w:pStyle w:val="a3"/>
              <w:spacing w:before="0" w:beforeAutospacing="0" w:after="0" w:afterAutospacing="0"/>
              <w:jc w:val="center"/>
              <w:rPr>
                <w:sz w:val="28"/>
                <w:szCs w:val="28"/>
              </w:rPr>
            </w:pPr>
            <w:proofErr w:type="spellStart"/>
            <w:r w:rsidRPr="00112443">
              <w:rPr>
                <w:sz w:val="28"/>
                <w:szCs w:val="28"/>
              </w:rPr>
              <w:t>Сульфатредукція</w:t>
            </w:r>
            <w:proofErr w:type="spellEnd"/>
          </w:p>
        </w:tc>
        <w:tc>
          <w:tcPr>
            <w:tcW w:w="0" w:type="auto"/>
            <w:vAlign w:val="center"/>
            <w:hideMark/>
          </w:tcPr>
          <w:p w14:paraId="2753B06E" w14:textId="77777777" w:rsidR="00112443" w:rsidRPr="00112443" w:rsidRDefault="00112443" w:rsidP="008244A2">
            <w:pPr>
              <w:pStyle w:val="a3"/>
              <w:spacing w:before="0" w:beforeAutospacing="0" w:after="0" w:afterAutospacing="0"/>
              <w:jc w:val="center"/>
              <w:rPr>
                <w:sz w:val="28"/>
                <w:szCs w:val="28"/>
              </w:rPr>
            </w:pPr>
            <w:proofErr w:type="spellStart"/>
            <w:r w:rsidRPr="006B53BF">
              <w:rPr>
                <w:i/>
                <w:iCs/>
                <w:sz w:val="28"/>
                <w:szCs w:val="28"/>
              </w:rPr>
              <w:t>Desulfovibrio</w:t>
            </w:r>
            <w:proofErr w:type="spellEnd"/>
            <w:r w:rsidRPr="00112443">
              <w:rPr>
                <w:sz w:val="28"/>
                <w:szCs w:val="28"/>
              </w:rPr>
              <w:t xml:space="preserve"> та інші </w:t>
            </w:r>
            <w:proofErr w:type="spellStart"/>
            <w:r w:rsidRPr="00112443">
              <w:rPr>
                <w:sz w:val="28"/>
                <w:szCs w:val="28"/>
              </w:rPr>
              <w:t>сульфатвідновлювальні</w:t>
            </w:r>
            <w:proofErr w:type="spellEnd"/>
            <w:r w:rsidRPr="00112443">
              <w:rPr>
                <w:sz w:val="28"/>
                <w:szCs w:val="28"/>
              </w:rPr>
              <w:t xml:space="preserve"> мікроорганізми</w:t>
            </w:r>
          </w:p>
        </w:tc>
        <w:tc>
          <w:tcPr>
            <w:tcW w:w="0" w:type="auto"/>
            <w:vAlign w:val="center"/>
            <w:hideMark/>
          </w:tcPr>
          <w:p w14:paraId="50A42FD8"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 xml:space="preserve">Відновлення сульфатів, участь у </w:t>
            </w:r>
            <w:proofErr w:type="spellStart"/>
            <w:r w:rsidRPr="00112443">
              <w:rPr>
                <w:sz w:val="28"/>
                <w:szCs w:val="28"/>
              </w:rPr>
              <w:t>колообігу</w:t>
            </w:r>
            <w:proofErr w:type="spellEnd"/>
            <w:r w:rsidRPr="00112443">
              <w:rPr>
                <w:sz w:val="28"/>
                <w:szCs w:val="28"/>
              </w:rPr>
              <w:t xml:space="preserve"> Сульфуру</w:t>
            </w:r>
          </w:p>
        </w:tc>
      </w:tr>
      <w:tr w:rsidR="00112443" w:rsidRPr="00112443" w14:paraId="49FE8C34" w14:textId="77777777" w:rsidTr="00AC4324">
        <w:tc>
          <w:tcPr>
            <w:tcW w:w="0" w:type="auto"/>
            <w:vAlign w:val="center"/>
            <w:hideMark/>
          </w:tcPr>
          <w:p w14:paraId="4CB381DE" w14:textId="77777777" w:rsidR="00112443" w:rsidRPr="00112443" w:rsidRDefault="00112443" w:rsidP="008244A2">
            <w:pPr>
              <w:pStyle w:val="a3"/>
              <w:spacing w:before="0" w:beforeAutospacing="0" w:after="0" w:afterAutospacing="0"/>
              <w:jc w:val="center"/>
              <w:rPr>
                <w:sz w:val="28"/>
                <w:szCs w:val="28"/>
              </w:rPr>
            </w:pPr>
            <w:proofErr w:type="spellStart"/>
            <w:r w:rsidRPr="00112443">
              <w:rPr>
                <w:sz w:val="28"/>
                <w:szCs w:val="28"/>
              </w:rPr>
              <w:t>Метаногенез</w:t>
            </w:r>
            <w:proofErr w:type="spellEnd"/>
          </w:p>
        </w:tc>
        <w:tc>
          <w:tcPr>
            <w:tcW w:w="0" w:type="auto"/>
            <w:vAlign w:val="center"/>
            <w:hideMark/>
          </w:tcPr>
          <w:p w14:paraId="1D89F532" w14:textId="77777777" w:rsidR="00112443" w:rsidRPr="006B53BF" w:rsidRDefault="00112443" w:rsidP="008244A2">
            <w:pPr>
              <w:pStyle w:val="a3"/>
              <w:spacing w:before="0" w:beforeAutospacing="0" w:after="0" w:afterAutospacing="0"/>
              <w:jc w:val="center"/>
              <w:rPr>
                <w:i/>
                <w:iCs/>
                <w:sz w:val="28"/>
                <w:szCs w:val="28"/>
              </w:rPr>
            </w:pPr>
            <w:proofErr w:type="spellStart"/>
            <w:r w:rsidRPr="006B53BF">
              <w:rPr>
                <w:i/>
                <w:iCs/>
                <w:sz w:val="28"/>
                <w:szCs w:val="28"/>
              </w:rPr>
              <w:t>Methanobacterium</w:t>
            </w:r>
            <w:proofErr w:type="spellEnd"/>
            <w:r w:rsidRPr="006B53BF">
              <w:rPr>
                <w:i/>
                <w:iCs/>
                <w:sz w:val="28"/>
                <w:szCs w:val="28"/>
              </w:rPr>
              <w:t xml:space="preserve">, </w:t>
            </w:r>
            <w:proofErr w:type="spellStart"/>
            <w:r w:rsidRPr="006B53BF">
              <w:rPr>
                <w:i/>
                <w:iCs/>
                <w:sz w:val="28"/>
                <w:szCs w:val="28"/>
              </w:rPr>
              <w:t>Methanosarcina</w:t>
            </w:r>
            <w:proofErr w:type="spellEnd"/>
          </w:p>
        </w:tc>
        <w:tc>
          <w:tcPr>
            <w:tcW w:w="0" w:type="auto"/>
            <w:vAlign w:val="center"/>
            <w:hideMark/>
          </w:tcPr>
          <w:p w14:paraId="509046F2"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 xml:space="preserve">Утворення метану, участь в анаеробному </w:t>
            </w:r>
            <w:proofErr w:type="spellStart"/>
            <w:r w:rsidRPr="00112443">
              <w:rPr>
                <w:sz w:val="28"/>
                <w:szCs w:val="28"/>
              </w:rPr>
              <w:t>колообігу</w:t>
            </w:r>
            <w:proofErr w:type="spellEnd"/>
            <w:r w:rsidRPr="00112443">
              <w:rPr>
                <w:sz w:val="28"/>
                <w:szCs w:val="28"/>
              </w:rPr>
              <w:t xml:space="preserve"> Карбону</w:t>
            </w:r>
          </w:p>
        </w:tc>
      </w:tr>
      <w:tr w:rsidR="00112443" w:rsidRPr="00112443" w14:paraId="0BC41AA2" w14:textId="77777777" w:rsidTr="00AC4324">
        <w:tc>
          <w:tcPr>
            <w:tcW w:w="0" w:type="auto"/>
            <w:vAlign w:val="center"/>
            <w:hideMark/>
          </w:tcPr>
          <w:p w14:paraId="45557C02" w14:textId="77777777" w:rsidR="00112443" w:rsidRPr="00112443" w:rsidRDefault="00112443" w:rsidP="008244A2">
            <w:pPr>
              <w:pStyle w:val="a3"/>
              <w:spacing w:before="0" w:beforeAutospacing="0" w:after="0" w:afterAutospacing="0"/>
              <w:jc w:val="center"/>
              <w:rPr>
                <w:sz w:val="28"/>
                <w:szCs w:val="28"/>
              </w:rPr>
            </w:pPr>
            <w:proofErr w:type="spellStart"/>
            <w:r w:rsidRPr="00112443">
              <w:rPr>
                <w:sz w:val="28"/>
                <w:szCs w:val="28"/>
              </w:rPr>
              <w:t>Біодеградація</w:t>
            </w:r>
            <w:proofErr w:type="spellEnd"/>
            <w:r w:rsidRPr="00112443">
              <w:rPr>
                <w:sz w:val="28"/>
                <w:szCs w:val="28"/>
              </w:rPr>
              <w:t xml:space="preserve"> органічних забруднювачів</w:t>
            </w:r>
          </w:p>
        </w:tc>
        <w:tc>
          <w:tcPr>
            <w:tcW w:w="0" w:type="auto"/>
            <w:vAlign w:val="center"/>
            <w:hideMark/>
          </w:tcPr>
          <w:p w14:paraId="7B833FC0"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 xml:space="preserve">Окремі представники </w:t>
            </w:r>
            <w:proofErr w:type="spellStart"/>
            <w:r w:rsidRPr="006B53BF">
              <w:rPr>
                <w:i/>
                <w:iCs/>
                <w:sz w:val="28"/>
                <w:szCs w:val="28"/>
              </w:rPr>
              <w:t>Pseudomonas</w:t>
            </w:r>
            <w:proofErr w:type="spellEnd"/>
            <w:r w:rsidRPr="006B53BF">
              <w:rPr>
                <w:i/>
                <w:iCs/>
                <w:sz w:val="28"/>
                <w:szCs w:val="28"/>
              </w:rPr>
              <w:t xml:space="preserve">, </w:t>
            </w:r>
            <w:proofErr w:type="spellStart"/>
            <w:r w:rsidRPr="006B53BF">
              <w:rPr>
                <w:i/>
                <w:iCs/>
                <w:sz w:val="28"/>
                <w:szCs w:val="28"/>
              </w:rPr>
              <w:t>Rhodococcus</w:t>
            </w:r>
            <w:proofErr w:type="spellEnd"/>
            <w:r w:rsidRPr="006B53BF">
              <w:rPr>
                <w:i/>
                <w:iCs/>
                <w:sz w:val="28"/>
                <w:szCs w:val="28"/>
              </w:rPr>
              <w:t xml:space="preserve"> </w:t>
            </w:r>
            <w:r w:rsidRPr="00112443">
              <w:rPr>
                <w:sz w:val="28"/>
                <w:szCs w:val="28"/>
              </w:rPr>
              <w:t>та інших родів</w:t>
            </w:r>
          </w:p>
        </w:tc>
        <w:tc>
          <w:tcPr>
            <w:tcW w:w="0" w:type="auto"/>
            <w:vAlign w:val="center"/>
            <w:hideMark/>
          </w:tcPr>
          <w:p w14:paraId="75319F95" w14:textId="77777777" w:rsidR="00112443" w:rsidRPr="00112443" w:rsidRDefault="00112443" w:rsidP="008244A2">
            <w:pPr>
              <w:pStyle w:val="a3"/>
              <w:spacing w:before="0" w:beforeAutospacing="0" w:after="0" w:afterAutospacing="0"/>
              <w:jc w:val="center"/>
              <w:rPr>
                <w:sz w:val="28"/>
                <w:szCs w:val="28"/>
              </w:rPr>
            </w:pPr>
            <w:r w:rsidRPr="00112443">
              <w:rPr>
                <w:sz w:val="28"/>
                <w:szCs w:val="28"/>
              </w:rPr>
              <w:t>Трансформація забруднювальних речовин, природне самоочищення</w:t>
            </w:r>
          </w:p>
        </w:tc>
      </w:tr>
    </w:tbl>
    <w:p w14:paraId="7D3E63EF" w14:textId="54B7C0F8" w:rsidR="00112443" w:rsidRPr="00112443" w:rsidRDefault="00112443" w:rsidP="00112443">
      <w:pPr>
        <w:pStyle w:val="a3"/>
        <w:spacing w:before="0" w:beforeAutospacing="0" w:after="0" w:afterAutospacing="0"/>
        <w:ind w:firstLine="709"/>
        <w:jc w:val="both"/>
        <w:rPr>
          <w:sz w:val="28"/>
          <w:szCs w:val="28"/>
        </w:rPr>
      </w:pPr>
      <w:r w:rsidRPr="00112443">
        <w:rPr>
          <w:sz w:val="28"/>
          <w:szCs w:val="28"/>
        </w:rPr>
        <w:t xml:space="preserve">Наведені </w:t>
      </w:r>
      <w:r w:rsidR="006B53BF">
        <w:rPr>
          <w:sz w:val="28"/>
          <w:szCs w:val="28"/>
        </w:rPr>
        <w:t xml:space="preserve">в таблиці </w:t>
      </w:r>
      <w:r w:rsidRPr="00112443">
        <w:rPr>
          <w:sz w:val="28"/>
          <w:szCs w:val="28"/>
        </w:rPr>
        <w:t>приклади характеризують метаболічні можливості певних видів або штамів, а не обов'язково всіх представників відповідного роду.</w:t>
      </w:r>
    </w:p>
    <w:p w14:paraId="0DC8394B" w14:textId="77777777" w:rsidR="00D4238E" w:rsidRPr="00E722DA" w:rsidRDefault="00D4238E" w:rsidP="00E722DA">
      <w:pPr>
        <w:spacing w:after="0" w:line="240" w:lineRule="auto"/>
        <w:ind w:firstLine="709"/>
        <w:jc w:val="both"/>
        <w:rPr>
          <w:rFonts w:ascii="Times New Roman" w:eastAsia="Times New Roman" w:hAnsi="Times New Roman" w:cs="Times New Roman"/>
          <w:sz w:val="28"/>
          <w:szCs w:val="28"/>
          <w:lang w:eastAsia="uk-UA"/>
        </w:rPr>
      </w:pPr>
    </w:p>
    <w:p w14:paraId="1836864D" w14:textId="58C597B0" w:rsidR="00F268E7" w:rsidRPr="00E722DA" w:rsidRDefault="00021225" w:rsidP="00E722DA">
      <w:pPr>
        <w:spacing w:after="0" w:line="240" w:lineRule="auto"/>
        <w:ind w:firstLine="709"/>
        <w:jc w:val="both"/>
        <w:rPr>
          <w:rFonts w:ascii="Times New Roman" w:eastAsia="Times New Roman" w:hAnsi="Times New Roman" w:cs="Times New Roman"/>
          <w:sz w:val="28"/>
          <w:szCs w:val="28"/>
          <w:lang w:eastAsia="uk-UA"/>
        </w:rPr>
      </w:pPr>
      <w:r w:rsidRPr="00E722DA">
        <w:rPr>
          <w:rFonts w:ascii="Times New Roman" w:eastAsia="Times New Roman" w:hAnsi="Times New Roman" w:cs="Times New Roman"/>
          <w:b/>
          <w:bCs/>
          <w:sz w:val="28"/>
          <w:szCs w:val="28"/>
          <w:lang w:eastAsia="uk-UA"/>
        </w:rPr>
        <w:t>5</w:t>
      </w:r>
      <w:r w:rsidR="00F268E7" w:rsidRPr="00E722DA">
        <w:rPr>
          <w:rFonts w:ascii="Times New Roman" w:eastAsia="Times New Roman" w:hAnsi="Times New Roman" w:cs="Times New Roman"/>
          <w:b/>
          <w:bCs/>
          <w:sz w:val="28"/>
          <w:szCs w:val="28"/>
          <w:lang w:eastAsia="uk-UA"/>
        </w:rPr>
        <w:t>. Ріст, розмноження та закономірності розвитку мікробних популяцій</w:t>
      </w:r>
    </w:p>
    <w:p w14:paraId="19F366C8"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Ріст і розмноження мікроорганізмів є основними біологічними процесами, які забезпечують підтримання чисельності мікробних популяцій, їхнє поширення у природних середовищах та пристосування до змін екологічних умов. Завдяки відносно коротким життєвим циклам, різноманітним механізмам розмноження та здатності швидко реагувати на зміни навколишнього середовища мікроорганізми відіграють важливу роль у функціонуванні природних і </w:t>
      </w:r>
      <w:proofErr w:type="spellStart"/>
      <w:r w:rsidRPr="00E722DA">
        <w:rPr>
          <w:sz w:val="28"/>
          <w:szCs w:val="28"/>
        </w:rPr>
        <w:t>антропогенно</w:t>
      </w:r>
      <w:proofErr w:type="spellEnd"/>
      <w:r w:rsidRPr="00E722DA">
        <w:rPr>
          <w:sz w:val="28"/>
          <w:szCs w:val="28"/>
        </w:rPr>
        <w:t xml:space="preserve"> змінених екосистем.</w:t>
      </w:r>
    </w:p>
    <w:p w14:paraId="29BAB39D"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У природних умовах розвиток мікробних популяцій визначається взаємодією біологічних властивостей організмів із чинниками середовища, зокрема температурою, вологістю, кислотністю, доступністю поживних речовин, концентрацією кисню та характером міжвидових взаємодій. Зміна цих чинників впливає на інтенсивність клітинного поділу, тривалість життєвого циклу, метаболічну активність і виживання мікроорганізмів.</w:t>
      </w:r>
    </w:p>
    <w:p w14:paraId="7A896746" w14:textId="3DB192B8"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Ріст мікроорганізмів </w:t>
      </w:r>
      <w:r w:rsidR="00C80254">
        <w:rPr>
          <w:sz w:val="28"/>
          <w:szCs w:val="28"/>
        </w:rPr>
        <w:t>–</w:t>
      </w:r>
      <w:r w:rsidRPr="00E722DA">
        <w:rPr>
          <w:sz w:val="28"/>
          <w:szCs w:val="28"/>
        </w:rPr>
        <w:t xml:space="preserve"> процес збільшення розмірів і маси клітин унаслідок синтезу структурних компонентів та накопичення клітинної речовини. На популяційному рівні поняття росту зазвичай використовують для характеристики збільшення чисельності клітин або загальної біомаси мікроорганізмів.</w:t>
      </w:r>
    </w:p>
    <w:p w14:paraId="044BCF16" w14:textId="6D22CB21"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lastRenderedPageBreak/>
        <w:t xml:space="preserve">Розмноження мікроорганізмів </w:t>
      </w:r>
      <w:r w:rsidR="00C80254">
        <w:rPr>
          <w:sz w:val="28"/>
          <w:szCs w:val="28"/>
        </w:rPr>
        <w:t>–</w:t>
      </w:r>
      <w:r w:rsidRPr="00E722DA">
        <w:rPr>
          <w:sz w:val="28"/>
          <w:szCs w:val="28"/>
        </w:rPr>
        <w:t xml:space="preserve"> процес утворення нових клітин або особин, який забезпечує відтворення та підтримання популяцій.</w:t>
      </w:r>
    </w:p>
    <w:p w14:paraId="6B542CC5" w14:textId="6AB92FF7" w:rsidR="004902FA" w:rsidRPr="00E722DA" w:rsidRDefault="004902FA" w:rsidP="00E722DA">
      <w:pPr>
        <w:pStyle w:val="a3"/>
        <w:spacing w:before="0" w:beforeAutospacing="0" w:after="0" w:afterAutospacing="0"/>
        <w:ind w:firstLine="709"/>
        <w:jc w:val="both"/>
        <w:rPr>
          <w:sz w:val="28"/>
          <w:szCs w:val="28"/>
        </w:rPr>
      </w:pPr>
      <w:r w:rsidRPr="00E722DA">
        <w:rPr>
          <w:i/>
          <w:iCs/>
          <w:sz w:val="28"/>
          <w:szCs w:val="28"/>
        </w:rPr>
        <w:t>Мікробна популяція</w:t>
      </w:r>
      <w:r w:rsidRPr="00E722DA">
        <w:rPr>
          <w:sz w:val="28"/>
          <w:szCs w:val="28"/>
        </w:rPr>
        <w:t xml:space="preserve"> </w:t>
      </w:r>
      <w:r w:rsidR="00C80254">
        <w:rPr>
          <w:sz w:val="28"/>
          <w:szCs w:val="28"/>
        </w:rPr>
        <w:t>–</w:t>
      </w:r>
      <w:r w:rsidRPr="00E722DA">
        <w:rPr>
          <w:sz w:val="28"/>
          <w:szCs w:val="28"/>
        </w:rPr>
        <w:t xml:space="preserve"> сукупність особин або клітин одного виду мікроорганізмів, які існують у певному середовищі, взаємодіють між собою та характеризуються спільними закономірностями чисельності й розвитку. У лабораторних дослідженнях для вивчення популяційного росту часто використовують культури певного виду або штаму мікроорганізмів.</w:t>
      </w:r>
    </w:p>
    <w:p w14:paraId="17468119"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Ріст і розмноження є взаємопов'язаними, але не тотожними процесами. Збільшення розмірів клітини не завжди супроводжується негайним поділом, а зростання загальної біомаси культури не обов'язково свідчить про збільшення кількості життєздатних клітин.</w:t>
      </w:r>
    </w:p>
    <w:p w14:paraId="06D3558E"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Вивчення закономірностей росту та розвитку мікробних популяцій має важливе теоретичне і практичне значення. Воно дозволяє оцінювати інтенсивність мікробіологічних процесів, прогнозувати зміни чисельності мікроорганізмів, досліджувати реакцію мікробних угруповань на антропогенне навантаження та визначати оптимальні умови функціонування біотехнологічних систем. </w:t>
      </w:r>
    </w:p>
    <w:p w14:paraId="6B80F8D5" w14:textId="5A20B988" w:rsidR="004902FA" w:rsidRPr="00E722DA" w:rsidRDefault="004902FA" w:rsidP="00E722DA">
      <w:pPr>
        <w:pStyle w:val="2"/>
        <w:spacing w:before="0" w:beforeAutospacing="0" w:after="0" w:afterAutospacing="0"/>
        <w:ind w:firstLine="709"/>
        <w:jc w:val="both"/>
        <w:rPr>
          <w:b w:val="0"/>
          <w:bCs w:val="0"/>
          <w:sz w:val="28"/>
          <w:szCs w:val="28"/>
        </w:rPr>
      </w:pPr>
      <w:r w:rsidRPr="00E722DA">
        <w:rPr>
          <w:sz w:val="28"/>
          <w:szCs w:val="28"/>
        </w:rPr>
        <w:t>Основні механізми розмноження мікроорганізмів</w:t>
      </w:r>
      <w:r w:rsidR="00E722DA">
        <w:rPr>
          <w:sz w:val="28"/>
          <w:szCs w:val="28"/>
        </w:rPr>
        <w:t xml:space="preserve">. </w:t>
      </w:r>
      <w:r w:rsidRPr="00E722DA">
        <w:rPr>
          <w:b w:val="0"/>
          <w:bCs w:val="0"/>
          <w:sz w:val="28"/>
          <w:szCs w:val="28"/>
        </w:rPr>
        <w:t>Мікроорганізми характеризуються різноманітними способами розмноження, які залежать від особливостей клітинної організації, систематичної належності та умов існування.</w:t>
      </w:r>
    </w:p>
    <w:p w14:paraId="4DD6F2CC"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У бактерій та архей переважають нестатеві способи розмноження, тоді як серед еукаріотичних мікроорганізмів поширені як нестатеві, так і статеві процеси.</w:t>
      </w:r>
    </w:p>
    <w:p w14:paraId="517BF1FB" w14:textId="7C232949" w:rsidR="004902FA" w:rsidRPr="00E722DA" w:rsidRDefault="004902FA" w:rsidP="00E722DA">
      <w:pPr>
        <w:pStyle w:val="a3"/>
        <w:spacing w:before="0" w:beforeAutospacing="0" w:after="0" w:afterAutospacing="0"/>
        <w:ind w:firstLine="709"/>
        <w:jc w:val="both"/>
        <w:rPr>
          <w:sz w:val="28"/>
          <w:szCs w:val="28"/>
        </w:rPr>
      </w:pPr>
      <w:r w:rsidRPr="00E722DA">
        <w:rPr>
          <w:i/>
          <w:iCs/>
          <w:sz w:val="28"/>
          <w:szCs w:val="28"/>
        </w:rPr>
        <w:t>Бінарний поділ</w:t>
      </w:r>
      <w:r w:rsidRPr="00E722DA">
        <w:rPr>
          <w:sz w:val="28"/>
          <w:szCs w:val="28"/>
        </w:rPr>
        <w:t xml:space="preserve"> </w:t>
      </w:r>
      <w:r w:rsidR="00C80254">
        <w:rPr>
          <w:sz w:val="28"/>
          <w:szCs w:val="28"/>
        </w:rPr>
        <w:t>–</w:t>
      </w:r>
      <w:r w:rsidRPr="00E722DA">
        <w:rPr>
          <w:sz w:val="28"/>
          <w:szCs w:val="28"/>
        </w:rPr>
        <w:t xml:space="preserve"> основний спосіб розмноження більшості бактерій, за якого одна материнська клітина поділяється на дві дочірні.</w:t>
      </w:r>
      <w:r w:rsidR="00F6124B">
        <w:rPr>
          <w:sz w:val="28"/>
          <w:szCs w:val="28"/>
        </w:rPr>
        <w:t xml:space="preserve"> </w:t>
      </w:r>
      <w:r w:rsidRPr="00E722DA">
        <w:rPr>
          <w:sz w:val="28"/>
          <w:szCs w:val="28"/>
        </w:rPr>
        <w:t>Перед поділом відбувається реплікація ДНК, збільшення розмірів клітини та розподіл генетичного матеріалу. Після цього формується перегородка, яка розділяє материнську клітину на дві дочірні.</w:t>
      </w:r>
    </w:p>
    <w:p w14:paraId="1AFF0BE5"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У багатьох бактерій важливу роль у формуванні перегородки відіграє білок </w:t>
      </w:r>
      <w:proofErr w:type="spellStart"/>
      <w:r w:rsidRPr="00E722DA">
        <w:rPr>
          <w:sz w:val="28"/>
          <w:szCs w:val="28"/>
        </w:rPr>
        <w:t>FtsZ</w:t>
      </w:r>
      <w:proofErr w:type="spellEnd"/>
      <w:r w:rsidRPr="00E722DA">
        <w:rPr>
          <w:sz w:val="28"/>
          <w:szCs w:val="28"/>
        </w:rPr>
        <w:t>, який утворює кільцеподібну структуру в ділянці майбутнього поділу. Ця структура бере участь в організації білкових комплексів, необхідних для розділення клітини.</w:t>
      </w:r>
    </w:p>
    <w:p w14:paraId="4577FE46"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Дочірні клітини зазвичай успадковують генетичний матеріал материнської клітини, проте в процесі реплікації можуть виникати мутації, які забезпечують генетичну мінливість популяції.</w:t>
      </w:r>
    </w:p>
    <w:p w14:paraId="2762921B"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За сприятливих умов кожна дочірня клітина може знову поділитися. Унаслідок послідовних поділів кількість клітин потенційно збільшується в геометричній прогресії.</w:t>
      </w:r>
    </w:p>
    <w:p w14:paraId="0B8BE503" w14:textId="77777777" w:rsidR="004902FA" w:rsidRPr="00E722DA" w:rsidRDefault="004902FA" w:rsidP="00E722DA">
      <w:pPr>
        <w:pStyle w:val="a3"/>
        <w:spacing w:before="0" w:beforeAutospacing="0" w:after="0" w:afterAutospacing="0"/>
        <w:ind w:firstLine="709"/>
        <w:jc w:val="both"/>
        <w:rPr>
          <w:i/>
          <w:iCs/>
          <w:sz w:val="28"/>
          <w:szCs w:val="28"/>
        </w:rPr>
      </w:pPr>
      <w:r w:rsidRPr="00E722DA">
        <w:rPr>
          <w:sz w:val="28"/>
          <w:szCs w:val="28"/>
        </w:rPr>
        <w:t xml:space="preserve">Бінарний поділ характерний для багатьох бактерій, зокрема </w:t>
      </w:r>
      <w:proofErr w:type="spellStart"/>
      <w:r w:rsidRPr="00E722DA">
        <w:rPr>
          <w:i/>
          <w:iCs/>
          <w:sz w:val="28"/>
          <w:szCs w:val="28"/>
        </w:rPr>
        <w:t>Escherichia</w:t>
      </w:r>
      <w:proofErr w:type="spellEnd"/>
      <w:r w:rsidRPr="00E722DA">
        <w:rPr>
          <w:i/>
          <w:iCs/>
          <w:sz w:val="28"/>
          <w:szCs w:val="28"/>
        </w:rPr>
        <w:t xml:space="preserve"> </w:t>
      </w:r>
      <w:proofErr w:type="spellStart"/>
      <w:r w:rsidRPr="00E722DA">
        <w:rPr>
          <w:i/>
          <w:iCs/>
          <w:sz w:val="28"/>
          <w:szCs w:val="28"/>
        </w:rPr>
        <w:t>coli</w:t>
      </w:r>
      <w:proofErr w:type="spellEnd"/>
      <w:r w:rsidRPr="00E722DA">
        <w:rPr>
          <w:i/>
          <w:iCs/>
          <w:sz w:val="28"/>
          <w:szCs w:val="28"/>
        </w:rPr>
        <w:t xml:space="preserve">, </w:t>
      </w:r>
      <w:proofErr w:type="spellStart"/>
      <w:r w:rsidRPr="00E722DA">
        <w:rPr>
          <w:i/>
          <w:iCs/>
          <w:sz w:val="28"/>
          <w:szCs w:val="28"/>
        </w:rPr>
        <w:t>Bacillus</w:t>
      </w:r>
      <w:proofErr w:type="spellEnd"/>
      <w:r w:rsidRPr="00E722DA">
        <w:rPr>
          <w:i/>
          <w:iCs/>
          <w:sz w:val="28"/>
          <w:szCs w:val="28"/>
        </w:rPr>
        <w:t xml:space="preserve"> </w:t>
      </w:r>
      <w:proofErr w:type="spellStart"/>
      <w:r w:rsidRPr="00E722DA">
        <w:rPr>
          <w:i/>
          <w:iCs/>
          <w:sz w:val="28"/>
          <w:szCs w:val="28"/>
        </w:rPr>
        <w:t>subtilis</w:t>
      </w:r>
      <w:proofErr w:type="spellEnd"/>
      <w:r w:rsidRPr="00E722DA">
        <w:rPr>
          <w:i/>
          <w:iCs/>
          <w:sz w:val="28"/>
          <w:szCs w:val="28"/>
        </w:rPr>
        <w:t xml:space="preserve"> і </w:t>
      </w:r>
      <w:proofErr w:type="spellStart"/>
      <w:r w:rsidRPr="00E722DA">
        <w:rPr>
          <w:i/>
          <w:iCs/>
          <w:sz w:val="28"/>
          <w:szCs w:val="28"/>
        </w:rPr>
        <w:t>Pseudomonas</w:t>
      </w:r>
      <w:proofErr w:type="spellEnd"/>
      <w:r w:rsidRPr="00E722DA">
        <w:rPr>
          <w:i/>
          <w:iCs/>
          <w:sz w:val="28"/>
          <w:szCs w:val="28"/>
        </w:rPr>
        <w:t xml:space="preserve"> </w:t>
      </w:r>
      <w:proofErr w:type="spellStart"/>
      <w:r w:rsidRPr="00E722DA">
        <w:rPr>
          <w:i/>
          <w:iCs/>
          <w:sz w:val="28"/>
          <w:szCs w:val="28"/>
        </w:rPr>
        <w:t>spp</w:t>
      </w:r>
      <w:proofErr w:type="spellEnd"/>
      <w:r w:rsidRPr="00E722DA">
        <w:rPr>
          <w:i/>
          <w:iCs/>
          <w:sz w:val="28"/>
          <w:szCs w:val="28"/>
        </w:rPr>
        <w:t>.</w:t>
      </w:r>
    </w:p>
    <w:p w14:paraId="10DD5758"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У різних прокаріотів механізми поділу можуть відрізнятися. Зокрема, деякі археї використовують білкові системи поділу, еволюційно споріднені з компонентами еукаріотичних механізмів розділення клітин.</w:t>
      </w:r>
    </w:p>
    <w:p w14:paraId="5CA01D0C" w14:textId="060A188F" w:rsidR="004902FA" w:rsidRPr="00E722DA" w:rsidRDefault="004902FA" w:rsidP="00E722DA">
      <w:pPr>
        <w:pStyle w:val="a3"/>
        <w:spacing w:before="0" w:beforeAutospacing="0" w:after="0" w:afterAutospacing="0"/>
        <w:ind w:firstLine="709"/>
        <w:jc w:val="both"/>
        <w:rPr>
          <w:sz w:val="28"/>
          <w:szCs w:val="28"/>
        </w:rPr>
      </w:pPr>
      <w:r w:rsidRPr="00E722DA">
        <w:rPr>
          <w:i/>
          <w:iCs/>
          <w:sz w:val="28"/>
          <w:szCs w:val="28"/>
        </w:rPr>
        <w:lastRenderedPageBreak/>
        <w:t>Брунькування</w:t>
      </w:r>
      <w:r w:rsidRPr="00E722DA">
        <w:rPr>
          <w:sz w:val="28"/>
          <w:szCs w:val="28"/>
        </w:rPr>
        <w:t xml:space="preserve"> </w:t>
      </w:r>
      <w:r w:rsidR="00C80254">
        <w:rPr>
          <w:sz w:val="28"/>
          <w:szCs w:val="28"/>
        </w:rPr>
        <w:t>–</w:t>
      </w:r>
      <w:r w:rsidRPr="00E722DA">
        <w:rPr>
          <w:sz w:val="28"/>
          <w:szCs w:val="28"/>
        </w:rPr>
        <w:t xml:space="preserve"> спосіб нестатевого розмноження, за якого нова клітина формується у вигляді виросту на поверхні материнської клітини.</w:t>
      </w:r>
    </w:p>
    <w:p w14:paraId="058748D4"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Цей процес характерний для багатьох дріжджів, зокрема </w:t>
      </w:r>
      <w:proofErr w:type="spellStart"/>
      <w:r w:rsidRPr="00E722DA">
        <w:rPr>
          <w:sz w:val="28"/>
          <w:szCs w:val="28"/>
        </w:rPr>
        <w:t>Saccharomyces</w:t>
      </w:r>
      <w:proofErr w:type="spellEnd"/>
      <w:r w:rsidRPr="00E722DA">
        <w:rPr>
          <w:sz w:val="28"/>
          <w:szCs w:val="28"/>
        </w:rPr>
        <w:t xml:space="preserve"> </w:t>
      </w:r>
      <w:proofErr w:type="spellStart"/>
      <w:r w:rsidRPr="00E722DA">
        <w:rPr>
          <w:sz w:val="28"/>
          <w:szCs w:val="28"/>
        </w:rPr>
        <w:t>cerevisiae</w:t>
      </w:r>
      <w:proofErr w:type="spellEnd"/>
      <w:r w:rsidRPr="00E722DA">
        <w:rPr>
          <w:sz w:val="28"/>
          <w:szCs w:val="28"/>
        </w:rPr>
        <w:t>, а також трапляється серед окремих бактерій.</w:t>
      </w:r>
    </w:p>
    <w:p w14:paraId="32019CF9"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Під час брунькування спочатку утворюється невеликий виріст, який поступово збільшується. Після передавання генетичного матеріалу та формування необхідних клітинних структур дочірня клітина відокремлюється від материнської або певний час залишається з нею з'єднаною.</w:t>
      </w:r>
    </w:p>
    <w:p w14:paraId="02EFB987"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Брунькування відрізняється від бінарного поділу асиметричністю утворення дочірніх клітин.</w:t>
      </w:r>
    </w:p>
    <w:p w14:paraId="2A6F1489" w14:textId="21643864"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У нитчастих мікроорганізмів розмноження може здійснюватися шляхом </w:t>
      </w:r>
      <w:r w:rsidRPr="00F6124B">
        <w:rPr>
          <w:i/>
          <w:iCs/>
          <w:sz w:val="28"/>
          <w:szCs w:val="28"/>
        </w:rPr>
        <w:t>фрагментації</w:t>
      </w:r>
      <w:r w:rsidRPr="00E722DA">
        <w:rPr>
          <w:sz w:val="28"/>
          <w:szCs w:val="28"/>
        </w:rPr>
        <w:t xml:space="preserve"> </w:t>
      </w:r>
      <w:r w:rsidR="00C80254">
        <w:rPr>
          <w:sz w:val="28"/>
          <w:szCs w:val="28"/>
        </w:rPr>
        <w:t>–</w:t>
      </w:r>
      <w:r w:rsidRPr="00E722DA">
        <w:rPr>
          <w:sz w:val="28"/>
          <w:szCs w:val="28"/>
        </w:rPr>
        <w:t xml:space="preserve"> розділення ниток або міцелію на окремі ділянки, здатні продовжувати ріст.</w:t>
      </w:r>
    </w:p>
    <w:p w14:paraId="0273943B"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Такий спосіб поширений серед окремих нитчастих бактерій, мікроскопічних грибів і водоростей.</w:t>
      </w:r>
    </w:p>
    <w:p w14:paraId="270A4159"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У багатьох мікроскопічних грибів важливим способом розмноження є </w:t>
      </w:r>
      <w:r w:rsidRPr="00F6124B">
        <w:rPr>
          <w:i/>
          <w:iCs/>
          <w:sz w:val="28"/>
          <w:szCs w:val="28"/>
        </w:rPr>
        <w:t>утворення спор</w:t>
      </w:r>
      <w:r w:rsidRPr="00E722DA">
        <w:rPr>
          <w:sz w:val="28"/>
          <w:szCs w:val="28"/>
        </w:rPr>
        <w:t>, які можуть формуватися нестатевим або статевим шляхом. Спори забезпечують поширення грибів у навколишньому середовищі та заселення нових субстратів.</w:t>
      </w:r>
    </w:p>
    <w:p w14:paraId="4F79C9BA"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Важливо розрізняти репродуктивні спори грибів та бактеріальні ендоспори. Ендоспори бактерій є переважно структурами виживання, а не розмноження, оскільки їхнє утворення не супроводжується збільшенням кількості особин.</w:t>
      </w:r>
    </w:p>
    <w:p w14:paraId="4B8F91BF"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Для багатьох еукаріотичних мікроорганізмів характерні </w:t>
      </w:r>
      <w:r w:rsidRPr="00F6124B">
        <w:rPr>
          <w:i/>
          <w:iCs/>
          <w:sz w:val="28"/>
          <w:szCs w:val="28"/>
        </w:rPr>
        <w:t>статеві процеси</w:t>
      </w:r>
      <w:r w:rsidRPr="00E722DA">
        <w:rPr>
          <w:sz w:val="28"/>
          <w:szCs w:val="28"/>
        </w:rPr>
        <w:t>, що супроводжуються рекомбінацією генетичного матеріалу.</w:t>
      </w:r>
    </w:p>
    <w:p w14:paraId="5DD73090"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У мікроскопічних грибів статеве розмноження може включати злиття клітин або спеціалізованих структур, злиття </w:t>
      </w:r>
      <w:proofErr w:type="spellStart"/>
      <w:r w:rsidRPr="00E722DA">
        <w:rPr>
          <w:sz w:val="28"/>
          <w:szCs w:val="28"/>
        </w:rPr>
        <w:t>ядер</w:t>
      </w:r>
      <w:proofErr w:type="spellEnd"/>
      <w:r w:rsidRPr="00E722DA">
        <w:rPr>
          <w:sz w:val="28"/>
          <w:szCs w:val="28"/>
        </w:rPr>
        <w:t>, мейоз та утворення статевих спор.</w:t>
      </w:r>
    </w:p>
    <w:p w14:paraId="236EFEE6"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У найпростіших і </w:t>
      </w:r>
      <w:proofErr w:type="spellStart"/>
      <w:r w:rsidRPr="00E722DA">
        <w:rPr>
          <w:sz w:val="28"/>
          <w:szCs w:val="28"/>
        </w:rPr>
        <w:t>мікроводоростей</w:t>
      </w:r>
      <w:proofErr w:type="spellEnd"/>
      <w:r w:rsidRPr="00E722DA">
        <w:rPr>
          <w:sz w:val="28"/>
          <w:szCs w:val="28"/>
        </w:rPr>
        <w:t xml:space="preserve"> існують різні форми статевих процесів, які залежать від систематичної належності та особливостей життєвого циклу.</w:t>
      </w:r>
    </w:p>
    <w:p w14:paraId="74357752"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Статеві процеси сприяють виникненню нових комбінацій генетичних ознак і можуть підвищувати еволюційний потенціал популяцій за змін умов навколишнього середовища.</w:t>
      </w:r>
    </w:p>
    <w:p w14:paraId="344FF31F" w14:textId="1623205F" w:rsidR="004902FA" w:rsidRPr="00CD4286" w:rsidRDefault="004902FA" w:rsidP="00CD4286">
      <w:pPr>
        <w:pStyle w:val="2"/>
        <w:spacing w:before="0" w:beforeAutospacing="0" w:after="0" w:afterAutospacing="0"/>
        <w:ind w:firstLine="709"/>
        <w:jc w:val="both"/>
        <w:rPr>
          <w:b w:val="0"/>
          <w:bCs w:val="0"/>
          <w:sz w:val="28"/>
          <w:szCs w:val="28"/>
        </w:rPr>
      </w:pPr>
      <w:r w:rsidRPr="00E722DA">
        <w:rPr>
          <w:sz w:val="28"/>
          <w:szCs w:val="28"/>
        </w:rPr>
        <w:t>Закономірності збільшення чисельності мікробних популяцій</w:t>
      </w:r>
      <w:r w:rsidR="00CD4286">
        <w:rPr>
          <w:sz w:val="28"/>
          <w:szCs w:val="28"/>
        </w:rPr>
        <w:t xml:space="preserve">. </w:t>
      </w:r>
      <w:r w:rsidRPr="00CD4286">
        <w:rPr>
          <w:b w:val="0"/>
          <w:bCs w:val="0"/>
          <w:sz w:val="28"/>
          <w:szCs w:val="28"/>
        </w:rPr>
        <w:t xml:space="preserve">За сприятливих умов і достатньої кількості ресурсів популяція мікроорганізмів може характеризуватися </w:t>
      </w:r>
      <w:proofErr w:type="spellStart"/>
      <w:r w:rsidRPr="00CD4286">
        <w:rPr>
          <w:b w:val="0"/>
          <w:bCs w:val="0"/>
          <w:sz w:val="28"/>
          <w:szCs w:val="28"/>
        </w:rPr>
        <w:t>експоненційним</w:t>
      </w:r>
      <w:proofErr w:type="spellEnd"/>
      <w:r w:rsidRPr="00CD4286">
        <w:rPr>
          <w:b w:val="0"/>
          <w:bCs w:val="0"/>
          <w:sz w:val="28"/>
          <w:szCs w:val="28"/>
        </w:rPr>
        <w:t xml:space="preserve"> збільшенням чисельності.</w:t>
      </w:r>
    </w:p>
    <w:p w14:paraId="7A2EC187" w14:textId="11A308D1" w:rsidR="004902FA" w:rsidRPr="00E722DA" w:rsidRDefault="004902FA" w:rsidP="00E722DA">
      <w:pPr>
        <w:pStyle w:val="a3"/>
        <w:spacing w:before="0" w:beforeAutospacing="0" w:after="0" w:afterAutospacing="0"/>
        <w:ind w:firstLine="709"/>
        <w:jc w:val="both"/>
        <w:rPr>
          <w:sz w:val="28"/>
          <w:szCs w:val="28"/>
        </w:rPr>
      </w:pPr>
      <w:proofErr w:type="spellStart"/>
      <w:r w:rsidRPr="00E722DA">
        <w:rPr>
          <w:sz w:val="28"/>
          <w:szCs w:val="28"/>
        </w:rPr>
        <w:t>Експоненційний</w:t>
      </w:r>
      <w:proofErr w:type="spellEnd"/>
      <w:r w:rsidRPr="00E722DA">
        <w:rPr>
          <w:sz w:val="28"/>
          <w:szCs w:val="28"/>
        </w:rPr>
        <w:t xml:space="preserve"> ріст </w:t>
      </w:r>
      <w:r w:rsidR="00C80254">
        <w:rPr>
          <w:sz w:val="28"/>
          <w:szCs w:val="28"/>
        </w:rPr>
        <w:t>–</w:t>
      </w:r>
      <w:r w:rsidRPr="00E722DA">
        <w:rPr>
          <w:sz w:val="28"/>
          <w:szCs w:val="28"/>
        </w:rPr>
        <w:t xml:space="preserve"> тип популяційної динаміки, за якого швидкість збільшення чисельності пропорційна кількості клітин, здатних до розмноження.</w:t>
      </w:r>
    </w:p>
    <w:p w14:paraId="6EC34D01" w14:textId="77777777" w:rsidR="004902FA" w:rsidRDefault="004902FA" w:rsidP="00E722DA">
      <w:pPr>
        <w:pStyle w:val="a3"/>
        <w:spacing w:before="0" w:beforeAutospacing="0" w:after="0" w:afterAutospacing="0"/>
        <w:ind w:firstLine="709"/>
        <w:jc w:val="both"/>
        <w:rPr>
          <w:sz w:val="28"/>
          <w:szCs w:val="28"/>
        </w:rPr>
      </w:pPr>
      <w:r w:rsidRPr="00E722DA">
        <w:rPr>
          <w:sz w:val="28"/>
          <w:szCs w:val="28"/>
        </w:rPr>
        <w:t>У найпростішій моделі бінарного поділу, за відсутності загибелі клітин та за однакової тривалості покоління, чисельність популяції визначається формулою:</w:t>
      </w:r>
    </w:p>
    <w:p w14:paraId="627EB20A" w14:textId="4B4856AB" w:rsidR="00D80E9B" w:rsidRPr="00AC4324" w:rsidRDefault="00D80E9B" w:rsidP="00D80E9B">
      <w:pPr>
        <w:pStyle w:val="a3"/>
        <w:spacing w:before="0" w:beforeAutospacing="0" w:after="0" w:afterAutospacing="0"/>
        <w:ind w:firstLine="709"/>
        <w:jc w:val="center"/>
        <w:rPr>
          <w:sz w:val="28"/>
          <w:szCs w:val="28"/>
        </w:rPr>
      </w:pPr>
      <w:r w:rsidRPr="00E722DA">
        <w:rPr>
          <w:sz w:val="28"/>
          <w:szCs w:val="28"/>
        </w:rPr>
        <w:t>N=N</w:t>
      </w:r>
      <w:r w:rsidRPr="00D80E9B">
        <w:rPr>
          <w:sz w:val="28"/>
          <w:szCs w:val="28"/>
          <w:vertAlign w:val="subscript"/>
        </w:rPr>
        <w:t>0</w:t>
      </w:r>
      <w:r>
        <w:rPr>
          <w:sz w:val="28"/>
          <w:szCs w:val="28"/>
        </w:rPr>
        <w:t>×2</w:t>
      </w:r>
      <w:r w:rsidRPr="00D80E9B">
        <w:rPr>
          <w:sz w:val="28"/>
          <w:szCs w:val="28"/>
          <w:vertAlign w:val="superscript"/>
        </w:rPr>
        <w:t>n</w:t>
      </w:r>
      <w:r w:rsidR="00AC4324">
        <w:rPr>
          <w:sz w:val="28"/>
          <w:szCs w:val="28"/>
        </w:rPr>
        <w:t>,</w:t>
      </w:r>
    </w:p>
    <w:p w14:paraId="7A1D2DAE"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де:</w:t>
      </w:r>
    </w:p>
    <w:p w14:paraId="4C6E782D" w14:textId="300F221C" w:rsidR="004902FA" w:rsidRPr="00E722DA" w:rsidRDefault="004902FA" w:rsidP="002C42BE">
      <w:pPr>
        <w:pStyle w:val="a3"/>
        <w:spacing w:before="0" w:beforeAutospacing="0" w:after="0" w:afterAutospacing="0"/>
        <w:ind w:firstLine="709"/>
        <w:jc w:val="both"/>
        <w:rPr>
          <w:sz w:val="28"/>
          <w:szCs w:val="28"/>
        </w:rPr>
      </w:pPr>
      <w:r w:rsidRPr="00E722DA">
        <w:rPr>
          <w:sz w:val="28"/>
          <w:szCs w:val="28"/>
        </w:rPr>
        <w:t xml:space="preserve">N </w:t>
      </w:r>
      <w:r w:rsidR="00C80254">
        <w:rPr>
          <w:sz w:val="28"/>
          <w:szCs w:val="28"/>
        </w:rPr>
        <w:t>–</w:t>
      </w:r>
      <w:r w:rsidRPr="00E722DA">
        <w:rPr>
          <w:sz w:val="28"/>
          <w:szCs w:val="28"/>
        </w:rPr>
        <w:t xml:space="preserve"> чисельність клітин після певної кількості поколінь;</w:t>
      </w:r>
    </w:p>
    <w:p w14:paraId="45053BE0" w14:textId="3BFCEA0A" w:rsidR="004902FA" w:rsidRPr="00E722DA" w:rsidRDefault="004902FA" w:rsidP="002C42BE">
      <w:pPr>
        <w:pStyle w:val="a3"/>
        <w:spacing w:before="0" w:beforeAutospacing="0" w:after="0" w:afterAutospacing="0"/>
        <w:ind w:firstLine="709"/>
        <w:jc w:val="both"/>
        <w:rPr>
          <w:sz w:val="28"/>
          <w:szCs w:val="28"/>
        </w:rPr>
      </w:pPr>
      <w:r w:rsidRPr="00E722DA">
        <w:rPr>
          <w:sz w:val="28"/>
          <w:szCs w:val="28"/>
        </w:rPr>
        <w:t>N</w:t>
      </w:r>
      <w:r w:rsidRPr="002C42BE">
        <w:rPr>
          <w:sz w:val="28"/>
          <w:szCs w:val="28"/>
          <w:vertAlign w:val="subscript"/>
        </w:rPr>
        <w:t>0</w:t>
      </w:r>
      <w:r w:rsidRPr="00E722DA">
        <w:rPr>
          <w:sz w:val="28"/>
          <w:szCs w:val="28"/>
        </w:rPr>
        <w:t xml:space="preserve"> </w:t>
      </w:r>
      <w:r w:rsidR="00C80254">
        <w:rPr>
          <w:sz w:val="28"/>
          <w:szCs w:val="28"/>
        </w:rPr>
        <w:t>–</w:t>
      </w:r>
      <w:r w:rsidRPr="00E722DA">
        <w:rPr>
          <w:sz w:val="28"/>
          <w:szCs w:val="28"/>
        </w:rPr>
        <w:t xml:space="preserve"> початкова чисельність клітин;</w:t>
      </w:r>
    </w:p>
    <w:p w14:paraId="74D6DEEE" w14:textId="7ABE2D28" w:rsidR="004902FA" w:rsidRPr="00E722DA" w:rsidRDefault="004902FA" w:rsidP="002C42BE">
      <w:pPr>
        <w:pStyle w:val="a3"/>
        <w:spacing w:before="0" w:beforeAutospacing="0" w:after="0" w:afterAutospacing="0"/>
        <w:ind w:firstLine="709"/>
        <w:jc w:val="both"/>
        <w:rPr>
          <w:sz w:val="28"/>
          <w:szCs w:val="28"/>
        </w:rPr>
      </w:pPr>
      <w:r w:rsidRPr="00E722DA">
        <w:rPr>
          <w:sz w:val="28"/>
          <w:szCs w:val="28"/>
        </w:rPr>
        <w:lastRenderedPageBreak/>
        <w:t xml:space="preserve">n </w:t>
      </w:r>
      <w:r w:rsidR="00C80254">
        <w:rPr>
          <w:sz w:val="28"/>
          <w:szCs w:val="28"/>
        </w:rPr>
        <w:t>–</w:t>
      </w:r>
      <w:r w:rsidRPr="00E722DA">
        <w:rPr>
          <w:sz w:val="28"/>
          <w:szCs w:val="28"/>
        </w:rPr>
        <w:t xml:space="preserve"> кількість поколінь.</w:t>
      </w:r>
    </w:p>
    <w:p w14:paraId="72335981" w14:textId="77777777" w:rsidR="004902FA" w:rsidRDefault="004902FA" w:rsidP="00E722DA">
      <w:pPr>
        <w:pStyle w:val="a3"/>
        <w:spacing w:before="0" w:beforeAutospacing="0" w:after="0" w:afterAutospacing="0"/>
        <w:ind w:firstLine="709"/>
        <w:jc w:val="both"/>
        <w:rPr>
          <w:sz w:val="28"/>
          <w:szCs w:val="28"/>
        </w:rPr>
      </w:pPr>
      <w:r w:rsidRPr="00E722DA">
        <w:rPr>
          <w:sz w:val="28"/>
          <w:szCs w:val="28"/>
        </w:rPr>
        <w:t>Кількість поколінь визначають за співвідношенням:</w:t>
      </w:r>
    </w:p>
    <w:p w14:paraId="22FC10E2" w14:textId="5907BF53" w:rsidR="00555020" w:rsidRPr="00A544DE" w:rsidRDefault="00A544DE" w:rsidP="002D5C44">
      <w:pPr>
        <w:pStyle w:val="a3"/>
        <w:spacing w:before="0" w:beforeAutospacing="0" w:after="0" w:afterAutospacing="0"/>
        <w:ind w:firstLine="709"/>
        <w:jc w:val="center"/>
        <w:rPr>
          <w:i/>
          <w:sz w:val="28"/>
          <w:szCs w:val="28"/>
          <w:lang w:val="ru-RU"/>
        </w:rPr>
      </w:pPr>
      <m:oMath>
        <m:r>
          <w:rPr>
            <w:rFonts w:ascii="Cambria Math" w:hAnsi="Cambria Math"/>
            <w:sz w:val="32"/>
            <w:szCs w:val="32"/>
          </w:rPr>
          <m:t>n</m:t>
        </m:r>
        <m:r>
          <w:rPr>
            <w:rFonts w:ascii="Cambria Math" w:hAnsi="Cambria Math"/>
            <w:sz w:val="32"/>
            <w:szCs w:val="32"/>
            <w:lang w:val="ru-RU"/>
          </w:rPr>
          <m:t>=</m:t>
        </m:r>
        <m:f>
          <m:fPr>
            <m:ctrlPr>
              <w:rPr>
                <w:rFonts w:ascii="Cambria Math" w:hAnsi="Cambria Math"/>
                <w:i/>
                <w:sz w:val="32"/>
                <w:szCs w:val="32"/>
                <w:lang w:val="ru-RU"/>
              </w:rPr>
            </m:ctrlPr>
          </m:fPr>
          <m:num>
            <m:r>
              <w:rPr>
                <w:rFonts w:ascii="Cambria Math" w:hAnsi="Cambria Math"/>
                <w:sz w:val="32"/>
                <w:szCs w:val="32"/>
                <w:lang w:val="ru-RU"/>
              </w:rPr>
              <m:t>t</m:t>
            </m:r>
          </m:num>
          <m:den>
            <m:r>
              <w:rPr>
                <w:rFonts w:ascii="Cambria Math" w:hAnsi="Cambria Math"/>
                <w:sz w:val="32"/>
                <w:szCs w:val="32"/>
                <w:lang w:val="ru-RU"/>
              </w:rPr>
              <m:t>g</m:t>
            </m:r>
          </m:den>
        </m:f>
      </m:oMath>
      <w:r w:rsidR="002D5C44">
        <w:rPr>
          <w:i/>
          <w:sz w:val="28"/>
          <w:szCs w:val="28"/>
          <w:lang w:val="ru-RU"/>
        </w:rPr>
        <w:t xml:space="preserve"> ,</w:t>
      </w:r>
    </w:p>
    <w:p w14:paraId="6E3102EF" w14:textId="3015E0D6" w:rsidR="00D72EEF" w:rsidRDefault="00D72EEF" w:rsidP="00E722DA">
      <w:pPr>
        <w:pStyle w:val="a3"/>
        <w:spacing w:before="0" w:beforeAutospacing="0" w:after="0" w:afterAutospacing="0"/>
        <w:ind w:firstLine="709"/>
        <w:jc w:val="both"/>
        <w:rPr>
          <w:sz w:val="28"/>
          <w:szCs w:val="28"/>
        </w:rPr>
      </w:pPr>
      <w:r>
        <w:rPr>
          <w:sz w:val="28"/>
          <w:szCs w:val="28"/>
        </w:rPr>
        <w:t>д</w:t>
      </w:r>
      <w:r w:rsidR="004902FA" w:rsidRPr="00E722DA">
        <w:rPr>
          <w:sz w:val="28"/>
          <w:szCs w:val="28"/>
        </w:rPr>
        <w:t>е</w:t>
      </w:r>
      <w:r>
        <w:rPr>
          <w:sz w:val="28"/>
          <w:szCs w:val="28"/>
        </w:rPr>
        <w:t>:</w:t>
      </w:r>
      <w:r w:rsidR="004902FA" w:rsidRPr="00E722DA">
        <w:rPr>
          <w:sz w:val="28"/>
          <w:szCs w:val="28"/>
        </w:rPr>
        <w:t xml:space="preserve"> </w:t>
      </w:r>
    </w:p>
    <w:p w14:paraId="6C5F2879" w14:textId="1D338EB3" w:rsidR="00D72EEF" w:rsidRDefault="004902FA" w:rsidP="00E722DA">
      <w:pPr>
        <w:pStyle w:val="a3"/>
        <w:spacing w:before="0" w:beforeAutospacing="0" w:after="0" w:afterAutospacing="0"/>
        <w:ind w:firstLine="709"/>
        <w:jc w:val="both"/>
        <w:rPr>
          <w:sz w:val="28"/>
          <w:szCs w:val="28"/>
        </w:rPr>
      </w:pPr>
      <w:r w:rsidRPr="00E722DA">
        <w:rPr>
          <w:sz w:val="28"/>
          <w:szCs w:val="28"/>
        </w:rPr>
        <w:t xml:space="preserve">t </w:t>
      </w:r>
      <w:r w:rsidR="00C80254">
        <w:rPr>
          <w:sz w:val="28"/>
          <w:szCs w:val="28"/>
        </w:rPr>
        <w:t>–</w:t>
      </w:r>
      <w:r w:rsidRPr="00E722DA">
        <w:rPr>
          <w:sz w:val="28"/>
          <w:szCs w:val="28"/>
        </w:rPr>
        <w:t xml:space="preserve"> тривалість росту популяції,</w:t>
      </w:r>
    </w:p>
    <w:p w14:paraId="37FA1365" w14:textId="6F1F55BB"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g </w:t>
      </w:r>
      <w:r w:rsidR="00C80254">
        <w:rPr>
          <w:sz w:val="28"/>
          <w:szCs w:val="28"/>
        </w:rPr>
        <w:t>–</w:t>
      </w:r>
      <w:r w:rsidRPr="00E722DA">
        <w:rPr>
          <w:sz w:val="28"/>
          <w:szCs w:val="28"/>
        </w:rPr>
        <w:t xml:space="preserve"> час генерації.</w:t>
      </w:r>
    </w:p>
    <w:p w14:paraId="0FC6E09D" w14:textId="4CD04E23"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Час генерації </w:t>
      </w:r>
      <w:r w:rsidR="00C80254">
        <w:rPr>
          <w:sz w:val="28"/>
          <w:szCs w:val="28"/>
        </w:rPr>
        <w:t>–</w:t>
      </w:r>
      <w:r w:rsidRPr="00E722DA">
        <w:rPr>
          <w:sz w:val="28"/>
          <w:szCs w:val="28"/>
        </w:rPr>
        <w:t xml:space="preserve"> проміжок часу, необхідний для подвоєння чисельності популяції за визначених умов.</w:t>
      </w:r>
    </w:p>
    <w:p w14:paraId="5BA38F1F"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Тривалість генерації залежить від виду мікроорганізму, температури, складу поживного середовища, наявності кисню та інших чинників.</w:t>
      </w:r>
    </w:p>
    <w:p w14:paraId="2CB678EC"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Наприклад, за оптимальних лабораторних умов бактерія </w:t>
      </w:r>
      <w:proofErr w:type="spellStart"/>
      <w:r w:rsidRPr="00E722DA">
        <w:rPr>
          <w:sz w:val="28"/>
          <w:szCs w:val="28"/>
        </w:rPr>
        <w:t>Escherichia</w:t>
      </w:r>
      <w:proofErr w:type="spellEnd"/>
      <w:r w:rsidRPr="00E722DA">
        <w:rPr>
          <w:sz w:val="28"/>
          <w:szCs w:val="28"/>
        </w:rPr>
        <w:t xml:space="preserve"> </w:t>
      </w:r>
      <w:proofErr w:type="spellStart"/>
      <w:r w:rsidRPr="00E722DA">
        <w:rPr>
          <w:sz w:val="28"/>
          <w:szCs w:val="28"/>
        </w:rPr>
        <w:t>coli</w:t>
      </w:r>
      <w:proofErr w:type="spellEnd"/>
      <w:r w:rsidRPr="00E722DA">
        <w:rPr>
          <w:sz w:val="28"/>
          <w:szCs w:val="28"/>
        </w:rPr>
        <w:t xml:space="preserve"> може мати час генерації близько 20 хвилин. Проте у природних середовищах тривалість подвоєння чисельності цього самого виду може бути значно більшою через обмеженість поживних речовин і вплив несприятливих чинників. </w:t>
      </w:r>
    </w:p>
    <w:p w14:paraId="2E704890"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Для ілюстрації закономірності </w:t>
      </w:r>
      <w:proofErr w:type="spellStart"/>
      <w:r w:rsidRPr="00E722DA">
        <w:rPr>
          <w:sz w:val="28"/>
          <w:szCs w:val="28"/>
        </w:rPr>
        <w:t>експоненційного</w:t>
      </w:r>
      <w:proofErr w:type="spellEnd"/>
      <w:r w:rsidRPr="00E722DA">
        <w:rPr>
          <w:sz w:val="28"/>
          <w:szCs w:val="28"/>
        </w:rPr>
        <w:t xml:space="preserve"> росту розглянемо умовний приклад.</w:t>
      </w:r>
    </w:p>
    <w:p w14:paraId="249C7A94" w14:textId="6E0E70BC" w:rsidR="004902FA" w:rsidRDefault="004902FA" w:rsidP="00E722DA">
      <w:pPr>
        <w:pStyle w:val="a3"/>
        <w:spacing w:before="0" w:beforeAutospacing="0" w:after="0" w:afterAutospacing="0"/>
        <w:ind w:firstLine="709"/>
        <w:jc w:val="both"/>
        <w:rPr>
          <w:sz w:val="28"/>
          <w:szCs w:val="28"/>
        </w:rPr>
      </w:pPr>
      <w:r w:rsidRPr="00E722DA">
        <w:rPr>
          <w:sz w:val="28"/>
          <w:szCs w:val="28"/>
        </w:rPr>
        <w:t xml:space="preserve">Якщо початкова чисельність популяції становить 100 клітин, а час генерації </w:t>
      </w:r>
      <w:r w:rsidR="00C80254">
        <w:rPr>
          <w:sz w:val="28"/>
          <w:szCs w:val="28"/>
        </w:rPr>
        <w:t>–</w:t>
      </w:r>
      <w:r w:rsidRPr="00E722DA">
        <w:rPr>
          <w:sz w:val="28"/>
          <w:szCs w:val="28"/>
        </w:rPr>
        <w:t xml:space="preserve"> 30 хвилин, то за дві години за незмінних оптимальних умов відбудуться чотири подвоєння:</w:t>
      </w:r>
    </w:p>
    <w:p w14:paraId="58E06AC9" w14:textId="138827F6" w:rsidR="00654EC0" w:rsidRPr="00453DB0" w:rsidRDefault="00654EC0" w:rsidP="00654EC0">
      <w:pPr>
        <w:pStyle w:val="a3"/>
        <w:spacing w:before="0" w:beforeAutospacing="0" w:after="0" w:afterAutospacing="0"/>
        <w:ind w:firstLine="709"/>
        <w:jc w:val="both"/>
        <w:rPr>
          <w:i/>
          <w:sz w:val="28"/>
          <w:szCs w:val="28"/>
          <w:lang w:val="ru-RU"/>
        </w:rPr>
      </w:pPr>
      <m:oMathPara>
        <m:oMath>
          <m:r>
            <w:rPr>
              <w:rFonts w:ascii="Cambria Math" w:hAnsi="Cambria Math"/>
              <w:sz w:val="28"/>
              <w:szCs w:val="28"/>
            </w:rPr>
            <m:t>n</m:t>
          </m:r>
          <m:r>
            <w:rPr>
              <w:rFonts w:ascii="Cambria Math" w:hAnsi="Cambria Math"/>
              <w:sz w:val="28"/>
              <w:szCs w:val="28"/>
              <w:lang w:val="ru-RU"/>
            </w:rPr>
            <m:t>=</m:t>
          </m:r>
          <m:f>
            <m:fPr>
              <m:ctrlPr>
                <w:rPr>
                  <w:rFonts w:ascii="Cambria Math" w:hAnsi="Cambria Math"/>
                  <w:i/>
                  <w:sz w:val="28"/>
                  <w:szCs w:val="28"/>
                  <w:lang w:val="ru-RU"/>
                </w:rPr>
              </m:ctrlPr>
            </m:fPr>
            <m:num>
              <m:r>
                <w:rPr>
                  <w:rFonts w:ascii="Cambria Math" w:hAnsi="Cambria Math"/>
                  <w:sz w:val="28"/>
                  <w:szCs w:val="28"/>
                  <w:lang w:val="ru-RU"/>
                </w:rPr>
                <m:t>120</m:t>
              </m:r>
            </m:num>
            <m:den>
              <m:r>
                <w:rPr>
                  <w:rFonts w:ascii="Cambria Math" w:hAnsi="Cambria Math"/>
                  <w:sz w:val="28"/>
                  <w:szCs w:val="28"/>
                  <w:lang w:val="ru-RU"/>
                </w:rPr>
                <m:t>30</m:t>
              </m:r>
            </m:den>
          </m:f>
          <m:r>
            <w:rPr>
              <w:rFonts w:ascii="Cambria Math" w:hAnsi="Cambria Math"/>
              <w:sz w:val="28"/>
              <w:szCs w:val="28"/>
              <w:lang w:val="ru-RU"/>
            </w:rPr>
            <m:t>=4.</m:t>
          </m:r>
        </m:oMath>
      </m:oMathPara>
    </w:p>
    <w:p w14:paraId="3DA40855" w14:textId="77777777" w:rsidR="00654EC0" w:rsidRPr="00E722DA" w:rsidRDefault="00654EC0" w:rsidP="00E722DA">
      <w:pPr>
        <w:pStyle w:val="a3"/>
        <w:spacing w:before="0" w:beforeAutospacing="0" w:after="0" w:afterAutospacing="0"/>
        <w:ind w:firstLine="709"/>
        <w:jc w:val="both"/>
        <w:rPr>
          <w:sz w:val="28"/>
          <w:szCs w:val="28"/>
        </w:rPr>
      </w:pPr>
    </w:p>
    <w:p w14:paraId="748204BA" w14:textId="57C5AEAC" w:rsidR="004902FA" w:rsidRPr="002D5C44" w:rsidRDefault="004902FA" w:rsidP="00E722DA">
      <w:pPr>
        <w:pStyle w:val="a3"/>
        <w:spacing w:before="0" w:beforeAutospacing="0" w:after="0" w:afterAutospacing="0"/>
        <w:ind w:firstLine="709"/>
        <w:jc w:val="both"/>
        <w:rPr>
          <w:sz w:val="28"/>
          <w:szCs w:val="28"/>
        </w:rPr>
      </w:pPr>
      <w:r w:rsidRPr="00E722DA">
        <w:rPr>
          <w:sz w:val="28"/>
          <w:szCs w:val="28"/>
        </w:rPr>
        <w:t>Тоді:</w:t>
      </w:r>
      <w:r w:rsidR="00553AFD">
        <w:rPr>
          <w:sz w:val="28"/>
          <w:szCs w:val="28"/>
        </w:rPr>
        <w:t xml:space="preserve"> </w:t>
      </w:r>
      <w:r w:rsidR="00553AFD" w:rsidRPr="00E722DA">
        <w:rPr>
          <w:sz w:val="28"/>
          <w:szCs w:val="28"/>
        </w:rPr>
        <w:t>N=100</w:t>
      </w:r>
      <w:r w:rsidR="00553AFD">
        <w:rPr>
          <w:sz w:val="28"/>
          <w:szCs w:val="28"/>
        </w:rPr>
        <w:t>×</w:t>
      </w:r>
      <w:r w:rsidR="00553AFD" w:rsidRPr="00E722DA">
        <w:rPr>
          <w:sz w:val="28"/>
          <w:szCs w:val="28"/>
        </w:rPr>
        <w:t>2</w:t>
      </w:r>
      <w:r w:rsidR="00553AFD" w:rsidRPr="00553AFD">
        <w:rPr>
          <w:sz w:val="28"/>
          <w:szCs w:val="28"/>
          <w:vertAlign w:val="superscript"/>
        </w:rPr>
        <w:t>4</w:t>
      </w:r>
      <w:r w:rsidR="00553AFD" w:rsidRPr="00E722DA">
        <w:rPr>
          <w:sz w:val="28"/>
          <w:szCs w:val="28"/>
        </w:rPr>
        <w:t>=1600</w:t>
      </w:r>
      <w:r w:rsidR="00553AFD" w:rsidRPr="00553AFD">
        <w:rPr>
          <w:sz w:val="28"/>
          <w:szCs w:val="28"/>
        </w:rPr>
        <w:t xml:space="preserve"> </w:t>
      </w:r>
      <w:r w:rsidR="00553AFD" w:rsidRPr="00E722DA">
        <w:rPr>
          <w:sz w:val="28"/>
          <w:szCs w:val="28"/>
        </w:rPr>
        <w:t>клітин</w:t>
      </w:r>
      <w:r w:rsidR="002D5C44">
        <w:rPr>
          <w:sz w:val="28"/>
          <w:szCs w:val="28"/>
        </w:rPr>
        <w:t>.</w:t>
      </w:r>
    </w:p>
    <w:p w14:paraId="2F9DFF7E" w14:textId="77777777" w:rsidR="00553AFD" w:rsidRDefault="00553AFD" w:rsidP="00E722DA">
      <w:pPr>
        <w:pStyle w:val="a3"/>
        <w:spacing w:before="0" w:beforeAutospacing="0" w:after="0" w:afterAutospacing="0"/>
        <w:ind w:firstLine="709"/>
        <w:jc w:val="both"/>
        <w:rPr>
          <w:sz w:val="28"/>
          <w:szCs w:val="28"/>
          <w:highlight w:val="yellow"/>
        </w:rPr>
      </w:pPr>
    </w:p>
    <w:p w14:paraId="7DBEFDBE" w14:textId="6B3BD013" w:rsidR="004902FA" w:rsidRPr="00E722DA" w:rsidRDefault="00E51B0B" w:rsidP="00E722DA">
      <w:pPr>
        <w:pStyle w:val="a3"/>
        <w:spacing w:before="0" w:beforeAutospacing="0" w:after="0" w:afterAutospacing="0"/>
        <w:ind w:firstLine="709"/>
        <w:jc w:val="both"/>
        <w:rPr>
          <w:sz w:val="28"/>
          <w:szCs w:val="28"/>
        </w:rPr>
      </w:pPr>
      <w:r>
        <w:rPr>
          <w:sz w:val="28"/>
          <w:szCs w:val="28"/>
        </w:rPr>
        <w:t xml:space="preserve">Таблиця </w:t>
      </w:r>
      <w:r w:rsidR="005808FC">
        <w:rPr>
          <w:sz w:val="28"/>
          <w:szCs w:val="28"/>
        </w:rPr>
        <w:t>7</w:t>
      </w:r>
      <w:r w:rsidR="00C1175A">
        <w:rPr>
          <w:sz w:val="28"/>
          <w:szCs w:val="28"/>
        </w:rPr>
        <w:t xml:space="preserve"> – </w:t>
      </w:r>
      <w:r w:rsidR="004902FA" w:rsidRPr="00E722DA">
        <w:rPr>
          <w:sz w:val="28"/>
          <w:szCs w:val="28"/>
        </w:rPr>
        <w:t>Теоретичне збільшення чисельності бактеріальної популяції за часу генерації 30 хвилин</w:t>
      </w:r>
    </w:p>
    <w:tbl>
      <w:tblPr>
        <w:tblStyle w:val="ab"/>
        <w:tblW w:w="0" w:type="auto"/>
        <w:tblInd w:w="2497" w:type="dxa"/>
        <w:tblLook w:val="04A0" w:firstRow="1" w:lastRow="0" w:firstColumn="1" w:lastColumn="0" w:noHBand="0" w:noVBand="1"/>
      </w:tblPr>
      <w:tblGrid>
        <w:gridCol w:w="1059"/>
        <w:gridCol w:w="2468"/>
        <w:gridCol w:w="2512"/>
      </w:tblGrid>
      <w:tr w:rsidR="004902FA" w:rsidRPr="008E669C" w14:paraId="56C79922" w14:textId="77777777" w:rsidTr="008E669C">
        <w:tc>
          <w:tcPr>
            <w:tcW w:w="0" w:type="auto"/>
            <w:hideMark/>
          </w:tcPr>
          <w:p w14:paraId="23196D8B"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Час, хв</w:t>
            </w:r>
          </w:p>
        </w:tc>
        <w:tc>
          <w:tcPr>
            <w:tcW w:w="0" w:type="auto"/>
            <w:hideMark/>
          </w:tcPr>
          <w:p w14:paraId="218C295E"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Кількість поколінь</w:t>
            </w:r>
          </w:p>
        </w:tc>
        <w:tc>
          <w:tcPr>
            <w:tcW w:w="0" w:type="auto"/>
            <w:hideMark/>
          </w:tcPr>
          <w:p w14:paraId="191BB3A6"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Чисельність клітин</w:t>
            </w:r>
          </w:p>
        </w:tc>
      </w:tr>
      <w:tr w:rsidR="004902FA" w:rsidRPr="008E669C" w14:paraId="33BDA1DD" w14:textId="77777777" w:rsidTr="008E669C">
        <w:tc>
          <w:tcPr>
            <w:tcW w:w="0" w:type="auto"/>
            <w:hideMark/>
          </w:tcPr>
          <w:p w14:paraId="424A7F2C"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0</w:t>
            </w:r>
          </w:p>
        </w:tc>
        <w:tc>
          <w:tcPr>
            <w:tcW w:w="0" w:type="auto"/>
            <w:hideMark/>
          </w:tcPr>
          <w:p w14:paraId="3EFDA250"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0</w:t>
            </w:r>
          </w:p>
        </w:tc>
        <w:tc>
          <w:tcPr>
            <w:tcW w:w="0" w:type="auto"/>
            <w:hideMark/>
          </w:tcPr>
          <w:p w14:paraId="23489D0C"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100</w:t>
            </w:r>
          </w:p>
        </w:tc>
      </w:tr>
      <w:tr w:rsidR="004902FA" w:rsidRPr="008E669C" w14:paraId="5BB81CA7" w14:textId="77777777" w:rsidTr="008E669C">
        <w:tc>
          <w:tcPr>
            <w:tcW w:w="0" w:type="auto"/>
            <w:hideMark/>
          </w:tcPr>
          <w:p w14:paraId="0CF76039"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30</w:t>
            </w:r>
          </w:p>
        </w:tc>
        <w:tc>
          <w:tcPr>
            <w:tcW w:w="0" w:type="auto"/>
            <w:hideMark/>
          </w:tcPr>
          <w:p w14:paraId="09332262"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1</w:t>
            </w:r>
          </w:p>
        </w:tc>
        <w:tc>
          <w:tcPr>
            <w:tcW w:w="0" w:type="auto"/>
            <w:hideMark/>
          </w:tcPr>
          <w:p w14:paraId="09BABB82"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200</w:t>
            </w:r>
          </w:p>
        </w:tc>
      </w:tr>
      <w:tr w:rsidR="004902FA" w:rsidRPr="008E669C" w14:paraId="294C33A3" w14:textId="77777777" w:rsidTr="008E669C">
        <w:tc>
          <w:tcPr>
            <w:tcW w:w="0" w:type="auto"/>
            <w:hideMark/>
          </w:tcPr>
          <w:p w14:paraId="413015E0"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60</w:t>
            </w:r>
          </w:p>
        </w:tc>
        <w:tc>
          <w:tcPr>
            <w:tcW w:w="0" w:type="auto"/>
            <w:hideMark/>
          </w:tcPr>
          <w:p w14:paraId="6CC3F8BB"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2</w:t>
            </w:r>
          </w:p>
        </w:tc>
        <w:tc>
          <w:tcPr>
            <w:tcW w:w="0" w:type="auto"/>
            <w:hideMark/>
          </w:tcPr>
          <w:p w14:paraId="352A0D47"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400</w:t>
            </w:r>
          </w:p>
        </w:tc>
      </w:tr>
      <w:tr w:rsidR="004902FA" w:rsidRPr="008E669C" w14:paraId="4DA95011" w14:textId="77777777" w:rsidTr="008E669C">
        <w:tc>
          <w:tcPr>
            <w:tcW w:w="0" w:type="auto"/>
            <w:hideMark/>
          </w:tcPr>
          <w:p w14:paraId="6B65BBB2"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90</w:t>
            </w:r>
          </w:p>
        </w:tc>
        <w:tc>
          <w:tcPr>
            <w:tcW w:w="0" w:type="auto"/>
            <w:hideMark/>
          </w:tcPr>
          <w:p w14:paraId="38DE8072"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3</w:t>
            </w:r>
          </w:p>
        </w:tc>
        <w:tc>
          <w:tcPr>
            <w:tcW w:w="0" w:type="auto"/>
            <w:hideMark/>
          </w:tcPr>
          <w:p w14:paraId="4AF254BA"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800</w:t>
            </w:r>
          </w:p>
        </w:tc>
      </w:tr>
      <w:tr w:rsidR="004902FA" w:rsidRPr="008E669C" w14:paraId="4B4BEB0B" w14:textId="77777777" w:rsidTr="008E669C">
        <w:tc>
          <w:tcPr>
            <w:tcW w:w="0" w:type="auto"/>
            <w:hideMark/>
          </w:tcPr>
          <w:p w14:paraId="7371769D"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120</w:t>
            </w:r>
          </w:p>
        </w:tc>
        <w:tc>
          <w:tcPr>
            <w:tcW w:w="0" w:type="auto"/>
            <w:hideMark/>
          </w:tcPr>
          <w:p w14:paraId="62E04817"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4</w:t>
            </w:r>
          </w:p>
        </w:tc>
        <w:tc>
          <w:tcPr>
            <w:tcW w:w="0" w:type="auto"/>
            <w:hideMark/>
          </w:tcPr>
          <w:p w14:paraId="513A794A" w14:textId="77777777" w:rsidR="004902FA" w:rsidRPr="008E669C" w:rsidRDefault="004902FA" w:rsidP="008E669C">
            <w:pPr>
              <w:pStyle w:val="a3"/>
              <w:spacing w:before="0" w:beforeAutospacing="0" w:after="0" w:afterAutospacing="0"/>
              <w:jc w:val="center"/>
              <w:rPr>
                <w:sz w:val="28"/>
                <w:szCs w:val="28"/>
              </w:rPr>
            </w:pPr>
            <w:r w:rsidRPr="008E669C">
              <w:rPr>
                <w:sz w:val="28"/>
                <w:szCs w:val="28"/>
              </w:rPr>
              <w:t>1600</w:t>
            </w:r>
          </w:p>
        </w:tc>
      </w:tr>
    </w:tbl>
    <w:p w14:paraId="3A84D2B3" w14:textId="61067439"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Розрахунок є теоретичним і передбачає відсутність загибелі клітин, сталі умови середовища та необмежену доступність ресурсів.</w:t>
      </w:r>
    </w:p>
    <w:p w14:paraId="1493DE5E"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Наведена модель демонструє потенціал швидкого збільшення чисельності мікроорганізмів, однак у природних екосистемах </w:t>
      </w:r>
      <w:proofErr w:type="spellStart"/>
      <w:r w:rsidRPr="00E722DA">
        <w:rPr>
          <w:sz w:val="28"/>
          <w:szCs w:val="28"/>
        </w:rPr>
        <w:t>експоненційний</w:t>
      </w:r>
      <w:proofErr w:type="spellEnd"/>
      <w:r w:rsidRPr="00E722DA">
        <w:rPr>
          <w:sz w:val="28"/>
          <w:szCs w:val="28"/>
        </w:rPr>
        <w:t xml:space="preserve"> ріст зазвичай обмежується доступністю поживних речовин, накопиченням продуктів метаболізму, конкуренцією та іншими екологічними чинниками.</w:t>
      </w:r>
    </w:p>
    <w:p w14:paraId="07C67E9D" w14:textId="3592040B"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Для кількісної характеристики росту також використовують питому швидкість росту </w:t>
      </w:r>
      <w:r w:rsidR="00C80254">
        <w:rPr>
          <w:sz w:val="28"/>
          <w:szCs w:val="28"/>
        </w:rPr>
        <w:t>–</w:t>
      </w:r>
      <w:r w:rsidRPr="00E722DA">
        <w:rPr>
          <w:sz w:val="28"/>
          <w:szCs w:val="28"/>
        </w:rPr>
        <w:t xml:space="preserve"> показник, який відображає відносну швидкість збільшення чисельності популяції за одиницю часу.</w:t>
      </w:r>
    </w:p>
    <w:p w14:paraId="64F404EE"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За умов </w:t>
      </w:r>
      <w:proofErr w:type="spellStart"/>
      <w:r w:rsidRPr="00E722DA">
        <w:rPr>
          <w:sz w:val="28"/>
          <w:szCs w:val="28"/>
        </w:rPr>
        <w:t>експоненційного</w:t>
      </w:r>
      <w:proofErr w:type="spellEnd"/>
      <w:r w:rsidRPr="00E722DA">
        <w:rPr>
          <w:sz w:val="28"/>
          <w:szCs w:val="28"/>
        </w:rPr>
        <w:t xml:space="preserve"> росту:</w:t>
      </w:r>
    </w:p>
    <w:p w14:paraId="006E0BA3" w14:textId="2A01F08D" w:rsidR="004902FA" w:rsidRPr="00867C37" w:rsidRDefault="004902FA" w:rsidP="00841760">
      <w:pPr>
        <w:spacing w:after="0" w:line="240" w:lineRule="auto"/>
        <w:ind w:firstLine="709"/>
        <w:jc w:val="center"/>
        <w:rPr>
          <w:rFonts w:ascii="Times New Roman" w:hAnsi="Times New Roman" w:cs="Times New Roman"/>
          <w:sz w:val="28"/>
          <w:szCs w:val="28"/>
        </w:rPr>
      </w:pPr>
      <w:r w:rsidRPr="00E722DA">
        <w:rPr>
          <w:rFonts w:ascii="Times New Roman" w:hAnsi="Times New Roman" w:cs="Times New Roman"/>
          <w:sz w:val="28"/>
          <w:szCs w:val="28"/>
        </w:rPr>
        <w:t>N(t)=N</w:t>
      </w:r>
      <w:r w:rsidRPr="00133C61">
        <w:rPr>
          <w:rFonts w:ascii="Times New Roman" w:hAnsi="Times New Roman" w:cs="Times New Roman"/>
          <w:sz w:val="28"/>
          <w:szCs w:val="28"/>
          <w:vertAlign w:val="subscript"/>
        </w:rPr>
        <w:t>0</w:t>
      </w:r>
      <w:r w:rsidRPr="00E722DA">
        <w:rPr>
          <w:rFonts w:ascii="Times New Roman" w:hAnsi="Times New Roman" w:cs="Times New Roman"/>
          <w:sz w:val="28"/>
          <w:szCs w:val="28"/>
        </w:rPr>
        <w:t>e</w:t>
      </w:r>
      <w:r w:rsidR="00857DD6" w:rsidRPr="00857DD6">
        <w:rPr>
          <w:rFonts w:ascii="Times New Roman" w:hAnsi="Times New Roman" w:cs="Times New Roman"/>
          <w:sz w:val="28"/>
          <w:szCs w:val="28"/>
          <w:vertAlign w:val="superscript"/>
        </w:rPr>
        <w:t>µ</w:t>
      </w:r>
      <w:r w:rsidRPr="00857DD6">
        <w:rPr>
          <w:rFonts w:ascii="Times New Roman" w:hAnsi="Times New Roman" w:cs="Times New Roman"/>
          <w:sz w:val="28"/>
          <w:szCs w:val="28"/>
          <w:vertAlign w:val="superscript"/>
        </w:rPr>
        <w:t>t</w:t>
      </w:r>
      <w:r w:rsidR="00867C37">
        <w:rPr>
          <w:rFonts w:ascii="Times New Roman" w:hAnsi="Times New Roman" w:cs="Times New Roman"/>
          <w:sz w:val="28"/>
          <w:szCs w:val="28"/>
        </w:rPr>
        <w:t>,</w:t>
      </w:r>
    </w:p>
    <w:p w14:paraId="0E7135C7" w14:textId="6E854EAE" w:rsidR="00AB2D8D" w:rsidRDefault="004902FA" w:rsidP="00E722DA">
      <w:pPr>
        <w:pStyle w:val="a3"/>
        <w:spacing w:before="0" w:beforeAutospacing="0" w:after="0" w:afterAutospacing="0"/>
        <w:ind w:firstLine="709"/>
        <w:jc w:val="both"/>
        <w:rPr>
          <w:sz w:val="28"/>
          <w:szCs w:val="28"/>
        </w:rPr>
      </w:pPr>
      <w:r w:rsidRPr="00E722DA">
        <w:rPr>
          <w:sz w:val="28"/>
          <w:szCs w:val="28"/>
        </w:rPr>
        <w:t xml:space="preserve">де </w:t>
      </w:r>
      <w:r w:rsidR="00AB2D8D">
        <w:rPr>
          <w:sz w:val="28"/>
          <w:szCs w:val="28"/>
        </w:rPr>
        <w:t>µ</w:t>
      </w:r>
      <w:r w:rsidRPr="00E722DA">
        <w:rPr>
          <w:sz w:val="28"/>
          <w:szCs w:val="28"/>
        </w:rPr>
        <w:t xml:space="preserve"> </w:t>
      </w:r>
      <w:r w:rsidR="00C80254">
        <w:rPr>
          <w:sz w:val="28"/>
          <w:szCs w:val="28"/>
        </w:rPr>
        <w:t>–</w:t>
      </w:r>
      <w:r w:rsidRPr="00E722DA">
        <w:rPr>
          <w:sz w:val="28"/>
          <w:szCs w:val="28"/>
        </w:rPr>
        <w:t xml:space="preserve"> питома швидкість росту, </w:t>
      </w:r>
    </w:p>
    <w:p w14:paraId="18C11248" w14:textId="25B1D81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lastRenderedPageBreak/>
        <w:t>t</w:t>
      </w:r>
      <w:r w:rsidR="00AB2D8D">
        <w:rPr>
          <w:sz w:val="28"/>
          <w:szCs w:val="28"/>
        </w:rPr>
        <w:t xml:space="preserve"> </w:t>
      </w:r>
      <w:r w:rsidRPr="00E722DA">
        <w:rPr>
          <w:sz w:val="28"/>
          <w:szCs w:val="28"/>
        </w:rPr>
        <w:t xml:space="preserve"> </w:t>
      </w:r>
      <w:r w:rsidR="00C80254">
        <w:rPr>
          <w:sz w:val="28"/>
          <w:szCs w:val="28"/>
        </w:rPr>
        <w:t>–</w:t>
      </w:r>
      <w:r w:rsidRPr="00E722DA">
        <w:rPr>
          <w:sz w:val="28"/>
          <w:szCs w:val="28"/>
        </w:rPr>
        <w:t xml:space="preserve"> час.</w:t>
      </w:r>
    </w:p>
    <w:p w14:paraId="41E71220" w14:textId="77777777" w:rsidR="004902FA" w:rsidRDefault="004902FA" w:rsidP="00E722DA">
      <w:pPr>
        <w:pStyle w:val="a3"/>
        <w:spacing w:before="0" w:beforeAutospacing="0" w:after="0" w:afterAutospacing="0"/>
        <w:ind w:firstLine="709"/>
        <w:jc w:val="both"/>
        <w:rPr>
          <w:sz w:val="28"/>
          <w:szCs w:val="28"/>
        </w:rPr>
      </w:pPr>
      <w:r w:rsidRPr="00E722DA">
        <w:rPr>
          <w:sz w:val="28"/>
          <w:szCs w:val="28"/>
        </w:rPr>
        <w:t>Час подвоєння популяції пов'язаний із питомою швидкістю росту співвідношенням:</w:t>
      </w:r>
    </w:p>
    <w:p w14:paraId="697FEC42" w14:textId="00D3A0DE" w:rsidR="00841760" w:rsidRPr="00867C37" w:rsidRDefault="00841760" w:rsidP="00867C37">
      <w:pPr>
        <w:pStyle w:val="a3"/>
        <w:spacing w:before="0" w:beforeAutospacing="0" w:after="0" w:afterAutospacing="0"/>
        <w:ind w:firstLine="709"/>
        <w:jc w:val="center"/>
        <w:rPr>
          <w:sz w:val="32"/>
          <w:szCs w:val="32"/>
        </w:rPr>
      </w:pPr>
      <m:oMath>
        <m:r>
          <w:rPr>
            <w:rFonts w:ascii="Cambria Math" w:hAnsi="Cambria Math"/>
            <w:sz w:val="32"/>
            <w:szCs w:val="32"/>
          </w:rPr>
          <m:t>g=</m:t>
        </m:r>
        <m:f>
          <m:fPr>
            <m:ctrlPr>
              <w:rPr>
                <w:rFonts w:ascii="Cambria Math" w:hAnsi="Cambria Math"/>
                <w:i/>
                <w:sz w:val="32"/>
                <w:szCs w:val="32"/>
              </w:rPr>
            </m:ctrlPr>
          </m:fPr>
          <m:num>
            <m:func>
              <m:funcPr>
                <m:ctrlPr>
                  <w:rPr>
                    <w:rFonts w:ascii="Cambria Math" w:hAnsi="Cambria Math"/>
                    <w:i/>
                    <w:sz w:val="32"/>
                    <w:szCs w:val="32"/>
                  </w:rPr>
                </m:ctrlPr>
              </m:funcPr>
              <m:fName>
                <m:r>
                  <m:rPr>
                    <m:sty m:val="p"/>
                  </m:rPr>
                  <w:rPr>
                    <w:rFonts w:ascii="Cambria Math" w:hAnsi="Cambria Math"/>
                    <w:sz w:val="32"/>
                    <w:szCs w:val="32"/>
                  </w:rPr>
                  <m:t>ln</m:t>
                </m:r>
              </m:fName>
              <m:e>
                <m:r>
                  <w:rPr>
                    <w:rFonts w:ascii="Cambria Math" w:hAnsi="Cambria Math"/>
                    <w:sz w:val="32"/>
                    <w:szCs w:val="32"/>
                  </w:rPr>
                  <m:t>2</m:t>
                </m:r>
              </m:e>
            </m:func>
          </m:num>
          <m:den>
            <m:r>
              <w:rPr>
                <w:rFonts w:ascii="Cambria Math" w:hAnsi="Cambria Math"/>
                <w:sz w:val="32"/>
                <w:szCs w:val="32"/>
              </w:rPr>
              <m:t>µ</m:t>
            </m:r>
          </m:den>
        </m:f>
      </m:oMath>
      <w:r w:rsidR="00867C37" w:rsidRPr="00867C37">
        <w:rPr>
          <w:sz w:val="32"/>
          <w:szCs w:val="32"/>
        </w:rPr>
        <w:t>.</w:t>
      </w:r>
    </w:p>
    <w:p w14:paraId="50F549DF"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Ці залежності використовують під час аналізу росту мікробних культур, моделювання біотехнологічних процесів і дослідження динаміки мікробних популяцій.</w:t>
      </w:r>
    </w:p>
    <w:p w14:paraId="7A5861CB" w14:textId="524AF783" w:rsidR="004902FA" w:rsidRPr="00453DB0" w:rsidRDefault="004902FA" w:rsidP="00453DB0">
      <w:pPr>
        <w:pStyle w:val="2"/>
        <w:spacing w:before="0" w:beforeAutospacing="0" w:after="0" w:afterAutospacing="0"/>
        <w:ind w:firstLine="709"/>
        <w:jc w:val="both"/>
        <w:rPr>
          <w:b w:val="0"/>
          <w:bCs w:val="0"/>
          <w:sz w:val="28"/>
          <w:szCs w:val="28"/>
        </w:rPr>
      </w:pPr>
      <w:r w:rsidRPr="00E722DA">
        <w:rPr>
          <w:sz w:val="28"/>
          <w:szCs w:val="28"/>
        </w:rPr>
        <w:t>Основні фази росту бактеріальної культури</w:t>
      </w:r>
      <w:r w:rsidR="00453DB0">
        <w:rPr>
          <w:sz w:val="28"/>
          <w:szCs w:val="28"/>
        </w:rPr>
        <w:t xml:space="preserve">. </w:t>
      </w:r>
      <w:r w:rsidRPr="00453DB0">
        <w:rPr>
          <w:b w:val="0"/>
          <w:bCs w:val="0"/>
          <w:sz w:val="28"/>
          <w:szCs w:val="28"/>
        </w:rPr>
        <w:t>Закономірності розвитку мікробної популяції найчастіше досліджують у лабораторних умовах під час культивування мікроорганізмів у поживному середовищі.</w:t>
      </w:r>
    </w:p>
    <w:p w14:paraId="2BAC9013"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 xml:space="preserve">У закритій системі, в якій не відбувається постійного надходження поживних речовин і видалення продуктів метаболізму, ріст бактеріальної культури зазвичай характеризується послідовною зміною чотирьох основних фаз: лаг-фази, </w:t>
      </w:r>
      <w:proofErr w:type="spellStart"/>
      <w:r w:rsidRPr="00E722DA">
        <w:rPr>
          <w:sz w:val="28"/>
          <w:szCs w:val="28"/>
        </w:rPr>
        <w:t>експоненційної</w:t>
      </w:r>
      <w:proofErr w:type="spellEnd"/>
      <w:r w:rsidRPr="00E722DA">
        <w:rPr>
          <w:sz w:val="28"/>
          <w:szCs w:val="28"/>
        </w:rPr>
        <w:t>, стаціонарної та фази відмирання.</w:t>
      </w:r>
    </w:p>
    <w:p w14:paraId="161FEEF7" w14:textId="77777777" w:rsidR="004902FA" w:rsidRPr="00E722DA" w:rsidRDefault="004902FA" w:rsidP="00E722DA">
      <w:pPr>
        <w:pStyle w:val="a3"/>
        <w:spacing w:before="0" w:beforeAutospacing="0" w:after="0" w:afterAutospacing="0"/>
        <w:ind w:firstLine="709"/>
        <w:jc w:val="both"/>
        <w:rPr>
          <w:sz w:val="28"/>
          <w:szCs w:val="28"/>
        </w:rPr>
      </w:pPr>
      <w:r w:rsidRPr="00E722DA">
        <w:rPr>
          <w:sz w:val="28"/>
          <w:szCs w:val="28"/>
        </w:rPr>
        <w:t>Графічне відображення зміни чисельності життєздатних клітин у часі називають кривою росту бактеріальної культури.</w:t>
      </w:r>
    </w:p>
    <w:p w14:paraId="583DDB04" w14:textId="768D7AD5" w:rsidR="004902FA" w:rsidRPr="00D53FE6" w:rsidRDefault="004902FA" w:rsidP="00D53FE6">
      <w:pPr>
        <w:pStyle w:val="3"/>
        <w:spacing w:before="0" w:line="240" w:lineRule="auto"/>
        <w:ind w:firstLine="709"/>
        <w:jc w:val="both"/>
        <w:rPr>
          <w:rFonts w:ascii="Times New Roman" w:hAnsi="Times New Roman" w:cs="Times New Roman"/>
          <w:color w:val="auto"/>
          <w:sz w:val="28"/>
          <w:szCs w:val="28"/>
        </w:rPr>
      </w:pPr>
      <w:r w:rsidRPr="00453DB0">
        <w:rPr>
          <w:rFonts w:ascii="Times New Roman" w:hAnsi="Times New Roman" w:cs="Times New Roman"/>
          <w:i/>
          <w:iCs/>
          <w:color w:val="auto"/>
          <w:sz w:val="28"/>
          <w:szCs w:val="28"/>
        </w:rPr>
        <w:t>Лаг-фаза (фаза адаптації)</w:t>
      </w:r>
      <w:r w:rsidR="00453DB0" w:rsidRPr="00453DB0">
        <w:rPr>
          <w:rFonts w:ascii="Times New Roman" w:hAnsi="Times New Roman" w:cs="Times New Roman"/>
          <w:i/>
          <w:iCs/>
          <w:color w:val="auto"/>
          <w:sz w:val="28"/>
          <w:szCs w:val="28"/>
        </w:rPr>
        <w:t>.</w:t>
      </w:r>
      <w:r w:rsidR="00453DB0" w:rsidRPr="00453DB0">
        <w:rPr>
          <w:rFonts w:ascii="Times New Roman" w:hAnsi="Times New Roman" w:cs="Times New Roman"/>
          <w:color w:val="auto"/>
          <w:sz w:val="28"/>
          <w:szCs w:val="28"/>
        </w:rPr>
        <w:t xml:space="preserve"> </w:t>
      </w:r>
      <w:r w:rsidR="00D53FE6">
        <w:rPr>
          <w:rFonts w:ascii="Times New Roman" w:hAnsi="Times New Roman" w:cs="Times New Roman"/>
          <w:color w:val="auto"/>
          <w:sz w:val="28"/>
          <w:szCs w:val="28"/>
        </w:rPr>
        <w:t>Це</w:t>
      </w:r>
      <w:r w:rsidRPr="00453DB0">
        <w:rPr>
          <w:rFonts w:ascii="Times New Roman" w:hAnsi="Times New Roman" w:cs="Times New Roman"/>
          <w:color w:val="auto"/>
          <w:sz w:val="28"/>
          <w:szCs w:val="28"/>
        </w:rPr>
        <w:t xml:space="preserve"> початковий період розвитку бактеріальної культури, протягом якого клітини пристосовуються до нових умов середовища та готуються до інтенсивного розмноження.</w:t>
      </w:r>
      <w:r w:rsidR="00453DB0" w:rsidRPr="00453DB0">
        <w:rPr>
          <w:rFonts w:ascii="Times New Roman" w:hAnsi="Times New Roman" w:cs="Times New Roman"/>
          <w:color w:val="auto"/>
          <w:sz w:val="28"/>
          <w:szCs w:val="28"/>
        </w:rPr>
        <w:t xml:space="preserve"> </w:t>
      </w:r>
      <w:r w:rsidRPr="00453DB0">
        <w:rPr>
          <w:rFonts w:ascii="Times New Roman" w:hAnsi="Times New Roman" w:cs="Times New Roman"/>
          <w:color w:val="auto"/>
          <w:sz w:val="28"/>
          <w:szCs w:val="28"/>
        </w:rPr>
        <w:t>Після перенесення мікроорганізмів у нове поживне середовище швидкість їхнього поділу часто залишається низькою. Водночас у клітинах можуть активно відбуватися метаболічні процеси, синтез ферментів і структурних компонентів, необхідних для подальшого росту.</w:t>
      </w:r>
      <w:r w:rsidR="00453DB0" w:rsidRPr="00453DB0">
        <w:rPr>
          <w:rFonts w:ascii="Times New Roman" w:hAnsi="Times New Roman" w:cs="Times New Roman"/>
          <w:color w:val="auto"/>
          <w:sz w:val="28"/>
          <w:szCs w:val="28"/>
        </w:rPr>
        <w:t xml:space="preserve"> </w:t>
      </w:r>
      <w:r w:rsidRPr="00453DB0">
        <w:rPr>
          <w:rFonts w:ascii="Times New Roman" w:hAnsi="Times New Roman" w:cs="Times New Roman"/>
          <w:color w:val="auto"/>
          <w:sz w:val="28"/>
          <w:szCs w:val="28"/>
        </w:rPr>
        <w:t>Тривалість лаг-фази залежить від фізіологічного стану клітин, складу поживного середовища, температури, кислотності, доступності поживних речовин та інших чинників.</w:t>
      </w:r>
      <w:r w:rsidR="00453DB0" w:rsidRPr="00453DB0">
        <w:rPr>
          <w:rFonts w:ascii="Times New Roman" w:hAnsi="Times New Roman" w:cs="Times New Roman"/>
          <w:color w:val="auto"/>
          <w:sz w:val="28"/>
          <w:szCs w:val="28"/>
        </w:rPr>
        <w:t xml:space="preserve"> </w:t>
      </w:r>
      <w:r w:rsidRPr="00453DB0">
        <w:rPr>
          <w:rFonts w:ascii="Times New Roman" w:hAnsi="Times New Roman" w:cs="Times New Roman"/>
          <w:color w:val="auto"/>
          <w:sz w:val="28"/>
          <w:szCs w:val="28"/>
        </w:rPr>
        <w:t xml:space="preserve">Якщо клітини </w:t>
      </w:r>
      <w:proofErr w:type="spellStart"/>
      <w:r w:rsidRPr="00453DB0">
        <w:rPr>
          <w:rFonts w:ascii="Times New Roman" w:hAnsi="Times New Roman" w:cs="Times New Roman"/>
          <w:color w:val="auto"/>
          <w:sz w:val="28"/>
          <w:szCs w:val="28"/>
        </w:rPr>
        <w:t>переносять</w:t>
      </w:r>
      <w:proofErr w:type="spellEnd"/>
      <w:r w:rsidRPr="00453DB0">
        <w:rPr>
          <w:rFonts w:ascii="Times New Roman" w:hAnsi="Times New Roman" w:cs="Times New Roman"/>
          <w:color w:val="auto"/>
          <w:sz w:val="28"/>
          <w:szCs w:val="28"/>
        </w:rPr>
        <w:t xml:space="preserve"> у середовище, подібне до попереднього, період адаптації може бути коротким. За істотної зміни умов його тривалість може збільшуватися.</w:t>
      </w:r>
      <w:r w:rsidR="00D53FE6">
        <w:rPr>
          <w:rFonts w:ascii="Times New Roman" w:hAnsi="Times New Roman" w:cs="Times New Roman"/>
          <w:color w:val="auto"/>
          <w:sz w:val="28"/>
          <w:szCs w:val="28"/>
        </w:rPr>
        <w:t xml:space="preserve"> </w:t>
      </w:r>
      <w:r w:rsidRPr="00D53FE6">
        <w:rPr>
          <w:rFonts w:ascii="Times New Roman" w:hAnsi="Times New Roman" w:cs="Times New Roman"/>
          <w:color w:val="auto"/>
          <w:sz w:val="28"/>
          <w:szCs w:val="28"/>
        </w:rPr>
        <w:t>Лаг-фаза має важливе екологічне значення, оскільки відображає здатність мікроорганізмів пристосовуватися до нового середовища, зокрема після надходження органічних речовин або зміни фізико-хімічних умов.</w:t>
      </w:r>
    </w:p>
    <w:p w14:paraId="520AF9F0" w14:textId="66ADAD96" w:rsidR="004902FA" w:rsidRPr="00672DCD" w:rsidRDefault="004902FA" w:rsidP="00672DCD">
      <w:pPr>
        <w:pStyle w:val="3"/>
        <w:spacing w:before="0" w:line="240" w:lineRule="auto"/>
        <w:ind w:firstLine="709"/>
        <w:jc w:val="both"/>
        <w:rPr>
          <w:rFonts w:ascii="Times New Roman" w:hAnsi="Times New Roman" w:cs="Times New Roman"/>
          <w:color w:val="auto"/>
          <w:sz w:val="28"/>
          <w:szCs w:val="28"/>
        </w:rPr>
      </w:pPr>
      <w:proofErr w:type="spellStart"/>
      <w:r w:rsidRPr="00672DCD">
        <w:rPr>
          <w:rFonts w:ascii="Times New Roman" w:hAnsi="Times New Roman" w:cs="Times New Roman"/>
          <w:i/>
          <w:iCs/>
          <w:color w:val="auto"/>
          <w:sz w:val="28"/>
          <w:szCs w:val="28"/>
        </w:rPr>
        <w:t>Експоненційна</w:t>
      </w:r>
      <w:proofErr w:type="spellEnd"/>
      <w:r w:rsidRPr="00672DCD">
        <w:rPr>
          <w:rFonts w:ascii="Times New Roman" w:hAnsi="Times New Roman" w:cs="Times New Roman"/>
          <w:i/>
          <w:iCs/>
          <w:color w:val="auto"/>
          <w:sz w:val="28"/>
          <w:szCs w:val="28"/>
        </w:rPr>
        <w:t>, або логарифмічна, фаза</w:t>
      </w:r>
      <w:r w:rsidR="00453DB0" w:rsidRPr="00672DCD">
        <w:rPr>
          <w:rFonts w:ascii="Times New Roman" w:hAnsi="Times New Roman" w:cs="Times New Roman"/>
          <w:color w:val="auto"/>
          <w:sz w:val="28"/>
          <w:szCs w:val="28"/>
        </w:rPr>
        <w:t xml:space="preserve">. </w:t>
      </w:r>
      <w:r w:rsidR="00D53FE6">
        <w:rPr>
          <w:rFonts w:ascii="Times New Roman" w:hAnsi="Times New Roman" w:cs="Times New Roman"/>
          <w:color w:val="auto"/>
          <w:sz w:val="28"/>
          <w:szCs w:val="28"/>
        </w:rPr>
        <w:t>Це</w:t>
      </w:r>
      <w:r w:rsidRPr="00672DCD">
        <w:rPr>
          <w:rFonts w:ascii="Times New Roman" w:hAnsi="Times New Roman" w:cs="Times New Roman"/>
          <w:color w:val="auto"/>
          <w:sz w:val="28"/>
          <w:szCs w:val="28"/>
        </w:rPr>
        <w:t xml:space="preserve"> період інтенсивного розмноження мікроорганізмів, протягом якого чисельність клітин збільшується приблизно за </w:t>
      </w:r>
      <w:proofErr w:type="spellStart"/>
      <w:r w:rsidRPr="00672DCD">
        <w:rPr>
          <w:rFonts w:ascii="Times New Roman" w:hAnsi="Times New Roman" w:cs="Times New Roman"/>
          <w:color w:val="auto"/>
          <w:sz w:val="28"/>
          <w:szCs w:val="28"/>
        </w:rPr>
        <w:t>експоненційним</w:t>
      </w:r>
      <w:proofErr w:type="spellEnd"/>
      <w:r w:rsidRPr="00672DCD">
        <w:rPr>
          <w:rFonts w:ascii="Times New Roman" w:hAnsi="Times New Roman" w:cs="Times New Roman"/>
          <w:color w:val="auto"/>
          <w:sz w:val="28"/>
          <w:szCs w:val="28"/>
        </w:rPr>
        <w:t xml:space="preserve"> законом.</w:t>
      </w:r>
      <w:r w:rsidR="00672DCD" w:rsidRPr="00672DCD">
        <w:rPr>
          <w:rFonts w:ascii="Times New Roman" w:hAnsi="Times New Roman" w:cs="Times New Roman"/>
          <w:color w:val="auto"/>
          <w:sz w:val="28"/>
          <w:szCs w:val="28"/>
        </w:rPr>
        <w:t xml:space="preserve"> </w:t>
      </w:r>
      <w:r w:rsidRPr="00672DCD">
        <w:rPr>
          <w:rFonts w:ascii="Times New Roman" w:hAnsi="Times New Roman" w:cs="Times New Roman"/>
          <w:color w:val="auto"/>
          <w:sz w:val="28"/>
          <w:szCs w:val="28"/>
        </w:rPr>
        <w:t>За відносно сталих оптимальних умов клітини характеризуються високою метаболічною активністю та регулярним поділом.</w:t>
      </w:r>
      <w:r w:rsidR="00672DCD" w:rsidRPr="00672DCD">
        <w:rPr>
          <w:rFonts w:ascii="Times New Roman" w:hAnsi="Times New Roman" w:cs="Times New Roman"/>
          <w:color w:val="auto"/>
          <w:sz w:val="28"/>
          <w:szCs w:val="28"/>
        </w:rPr>
        <w:t xml:space="preserve"> </w:t>
      </w:r>
      <w:r w:rsidRPr="00672DCD">
        <w:rPr>
          <w:rFonts w:ascii="Times New Roman" w:hAnsi="Times New Roman" w:cs="Times New Roman"/>
          <w:color w:val="auto"/>
          <w:sz w:val="28"/>
          <w:szCs w:val="28"/>
        </w:rPr>
        <w:t>У цей період відбувається активний синтез білків, нуклеїнових кислот, компонентів клітинних оболонок та інших речовин, необхідних для формування дочірніх клітин.</w:t>
      </w:r>
      <w:r w:rsidR="00672DCD" w:rsidRPr="00672DCD">
        <w:rPr>
          <w:rFonts w:ascii="Times New Roman" w:hAnsi="Times New Roman" w:cs="Times New Roman"/>
          <w:color w:val="auto"/>
          <w:sz w:val="28"/>
          <w:szCs w:val="28"/>
        </w:rPr>
        <w:t xml:space="preserve"> </w:t>
      </w:r>
      <w:proofErr w:type="spellStart"/>
      <w:r w:rsidRPr="00672DCD">
        <w:rPr>
          <w:rFonts w:ascii="Times New Roman" w:hAnsi="Times New Roman" w:cs="Times New Roman"/>
          <w:color w:val="auto"/>
          <w:sz w:val="28"/>
          <w:szCs w:val="28"/>
        </w:rPr>
        <w:t>Експоненційна</w:t>
      </w:r>
      <w:proofErr w:type="spellEnd"/>
      <w:r w:rsidRPr="00672DCD">
        <w:rPr>
          <w:rFonts w:ascii="Times New Roman" w:hAnsi="Times New Roman" w:cs="Times New Roman"/>
          <w:color w:val="auto"/>
          <w:sz w:val="28"/>
          <w:szCs w:val="28"/>
        </w:rPr>
        <w:t xml:space="preserve"> фаза характеризується відносно сталою питомою швидкістю росту за незмінних умов культивування.</w:t>
      </w:r>
      <w:r w:rsidR="00672DCD" w:rsidRPr="00672DCD">
        <w:rPr>
          <w:rFonts w:ascii="Times New Roman" w:hAnsi="Times New Roman" w:cs="Times New Roman"/>
          <w:color w:val="auto"/>
          <w:sz w:val="28"/>
          <w:szCs w:val="28"/>
        </w:rPr>
        <w:t xml:space="preserve"> </w:t>
      </w:r>
      <w:r w:rsidRPr="00672DCD">
        <w:rPr>
          <w:rFonts w:ascii="Times New Roman" w:hAnsi="Times New Roman" w:cs="Times New Roman"/>
          <w:color w:val="auto"/>
          <w:sz w:val="28"/>
          <w:szCs w:val="28"/>
        </w:rPr>
        <w:t>У мікробіологічних дослідженнях клітини цієї фази часто використовують для визначення фізіологічних характеристик, оцінювання метаболічної активності та дослідження впливу окремих чинників середовища.</w:t>
      </w:r>
    </w:p>
    <w:p w14:paraId="0A23461B" w14:textId="77777777" w:rsidR="004902FA" w:rsidRPr="00672DCD" w:rsidRDefault="004902FA" w:rsidP="00672DCD">
      <w:pPr>
        <w:pStyle w:val="a3"/>
        <w:spacing w:before="0" w:beforeAutospacing="0" w:after="0" w:afterAutospacing="0"/>
        <w:ind w:firstLine="709"/>
        <w:jc w:val="both"/>
        <w:rPr>
          <w:sz w:val="28"/>
          <w:szCs w:val="28"/>
        </w:rPr>
      </w:pPr>
      <w:r w:rsidRPr="00672DCD">
        <w:rPr>
          <w:sz w:val="28"/>
          <w:szCs w:val="28"/>
        </w:rPr>
        <w:t xml:space="preserve">Водночас інтенсивний </w:t>
      </w:r>
      <w:proofErr w:type="spellStart"/>
      <w:r w:rsidRPr="00672DCD">
        <w:rPr>
          <w:sz w:val="28"/>
          <w:szCs w:val="28"/>
        </w:rPr>
        <w:t>експоненційний</w:t>
      </w:r>
      <w:proofErr w:type="spellEnd"/>
      <w:r w:rsidRPr="00672DCD">
        <w:rPr>
          <w:sz w:val="28"/>
          <w:szCs w:val="28"/>
        </w:rPr>
        <w:t xml:space="preserve"> ріст не може тривати необмежено, оскільки поступово зменшується доступність поживних речовин, накопичуються продукти метаболізму та змінюються фізико-хімічні характеристики середовища.</w:t>
      </w:r>
    </w:p>
    <w:p w14:paraId="0B4E22C9" w14:textId="41F73509" w:rsidR="004902FA" w:rsidRPr="00D6618E" w:rsidRDefault="004902FA" w:rsidP="00BB770D">
      <w:pPr>
        <w:pStyle w:val="3"/>
        <w:spacing w:before="0" w:line="240" w:lineRule="auto"/>
        <w:ind w:firstLine="709"/>
        <w:jc w:val="both"/>
        <w:rPr>
          <w:rFonts w:ascii="Times New Roman" w:hAnsi="Times New Roman" w:cs="Times New Roman"/>
          <w:sz w:val="28"/>
          <w:szCs w:val="28"/>
        </w:rPr>
      </w:pPr>
      <w:r w:rsidRPr="00BB770D">
        <w:rPr>
          <w:rFonts w:ascii="Times New Roman" w:hAnsi="Times New Roman" w:cs="Times New Roman"/>
          <w:i/>
          <w:iCs/>
          <w:color w:val="auto"/>
          <w:sz w:val="28"/>
          <w:szCs w:val="28"/>
        </w:rPr>
        <w:lastRenderedPageBreak/>
        <w:t>Стаціонарна фаза</w:t>
      </w:r>
      <w:r w:rsidR="00122E81" w:rsidRPr="00BB770D">
        <w:rPr>
          <w:rFonts w:ascii="Times New Roman" w:hAnsi="Times New Roman" w:cs="Times New Roman"/>
          <w:i/>
          <w:iCs/>
          <w:color w:val="auto"/>
          <w:sz w:val="28"/>
          <w:szCs w:val="28"/>
        </w:rPr>
        <w:t>.</w:t>
      </w:r>
      <w:r w:rsidR="00122E81" w:rsidRPr="00BB770D">
        <w:rPr>
          <w:rFonts w:ascii="Times New Roman" w:hAnsi="Times New Roman" w:cs="Times New Roman"/>
          <w:color w:val="auto"/>
          <w:sz w:val="28"/>
          <w:szCs w:val="28"/>
        </w:rPr>
        <w:t xml:space="preserve"> </w:t>
      </w:r>
      <w:r w:rsidR="00D53FE6">
        <w:rPr>
          <w:rFonts w:ascii="Times New Roman" w:hAnsi="Times New Roman" w:cs="Times New Roman"/>
          <w:color w:val="auto"/>
          <w:sz w:val="28"/>
          <w:szCs w:val="28"/>
        </w:rPr>
        <w:t>Це</w:t>
      </w:r>
      <w:r w:rsidRPr="00BB770D">
        <w:rPr>
          <w:rFonts w:ascii="Times New Roman" w:hAnsi="Times New Roman" w:cs="Times New Roman"/>
          <w:color w:val="auto"/>
          <w:sz w:val="28"/>
          <w:szCs w:val="28"/>
        </w:rPr>
        <w:t xml:space="preserve"> період розвитку культури, протягом якого загальна чисельність життєздатних клітин залишається приблизно сталою.</w:t>
      </w:r>
      <w:r w:rsidR="00BB770D">
        <w:rPr>
          <w:rFonts w:ascii="Times New Roman" w:hAnsi="Times New Roman" w:cs="Times New Roman"/>
          <w:color w:val="auto"/>
          <w:sz w:val="28"/>
          <w:szCs w:val="28"/>
        </w:rPr>
        <w:t xml:space="preserve"> </w:t>
      </w:r>
      <w:r w:rsidRPr="00BB770D">
        <w:rPr>
          <w:rFonts w:ascii="Times New Roman" w:hAnsi="Times New Roman" w:cs="Times New Roman"/>
          <w:color w:val="auto"/>
          <w:sz w:val="28"/>
          <w:szCs w:val="28"/>
        </w:rPr>
        <w:t>Такий стан виникає внаслідок зменшення швидкості утворення нових клітин, підвищення інтенсивності їхньої загибелі або одночасної дії цих процесів.</w:t>
      </w:r>
      <w:r w:rsidR="00BB770D" w:rsidRPr="00BB770D">
        <w:rPr>
          <w:rFonts w:ascii="Times New Roman" w:hAnsi="Times New Roman" w:cs="Times New Roman"/>
          <w:color w:val="auto"/>
          <w:sz w:val="28"/>
          <w:szCs w:val="28"/>
        </w:rPr>
        <w:t xml:space="preserve"> </w:t>
      </w:r>
      <w:r w:rsidRPr="00BB770D">
        <w:rPr>
          <w:rFonts w:ascii="Times New Roman" w:hAnsi="Times New Roman" w:cs="Times New Roman"/>
          <w:color w:val="auto"/>
          <w:sz w:val="28"/>
          <w:szCs w:val="28"/>
        </w:rPr>
        <w:t>Основними причинами переходу до стаціонарної фази є виснаження поживних ресурсів, накопичення продуктів метаболізму, зміни кислотності, обмеження доступності кисню та інші несприятливі чинники.</w:t>
      </w:r>
    </w:p>
    <w:p w14:paraId="7F00C1E6" w14:textId="13A19C35" w:rsidR="004902FA" w:rsidRPr="00D6618E" w:rsidRDefault="004902FA" w:rsidP="00122E81">
      <w:pPr>
        <w:pStyle w:val="a3"/>
        <w:spacing w:before="0" w:beforeAutospacing="0" w:after="0" w:afterAutospacing="0"/>
        <w:ind w:firstLine="709"/>
        <w:jc w:val="both"/>
        <w:rPr>
          <w:sz w:val="28"/>
          <w:szCs w:val="28"/>
        </w:rPr>
      </w:pPr>
      <w:r w:rsidRPr="00D6618E">
        <w:rPr>
          <w:sz w:val="28"/>
          <w:szCs w:val="28"/>
        </w:rPr>
        <w:t>У стаціонарній фазі мікроорганізми можуть активувати механізми стресової відповіді, змінювати характер метаболізму, накопичувати резервні речовини та формувати захисні структури.</w:t>
      </w:r>
      <w:r w:rsidR="00BB770D">
        <w:rPr>
          <w:sz w:val="28"/>
          <w:szCs w:val="28"/>
        </w:rPr>
        <w:t xml:space="preserve"> </w:t>
      </w:r>
      <w:r w:rsidRPr="00D6618E">
        <w:rPr>
          <w:sz w:val="28"/>
          <w:szCs w:val="28"/>
        </w:rPr>
        <w:t>У деяких бактерій за відповідних умов може відбуватися утворення ендоспор. Окремі мікроорганізми в цей період активніше синтезують певні вторинні метаболіти, зокрема антибіотичні сполуки та пігменти.</w:t>
      </w:r>
      <w:r w:rsidR="00BB770D">
        <w:rPr>
          <w:sz w:val="28"/>
          <w:szCs w:val="28"/>
        </w:rPr>
        <w:t xml:space="preserve"> </w:t>
      </w:r>
      <w:r w:rsidRPr="00D6618E">
        <w:rPr>
          <w:sz w:val="28"/>
          <w:szCs w:val="28"/>
        </w:rPr>
        <w:t>Стаціонарна фаза не означає повного припинення життєдіяльності. У межах популяції можуть одночасно існувати клітини з різною метаболічною активністю, здатністю до розмноження та стійкістю до несприятливих умов.</w:t>
      </w:r>
    </w:p>
    <w:p w14:paraId="06F095C9" w14:textId="5F8B0B35" w:rsidR="004902FA" w:rsidRPr="00D53FE6" w:rsidRDefault="004902FA" w:rsidP="00D53FE6">
      <w:pPr>
        <w:pStyle w:val="3"/>
        <w:spacing w:before="0" w:line="240" w:lineRule="auto"/>
        <w:ind w:firstLine="709"/>
        <w:jc w:val="both"/>
        <w:rPr>
          <w:rFonts w:ascii="Times New Roman" w:hAnsi="Times New Roman" w:cs="Times New Roman"/>
          <w:color w:val="auto"/>
          <w:sz w:val="28"/>
          <w:szCs w:val="28"/>
        </w:rPr>
      </w:pPr>
      <w:r w:rsidRPr="00B437E7">
        <w:rPr>
          <w:rFonts w:ascii="Times New Roman" w:hAnsi="Times New Roman" w:cs="Times New Roman"/>
          <w:i/>
          <w:iCs/>
          <w:color w:val="auto"/>
          <w:sz w:val="28"/>
          <w:szCs w:val="28"/>
        </w:rPr>
        <w:t>Фаза відмирання</w:t>
      </w:r>
      <w:r w:rsidR="00B437E7" w:rsidRPr="00B437E7">
        <w:rPr>
          <w:rFonts w:ascii="Times New Roman" w:hAnsi="Times New Roman" w:cs="Times New Roman"/>
          <w:i/>
          <w:iCs/>
          <w:color w:val="auto"/>
          <w:sz w:val="28"/>
          <w:szCs w:val="28"/>
        </w:rPr>
        <w:t>.</w:t>
      </w:r>
      <w:r w:rsidR="00B437E7" w:rsidRPr="00B437E7">
        <w:rPr>
          <w:rFonts w:ascii="Times New Roman" w:hAnsi="Times New Roman" w:cs="Times New Roman"/>
          <w:color w:val="auto"/>
          <w:sz w:val="28"/>
          <w:szCs w:val="28"/>
        </w:rPr>
        <w:t xml:space="preserve"> </w:t>
      </w:r>
      <w:r w:rsidR="00D53FE6">
        <w:rPr>
          <w:rFonts w:ascii="Times New Roman" w:hAnsi="Times New Roman" w:cs="Times New Roman"/>
          <w:color w:val="auto"/>
          <w:sz w:val="28"/>
          <w:szCs w:val="28"/>
        </w:rPr>
        <w:t>Це</w:t>
      </w:r>
      <w:r w:rsidRPr="00B437E7">
        <w:rPr>
          <w:rFonts w:ascii="Times New Roman" w:hAnsi="Times New Roman" w:cs="Times New Roman"/>
          <w:color w:val="auto"/>
          <w:sz w:val="28"/>
          <w:szCs w:val="28"/>
        </w:rPr>
        <w:t xml:space="preserve"> період розвитку культури, протягом якого кількість життєздатних клітин, здатних до розмноження за умов використаного методу культивування, поступово зменшується.</w:t>
      </w:r>
      <w:r w:rsidR="00B437E7" w:rsidRPr="00B437E7">
        <w:rPr>
          <w:rFonts w:ascii="Times New Roman" w:hAnsi="Times New Roman" w:cs="Times New Roman"/>
          <w:color w:val="auto"/>
          <w:sz w:val="28"/>
          <w:szCs w:val="28"/>
        </w:rPr>
        <w:t xml:space="preserve"> </w:t>
      </w:r>
      <w:r w:rsidRPr="00B437E7">
        <w:rPr>
          <w:rFonts w:ascii="Times New Roman" w:hAnsi="Times New Roman" w:cs="Times New Roman"/>
          <w:color w:val="auto"/>
          <w:sz w:val="28"/>
          <w:szCs w:val="28"/>
        </w:rPr>
        <w:t>Основними причинами зниження чисельності є виснаження поживних ресурсів, накопичення токсичних продуктів метаболізму, зміни фізико-хімічних характеристик середовища та порушення внутрішньоклітинних процесів.</w:t>
      </w:r>
      <w:r w:rsidR="00D53FE6">
        <w:rPr>
          <w:rFonts w:ascii="Times New Roman" w:hAnsi="Times New Roman" w:cs="Times New Roman"/>
          <w:color w:val="auto"/>
          <w:sz w:val="28"/>
          <w:szCs w:val="28"/>
        </w:rPr>
        <w:t xml:space="preserve"> </w:t>
      </w:r>
      <w:r w:rsidRPr="00D53FE6">
        <w:rPr>
          <w:rFonts w:ascii="Times New Roman" w:hAnsi="Times New Roman" w:cs="Times New Roman"/>
          <w:color w:val="auto"/>
          <w:sz w:val="28"/>
          <w:szCs w:val="28"/>
        </w:rPr>
        <w:t>Під час фази відмирання частина клітин втрачає життєздатність, однак інші можуть зберігатися в умовах обмеженої метаболічної активності.</w:t>
      </w:r>
      <w:r w:rsidR="00B437E7" w:rsidRPr="00D53FE6">
        <w:rPr>
          <w:rFonts w:ascii="Times New Roman" w:hAnsi="Times New Roman" w:cs="Times New Roman"/>
          <w:color w:val="auto"/>
          <w:sz w:val="28"/>
          <w:szCs w:val="28"/>
        </w:rPr>
        <w:t xml:space="preserve"> </w:t>
      </w:r>
      <w:r w:rsidRPr="00D53FE6">
        <w:rPr>
          <w:rFonts w:ascii="Times New Roman" w:hAnsi="Times New Roman" w:cs="Times New Roman"/>
          <w:color w:val="auto"/>
          <w:sz w:val="28"/>
          <w:szCs w:val="28"/>
        </w:rPr>
        <w:t xml:space="preserve">Для деяких бактерій характерне формування фізіологічних станів, за яких клітини залишаються життєздатними, але тимчасово не утворюють колоній на стандартних поживних середовищах. Такий стан позначають терміном </w:t>
      </w:r>
      <w:proofErr w:type="spellStart"/>
      <w:r w:rsidRPr="00D53FE6">
        <w:rPr>
          <w:rFonts w:ascii="Times New Roman" w:hAnsi="Times New Roman" w:cs="Times New Roman"/>
          <w:color w:val="auto"/>
          <w:sz w:val="28"/>
          <w:szCs w:val="28"/>
        </w:rPr>
        <w:t>viable</w:t>
      </w:r>
      <w:proofErr w:type="spellEnd"/>
      <w:r w:rsidRPr="00D53FE6">
        <w:rPr>
          <w:rFonts w:ascii="Times New Roman" w:hAnsi="Times New Roman" w:cs="Times New Roman"/>
          <w:color w:val="auto"/>
          <w:sz w:val="28"/>
          <w:szCs w:val="28"/>
        </w:rPr>
        <w:t xml:space="preserve"> </w:t>
      </w:r>
      <w:proofErr w:type="spellStart"/>
      <w:r w:rsidRPr="00D53FE6">
        <w:rPr>
          <w:rFonts w:ascii="Times New Roman" w:hAnsi="Times New Roman" w:cs="Times New Roman"/>
          <w:color w:val="auto"/>
          <w:sz w:val="28"/>
          <w:szCs w:val="28"/>
        </w:rPr>
        <w:t>but</w:t>
      </w:r>
      <w:proofErr w:type="spellEnd"/>
      <w:r w:rsidRPr="00D53FE6">
        <w:rPr>
          <w:rFonts w:ascii="Times New Roman" w:hAnsi="Times New Roman" w:cs="Times New Roman"/>
          <w:color w:val="auto"/>
          <w:sz w:val="28"/>
          <w:szCs w:val="28"/>
        </w:rPr>
        <w:t xml:space="preserve"> </w:t>
      </w:r>
      <w:proofErr w:type="spellStart"/>
      <w:r w:rsidRPr="00D53FE6">
        <w:rPr>
          <w:rFonts w:ascii="Times New Roman" w:hAnsi="Times New Roman" w:cs="Times New Roman"/>
          <w:color w:val="auto"/>
          <w:sz w:val="28"/>
          <w:szCs w:val="28"/>
        </w:rPr>
        <w:t>non-culturable</w:t>
      </w:r>
      <w:proofErr w:type="spellEnd"/>
      <w:r w:rsidRPr="00D53FE6">
        <w:rPr>
          <w:rFonts w:ascii="Times New Roman" w:hAnsi="Times New Roman" w:cs="Times New Roman"/>
          <w:color w:val="auto"/>
          <w:sz w:val="28"/>
          <w:szCs w:val="28"/>
        </w:rPr>
        <w:t xml:space="preserve"> (VBNC) </w:t>
      </w:r>
      <w:r w:rsidR="00C80254" w:rsidRPr="00D53FE6">
        <w:rPr>
          <w:rFonts w:ascii="Times New Roman" w:hAnsi="Times New Roman" w:cs="Times New Roman"/>
          <w:color w:val="auto"/>
          <w:sz w:val="28"/>
          <w:szCs w:val="28"/>
        </w:rPr>
        <w:t>–</w:t>
      </w:r>
      <w:r w:rsidRPr="00D53FE6">
        <w:rPr>
          <w:rFonts w:ascii="Times New Roman" w:hAnsi="Times New Roman" w:cs="Times New Roman"/>
          <w:color w:val="auto"/>
          <w:sz w:val="28"/>
          <w:szCs w:val="28"/>
        </w:rPr>
        <w:t xml:space="preserve"> життєздатні, але некультивовані за застосованих умов клітини.</w:t>
      </w:r>
      <w:r w:rsidR="00B437E7" w:rsidRPr="00D53FE6">
        <w:rPr>
          <w:rFonts w:ascii="Times New Roman" w:hAnsi="Times New Roman" w:cs="Times New Roman"/>
          <w:color w:val="auto"/>
          <w:sz w:val="28"/>
          <w:szCs w:val="28"/>
        </w:rPr>
        <w:t xml:space="preserve"> </w:t>
      </w:r>
      <w:r w:rsidRPr="00D53FE6">
        <w:rPr>
          <w:rFonts w:ascii="Times New Roman" w:hAnsi="Times New Roman" w:cs="Times New Roman"/>
          <w:color w:val="auto"/>
          <w:sz w:val="28"/>
          <w:szCs w:val="28"/>
        </w:rPr>
        <w:t>Необхідно враховувати, що відсутність росту на поживному середовищі не завжди свідчить про загибель усіх клітин досліджуваного мікроорганізму.</w:t>
      </w:r>
    </w:p>
    <w:p w14:paraId="56AEFF7C" w14:textId="77777777" w:rsidR="004902FA" w:rsidRPr="00D6618E" w:rsidRDefault="004902FA" w:rsidP="00B437E7">
      <w:pPr>
        <w:pStyle w:val="a3"/>
        <w:spacing w:before="0" w:beforeAutospacing="0" w:after="0" w:afterAutospacing="0"/>
        <w:ind w:firstLine="709"/>
        <w:jc w:val="both"/>
        <w:rPr>
          <w:sz w:val="28"/>
          <w:szCs w:val="28"/>
        </w:rPr>
      </w:pPr>
      <w:r w:rsidRPr="00D6618E">
        <w:rPr>
          <w:sz w:val="28"/>
          <w:szCs w:val="28"/>
        </w:rPr>
        <w:t xml:space="preserve">Закономірності фазового розвитку найкраще простежуються в закритих лабораторних культурах. У природних екосистемах мікробні популяції часто перебувають у неоднорідних умовах, тому їхня динаміка може істотно відрізнятися від класичної кривої росту. </w:t>
      </w:r>
    </w:p>
    <w:p w14:paraId="70CCBB56" w14:textId="346075C6" w:rsidR="004902FA" w:rsidRPr="00D6618E" w:rsidRDefault="004902FA" w:rsidP="00722CFB">
      <w:pPr>
        <w:pStyle w:val="2"/>
        <w:spacing w:before="0" w:beforeAutospacing="0" w:after="0" w:afterAutospacing="0"/>
        <w:ind w:firstLine="709"/>
        <w:jc w:val="both"/>
        <w:rPr>
          <w:sz w:val="28"/>
          <w:szCs w:val="28"/>
        </w:rPr>
      </w:pPr>
      <w:r w:rsidRPr="00D6618E">
        <w:rPr>
          <w:sz w:val="28"/>
          <w:szCs w:val="28"/>
        </w:rPr>
        <w:t>Особливості росту мікроорганізмів у відкритих системах</w:t>
      </w:r>
      <w:r w:rsidR="00722CFB">
        <w:rPr>
          <w:sz w:val="28"/>
          <w:szCs w:val="28"/>
        </w:rPr>
        <w:t xml:space="preserve">. </w:t>
      </w:r>
      <w:r w:rsidRPr="00722CFB">
        <w:rPr>
          <w:b w:val="0"/>
          <w:bCs w:val="0"/>
          <w:sz w:val="28"/>
          <w:szCs w:val="28"/>
        </w:rPr>
        <w:t>У природних умовах мікроорганізми зазвичай існують у системах, де надходження поживних речовин, видалення продуктів метаболізму та зміни фізико-хімічних характеристик відбуваються безперервно або періодично.</w:t>
      </w:r>
      <w:r w:rsidR="00722CFB">
        <w:rPr>
          <w:b w:val="0"/>
          <w:bCs w:val="0"/>
          <w:sz w:val="28"/>
          <w:szCs w:val="28"/>
        </w:rPr>
        <w:t xml:space="preserve"> </w:t>
      </w:r>
      <w:r w:rsidRPr="00722CFB">
        <w:rPr>
          <w:b w:val="0"/>
          <w:bCs w:val="0"/>
          <w:sz w:val="28"/>
          <w:szCs w:val="28"/>
        </w:rPr>
        <w:t>Такі умови відрізняються від закритих лабораторних культур, для яких характерні обмежена кількість поживних речовин та накопичення продуктів обміну.</w:t>
      </w:r>
    </w:p>
    <w:p w14:paraId="793BD79D" w14:textId="655F9369"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Відкрита система культивування </w:t>
      </w:r>
      <w:r w:rsidR="00C80254">
        <w:rPr>
          <w:sz w:val="28"/>
          <w:szCs w:val="28"/>
        </w:rPr>
        <w:t>–</w:t>
      </w:r>
      <w:r w:rsidRPr="00D6618E">
        <w:rPr>
          <w:sz w:val="28"/>
          <w:szCs w:val="28"/>
        </w:rPr>
        <w:t xml:space="preserve"> система, у якій забезпечується надходження свіжого поживного середовища та видалення частини </w:t>
      </w:r>
      <w:proofErr w:type="spellStart"/>
      <w:r w:rsidRPr="00D6618E">
        <w:rPr>
          <w:sz w:val="28"/>
          <w:szCs w:val="28"/>
        </w:rPr>
        <w:t>культуральної</w:t>
      </w:r>
      <w:proofErr w:type="spellEnd"/>
      <w:r w:rsidRPr="00D6618E">
        <w:rPr>
          <w:sz w:val="28"/>
          <w:szCs w:val="28"/>
        </w:rPr>
        <w:t xml:space="preserve"> рідини з клітинами і продуктами метаболізму.</w:t>
      </w:r>
    </w:p>
    <w:p w14:paraId="07CB882B"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За певних умов у відкритій системі можна підтримувати відносно сталу чисельність клітин та їхню метаболічну активність протягом тривалого часу.</w:t>
      </w:r>
    </w:p>
    <w:p w14:paraId="26337CEA" w14:textId="0AC21900"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lastRenderedPageBreak/>
        <w:t xml:space="preserve">Одним із прикладів такої організації є </w:t>
      </w:r>
      <w:proofErr w:type="spellStart"/>
      <w:r w:rsidRPr="00D6618E">
        <w:rPr>
          <w:sz w:val="28"/>
          <w:szCs w:val="28"/>
        </w:rPr>
        <w:t>хемостат</w:t>
      </w:r>
      <w:proofErr w:type="spellEnd"/>
      <w:r w:rsidRPr="00D6618E">
        <w:rPr>
          <w:sz w:val="28"/>
          <w:szCs w:val="28"/>
        </w:rPr>
        <w:t xml:space="preserve"> </w:t>
      </w:r>
      <w:r w:rsidR="00C80254">
        <w:rPr>
          <w:sz w:val="28"/>
          <w:szCs w:val="28"/>
        </w:rPr>
        <w:t>–</w:t>
      </w:r>
      <w:r w:rsidRPr="00D6618E">
        <w:rPr>
          <w:sz w:val="28"/>
          <w:szCs w:val="28"/>
        </w:rPr>
        <w:t xml:space="preserve"> пристрій для безперервного культивування мікроорганізмів, у якому швидкість надходження поживного середовища та його склад використовують для регулювання росту культури.</w:t>
      </w:r>
    </w:p>
    <w:p w14:paraId="204BE5B1"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У природних екосистемах подібні процеси спостерігаються у проточних водоймах, ґрунтових середовищах із постійним надходженням органічних речовин та інших системах, де підтримується обмін речовиною із зовнішнім середовищем.</w:t>
      </w:r>
    </w:p>
    <w:p w14:paraId="1AB7721F"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Однак природні мікробні популяції зазвичай характеризуються складнішою динамікою, ніж культури в </w:t>
      </w:r>
      <w:proofErr w:type="spellStart"/>
      <w:r w:rsidRPr="00D6618E">
        <w:rPr>
          <w:sz w:val="28"/>
          <w:szCs w:val="28"/>
        </w:rPr>
        <w:t>хемостаті</w:t>
      </w:r>
      <w:proofErr w:type="spellEnd"/>
      <w:r w:rsidRPr="00D6618E">
        <w:rPr>
          <w:sz w:val="28"/>
          <w:szCs w:val="28"/>
        </w:rPr>
        <w:t>, оскільки одночасно зазнають впливу численних чинників та взаємодіють з іншими організмами.</w:t>
      </w:r>
    </w:p>
    <w:p w14:paraId="7E19D767" w14:textId="3A126DA5" w:rsidR="004902FA" w:rsidRPr="009A4EBD" w:rsidRDefault="004902FA" w:rsidP="009A4EBD">
      <w:pPr>
        <w:pStyle w:val="2"/>
        <w:spacing w:before="0" w:beforeAutospacing="0" w:after="0" w:afterAutospacing="0"/>
        <w:ind w:firstLine="709"/>
        <w:jc w:val="both"/>
        <w:rPr>
          <w:b w:val="0"/>
          <w:bCs w:val="0"/>
          <w:sz w:val="28"/>
          <w:szCs w:val="28"/>
        </w:rPr>
      </w:pPr>
      <w:r w:rsidRPr="00D6618E">
        <w:rPr>
          <w:sz w:val="28"/>
          <w:szCs w:val="28"/>
        </w:rPr>
        <w:t>Чинники, що впливають на ріст і розвиток мікробних популяцій</w:t>
      </w:r>
      <w:r w:rsidR="009A4EBD">
        <w:rPr>
          <w:sz w:val="28"/>
          <w:szCs w:val="28"/>
        </w:rPr>
        <w:t xml:space="preserve">. </w:t>
      </w:r>
      <w:r w:rsidRPr="009A4EBD">
        <w:rPr>
          <w:b w:val="0"/>
          <w:bCs w:val="0"/>
          <w:sz w:val="28"/>
          <w:szCs w:val="28"/>
        </w:rPr>
        <w:t>Ріст і розмноження мікроорганізмів визначаються сукупною дією абіотичних і біотичних чинників навколишнього середовища. Кожний вид характеризується певним діапазоном екологічної толерантності, у межах якого можливі його життєдіяльність і розмноження.</w:t>
      </w:r>
    </w:p>
    <w:p w14:paraId="40697D5C"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Для багатьох чинників виділяють мінімальні, оптимальні та максимальні значення, які визначають можливість росту мікроорганізмів.</w:t>
      </w:r>
    </w:p>
    <w:p w14:paraId="29FAFE7A" w14:textId="3A7E7B95"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Екологічний оптимум </w:t>
      </w:r>
      <w:r w:rsidR="00C80254">
        <w:rPr>
          <w:sz w:val="28"/>
          <w:szCs w:val="28"/>
        </w:rPr>
        <w:t>–</w:t>
      </w:r>
      <w:r w:rsidRPr="00D6618E">
        <w:rPr>
          <w:sz w:val="28"/>
          <w:szCs w:val="28"/>
        </w:rPr>
        <w:t xml:space="preserve"> діапазон значень чинника середовища, за якого забезпечуються найбільш сприятливі умови для росту та розвитку організму.</w:t>
      </w:r>
    </w:p>
    <w:p w14:paraId="1D014FCF" w14:textId="77777777" w:rsidR="004902FA" w:rsidRPr="00D6618E" w:rsidRDefault="004902FA" w:rsidP="00D6618E">
      <w:pPr>
        <w:pStyle w:val="a3"/>
        <w:spacing w:before="0" w:beforeAutospacing="0" w:after="0" w:afterAutospacing="0"/>
        <w:ind w:firstLine="709"/>
        <w:jc w:val="both"/>
        <w:rPr>
          <w:sz w:val="28"/>
          <w:szCs w:val="28"/>
        </w:rPr>
      </w:pPr>
      <w:r w:rsidRPr="00EE4147">
        <w:rPr>
          <w:sz w:val="28"/>
          <w:szCs w:val="28"/>
        </w:rPr>
        <w:t>Відхил</w:t>
      </w:r>
      <w:r w:rsidRPr="00D6618E">
        <w:rPr>
          <w:sz w:val="28"/>
          <w:szCs w:val="28"/>
        </w:rPr>
        <w:t>ення від оптимальних умов може спричиняти зниження швидкості росту, зміни метаболічної активності та підвищення інтенсивності загибелі клітин.</w:t>
      </w:r>
    </w:p>
    <w:p w14:paraId="167D7A81" w14:textId="10050B91" w:rsidR="004902FA" w:rsidRPr="00D6618E" w:rsidRDefault="004902FA" w:rsidP="00D6618E">
      <w:pPr>
        <w:pStyle w:val="a3"/>
        <w:spacing w:before="0" w:beforeAutospacing="0" w:after="0" w:afterAutospacing="0"/>
        <w:ind w:firstLine="709"/>
        <w:jc w:val="both"/>
        <w:rPr>
          <w:sz w:val="28"/>
          <w:szCs w:val="28"/>
        </w:rPr>
      </w:pPr>
      <w:r w:rsidRPr="00EE4147">
        <w:rPr>
          <w:i/>
          <w:iCs/>
          <w:sz w:val="28"/>
          <w:szCs w:val="28"/>
        </w:rPr>
        <w:t xml:space="preserve">Температура </w:t>
      </w:r>
      <w:r w:rsidRPr="00D6618E">
        <w:rPr>
          <w:sz w:val="28"/>
          <w:szCs w:val="28"/>
        </w:rPr>
        <w:t>є одним із найважливіших чинників, які впливають на швидкість ферментативних реакцій, стабільність клітинних структур і загальну інтенсивність метаболізму.</w:t>
      </w:r>
      <w:r w:rsidR="00EE4147">
        <w:rPr>
          <w:sz w:val="28"/>
          <w:szCs w:val="28"/>
        </w:rPr>
        <w:t xml:space="preserve"> </w:t>
      </w:r>
      <w:r w:rsidRPr="00D6618E">
        <w:rPr>
          <w:sz w:val="28"/>
          <w:szCs w:val="28"/>
        </w:rPr>
        <w:t xml:space="preserve">За температурними особливостями росту мікроорганізми поділяють на </w:t>
      </w:r>
      <w:proofErr w:type="spellStart"/>
      <w:r w:rsidRPr="00D6618E">
        <w:rPr>
          <w:sz w:val="28"/>
          <w:szCs w:val="28"/>
        </w:rPr>
        <w:t>психрофілів</w:t>
      </w:r>
      <w:proofErr w:type="spellEnd"/>
      <w:r w:rsidRPr="00D6618E">
        <w:rPr>
          <w:sz w:val="28"/>
          <w:szCs w:val="28"/>
        </w:rPr>
        <w:t xml:space="preserve">, </w:t>
      </w:r>
      <w:proofErr w:type="spellStart"/>
      <w:r w:rsidRPr="00D6618E">
        <w:rPr>
          <w:sz w:val="28"/>
          <w:szCs w:val="28"/>
        </w:rPr>
        <w:t>психротолерантні</w:t>
      </w:r>
      <w:proofErr w:type="spellEnd"/>
      <w:r w:rsidRPr="00D6618E">
        <w:rPr>
          <w:sz w:val="28"/>
          <w:szCs w:val="28"/>
        </w:rPr>
        <w:t xml:space="preserve"> організми, </w:t>
      </w:r>
      <w:proofErr w:type="spellStart"/>
      <w:r w:rsidRPr="00D6618E">
        <w:rPr>
          <w:sz w:val="28"/>
          <w:szCs w:val="28"/>
        </w:rPr>
        <w:t>мезофілів</w:t>
      </w:r>
      <w:proofErr w:type="spellEnd"/>
      <w:r w:rsidRPr="00D6618E">
        <w:rPr>
          <w:sz w:val="28"/>
          <w:szCs w:val="28"/>
        </w:rPr>
        <w:t xml:space="preserve">, термофілів і </w:t>
      </w:r>
      <w:proofErr w:type="spellStart"/>
      <w:r w:rsidRPr="00D6618E">
        <w:rPr>
          <w:sz w:val="28"/>
          <w:szCs w:val="28"/>
        </w:rPr>
        <w:t>гіпертермофілів</w:t>
      </w:r>
      <w:proofErr w:type="spellEnd"/>
      <w:r w:rsidRPr="00D6618E">
        <w:rPr>
          <w:sz w:val="28"/>
          <w:szCs w:val="28"/>
        </w:rPr>
        <w:t>.</w:t>
      </w:r>
    </w:p>
    <w:p w14:paraId="66D16C3F" w14:textId="77777777" w:rsidR="004902FA" w:rsidRPr="00D6618E" w:rsidRDefault="004902FA" w:rsidP="00D6618E">
      <w:pPr>
        <w:pStyle w:val="a3"/>
        <w:spacing w:before="0" w:beforeAutospacing="0" w:after="0" w:afterAutospacing="0"/>
        <w:ind w:firstLine="709"/>
        <w:jc w:val="both"/>
        <w:rPr>
          <w:sz w:val="28"/>
          <w:szCs w:val="28"/>
        </w:rPr>
      </w:pPr>
      <w:proofErr w:type="spellStart"/>
      <w:r w:rsidRPr="00D6618E">
        <w:rPr>
          <w:sz w:val="28"/>
          <w:szCs w:val="28"/>
        </w:rPr>
        <w:t>Психрофіли</w:t>
      </w:r>
      <w:proofErr w:type="spellEnd"/>
      <w:r w:rsidRPr="00D6618E">
        <w:rPr>
          <w:sz w:val="28"/>
          <w:szCs w:val="28"/>
        </w:rPr>
        <w:t xml:space="preserve"> характеризуються пристосованістю до низьких температур. Вони поширені у холодних морських водах, полярних екосистемах і постійно холодних природних середовищах.</w:t>
      </w:r>
    </w:p>
    <w:p w14:paraId="0B328E5F" w14:textId="77777777" w:rsidR="004902FA" w:rsidRPr="00D6618E" w:rsidRDefault="004902FA" w:rsidP="00D6618E">
      <w:pPr>
        <w:pStyle w:val="a3"/>
        <w:spacing w:before="0" w:beforeAutospacing="0" w:after="0" w:afterAutospacing="0"/>
        <w:ind w:firstLine="709"/>
        <w:jc w:val="both"/>
        <w:rPr>
          <w:sz w:val="28"/>
          <w:szCs w:val="28"/>
        </w:rPr>
      </w:pPr>
      <w:proofErr w:type="spellStart"/>
      <w:r w:rsidRPr="00D6618E">
        <w:rPr>
          <w:sz w:val="28"/>
          <w:szCs w:val="28"/>
        </w:rPr>
        <w:t>Мезофіли</w:t>
      </w:r>
      <w:proofErr w:type="spellEnd"/>
      <w:r w:rsidRPr="00D6618E">
        <w:rPr>
          <w:sz w:val="28"/>
          <w:szCs w:val="28"/>
        </w:rPr>
        <w:t xml:space="preserve"> найкраще розвиваються за помірних температур. До них належать багато ґрунтових, водних і симбіотичних мікроорганізмів.</w:t>
      </w:r>
    </w:p>
    <w:p w14:paraId="2D8C920D"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Термофіли пристосовані до росту за підвищених температур. Вони трапляються у геотермальних джерелах, компостних масах та інших середовищах із високою температурою.</w:t>
      </w:r>
    </w:p>
    <w:p w14:paraId="04CBD7C4" w14:textId="77777777" w:rsidR="004902FA" w:rsidRPr="00D6618E" w:rsidRDefault="004902FA" w:rsidP="00D6618E">
      <w:pPr>
        <w:pStyle w:val="a3"/>
        <w:spacing w:before="0" w:beforeAutospacing="0" w:after="0" w:afterAutospacing="0"/>
        <w:ind w:firstLine="709"/>
        <w:jc w:val="both"/>
        <w:rPr>
          <w:sz w:val="28"/>
          <w:szCs w:val="28"/>
        </w:rPr>
      </w:pPr>
      <w:proofErr w:type="spellStart"/>
      <w:r w:rsidRPr="00D6618E">
        <w:rPr>
          <w:sz w:val="28"/>
          <w:szCs w:val="28"/>
        </w:rPr>
        <w:t>Гіпертермофіли</w:t>
      </w:r>
      <w:proofErr w:type="spellEnd"/>
      <w:r w:rsidRPr="00D6618E">
        <w:rPr>
          <w:sz w:val="28"/>
          <w:szCs w:val="28"/>
        </w:rPr>
        <w:t xml:space="preserve"> характеризуються оптимальними температурами росту переважно понад 80 °C та трапляються, зокрема, серед окремих груп архей.</w:t>
      </w:r>
    </w:p>
    <w:p w14:paraId="1B2121EB"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Температурні межі росту відрізняються залежно від виду та визначаються стійкістю білків, мембран і ферментних систем. </w:t>
      </w:r>
    </w:p>
    <w:p w14:paraId="6BE786E5" w14:textId="3A5EDCFC" w:rsidR="004902FA" w:rsidRPr="00056570" w:rsidRDefault="004902FA" w:rsidP="00056570">
      <w:pPr>
        <w:pStyle w:val="3"/>
        <w:spacing w:before="0" w:line="240" w:lineRule="auto"/>
        <w:ind w:firstLine="709"/>
        <w:jc w:val="both"/>
        <w:rPr>
          <w:rFonts w:ascii="Times New Roman" w:hAnsi="Times New Roman" w:cs="Times New Roman"/>
          <w:color w:val="auto"/>
          <w:sz w:val="28"/>
          <w:szCs w:val="28"/>
        </w:rPr>
      </w:pPr>
      <w:r w:rsidRPr="00056570">
        <w:rPr>
          <w:rFonts w:ascii="Times New Roman" w:hAnsi="Times New Roman" w:cs="Times New Roman"/>
          <w:i/>
          <w:iCs/>
          <w:color w:val="auto"/>
          <w:sz w:val="28"/>
          <w:szCs w:val="28"/>
        </w:rPr>
        <w:t>Вологість та доступність води</w:t>
      </w:r>
      <w:r w:rsidR="00056570" w:rsidRPr="00056570">
        <w:rPr>
          <w:rFonts w:ascii="Times New Roman" w:hAnsi="Times New Roman" w:cs="Times New Roman"/>
          <w:i/>
          <w:iCs/>
          <w:color w:val="auto"/>
          <w:sz w:val="28"/>
          <w:szCs w:val="28"/>
        </w:rPr>
        <w:t>.</w:t>
      </w:r>
      <w:r w:rsidR="00056570" w:rsidRPr="00056570">
        <w:rPr>
          <w:rFonts w:ascii="Times New Roman" w:hAnsi="Times New Roman" w:cs="Times New Roman"/>
          <w:color w:val="auto"/>
          <w:sz w:val="28"/>
          <w:szCs w:val="28"/>
        </w:rPr>
        <w:t xml:space="preserve"> </w:t>
      </w:r>
      <w:r w:rsidRPr="00056570">
        <w:rPr>
          <w:rFonts w:ascii="Times New Roman" w:hAnsi="Times New Roman" w:cs="Times New Roman"/>
          <w:color w:val="auto"/>
          <w:sz w:val="28"/>
          <w:szCs w:val="28"/>
        </w:rPr>
        <w:t>Вода є необхідним компонентом клітинного середовища та забезпечує перебіг основних метаболічних процесів.</w:t>
      </w:r>
    </w:p>
    <w:p w14:paraId="0076A1B3" w14:textId="325D7602"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Ріст мікроорганізмів залежить не лише від загального вмісту води, а й від її доступності для клітин. Для характеристики цього показника використовують поняття активності води (</w:t>
      </w:r>
      <w:proofErr w:type="spellStart"/>
      <w:r w:rsidRPr="00D6618E">
        <w:rPr>
          <w:sz w:val="28"/>
          <w:szCs w:val="28"/>
        </w:rPr>
        <w:t>a</w:t>
      </w:r>
      <w:r w:rsidRPr="00C26951">
        <w:rPr>
          <w:sz w:val="28"/>
          <w:szCs w:val="28"/>
          <w:vertAlign w:val="subscript"/>
        </w:rPr>
        <w:t>w</w:t>
      </w:r>
      <w:proofErr w:type="spellEnd"/>
      <w:r w:rsidRPr="00D6618E">
        <w:rPr>
          <w:sz w:val="28"/>
          <w:szCs w:val="28"/>
        </w:rPr>
        <w:t>).</w:t>
      </w:r>
      <w:r w:rsidR="00C26951">
        <w:rPr>
          <w:sz w:val="28"/>
          <w:szCs w:val="28"/>
        </w:rPr>
        <w:t xml:space="preserve"> </w:t>
      </w:r>
      <w:r w:rsidRPr="00D6618E">
        <w:rPr>
          <w:sz w:val="28"/>
          <w:szCs w:val="28"/>
        </w:rPr>
        <w:t xml:space="preserve">Зниження доступності води може спричиняти </w:t>
      </w:r>
      <w:r w:rsidRPr="00D6618E">
        <w:rPr>
          <w:sz w:val="28"/>
          <w:szCs w:val="28"/>
        </w:rPr>
        <w:lastRenderedPageBreak/>
        <w:t>уповільнення клітинного росту, порушення осмотичної рівноваги та пригнічення фізіологічних процесів.</w:t>
      </w:r>
      <w:r w:rsidR="00C26951">
        <w:rPr>
          <w:sz w:val="28"/>
          <w:szCs w:val="28"/>
        </w:rPr>
        <w:t xml:space="preserve"> </w:t>
      </w:r>
      <w:r w:rsidRPr="00D6618E">
        <w:rPr>
          <w:sz w:val="28"/>
          <w:szCs w:val="28"/>
        </w:rPr>
        <w:t>У ґрунтових екосистемах вологість впливає на доступність поживних речовин, рухливість мікроорганізмів, дифузію кисню та інтенсивність мікробіологічного розкладання органічної речовини.</w:t>
      </w:r>
    </w:p>
    <w:p w14:paraId="1697E5F4" w14:textId="6FBFC529" w:rsidR="004902FA" w:rsidRPr="00D6618E" w:rsidRDefault="004902FA" w:rsidP="00D6618E">
      <w:pPr>
        <w:pStyle w:val="a3"/>
        <w:spacing w:before="0" w:beforeAutospacing="0" w:after="0" w:afterAutospacing="0"/>
        <w:ind w:firstLine="709"/>
        <w:jc w:val="both"/>
        <w:rPr>
          <w:sz w:val="28"/>
          <w:szCs w:val="28"/>
        </w:rPr>
      </w:pPr>
      <w:r w:rsidRPr="00C26951">
        <w:rPr>
          <w:i/>
          <w:iCs/>
          <w:sz w:val="28"/>
          <w:szCs w:val="28"/>
        </w:rPr>
        <w:t>Кислотність середовища</w:t>
      </w:r>
      <w:r w:rsidRPr="00D6618E">
        <w:rPr>
          <w:sz w:val="28"/>
          <w:szCs w:val="28"/>
        </w:rPr>
        <w:t xml:space="preserve"> впливає на активність ферментів, транспорт речовин через клітинні мембрани та стабільність клітинних компонентів.</w:t>
      </w:r>
      <w:r w:rsidR="00C26951">
        <w:rPr>
          <w:sz w:val="28"/>
          <w:szCs w:val="28"/>
        </w:rPr>
        <w:t xml:space="preserve"> </w:t>
      </w:r>
      <w:r w:rsidRPr="00D6618E">
        <w:rPr>
          <w:sz w:val="28"/>
          <w:szCs w:val="28"/>
        </w:rPr>
        <w:t xml:space="preserve">За особливостями реакції на </w:t>
      </w:r>
      <w:proofErr w:type="spellStart"/>
      <w:r w:rsidRPr="00D6618E">
        <w:rPr>
          <w:sz w:val="28"/>
          <w:szCs w:val="28"/>
        </w:rPr>
        <w:t>рН</w:t>
      </w:r>
      <w:proofErr w:type="spellEnd"/>
      <w:r w:rsidRPr="00D6618E">
        <w:rPr>
          <w:sz w:val="28"/>
          <w:szCs w:val="28"/>
        </w:rPr>
        <w:t xml:space="preserve"> середовища розрізняють </w:t>
      </w:r>
      <w:proofErr w:type="spellStart"/>
      <w:r w:rsidRPr="00D6618E">
        <w:rPr>
          <w:sz w:val="28"/>
          <w:szCs w:val="28"/>
        </w:rPr>
        <w:t>ацидофілів</w:t>
      </w:r>
      <w:proofErr w:type="spellEnd"/>
      <w:r w:rsidRPr="00D6618E">
        <w:rPr>
          <w:sz w:val="28"/>
          <w:szCs w:val="28"/>
        </w:rPr>
        <w:t xml:space="preserve">, </w:t>
      </w:r>
      <w:proofErr w:type="spellStart"/>
      <w:r w:rsidRPr="00D6618E">
        <w:rPr>
          <w:sz w:val="28"/>
          <w:szCs w:val="28"/>
        </w:rPr>
        <w:t>нейтрофілів</w:t>
      </w:r>
      <w:proofErr w:type="spellEnd"/>
      <w:r w:rsidRPr="00D6618E">
        <w:rPr>
          <w:sz w:val="28"/>
          <w:szCs w:val="28"/>
        </w:rPr>
        <w:t xml:space="preserve"> та </w:t>
      </w:r>
      <w:proofErr w:type="spellStart"/>
      <w:r w:rsidRPr="00D6618E">
        <w:rPr>
          <w:sz w:val="28"/>
          <w:szCs w:val="28"/>
        </w:rPr>
        <w:t>алкаліфілів</w:t>
      </w:r>
      <w:proofErr w:type="spellEnd"/>
      <w:r w:rsidRPr="00D6618E">
        <w:rPr>
          <w:sz w:val="28"/>
          <w:szCs w:val="28"/>
        </w:rPr>
        <w:t>.</w:t>
      </w:r>
      <w:r w:rsidR="00483B66">
        <w:rPr>
          <w:sz w:val="28"/>
          <w:szCs w:val="28"/>
        </w:rPr>
        <w:t xml:space="preserve"> </w:t>
      </w:r>
      <w:proofErr w:type="spellStart"/>
      <w:r w:rsidRPr="00D6618E">
        <w:rPr>
          <w:sz w:val="28"/>
          <w:szCs w:val="28"/>
        </w:rPr>
        <w:t>Ацидофіли</w:t>
      </w:r>
      <w:proofErr w:type="spellEnd"/>
      <w:r w:rsidRPr="00D6618E">
        <w:rPr>
          <w:sz w:val="28"/>
          <w:szCs w:val="28"/>
        </w:rPr>
        <w:t xml:space="preserve"> пристосовані до росту в кислому середовищі, </w:t>
      </w:r>
      <w:proofErr w:type="spellStart"/>
      <w:r w:rsidRPr="00D6618E">
        <w:rPr>
          <w:sz w:val="28"/>
          <w:szCs w:val="28"/>
        </w:rPr>
        <w:t>нейтрофіли</w:t>
      </w:r>
      <w:proofErr w:type="spellEnd"/>
      <w:r w:rsidRPr="00D6618E">
        <w:rPr>
          <w:sz w:val="28"/>
          <w:szCs w:val="28"/>
        </w:rPr>
        <w:t xml:space="preserve"> </w:t>
      </w:r>
      <w:r w:rsidR="00C80254">
        <w:rPr>
          <w:sz w:val="28"/>
          <w:szCs w:val="28"/>
        </w:rPr>
        <w:t>–</w:t>
      </w:r>
      <w:r w:rsidRPr="00D6618E">
        <w:rPr>
          <w:sz w:val="28"/>
          <w:szCs w:val="28"/>
        </w:rPr>
        <w:t xml:space="preserve"> за значень </w:t>
      </w:r>
      <w:proofErr w:type="spellStart"/>
      <w:r w:rsidRPr="00D6618E">
        <w:rPr>
          <w:sz w:val="28"/>
          <w:szCs w:val="28"/>
        </w:rPr>
        <w:t>рН</w:t>
      </w:r>
      <w:proofErr w:type="spellEnd"/>
      <w:r w:rsidRPr="00D6618E">
        <w:rPr>
          <w:sz w:val="28"/>
          <w:szCs w:val="28"/>
        </w:rPr>
        <w:t xml:space="preserve">, близьких до нейтральних, а </w:t>
      </w:r>
      <w:proofErr w:type="spellStart"/>
      <w:r w:rsidRPr="00D6618E">
        <w:rPr>
          <w:sz w:val="28"/>
          <w:szCs w:val="28"/>
        </w:rPr>
        <w:t>алкаліфіли</w:t>
      </w:r>
      <w:proofErr w:type="spellEnd"/>
      <w:r w:rsidRPr="00D6618E">
        <w:rPr>
          <w:sz w:val="28"/>
          <w:szCs w:val="28"/>
        </w:rPr>
        <w:t xml:space="preserve"> </w:t>
      </w:r>
      <w:r w:rsidR="00C80254">
        <w:rPr>
          <w:sz w:val="28"/>
          <w:szCs w:val="28"/>
        </w:rPr>
        <w:t>–</w:t>
      </w:r>
      <w:r w:rsidRPr="00D6618E">
        <w:rPr>
          <w:sz w:val="28"/>
          <w:szCs w:val="28"/>
        </w:rPr>
        <w:t xml:space="preserve"> у лужних умовах.</w:t>
      </w:r>
      <w:r w:rsidR="00483B66">
        <w:rPr>
          <w:sz w:val="28"/>
          <w:szCs w:val="28"/>
        </w:rPr>
        <w:t xml:space="preserve"> </w:t>
      </w:r>
      <w:r w:rsidRPr="00D6618E">
        <w:rPr>
          <w:sz w:val="28"/>
          <w:szCs w:val="28"/>
        </w:rPr>
        <w:t>У природних екосистемах кислотність є одним із важливих чинників, що визначають структуру мікробних угруповань та інтенсивність біогеохімічних процесів.</w:t>
      </w:r>
    </w:p>
    <w:p w14:paraId="3A441B1A" w14:textId="63E73654" w:rsidR="004902FA" w:rsidRPr="00FB5183" w:rsidRDefault="004902FA" w:rsidP="00FB5183">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FB5183">
        <w:rPr>
          <w:rFonts w:ascii="Times New Roman" w:hAnsi="Times New Roman" w:cs="Times New Roman"/>
          <w:i/>
          <w:iCs/>
          <w:color w:val="auto"/>
          <w:sz w:val="28"/>
          <w:szCs w:val="28"/>
        </w:rPr>
        <w:t>Кисневий режим</w:t>
      </w:r>
      <w:r w:rsidR="00EB3AD8" w:rsidRPr="00FB5183">
        <w:rPr>
          <w:rFonts w:ascii="Times New Roman" w:hAnsi="Times New Roman" w:cs="Times New Roman"/>
          <w:i/>
          <w:iCs/>
          <w:color w:val="auto"/>
          <w:sz w:val="28"/>
          <w:szCs w:val="28"/>
        </w:rPr>
        <w:t>.</w:t>
      </w:r>
      <w:r w:rsidR="00EB3AD8" w:rsidRPr="00FB5183">
        <w:rPr>
          <w:rFonts w:ascii="Times New Roman" w:hAnsi="Times New Roman" w:cs="Times New Roman"/>
          <w:color w:val="auto"/>
          <w:sz w:val="28"/>
          <w:szCs w:val="28"/>
        </w:rPr>
        <w:t xml:space="preserve"> </w:t>
      </w:r>
      <w:r w:rsidRPr="00FB5183">
        <w:rPr>
          <w:rFonts w:ascii="Times New Roman" w:hAnsi="Times New Roman" w:cs="Times New Roman"/>
          <w:color w:val="auto"/>
          <w:sz w:val="28"/>
          <w:szCs w:val="28"/>
        </w:rPr>
        <w:t>Наявність або відсутність молекулярного кисню істотно впливає на ріст і розмноження мікроорганізмів.</w:t>
      </w:r>
      <w:r w:rsidR="009A4EBD" w:rsidRPr="00FB5183">
        <w:rPr>
          <w:rFonts w:ascii="Times New Roman" w:hAnsi="Times New Roman" w:cs="Times New Roman"/>
          <w:color w:val="auto"/>
          <w:sz w:val="28"/>
          <w:szCs w:val="28"/>
        </w:rPr>
        <w:t xml:space="preserve"> </w:t>
      </w:r>
      <w:r w:rsidRPr="00FB5183">
        <w:rPr>
          <w:rFonts w:ascii="Times New Roman" w:hAnsi="Times New Roman" w:cs="Times New Roman"/>
          <w:color w:val="auto"/>
          <w:sz w:val="28"/>
          <w:szCs w:val="28"/>
        </w:rPr>
        <w:t xml:space="preserve">За характером потреби в кисні мікроорганізми поділяють на </w:t>
      </w:r>
      <w:proofErr w:type="spellStart"/>
      <w:r w:rsidRPr="00FB5183">
        <w:rPr>
          <w:rFonts w:ascii="Times New Roman" w:hAnsi="Times New Roman" w:cs="Times New Roman"/>
          <w:color w:val="auto"/>
          <w:sz w:val="28"/>
          <w:szCs w:val="28"/>
        </w:rPr>
        <w:t>облігатних</w:t>
      </w:r>
      <w:proofErr w:type="spellEnd"/>
      <w:r w:rsidRPr="00FB5183">
        <w:rPr>
          <w:rFonts w:ascii="Times New Roman" w:hAnsi="Times New Roman" w:cs="Times New Roman"/>
          <w:color w:val="auto"/>
          <w:sz w:val="28"/>
          <w:szCs w:val="28"/>
        </w:rPr>
        <w:t xml:space="preserve"> аеробів, </w:t>
      </w:r>
      <w:proofErr w:type="spellStart"/>
      <w:r w:rsidRPr="00FB5183">
        <w:rPr>
          <w:rFonts w:ascii="Times New Roman" w:hAnsi="Times New Roman" w:cs="Times New Roman"/>
          <w:color w:val="auto"/>
          <w:sz w:val="28"/>
          <w:szCs w:val="28"/>
        </w:rPr>
        <w:t>облігатних</w:t>
      </w:r>
      <w:proofErr w:type="spellEnd"/>
      <w:r w:rsidRPr="00FB5183">
        <w:rPr>
          <w:rFonts w:ascii="Times New Roman" w:hAnsi="Times New Roman" w:cs="Times New Roman"/>
          <w:color w:val="auto"/>
          <w:sz w:val="28"/>
          <w:szCs w:val="28"/>
        </w:rPr>
        <w:t xml:space="preserve"> анаеробів, факультативних анаеробів, </w:t>
      </w:r>
      <w:proofErr w:type="spellStart"/>
      <w:r w:rsidRPr="00FB5183">
        <w:rPr>
          <w:rFonts w:ascii="Times New Roman" w:hAnsi="Times New Roman" w:cs="Times New Roman"/>
          <w:color w:val="auto"/>
          <w:sz w:val="28"/>
          <w:szCs w:val="28"/>
        </w:rPr>
        <w:t>аеротолерантних</w:t>
      </w:r>
      <w:proofErr w:type="spellEnd"/>
      <w:r w:rsidRPr="00FB5183">
        <w:rPr>
          <w:rFonts w:ascii="Times New Roman" w:hAnsi="Times New Roman" w:cs="Times New Roman"/>
          <w:color w:val="auto"/>
          <w:sz w:val="28"/>
          <w:szCs w:val="28"/>
        </w:rPr>
        <w:t xml:space="preserve"> анаеробів і </w:t>
      </w:r>
      <w:proofErr w:type="spellStart"/>
      <w:r w:rsidRPr="00FB5183">
        <w:rPr>
          <w:rFonts w:ascii="Times New Roman" w:hAnsi="Times New Roman" w:cs="Times New Roman"/>
          <w:color w:val="auto"/>
          <w:sz w:val="28"/>
          <w:szCs w:val="28"/>
        </w:rPr>
        <w:t>мікроаерофілів</w:t>
      </w:r>
      <w:proofErr w:type="spellEnd"/>
      <w:r w:rsidRPr="00FB5183">
        <w:rPr>
          <w:rFonts w:ascii="Times New Roman" w:hAnsi="Times New Roman" w:cs="Times New Roman"/>
          <w:color w:val="auto"/>
          <w:sz w:val="28"/>
          <w:szCs w:val="28"/>
        </w:rPr>
        <w:t>.</w:t>
      </w:r>
      <w:r w:rsidR="00483B66" w:rsidRPr="00FB5183">
        <w:rPr>
          <w:rFonts w:ascii="Times New Roman" w:hAnsi="Times New Roman" w:cs="Times New Roman"/>
          <w:color w:val="auto"/>
          <w:sz w:val="28"/>
          <w:szCs w:val="28"/>
        </w:rPr>
        <w:t xml:space="preserve"> </w:t>
      </w:r>
      <w:proofErr w:type="spellStart"/>
      <w:r w:rsidRPr="00FB5183">
        <w:rPr>
          <w:rFonts w:ascii="Times New Roman" w:hAnsi="Times New Roman" w:cs="Times New Roman"/>
          <w:color w:val="auto"/>
          <w:sz w:val="28"/>
          <w:szCs w:val="28"/>
        </w:rPr>
        <w:t>Облігатні</w:t>
      </w:r>
      <w:proofErr w:type="spellEnd"/>
      <w:r w:rsidRPr="00FB5183">
        <w:rPr>
          <w:rFonts w:ascii="Times New Roman" w:hAnsi="Times New Roman" w:cs="Times New Roman"/>
          <w:color w:val="auto"/>
          <w:sz w:val="28"/>
          <w:szCs w:val="28"/>
        </w:rPr>
        <w:t xml:space="preserve"> аероби потребують кисню для росту, тоді як </w:t>
      </w:r>
      <w:proofErr w:type="spellStart"/>
      <w:r w:rsidRPr="00FB5183">
        <w:rPr>
          <w:rFonts w:ascii="Times New Roman" w:hAnsi="Times New Roman" w:cs="Times New Roman"/>
          <w:color w:val="auto"/>
          <w:sz w:val="28"/>
          <w:szCs w:val="28"/>
        </w:rPr>
        <w:t>облігатні</w:t>
      </w:r>
      <w:proofErr w:type="spellEnd"/>
      <w:r w:rsidRPr="00FB5183">
        <w:rPr>
          <w:rFonts w:ascii="Times New Roman" w:hAnsi="Times New Roman" w:cs="Times New Roman"/>
          <w:color w:val="auto"/>
          <w:sz w:val="28"/>
          <w:szCs w:val="28"/>
        </w:rPr>
        <w:t xml:space="preserve"> анаероби розвиваються за його відсутності. Факультативні анаероби здатні використовувати різні механізми енергетичного обміну залежно від доступності кисню.</w:t>
      </w:r>
      <w:r w:rsidR="00483B66" w:rsidRPr="00FB5183">
        <w:rPr>
          <w:rFonts w:ascii="Times New Roman" w:hAnsi="Times New Roman" w:cs="Times New Roman"/>
          <w:color w:val="auto"/>
          <w:sz w:val="28"/>
          <w:szCs w:val="28"/>
        </w:rPr>
        <w:t xml:space="preserve"> </w:t>
      </w:r>
      <w:r w:rsidRPr="00FB5183">
        <w:rPr>
          <w:rFonts w:ascii="Times New Roman" w:hAnsi="Times New Roman" w:cs="Times New Roman"/>
          <w:color w:val="auto"/>
          <w:sz w:val="28"/>
          <w:szCs w:val="28"/>
        </w:rPr>
        <w:t xml:space="preserve">У ґрунтах і донних відкладах кисневий режим визначає просторове розміщення різних фізіологічних груп мікроорганізмів і характер процесів трансформації речовин. </w:t>
      </w:r>
    </w:p>
    <w:p w14:paraId="7F36A770" w14:textId="20A6E339" w:rsidR="004902FA" w:rsidRPr="00FB5183" w:rsidRDefault="004902FA" w:rsidP="00FB5183">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FB5183">
        <w:rPr>
          <w:rFonts w:ascii="Times New Roman" w:hAnsi="Times New Roman" w:cs="Times New Roman"/>
          <w:i/>
          <w:iCs/>
          <w:color w:val="auto"/>
          <w:sz w:val="28"/>
          <w:szCs w:val="28"/>
        </w:rPr>
        <w:t>Доступність поживних речовин</w:t>
      </w:r>
      <w:r w:rsidR="00EB3AD8" w:rsidRPr="00FB5183">
        <w:rPr>
          <w:rFonts w:ascii="Times New Roman" w:hAnsi="Times New Roman" w:cs="Times New Roman"/>
          <w:i/>
          <w:iCs/>
          <w:color w:val="auto"/>
          <w:sz w:val="28"/>
          <w:szCs w:val="28"/>
        </w:rPr>
        <w:t>.</w:t>
      </w:r>
      <w:r w:rsidR="00EB3AD8" w:rsidRPr="00FB5183">
        <w:rPr>
          <w:rFonts w:ascii="Times New Roman" w:hAnsi="Times New Roman" w:cs="Times New Roman"/>
          <w:color w:val="auto"/>
          <w:sz w:val="28"/>
          <w:szCs w:val="28"/>
        </w:rPr>
        <w:t xml:space="preserve"> </w:t>
      </w:r>
      <w:r w:rsidRPr="00FB5183">
        <w:rPr>
          <w:rFonts w:ascii="Times New Roman" w:hAnsi="Times New Roman" w:cs="Times New Roman"/>
          <w:color w:val="auto"/>
          <w:sz w:val="28"/>
          <w:szCs w:val="28"/>
        </w:rPr>
        <w:t>Швидкість росту мікробних популяцій безпосередньо залежить від доступності джерел Карбону, Нітрогену, Фосфору та інших необхідних елементів.</w:t>
      </w:r>
      <w:r w:rsidR="00FB5183" w:rsidRPr="00FB5183">
        <w:rPr>
          <w:rFonts w:ascii="Times New Roman" w:hAnsi="Times New Roman" w:cs="Times New Roman"/>
          <w:color w:val="auto"/>
          <w:sz w:val="28"/>
          <w:szCs w:val="28"/>
        </w:rPr>
        <w:t xml:space="preserve"> </w:t>
      </w:r>
      <w:r w:rsidRPr="00FB5183">
        <w:rPr>
          <w:rFonts w:ascii="Times New Roman" w:hAnsi="Times New Roman" w:cs="Times New Roman"/>
          <w:color w:val="auto"/>
          <w:sz w:val="28"/>
          <w:szCs w:val="28"/>
        </w:rPr>
        <w:t>За дефіциту одного з поживних компонентів ріст може обмежуватися навіть за достатнього надходження інших речовин.</w:t>
      </w:r>
      <w:r w:rsidR="00483B66" w:rsidRPr="00FB5183">
        <w:rPr>
          <w:color w:val="auto"/>
          <w:sz w:val="28"/>
          <w:szCs w:val="28"/>
        </w:rPr>
        <w:t xml:space="preserve"> </w:t>
      </w:r>
      <w:r w:rsidRPr="00FB5183">
        <w:rPr>
          <w:rFonts w:ascii="Times New Roman" w:hAnsi="Times New Roman" w:cs="Times New Roman"/>
          <w:color w:val="auto"/>
          <w:sz w:val="28"/>
          <w:szCs w:val="28"/>
        </w:rPr>
        <w:t>У природних екосистемах обмежувальними можуть бути різні поживні елементи залежно від типу середовища, хімічного складу субстратів і фізіологічних властивостей мікроорганізмів.</w:t>
      </w:r>
      <w:r w:rsidR="00483B66" w:rsidRPr="00FB5183">
        <w:rPr>
          <w:color w:val="auto"/>
          <w:sz w:val="28"/>
          <w:szCs w:val="28"/>
        </w:rPr>
        <w:t xml:space="preserve"> </w:t>
      </w:r>
      <w:r w:rsidRPr="00FB5183">
        <w:rPr>
          <w:rFonts w:ascii="Times New Roman" w:hAnsi="Times New Roman" w:cs="Times New Roman"/>
          <w:color w:val="auto"/>
          <w:sz w:val="28"/>
          <w:szCs w:val="28"/>
        </w:rPr>
        <w:t>Надходження органічних речовин, наприклад із рослинними рештками або стічними водами, може стимулювати розвиток окремих груп гетеротрофних мікроорганізмів. Однак надмірне органічне навантаження може спричиняти дефіцит розчиненого кисню та суттєві зміни структури мікробних угруповань.</w:t>
      </w:r>
    </w:p>
    <w:p w14:paraId="351B6132" w14:textId="3CD53976" w:rsidR="004902FA" w:rsidRPr="00FB5183" w:rsidRDefault="004902FA" w:rsidP="00FB5183">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FB5183">
        <w:rPr>
          <w:rFonts w:ascii="Times New Roman" w:hAnsi="Times New Roman" w:cs="Times New Roman"/>
          <w:i/>
          <w:iCs/>
          <w:color w:val="auto"/>
          <w:sz w:val="28"/>
          <w:szCs w:val="28"/>
        </w:rPr>
        <w:t>Біотичні взаємодії</w:t>
      </w:r>
      <w:r w:rsidR="00EB3AD8" w:rsidRPr="00FB5183">
        <w:rPr>
          <w:rFonts w:ascii="Times New Roman" w:hAnsi="Times New Roman" w:cs="Times New Roman"/>
          <w:i/>
          <w:iCs/>
          <w:color w:val="auto"/>
          <w:sz w:val="28"/>
          <w:szCs w:val="28"/>
        </w:rPr>
        <w:t>.</w:t>
      </w:r>
      <w:r w:rsidR="00EB3AD8" w:rsidRPr="00FB5183">
        <w:rPr>
          <w:rFonts w:ascii="Times New Roman" w:hAnsi="Times New Roman" w:cs="Times New Roman"/>
          <w:color w:val="auto"/>
          <w:sz w:val="28"/>
          <w:szCs w:val="28"/>
        </w:rPr>
        <w:t xml:space="preserve"> </w:t>
      </w:r>
      <w:r w:rsidRPr="00FB5183">
        <w:rPr>
          <w:rFonts w:ascii="Times New Roman" w:hAnsi="Times New Roman" w:cs="Times New Roman"/>
          <w:color w:val="auto"/>
          <w:sz w:val="28"/>
          <w:szCs w:val="28"/>
        </w:rPr>
        <w:t>На розвиток мікробних популяцій впливають взаємодії з іншими мікроорганізмами, рослинами, тваринами та вірусами.</w:t>
      </w:r>
    </w:p>
    <w:p w14:paraId="0B04AE4D" w14:textId="0508207A" w:rsidR="004902FA" w:rsidRPr="00FB5183" w:rsidRDefault="004902FA" w:rsidP="00FB5183">
      <w:pPr>
        <w:pStyle w:val="a3"/>
        <w:widowControl w:val="0"/>
        <w:spacing w:before="0" w:beforeAutospacing="0" w:after="0" w:afterAutospacing="0"/>
        <w:ind w:firstLine="709"/>
        <w:jc w:val="both"/>
        <w:rPr>
          <w:sz w:val="28"/>
          <w:szCs w:val="28"/>
        </w:rPr>
      </w:pPr>
      <w:r w:rsidRPr="00FB5183">
        <w:rPr>
          <w:sz w:val="28"/>
          <w:szCs w:val="28"/>
        </w:rPr>
        <w:t>Конкуренція за поживні речовини й простір може обмежувати ріст окремих популяцій, тоді як симбіотичні відносини сприяють ефективнішому використанню ресурсів середовища.</w:t>
      </w:r>
      <w:r w:rsidR="002276E2" w:rsidRPr="00FB5183">
        <w:rPr>
          <w:sz w:val="28"/>
          <w:szCs w:val="28"/>
        </w:rPr>
        <w:t xml:space="preserve"> </w:t>
      </w:r>
      <w:r w:rsidRPr="00FB5183">
        <w:rPr>
          <w:sz w:val="28"/>
          <w:szCs w:val="28"/>
        </w:rPr>
        <w:t>Важливе значення мають також хижацтво найпростіших, дія бактеріофагів і продукування мікроорганізмами речовин з антимікробними властивостями.</w:t>
      </w:r>
      <w:r w:rsidR="002276E2" w:rsidRPr="00FB5183">
        <w:rPr>
          <w:sz w:val="28"/>
          <w:szCs w:val="28"/>
        </w:rPr>
        <w:t xml:space="preserve"> </w:t>
      </w:r>
      <w:r w:rsidRPr="00FB5183">
        <w:rPr>
          <w:sz w:val="28"/>
          <w:szCs w:val="28"/>
        </w:rPr>
        <w:t>Таким чином, розвиток мікробних популяцій у природі визначається не окремим чинником, а комплексною дією фізико-хімічних характеристик середовища та біологічних взаємодій.</w:t>
      </w:r>
    </w:p>
    <w:p w14:paraId="76F20D68" w14:textId="55897B83" w:rsidR="004902FA" w:rsidRPr="00FB5183" w:rsidRDefault="004902FA" w:rsidP="00FB5183">
      <w:pPr>
        <w:pStyle w:val="2"/>
        <w:widowControl w:val="0"/>
        <w:spacing w:before="0" w:beforeAutospacing="0" w:after="0" w:afterAutospacing="0"/>
        <w:ind w:firstLine="709"/>
        <w:jc w:val="both"/>
        <w:rPr>
          <w:b w:val="0"/>
          <w:bCs w:val="0"/>
          <w:sz w:val="28"/>
          <w:szCs w:val="28"/>
        </w:rPr>
      </w:pPr>
      <w:r w:rsidRPr="00FB5183">
        <w:rPr>
          <w:sz w:val="28"/>
          <w:szCs w:val="28"/>
        </w:rPr>
        <w:t>Закономірності розвитку мікробних популяцій у природних екосистемах</w:t>
      </w:r>
      <w:r w:rsidR="00EB3AD8" w:rsidRPr="00FB5183">
        <w:rPr>
          <w:sz w:val="28"/>
          <w:szCs w:val="28"/>
        </w:rPr>
        <w:t xml:space="preserve">. </w:t>
      </w:r>
      <w:r w:rsidRPr="00FB5183">
        <w:rPr>
          <w:b w:val="0"/>
          <w:bCs w:val="0"/>
          <w:sz w:val="28"/>
          <w:szCs w:val="28"/>
        </w:rPr>
        <w:t xml:space="preserve">У природних умовах мікроорганізми </w:t>
      </w:r>
      <w:proofErr w:type="spellStart"/>
      <w:r w:rsidRPr="00FB5183">
        <w:rPr>
          <w:b w:val="0"/>
          <w:bCs w:val="0"/>
          <w:sz w:val="28"/>
          <w:szCs w:val="28"/>
        </w:rPr>
        <w:t>рідко</w:t>
      </w:r>
      <w:proofErr w:type="spellEnd"/>
      <w:r w:rsidRPr="00FB5183">
        <w:rPr>
          <w:b w:val="0"/>
          <w:bCs w:val="0"/>
          <w:sz w:val="28"/>
          <w:szCs w:val="28"/>
        </w:rPr>
        <w:t xml:space="preserve"> існують у вигляді ізольованих </w:t>
      </w:r>
      <w:proofErr w:type="spellStart"/>
      <w:r w:rsidRPr="00FB5183">
        <w:rPr>
          <w:b w:val="0"/>
          <w:bCs w:val="0"/>
          <w:sz w:val="28"/>
          <w:szCs w:val="28"/>
        </w:rPr>
        <w:t>одновидових</w:t>
      </w:r>
      <w:proofErr w:type="spellEnd"/>
      <w:r w:rsidRPr="00FB5183">
        <w:rPr>
          <w:b w:val="0"/>
          <w:bCs w:val="0"/>
          <w:sz w:val="28"/>
          <w:szCs w:val="28"/>
        </w:rPr>
        <w:t xml:space="preserve"> популяцій. Найчастіше вони формують складні </w:t>
      </w:r>
      <w:r w:rsidRPr="00FB5183">
        <w:rPr>
          <w:b w:val="0"/>
          <w:bCs w:val="0"/>
          <w:sz w:val="28"/>
          <w:szCs w:val="28"/>
        </w:rPr>
        <w:lastRenderedPageBreak/>
        <w:t>мікробні угруповання, у яких взаємодіють організми з різними фізіологічними та екологічними властивостями.</w:t>
      </w:r>
    </w:p>
    <w:p w14:paraId="7BBCDDB6" w14:textId="7F949DAE" w:rsidR="004902FA" w:rsidRPr="00FB5183" w:rsidRDefault="004902FA" w:rsidP="00FB5183">
      <w:pPr>
        <w:pStyle w:val="a3"/>
        <w:widowControl w:val="0"/>
        <w:spacing w:before="0" w:beforeAutospacing="0" w:after="0" w:afterAutospacing="0"/>
        <w:ind w:firstLine="709"/>
        <w:jc w:val="both"/>
        <w:rPr>
          <w:sz w:val="28"/>
          <w:szCs w:val="28"/>
        </w:rPr>
      </w:pPr>
      <w:r w:rsidRPr="00FB5183">
        <w:rPr>
          <w:sz w:val="28"/>
          <w:szCs w:val="28"/>
        </w:rPr>
        <w:t>Чисельність мікроорганізмів у таких угрупованнях залежить від інтенсивності розмноження, загибелі, міграції клітин і надходження нових організмів із навколишнього середовища.</w:t>
      </w:r>
      <w:r w:rsidR="002276E2" w:rsidRPr="00FB5183">
        <w:rPr>
          <w:sz w:val="28"/>
          <w:szCs w:val="28"/>
        </w:rPr>
        <w:t xml:space="preserve"> </w:t>
      </w:r>
      <w:r w:rsidRPr="00FB5183">
        <w:rPr>
          <w:sz w:val="28"/>
          <w:szCs w:val="28"/>
        </w:rPr>
        <w:t>Для характеристики змін чисельності популяції використовують поняття популяційної динаміки.</w:t>
      </w:r>
    </w:p>
    <w:p w14:paraId="2252A069" w14:textId="25B4FC14" w:rsidR="004902FA" w:rsidRPr="00D6618E" w:rsidRDefault="004902FA" w:rsidP="00FB5183">
      <w:pPr>
        <w:pStyle w:val="a3"/>
        <w:widowControl w:val="0"/>
        <w:spacing w:before="0" w:beforeAutospacing="0" w:after="0" w:afterAutospacing="0"/>
        <w:ind w:firstLine="709"/>
        <w:jc w:val="both"/>
        <w:rPr>
          <w:sz w:val="28"/>
          <w:szCs w:val="28"/>
        </w:rPr>
      </w:pPr>
      <w:r w:rsidRPr="00FB5183">
        <w:rPr>
          <w:sz w:val="28"/>
          <w:szCs w:val="28"/>
        </w:rPr>
        <w:t>У природних екосистемах розвиток мікробних популяцій може характеризуватися сезонними, добовими та просторовими коливаннями.</w:t>
      </w:r>
      <w:r w:rsidR="002276E2" w:rsidRPr="00FB5183">
        <w:rPr>
          <w:sz w:val="28"/>
          <w:szCs w:val="28"/>
        </w:rPr>
        <w:t xml:space="preserve"> </w:t>
      </w:r>
      <w:r w:rsidRPr="00FB5183">
        <w:rPr>
          <w:sz w:val="28"/>
          <w:szCs w:val="28"/>
        </w:rPr>
        <w:t xml:space="preserve">У ґрунтових екосистемах </w:t>
      </w:r>
      <w:r w:rsidRPr="00D6618E">
        <w:rPr>
          <w:sz w:val="28"/>
          <w:szCs w:val="28"/>
        </w:rPr>
        <w:t>сезонні зміни температури та вологості впливають на інтенсивність мінералізації органічних речовин і розвиток мікроорганізмів.</w:t>
      </w:r>
    </w:p>
    <w:p w14:paraId="6D4382CF" w14:textId="5F84B539"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Важливою закономірністю природного розвитку мікробних угруповань є мікробна сукцесія </w:t>
      </w:r>
      <w:r w:rsidR="00C80254">
        <w:rPr>
          <w:sz w:val="28"/>
          <w:szCs w:val="28"/>
        </w:rPr>
        <w:t>–</w:t>
      </w:r>
      <w:r w:rsidRPr="00D6618E">
        <w:rPr>
          <w:sz w:val="28"/>
          <w:szCs w:val="28"/>
        </w:rPr>
        <w:t xml:space="preserve"> послідовна зміна складу й функціональної активності мікроорганізмів у процесі трансформації середовища.</w:t>
      </w:r>
      <w:r w:rsidR="004A137C">
        <w:rPr>
          <w:sz w:val="28"/>
          <w:szCs w:val="28"/>
        </w:rPr>
        <w:t xml:space="preserve"> </w:t>
      </w:r>
      <w:r w:rsidRPr="00D6618E">
        <w:rPr>
          <w:sz w:val="28"/>
          <w:szCs w:val="28"/>
        </w:rPr>
        <w:t xml:space="preserve">Наприклад, під час розкладання рослинних решток різні групи мікроорганізмів послідовно використовують доступні органічні сполуки. Спочатку можуть переважати організми, здатні швидко засвоювати легкодоступні речовини, а згодом </w:t>
      </w:r>
      <w:r w:rsidR="00C80254">
        <w:rPr>
          <w:sz w:val="28"/>
          <w:szCs w:val="28"/>
        </w:rPr>
        <w:t>–</w:t>
      </w:r>
      <w:r w:rsidRPr="00D6618E">
        <w:rPr>
          <w:sz w:val="28"/>
          <w:szCs w:val="28"/>
        </w:rPr>
        <w:t xml:space="preserve"> мікроорганізми, що продукують ферменти для розщеплення складніших полімерів.</w:t>
      </w:r>
    </w:p>
    <w:p w14:paraId="51FE39A2"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Такі процеси забезпечують поступове перетворення органічних решток і повернення поживних елементів у природні біогеохімічні цикли.</w:t>
      </w:r>
    </w:p>
    <w:p w14:paraId="12A93240" w14:textId="73CEA193" w:rsidR="004902FA" w:rsidRPr="00EB3AD8" w:rsidRDefault="004902FA" w:rsidP="00EB3AD8">
      <w:pPr>
        <w:pStyle w:val="2"/>
        <w:spacing w:before="0" w:beforeAutospacing="0" w:after="0" w:afterAutospacing="0"/>
        <w:ind w:firstLine="709"/>
        <w:jc w:val="both"/>
        <w:rPr>
          <w:b w:val="0"/>
          <w:bCs w:val="0"/>
          <w:sz w:val="28"/>
          <w:szCs w:val="28"/>
        </w:rPr>
      </w:pPr>
      <w:r w:rsidRPr="00D6618E">
        <w:rPr>
          <w:sz w:val="28"/>
          <w:szCs w:val="28"/>
        </w:rPr>
        <w:t>Методи визначення росту та чисельності мікроорганізмів</w:t>
      </w:r>
      <w:r w:rsidR="00EB3AD8">
        <w:rPr>
          <w:sz w:val="28"/>
          <w:szCs w:val="28"/>
        </w:rPr>
        <w:t xml:space="preserve">. </w:t>
      </w:r>
      <w:r w:rsidRPr="00EB3AD8">
        <w:rPr>
          <w:b w:val="0"/>
          <w:bCs w:val="0"/>
          <w:sz w:val="28"/>
          <w:szCs w:val="28"/>
        </w:rPr>
        <w:t>Для дослідження закономірностей росту мікробних популяцій використовують прямі та непрямі методи кількісного оцінювання.</w:t>
      </w:r>
    </w:p>
    <w:p w14:paraId="7FF98428" w14:textId="77777777" w:rsidR="004902FA" w:rsidRPr="00D6618E" w:rsidRDefault="004902FA" w:rsidP="00D6618E">
      <w:pPr>
        <w:pStyle w:val="a3"/>
        <w:spacing w:before="0" w:beforeAutospacing="0" w:after="0" w:afterAutospacing="0"/>
        <w:ind w:firstLine="709"/>
        <w:jc w:val="both"/>
        <w:rPr>
          <w:sz w:val="28"/>
          <w:szCs w:val="28"/>
        </w:rPr>
      </w:pPr>
      <w:r w:rsidRPr="00EB3AD8">
        <w:rPr>
          <w:sz w:val="28"/>
          <w:szCs w:val="28"/>
        </w:rPr>
        <w:t>До основних методів належать мікроскопічний підрахунок клітин</w:t>
      </w:r>
      <w:r w:rsidRPr="00D6618E">
        <w:rPr>
          <w:sz w:val="28"/>
          <w:szCs w:val="28"/>
        </w:rPr>
        <w:t xml:space="preserve">, визначення кількості </w:t>
      </w:r>
      <w:proofErr w:type="spellStart"/>
      <w:r w:rsidRPr="00D6618E">
        <w:rPr>
          <w:sz w:val="28"/>
          <w:szCs w:val="28"/>
        </w:rPr>
        <w:t>колонієутворювальних</w:t>
      </w:r>
      <w:proofErr w:type="spellEnd"/>
      <w:r w:rsidRPr="00D6618E">
        <w:rPr>
          <w:sz w:val="28"/>
          <w:szCs w:val="28"/>
        </w:rPr>
        <w:t xml:space="preserve"> одиниць, оцінювання оптичної густини культури, визначення біомаси та вимірювання метаболічної активності.</w:t>
      </w:r>
    </w:p>
    <w:p w14:paraId="224FFA9A" w14:textId="77777777" w:rsidR="004902FA" w:rsidRPr="00D6618E" w:rsidRDefault="004902FA" w:rsidP="00D6618E">
      <w:pPr>
        <w:pStyle w:val="a3"/>
        <w:spacing w:before="0" w:beforeAutospacing="0" w:after="0" w:afterAutospacing="0"/>
        <w:ind w:firstLine="709"/>
        <w:jc w:val="both"/>
        <w:rPr>
          <w:sz w:val="28"/>
          <w:szCs w:val="28"/>
        </w:rPr>
      </w:pPr>
      <w:r w:rsidRPr="00D65C1F">
        <w:rPr>
          <w:i/>
          <w:iCs/>
          <w:sz w:val="28"/>
          <w:szCs w:val="28"/>
        </w:rPr>
        <w:t>Мікроскопічний підрахунок</w:t>
      </w:r>
      <w:r w:rsidRPr="00D6618E">
        <w:rPr>
          <w:sz w:val="28"/>
          <w:szCs w:val="28"/>
        </w:rPr>
        <w:t xml:space="preserve"> дозволяє визначати загальну кількість клітин у досліджуваному зразку. Однак без додаткових методів він не завжди дає змогу розрізнити живі та неживі клітини.</w:t>
      </w:r>
    </w:p>
    <w:p w14:paraId="32A0BEB7" w14:textId="561E42F9" w:rsidR="004902FA" w:rsidRPr="00D6618E" w:rsidRDefault="004902FA" w:rsidP="00D6618E">
      <w:pPr>
        <w:pStyle w:val="a3"/>
        <w:spacing w:before="0" w:beforeAutospacing="0" w:after="0" w:afterAutospacing="0"/>
        <w:ind w:firstLine="709"/>
        <w:jc w:val="both"/>
        <w:rPr>
          <w:sz w:val="28"/>
          <w:szCs w:val="28"/>
        </w:rPr>
      </w:pPr>
      <w:r w:rsidRPr="00D65C1F">
        <w:rPr>
          <w:i/>
          <w:iCs/>
          <w:sz w:val="28"/>
          <w:szCs w:val="28"/>
        </w:rPr>
        <w:t xml:space="preserve">Метод визначення </w:t>
      </w:r>
      <w:proofErr w:type="spellStart"/>
      <w:r w:rsidRPr="00D65C1F">
        <w:rPr>
          <w:i/>
          <w:iCs/>
          <w:sz w:val="28"/>
          <w:szCs w:val="28"/>
        </w:rPr>
        <w:t>колонієутворювальних</w:t>
      </w:r>
      <w:proofErr w:type="spellEnd"/>
      <w:r w:rsidRPr="00D65C1F">
        <w:rPr>
          <w:i/>
          <w:iCs/>
          <w:sz w:val="28"/>
          <w:szCs w:val="28"/>
        </w:rPr>
        <w:t xml:space="preserve"> одиниць</w:t>
      </w:r>
      <w:r w:rsidRPr="00D6618E">
        <w:rPr>
          <w:sz w:val="28"/>
          <w:szCs w:val="28"/>
        </w:rPr>
        <w:t xml:space="preserve"> (КУО) ґрунтується на здатності життєздатних мікроорганізмів формувати колонії на відповідному поживному середовищі.</w:t>
      </w:r>
      <w:r w:rsidR="00D24925">
        <w:rPr>
          <w:sz w:val="28"/>
          <w:szCs w:val="28"/>
        </w:rPr>
        <w:t xml:space="preserve"> </w:t>
      </w:r>
      <w:r w:rsidRPr="00D6618E">
        <w:rPr>
          <w:sz w:val="28"/>
          <w:szCs w:val="28"/>
        </w:rPr>
        <w:t>Результати можуть виражатися в КУО/мл для рідких зразків або КУО/г для твердих матеріалів.</w:t>
      </w:r>
      <w:r w:rsidR="00B60F04">
        <w:rPr>
          <w:sz w:val="28"/>
          <w:szCs w:val="28"/>
        </w:rPr>
        <w:t xml:space="preserve"> </w:t>
      </w:r>
      <w:r w:rsidRPr="00D6618E">
        <w:rPr>
          <w:sz w:val="28"/>
          <w:szCs w:val="28"/>
        </w:rPr>
        <w:t>Слід враховувати, що одна колонія може утворитися не лише з однієї клітини, а й зі скупчення декількох клітин. Крім того, не всі життєздатні мікроорганізми здатні рости на використаному поживному середовищі.</w:t>
      </w:r>
    </w:p>
    <w:p w14:paraId="5BC133AB" w14:textId="77777777" w:rsidR="004902FA" w:rsidRPr="00D6618E" w:rsidRDefault="004902FA" w:rsidP="00D6618E">
      <w:pPr>
        <w:pStyle w:val="a3"/>
        <w:spacing w:before="0" w:beforeAutospacing="0" w:after="0" w:afterAutospacing="0"/>
        <w:ind w:firstLine="709"/>
        <w:jc w:val="both"/>
        <w:rPr>
          <w:sz w:val="28"/>
          <w:szCs w:val="28"/>
        </w:rPr>
      </w:pPr>
      <w:r w:rsidRPr="00D65C1F">
        <w:rPr>
          <w:i/>
          <w:iCs/>
          <w:sz w:val="28"/>
          <w:szCs w:val="28"/>
        </w:rPr>
        <w:t>Оптична густина культури</w:t>
      </w:r>
      <w:r w:rsidRPr="00D6618E">
        <w:rPr>
          <w:sz w:val="28"/>
          <w:szCs w:val="28"/>
        </w:rPr>
        <w:t xml:space="preserve"> характеризує ступінь розсіювання світла клітинами у рідкому середовищі. За відповідного калібрування цей показник можна використовувати для оцінювання концентрації клітин або біомаси.</w:t>
      </w:r>
    </w:p>
    <w:p w14:paraId="68A1ED3A" w14:textId="6A545760" w:rsidR="004902FA" w:rsidRPr="00D6618E" w:rsidRDefault="004902FA" w:rsidP="00D6618E">
      <w:pPr>
        <w:pStyle w:val="a3"/>
        <w:spacing w:before="0" w:beforeAutospacing="0" w:after="0" w:afterAutospacing="0"/>
        <w:ind w:firstLine="709"/>
        <w:jc w:val="both"/>
        <w:rPr>
          <w:sz w:val="28"/>
          <w:szCs w:val="28"/>
        </w:rPr>
      </w:pPr>
      <w:r w:rsidRPr="00D65C1F">
        <w:rPr>
          <w:i/>
          <w:iCs/>
          <w:sz w:val="28"/>
          <w:szCs w:val="28"/>
        </w:rPr>
        <w:t>Визначення мікробної біомаси</w:t>
      </w:r>
      <w:r w:rsidRPr="00D6618E">
        <w:rPr>
          <w:sz w:val="28"/>
          <w:szCs w:val="28"/>
        </w:rPr>
        <w:t xml:space="preserve"> передбачає кількісне оцінювання загальної маси клітин або її окремих компонентів.</w:t>
      </w:r>
      <w:r w:rsidR="006F6CB3">
        <w:rPr>
          <w:sz w:val="28"/>
          <w:szCs w:val="28"/>
        </w:rPr>
        <w:t xml:space="preserve"> </w:t>
      </w:r>
      <w:r w:rsidRPr="00D6618E">
        <w:rPr>
          <w:sz w:val="28"/>
          <w:szCs w:val="28"/>
        </w:rPr>
        <w:t>Оцінювання метаболічної активності ґрунтується на вимірюванні інтенсивності фізіологічних процесів, зокрема споживання кисню, утворення вуглекислого газу, активності ферментів або перетворення певних речовин.</w:t>
      </w:r>
    </w:p>
    <w:p w14:paraId="2716B67E"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lastRenderedPageBreak/>
        <w:t>Кожний із зазначених методів має переваги та обмеження, тому для комплексної оцінки розвитку мікробних популяцій доцільно поєднувати декілька підходів.</w:t>
      </w:r>
    </w:p>
    <w:p w14:paraId="43C04E62" w14:textId="02C6030C" w:rsidR="004902FA" w:rsidRPr="00126ADC" w:rsidRDefault="004902FA" w:rsidP="00126ADC">
      <w:pPr>
        <w:pStyle w:val="2"/>
        <w:spacing w:before="0" w:beforeAutospacing="0" w:after="0" w:afterAutospacing="0"/>
        <w:ind w:firstLine="709"/>
        <w:jc w:val="both"/>
        <w:rPr>
          <w:b w:val="0"/>
          <w:bCs w:val="0"/>
          <w:sz w:val="28"/>
          <w:szCs w:val="28"/>
        </w:rPr>
      </w:pPr>
      <w:r w:rsidRPr="00D6618E">
        <w:rPr>
          <w:sz w:val="28"/>
          <w:szCs w:val="28"/>
        </w:rPr>
        <w:t>Екологічне значення закономірностей росту та розвитку мікробних популяцій</w:t>
      </w:r>
      <w:r w:rsidR="00126ADC">
        <w:rPr>
          <w:sz w:val="28"/>
          <w:szCs w:val="28"/>
        </w:rPr>
        <w:t xml:space="preserve">. </w:t>
      </w:r>
      <w:r w:rsidRPr="00126ADC">
        <w:rPr>
          <w:b w:val="0"/>
          <w:bCs w:val="0"/>
          <w:sz w:val="28"/>
          <w:szCs w:val="28"/>
        </w:rPr>
        <w:t>Дослідження росту й розмноження мікроорганізмів має важливе значення для розуміння функціонування природних екосистем, оскільки зміни чисельності мікробних популяцій можуть супроводжуватися змінами інтенсивності біогеохімічних процесів.</w:t>
      </w:r>
    </w:p>
    <w:p w14:paraId="438BCC1C"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У ґрунтових екосистемах активний розвиток мікроорганізмів забезпечує розкладання органічних решток, мінералізацію поживних елементів, формування ґрунтової органічної речовини та підтримання біологічної активності ґрунту.</w:t>
      </w:r>
    </w:p>
    <w:p w14:paraId="69F5B1CE" w14:textId="03B62315"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У водних екосистемах динаміка мікробних популяцій впливає на процеси трансформації органічних речовин, кисневий режим, </w:t>
      </w:r>
      <w:proofErr w:type="spellStart"/>
      <w:r w:rsidRPr="00D6618E">
        <w:rPr>
          <w:sz w:val="28"/>
          <w:szCs w:val="28"/>
        </w:rPr>
        <w:t>колообіг</w:t>
      </w:r>
      <w:proofErr w:type="spellEnd"/>
      <w:r w:rsidRPr="00D6618E">
        <w:rPr>
          <w:sz w:val="28"/>
          <w:szCs w:val="28"/>
        </w:rPr>
        <w:t xml:space="preserve"> біогенних елементів та природне самоочищення водойм.</w:t>
      </w:r>
      <w:r w:rsidR="00457675">
        <w:rPr>
          <w:sz w:val="28"/>
          <w:szCs w:val="28"/>
        </w:rPr>
        <w:t xml:space="preserve"> </w:t>
      </w:r>
      <w:r w:rsidRPr="00D6618E">
        <w:rPr>
          <w:sz w:val="28"/>
          <w:szCs w:val="28"/>
        </w:rPr>
        <w:t>За умов антропогенного забруднення може спостерігатися як пригнічення росту чутливих мікроорганізмів, так і збільшення чисельності окремих груп, здатних використовувати забруднювальні речовини або витримувати їхню токсичну дію.</w:t>
      </w:r>
    </w:p>
    <w:p w14:paraId="11B30C7F"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Наприклад, надходження значної кількості органічних речовин у водойму може стимулювати розвиток гетеротрофних бактерій та підвищувати інтенсивність споживання розчиненого кисню. За певних умов це призводить до формування кисневого дефіциту та зміни структури водних мікробних угруповань.</w:t>
      </w:r>
    </w:p>
    <w:p w14:paraId="1CF323C1"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Водночас забруднення важкими металами, пестицидами та іншими токсичними речовинами може пригнічувати розмноження чутливих видів, спричиняти зміни метаболічної активності й впливати на перебіг природних біогеохімічних процесів.</w:t>
      </w:r>
    </w:p>
    <w:p w14:paraId="00D3026F" w14:textId="77777777" w:rsidR="004902FA" w:rsidRPr="00D6618E" w:rsidRDefault="004902FA" w:rsidP="00D6618E">
      <w:pPr>
        <w:pStyle w:val="a3"/>
        <w:spacing w:before="0" w:beforeAutospacing="0" w:after="0" w:afterAutospacing="0"/>
        <w:ind w:firstLine="709"/>
        <w:jc w:val="both"/>
        <w:rPr>
          <w:sz w:val="28"/>
          <w:szCs w:val="28"/>
        </w:rPr>
      </w:pPr>
      <w:r w:rsidRPr="00D6618E">
        <w:rPr>
          <w:sz w:val="28"/>
          <w:szCs w:val="28"/>
        </w:rPr>
        <w:t xml:space="preserve">У природоохоронних біотехнологіях знання закономірностей росту мікробних популяцій використовують для регулювання біологічного очищення стічних вод, компостування органічних відходів, </w:t>
      </w:r>
      <w:proofErr w:type="spellStart"/>
      <w:r w:rsidRPr="00D6618E">
        <w:rPr>
          <w:sz w:val="28"/>
          <w:szCs w:val="28"/>
        </w:rPr>
        <w:t>біоремедіації</w:t>
      </w:r>
      <w:proofErr w:type="spellEnd"/>
      <w:r w:rsidRPr="00D6618E">
        <w:rPr>
          <w:sz w:val="28"/>
          <w:szCs w:val="28"/>
        </w:rPr>
        <w:t xml:space="preserve"> забруднених ґрунтів і функціонування інших мікробіологічних систем.</w:t>
      </w:r>
    </w:p>
    <w:p w14:paraId="3A111A84" w14:textId="77777777" w:rsidR="004902FA" w:rsidRPr="00F01D77" w:rsidRDefault="004902FA" w:rsidP="00F01D77">
      <w:pPr>
        <w:pStyle w:val="a3"/>
        <w:spacing w:before="0" w:beforeAutospacing="0" w:after="0" w:afterAutospacing="0"/>
        <w:ind w:firstLine="709"/>
        <w:jc w:val="both"/>
        <w:rPr>
          <w:sz w:val="28"/>
          <w:szCs w:val="28"/>
        </w:rPr>
      </w:pPr>
      <w:r w:rsidRPr="00D6618E">
        <w:rPr>
          <w:sz w:val="28"/>
          <w:szCs w:val="28"/>
        </w:rPr>
        <w:t xml:space="preserve">Для забезпечення ефективності таких процесів необхідно підтримувати умови, сприятливі для </w:t>
      </w:r>
      <w:r w:rsidRPr="00F01D77">
        <w:rPr>
          <w:sz w:val="28"/>
          <w:szCs w:val="28"/>
        </w:rPr>
        <w:t>розвитку функціонально важливих груп мікроорганізмів, контролювати надходження поживних речовин, кисневий режим, температуру та інші чинники.</w:t>
      </w:r>
    </w:p>
    <w:p w14:paraId="58022EEC" w14:textId="77777777" w:rsidR="00290054" w:rsidRPr="00F01D77" w:rsidRDefault="00290054" w:rsidP="00F01D77">
      <w:pPr>
        <w:spacing w:after="0" w:line="240" w:lineRule="auto"/>
        <w:rPr>
          <w:rFonts w:ascii="Times New Roman" w:eastAsia="Times New Roman" w:hAnsi="Times New Roman" w:cs="Times New Roman"/>
          <w:sz w:val="24"/>
          <w:szCs w:val="24"/>
          <w:lang w:eastAsia="uk-UA"/>
        </w:rPr>
      </w:pPr>
    </w:p>
    <w:p w14:paraId="31184FAF" w14:textId="77777777" w:rsidR="007A0ADC" w:rsidRPr="00F01D77" w:rsidRDefault="007A0ADC" w:rsidP="00F01D77">
      <w:pPr>
        <w:spacing w:after="0" w:line="240" w:lineRule="auto"/>
        <w:jc w:val="center"/>
        <w:rPr>
          <w:rFonts w:ascii="Times New Roman" w:eastAsia="Times New Roman" w:hAnsi="Times New Roman" w:cs="Times New Roman"/>
          <w:i/>
          <w:iCs/>
          <w:sz w:val="28"/>
          <w:szCs w:val="28"/>
        </w:rPr>
      </w:pPr>
      <w:r w:rsidRPr="00F01D77">
        <w:rPr>
          <w:rFonts w:ascii="Times New Roman" w:hAnsi="Times New Roman" w:cs="Times New Roman"/>
          <w:b/>
          <w:sz w:val="28"/>
          <w:szCs w:val="28"/>
        </w:rPr>
        <w:sym w:font="Webdings" w:char="F073"/>
      </w:r>
      <w:r w:rsidRPr="00F01D77">
        <w:rPr>
          <w:rFonts w:ascii="Times New Roman" w:eastAsia="Times New Roman" w:hAnsi="Times New Roman" w:cs="Times New Roman"/>
          <w:sz w:val="28"/>
          <w:szCs w:val="28"/>
        </w:rPr>
        <w:t xml:space="preserve"> </w:t>
      </w:r>
      <w:r w:rsidRPr="00F01D77">
        <w:rPr>
          <w:rFonts w:ascii="Times New Roman" w:eastAsia="Times New Roman" w:hAnsi="Times New Roman" w:cs="Times New Roman"/>
          <w:i/>
          <w:iCs/>
          <w:sz w:val="28"/>
          <w:szCs w:val="28"/>
        </w:rPr>
        <w:t>Питання для самоконтролю</w:t>
      </w:r>
    </w:p>
    <w:p w14:paraId="11A064F6" w14:textId="3EB79C59" w:rsidR="00F32841" w:rsidRPr="00F01D77"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F01D77">
        <w:rPr>
          <w:rFonts w:ascii="Times New Roman" w:eastAsia="Times New Roman" w:hAnsi="Times New Roman" w:cs="Times New Roman"/>
          <w:sz w:val="28"/>
          <w:szCs w:val="28"/>
          <w:lang w:eastAsia="uk-UA"/>
        </w:rPr>
        <w:t>Які основні морфологічні форми бактеріальних клітин та за якими ознаками їх розрізняють?</w:t>
      </w:r>
    </w:p>
    <w:p w14:paraId="514DE6F1" w14:textId="5BE8A040"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F01D77">
        <w:rPr>
          <w:rFonts w:ascii="Times New Roman" w:eastAsia="Times New Roman" w:hAnsi="Times New Roman" w:cs="Times New Roman"/>
          <w:sz w:val="28"/>
          <w:szCs w:val="28"/>
          <w:lang w:eastAsia="uk-UA"/>
        </w:rPr>
        <w:t>Яке значення мають форма</w:t>
      </w:r>
      <w:r w:rsidRPr="001B2B86">
        <w:rPr>
          <w:rFonts w:ascii="Times New Roman" w:eastAsia="Times New Roman" w:hAnsi="Times New Roman" w:cs="Times New Roman"/>
          <w:sz w:val="28"/>
          <w:szCs w:val="28"/>
          <w:lang w:eastAsia="uk-UA"/>
        </w:rPr>
        <w:t>, розміри та особливості розташування бактеріальних клітин для їхньої життєдіяльності й адаптації до умов середовища?</w:t>
      </w:r>
    </w:p>
    <w:p w14:paraId="34A18085" w14:textId="4C6D7096"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 xml:space="preserve">Які основні структурні компоненти </w:t>
      </w:r>
      <w:proofErr w:type="spellStart"/>
      <w:r w:rsidRPr="001B2B86">
        <w:rPr>
          <w:rFonts w:ascii="Times New Roman" w:eastAsia="Times New Roman" w:hAnsi="Times New Roman" w:cs="Times New Roman"/>
          <w:sz w:val="28"/>
          <w:szCs w:val="28"/>
          <w:lang w:eastAsia="uk-UA"/>
        </w:rPr>
        <w:t>прокаріотичної</w:t>
      </w:r>
      <w:proofErr w:type="spellEnd"/>
      <w:r w:rsidRPr="001B2B86">
        <w:rPr>
          <w:rFonts w:ascii="Times New Roman" w:eastAsia="Times New Roman" w:hAnsi="Times New Roman" w:cs="Times New Roman"/>
          <w:sz w:val="28"/>
          <w:szCs w:val="28"/>
          <w:lang w:eastAsia="uk-UA"/>
        </w:rPr>
        <w:t xml:space="preserve"> клітини та які функції вони виконують?</w:t>
      </w:r>
    </w:p>
    <w:p w14:paraId="32CC4768" w14:textId="1DDF1DF2"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lastRenderedPageBreak/>
        <w:t xml:space="preserve">Чим відрізняється будова клітинної оболонки грампозитивних і </w:t>
      </w:r>
      <w:proofErr w:type="spellStart"/>
      <w:r w:rsidRPr="001B2B86">
        <w:rPr>
          <w:rFonts w:ascii="Times New Roman" w:eastAsia="Times New Roman" w:hAnsi="Times New Roman" w:cs="Times New Roman"/>
          <w:sz w:val="28"/>
          <w:szCs w:val="28"/>
          <w:lang w:eastAsia="uk-UA"/>
        </w:rPr>
        <w:t>грамнегативних</w:t>
      </w:r>
      <w:proofErr w:type="spellEnd"/>
      <w:r w:rsidRPr="001B2B86">
        <w:rPr>
          <w:rFonts w:ascii="Times New Roman" w:eastAsia="Times New Roman" w:hAnsi="Times New Roman" w:cs="Times New Roman"/>
          <w:sz w:val="28"/>
          <w:szCs w:val="28"/>
          <w:lang w:eastAsia="uk-UA"/>
        </w:rPr>
        <w:t xml:space="preserve"> бактерій?</w:t>
      </w:r>
    </w:p>
    <w:p w14:paraId="61DC397F" w14:textId="7F15D305"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 xml:space="preserve">Які функції виконують капсули, джгутики, </w:t>
      </w:r>
      <w:proofErr w:type="spellStart"/>
      <w:r w:rsidRPr="001B2B86">
        <w:rPr>
          <w:rFonts w:ascii="Times New Roman" w:eastAsia="Times New Roman" w:hAnsi="Times New Roman" w:cs="Times New Roman"/>
          <w:sz w:val="28"/>
          <w:szCs w:val="28"/>
          <w:lang w:eastAsia="uk-UA"/>
        </w:rPr>
        <w:t>пілі</w:t>
      </w:r>
      <w:proofErr w:type="spellEnd"/>
      <w:r w:rsidRPr="001B2B86">
        <w:rPr>
          <w:rFonts w:ascii="Times New Roman" w:eastAsia="Times New Roman" w:hAnsi="Times New Roman" w:cs="Times New Roman"/>
          <w:sz w:val="28"/>
          <w:szCs w:val="28"/>
          <w:lang w:eastAsia="uk-UA"/>
        </w:rPr>
        <w:t xml:space="preserve">, </w:t>
      </w:r>
      <w:proofErr w:type="spellStart"/>
      <w:r w:rsidRPr="001B2B86">
        <w:rPr>
          <w:rFonts w:ascii="Times New Roman" w:eastAsia="Times New Roman" w:hAnsi="Times New Roman" w:cs="Times New Roman"/>
          <w:sz w:val="28"/>
          <w:szCs w:val="28"/>
          <w:lang w:eastAsia="uk-UA"/>
        </w:rPr>
        <w:t>фімбрії</w:t>
      </w:r>
      <w:proofErr w:type="spellEnd"/>
      <w:r w:rsidRPr="001B2B86">
        <w:rPr>
          <w:rFonts w:ascii="Times New Roman" w:eastAsia="Times New Roman" w:hAnsi="Times New Roman" w:cs="Times New Roman"/>
          <w:sz w:val="28"/>
          <w:szCs w:val="28"/>
          <w:lang w:eastAsia="uk-UA"/>
        </w:rPr>
        <w:t xml:space="preserve"> та ендоспори бактерій?</w:t>
      </w:r>
    </w:p>
    <w:p w14:paraId="5896995F" w14:textId="0815C997"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У чому полягають основні відмінності між клітинною організацією бактерій, архей та еукаріотичних мікроорганізмів?</w:t>
      </w:r>
    </w:p>
    <w:p w14:paraId="2486C25B" w14:textId="23155224"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Які особливості будови та функціонування основних органел еукаріотичних мікроорганізмів?</w:t>
      </w:r>
    </w:p>
    <w:p w14:paraId="60DAE5AA" w14:textId="24603C71"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 xml:space="preserve">Чим відрізняється клітинна організація мікроскопічних грибів, найпростіших і </w:t>
      </w:r>
      <w:proofErr w:type="spellStart"/>
      <w:r w:rsidRPr="001B2B86">
        <w:rPr>
          <w:rFonts w:ascii="Times New Roman" w:eastAsia="Times New Roman" w:hAnsi="Times New Roman" w:cs="Times New Roman"/>
          <w:sz w:val="28"/>
          <w:szCs w:val="28"/>
          <w:lang w:eastAsia="uk-UA"/>
        </w:rPr>
        <w:t>мікроводоростей</w:t>
      </w:r>
      <w:proofErr w:type="spellEnd"/>
      <w:r w:rsidRPr="001B2B86">
        <w:rPr>
          <w:rFonts w:ascii="Times New Roman" w:eastAsia="Times New Roman" w:hAnsi="Times New Roman" w:cs="Times New Roman"/>
          <w:sz w:val="28"/>
          <w:szCs w:val="28"/>
          <w:lang w:eastAsia="uk-UA"/>
        </w:rPr>
        <w:t>?</w:t>
      </w:r>
    </w:p>
    <w:p w14:paraId="48A984F9" w14:textId="31F09D05"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Які основні поживні речовини необхідні мікроорганізмам для росту та розвитку і яку роль вони відіграють у клітинному метаболізмі?</w:t>
      </w:r>
    </w:p>
    <w:p w14:paraId="2A5F129C" w14:textId="61CCA77A"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За якими критеріями класифікують мікроорганізми залежно від джерел Карбону, енергії та електронів?</w:t>
      </w:r>
    </w:p>
    <w:p w14:paraId="1C59AF75" w14:textId="53300AA3"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 xml:space="preserve">У чому полягають відмінності між автотрофним, гетеротрофним, </w:t>
      </w:r>
      <w:proofErr w:type="spellStart"/>
      <w:r w:rsidRPr="001B2B86">
        <w:rPr>
          <w:rFonts w:ascii="Times New Roman" w:eastAsia="Times New Roman" w:hAnsi="Times New Roman" w:cs="Times New Roman"/>
          <w:sz w:val="28"/>
          <w:szCs w:val="28"/>
          <w:lang w:eastAsia="uk-UA"/>
        </w:rPr>
        <w:t>фототрофним</w:t>
      </w:r>
      <w:proofErr w:type="spellEnd"/>
      <w:r w:rsidRPr="001B2B86">
        <w:rPr>
          <w:rFonts w:ascii="Times New Roman" w:eastAsia="Times New Roman" w:hAnsi="Times New Roman" w:cs="Times New Roman"/>
          <w:sz w:val="28"/>
          <w:szCs w:val="28"/>
          <w:lang w:eastAsia="uk-UA"/>
        </w:rPr>
        <w:t xml:space="preserve"> і </w:t>
      </w:r>
      <w:proofErr w:type="spellStart"/>
      <w:r w:rsidRPr="001B2B86">
        <w:rPr>
          <w:rFonts w:ascii="Times New Roman" w:eastAsia="Times New Roman" w:hAnsi="Times New Roman" w:cs="Times New Roman"/>
          <w:sz w:val="28"/>
          <w:szCs w:val="28"/>
          <w:lang w:eastAsia="uk-UA"/>
        </w:rPr>
        <w:t>хемотрофним</w:t>
      </w:r>
      <w:proofErr w:type="spellEnd"/>
      <w:r w:rsidRPr="001B2B86">
        <w:rPr>
          <w:rFonts w:ascii="Times New Roman" w:eastAsia="Times New Roman" w:hAnsi="Times New Roman" w:cs="Times New Roman"/>
          <w:sz w:val="28"/>
          <w:szCs w:val="28"/>
          <w:lang w:eastAsia="uk-UA"/>
        </w:rPr>
        <w:t xml:space="preserve"> типами живлення мікроорганізмів?</w:t>
      </w:r>
    </w:p>
    <w:p w14:paraId="37ACEB9A" w14:textId="2F6F711A"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Що таке катаболізм і анаболізм та який взаємозв’язок існує між цими процесами?</w:t>
      </w:r>
    </w:p>
    <w:p w14:paraId="7FD75373" w14:textId="57AC3C54"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 xml:space="preserve">Які основні способи розмноження характерні для </w:t>
      </w:r>
      <w:proofErr w:type="spellStart"/>
      <w:r w:rsidRPr="001B2B86">
        <w:rPr>
          <w:rFonts w:ascii="Times New Roman" w:eastAsia="Times New Roman" w:hAnsi="Times New Roman" w:cs="Times New Roman"/>
          <w:sz w:val="28"/>
          <w:szCs w:val="28"/>
          <w:lang w:eastAsia="uk-UA"/>
        </w:rPr>
        <w:t>прокаріотичних</w:t>
      </w:r>
      <w:proofErr w:type="spellEnd"/>
      <w:r w:rsidRPr="001B2B86">
        <w:rPr>
          <w:rFonts w:ascii="Times New Roman" w:eastAsia="Times New Roman" w:hAnsi="Times New Roman" w:cs="Times New Roman"/>
          <w:sz w:val="28"/>
          <w:szCs w:val="28"/>
          <w:lang w:eastAsia="uk-UA"/>
        </w:rPr>
        <w:t xml:space="preserve"> та еукаріотичних мікроорганізмів?</w:t>
      </w:r>
    </w:p>
    <w:p w14:paraId="02A9612F" w14:textId="1540EA1B" w:rsidR="00F32841" w:rsidRPr="001B2B86"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Які фази виділяють на кривій росту бактеріальної культури та якими фізіологічними процесами вони характеризуються?</w:t>
      </w:r>
    </w:p>
    <w:p w14:paraId="37020C09" w14:textId="6C597B7F" w:rsidR="00F32841" w:rsidRPr="00F01D77" w:rsidRDefault="00F32841" w:rsidP="00F01D77">
      <w:pPr>
        <w:pStyle w:val="aa"/>
        <w:numPr>
          <w:ilvl w:val="0"/>
          <w:numId w:val="16"/>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1B2B86">
        <w:rPr>
          <w:rFonts w:ascii="Times New Roman" w:eastAsia="Times New Roman" w:hAnsi="Times New Roman" w:cs="Times New Roman"/>
          <w:sz w:val="28"/>
          <w:szCs w:val="28"/>
          <w:lang w:eastAsia="uk-UA"/>
        </w:rPr>
        <w:t xml:space="preserve">Як температура, вологість, кислотність, кисневий режим і доступність поживних речовин впливають на ріст, розмноження та динаміку мікробних популяцій у </w:t>
      </w:r>
      <w:r w:rsidRPr="00F01D77">
        <w:rPr>
          <w:rFonts w:ascii="Times New Roman" w:eastAsia="Times New Roman" w:hAnsi="Times New Roman" w:cs="Times New Roman"/>
          <w:sz w:val="28"/>
          <w:szCs w:val="28"/>
          <w:lang w:eastAsia="uk-UA"/>
        </w:rPr>
        <w:t>природних екосистемах?</w:t>
      </w:r>
    </w:p>
    <w:p w14:paraId="53F35D34" w14:textId="77777777" w:rsidR="00903E6B" w:rsidRPr="00F01D77" w:rsidRDefault="00903E6B" w:rsidP="00F01D77">
      <w:pPr>
        <w:spacing w:after="0" w:line="240" w:lineRule="auto"/>
        <w:rPr>
          <w:rFonts w:ascii="Times New Roman" w:eastAsia="Times New Roman" w:hAnsi="Times New Roman" w:cs="Times New Roman"/>
          <w:sz w:val="28"/>
          <w:szCs w:val="28"/>
          <w:lang w:eastAsia="uk-UA"/>
        </w:rPr>
      </w:pPr>
    </w:p>
    <w:p w14:paraId="4A60DC59" w14:textId="77777777" w:rsidR="00A47696" w:rsidRPr="00F01D77" w:rsidRDefault="00A47696" w:rsidP="00F01D77">
      <w:pPr>
        <w:tabs>
          <w:tab w:val="left" w:pos="1134"/>
        </w:tabs>
        <w:spacing w:after="0" w:line="240" w:lineRule="auto"/>
        <w:jc w:val="center"/>
        <w:rPr>
          <w:rFonts w:ascii="Times New Roman" w:hAnsi="Times New Roman" w:cs="Times New Roman"/>
          <w:bCs/>
          <w:i/>
          <w:iCs/>
          <w:sz w:val="28"/>
          <w:szCs w:val="28"/>
        </w:rPr>
      </w:pPr>
      <w:r w:rsidRPr="00F01D77">
        <w:rPr>
          <w:rFonts w:ascii="Times New Roman" w:hAnsi="Times New Roman" w:cs="Times New Roman"/>
          <w:b/>
          <w:sz w:val="40"/>
          <w:szCs w:val="40"/>
        </w:rPr>
        <w:sym w:font="Wingdings" w:char="F03F"/>
      </w:r>
      <w:r w:rsidRPr="00F01D77">
        <w:rPr>
          <w:rFonts w:ascii="Times New Roman" w:hAnsi="Times New Roman" w:cs="Times New Roman"/>
          <w:bCs/>
          <w:i/>
          <w:iCs/>
          <w:sz w:val="28"/>
          <w:szCs w:val="28"/>
        </w:rPr>
        <w:t>Практичні завдання</w:t>
      </w:r>
    </w:p>
    <w:p w14:paraId="77D43EEF" w14:textId="205FFE6F" w:rsidR="005719B3" w:rsidRPr="005719B3" w:rsidRDefault="005719B3" w:rsidP="00F01D77">
      <w:pPr>
        <w:spacing w:after="0" w:line="240" w:lineRule="auto"/>
        <w:ind w:firstLine="709"/>
        <w:jc w:val="both"/>
        <w:rPr>
          <w:rFonts w:ascii="Times New Roman" w:eastAsia="Times New Roman" w:hAnsi="Times New Roman" w:cs="Times New Roman"/>
          <w:sz w:val="28"/>
          <w:szCs w:val="28"/>
          <w:lang w:eastAsia="uk-UA"/>
        </w:rPr>
      </w:pPr>
      <w:r w:rsidRPr="005719B3">
        <w:rPr>
          <w:rFonts w:ascii="Times New Roman" w:eastAsia="Times New Roman" w:hAnsi="Times New Roman" w:cs="Times New Roman"/>
          <w:b/>
          <w:bCs/>
          <w:sz w:val="28"/>
          <w:szCs w:val="28"/>
          <w:lang w:eastAsia="uk-UA"/>
        </w:rPr>
        <w:t>Завдання 1.</w:t>
      </w:r>
      <w:r w:rsidRPr="005719B3">
        <w:rPr>
          <w:rFonts w:ascii="Times New Roman" w:eastAsia="Times New Roman" w:hAnsi="Times New Roman" w:cs="Times New Roman"/>
          <w:sz w:val="28"/>
          <w:szCs w:val="28"/>
          <w:lang w:eastAsia="uk-UA"/>
        </w:rPr>
        <w:t xml:space="preserve"> Використовуючи інтернет-джерела, підготуйте порівняльну таблицю особливостей клітинної організації бактерій, архей, мікроскопічних грибів і </w:t>
      </w:r>
      <w:proofErr w:type="spellStart"/>
      <w:r w:rsidRPr="005719B3">
        <w:rPr>
          <w:rFonts w:ascii="Times New Roman" w:eastAsia="Times New Roman" w:hAnsi="Times New Roman" w:cs="Times New Roman"/>
          <w:sz w:val="28"/>
          <w:szCs w:val="28"/>
          <w:lang w:eastAsia="uk-UA"/>
        </w:rPr>
        <w:t>мікроводоростей</w:t>
      </w:r>
      <w:proofErr w:type="spellEnd"/>
      <w:r w:rsidRPr="005719B3">
        <w:rPr>
          <w:rFonts w:ascii="Times New Roman" w:eastAsia="Times New Roman" w:hAnsi="Times New Roman" w:cs="Times New Roman"/>
          <w:sz w:val="28"/>
          <w:szCs w:val="28"/>
          <w:lang w:eastAsia="uk-UA"/>
        </w:rPr>
        <w:t>. Зазначте: форму клітин, наявність ядра, особливості клітинної стінки, основні органели та їхні функції. Поясніть, як відмінності у клітинній організації впливають на пристосування мікроорганізмів до умов навколишнього середовища.</w:t>
      </w:r>
    </w:p>
    <w:p w14:paraId="247F3D41" w14:textId="632F0B7C" w:rsidR="005719B3" w:rsidRPr="005719B3" w:rsidRDefault="005719B3" w:rsidP="004541D1">
      <w:pPr>
        <w:spacing w:after="0" w:line="240" w:lineRule="auto"/>
        <w:ind w:firstLine="709"/>
        <w:jc w:val="both"/>
        <w:rPr>
          <w:rFonts w:ascii="Times New Roman" w:eastAsia="Times New Roman" w:hAnsi="Times New Roman" w:cs="Times New Roman"/>
          <w:sz w:val="28"/>
          <w:szCs w:val="28"/>
          <w:lang w:eastAsia="uk-UA"/>
        </w:rPr>
      </w:pPr>
      <w:r w:rsidRPr="005719B3">
        <w:rPr>
          <w:rFonts w:ascii="Times New Roman" w:eastAsia="Times New Roman" w:hAnsi="Times New Roman" w:cs="Times New Roman"/>
          <w:b/>
          <w:bCs/>
          <w:sz w:val="28"/>
          <w:szCs w:val="28"/>
          <w:lang w:eastAsia="uk-UA"/>
        </w:rPr>
        <w:t>Завдання 2.</w:t>
      </w:r>
      <w:r w:rsidRPr="005719B3">
        <w:rPr>
          <w:rFonts w:ascii="Times New Roman" w:eastAsia="Times New Roman" w:hAnsi="Times New Roman" w:cs="Times New Roman"/>
          <w:sz w:val="28"/>
          <w:szCs w:val="28"/>
          <w:lang w:eastAsia="uk-UA"/>
        </w:rPr>
        <w:t xml:space="preserve"> Знайдіть у наукових інтернет-джерелах приклади чотирьох мікроорганізмів із різними типами живлення: </w:t>
      </w:r>
      <w:proofErr w:type="spellStart"/>
      <w:r w:rsidRPr="005719B3">
        <w:rPr>
          <w:rFonts w:ascii="Times New Roman" w:eastAsia="Times New Roman" w:hAnsi="Times New Roman" w:cs="Times New Roman"/>
          <w:sz w:val="28"/>
          <w:szCs w:val="28"/>
          <w:lang w:eastAsia="uk-UA"/>
        </w:rPr>
        <w:t>фотоавтотрофного</w:t>
      </w:r>
      <w:proofErr w:type="spellEnd"/>
      <w:r w:rsidRPr="005719B3">
        <w:rPr>
          <w:rFonts w:ascii="Times New Roman" w:eastAsia="Times New Roman" w:hAnsi="Times New Roman" w:cs="Times New Roman"/>
          <w:sz w:val="28"/>
          <w:szCs w:val="28"/>
          <w:lang w:eastAsia="uk-UA"/>
        </w:rPr>
        <w:t xml:space="preserve">, </w:t>
      </w:r>
      <w:proofErr w:type="spellStart"/>
      <w:r w:rsidRPr="005719B3">
        <w:rPr>
          <w:rFonts w:ascii="Times New Roman" w:eastAsia="Times New Roman" w:hAnsi="Times New Roman" w:cs="Times New Roman"/>
          <w:sz w:val="28"/>
          <w:szCs w:val="28"/>
          <w:lang w:eastAsia="uk-UA"/>
        </w:rPr>
        <w:t>фотогетеротрофного</w:t>
      </w:r>
      <w:proofErr w:type="spellEnd"/>
      <w:r w:rsidRPr="005719B3">
        <w:rPr>
          <w:rFonts w:ascii="Times New Roman" w:eastAsia="Times New Roman" w:hAnsi="Times New Roman" w:cs="Times New Roman"/>
          <w:sz w:val="28"/>
          <w:szCs w:val="28"/>
          <w:lang w:eastAsia="uk-UA"/>
        </w:rPr>
        <w:t xml:space="preserve">, </w:t>
      </w:r>
      <w:proofErr w:type="spellStart"/>
      <w:r w:rsidRPr="005719B3">
        <w:rPr>
          <w:rFonts w:ascii="Times New Roman" w:eastAsia="Times New Roman" w:hAnsi="Times New Roman" w:cs="Times New Roman"/>
          <w:sz w:val="28"/>
          <w:szCs w:val="28"/>
          <w:lang w:eastAsia="uk-UA"/>
        </w:rPr>
        <w:t>хемоавтотрофного</w:t>
      </w:r>
      <w:proofErr w:type="spellEnd"/>
      <w:r w:rsidRPr="005719B3">
        <w:rPr>
          <w:rFonts w:ascii="Times New Roman" w:eastAsia="Times New Roman" w:hAnsi="Times New Roman" w:cs="Times New Roman"/>
          <w:sz w:val="28"/>
          <w:szCs w:val="28"/>
          <w:lang w:eastAsia="uk-UA"/>
        </w:rPr>
        <w:t xml:space="preserve"> та </w:t>
      </w:r>
      <w:proofErr w:type="spellStart"/>
      <w:r w:rsidRPr="005719B3">
        <w:rPr>
          <w:rFonts w:ascii="Times New Roman" w:eastAsia="Times New Roman" w:hAnsi="Times New Roman" w:cs="Times New Roman"/>
          <w:sz w:val="28"/>
          <w:szCs w:val="28"/>
          <w:lang w:eastAsia="uk-UA"/>
        </w:rPr>
        <w:t>хемогетеротрофного</w:t>
      </w:r>
      <w:proofErr w:type="spellEnd"/>
      <w:r w:rsidRPr="005719B3">
        <w:rPr>
          <w:rFonts w:ascii="Times New Roman" w:eastAsia="Times New Roman" w:hAnsi="Times New Roman" w:cs="Times New Roman"/>
          <w:sz w:val="28"/>
          <w:szCs w:val="28"/>
          <w:lang w:eastAsia="uk-UA"/>
        </w:rPr>
        <w:t>. Складіть таблицю, зазначивши назву мікроорганізму, джерела енергії, Карбону та електронів, середовище існування й екологічне значення. Визначте, які типи метаболізму забезпечують первинну продукцію органічної речовини, а які переважно беруть участь у її розкладанні.</w:t>
      </w:r>
    </w:p>
    <w:p w14:paraId="405DA5C7" w14:textId="250D80F4" w:rsidR="005719B3" w:rsidRPr="005719B3" w:rsidRDefault="005719B3" w:rsidP="004541D1">
      <w:pPr>
        <w:spacing w:after="0" w:line="240" w:lineRule="auto"/>
        <w:ind w:firstLine="709"/>
        <w:jc w:val="both"/>
        <w:rPr>
          <w:rFonts w:ascii="Times New Roman" w:eastAsia="Times New Roman" w:hAnsi="Times New Roman" w:cs="Times New Roman"/>
          <w:sz w:val="28"/>
          <w:szCs w:val="28"/>
          <w:lang w:eastAsia="uk-UA"/>
        </w:rPr>
      </w:pPr>
      <w:r w:rsidRPr="005719B3">
        <w:rPr>
          <w:rFonts w:ascii="Times New Roman" w:eastAsia="Times New Roman" w:hAnsi="Times New Roman" w:cs="Times New Roman"/>
          <w:b/>
          <w:bCs/>
          <w:sz w:val="28"/>
          <w:szCs w:val="28"/>
          <w:lang w:eastAsia="uk-UA"/>
        </w:rPr>
        <w:t>Завдання 3.</w:t>
      </w:r>
      <w:r w:rsidRPr="005719B3">
        <w:rPr>
          <w:rFonts w:ascii="Times New Roman" w:eastAsia="Times New Roman" w:hAnsi="Times New Roman" w:cs="Times New Roman"/>
          <w:sz w:val="28"/>
          <w:szCs w:val="28"/>
          <w:lang w:eastAsia="uk-UA"/>
        </w:rPr>
        <w:t xml:space="preserve"> Уявіть, що початкова чисельність бактеріальної популяції становить 200 клітин, а час генерації </w:t>
      </w:r>
      <w:r w:rsidR="00C80254">
        <w:rPr>
          <w:rFonts w:ascii="Times New Roman" w:eastAsia="Times New Roman" w:hAnsi="Times New Roman" w:cs="Times New Roman"/>
          <w:sz w:val="28"/>
          <w:szCs w:val="28"/>
          <w:lang w:eastAsia="uk-UA"/>
        </w:rPr>
        <w:t>–</w:t>
      </w:r>
      <w:r w:rsidRPr="005719B3">
        <w:rPr>
          <w:rFonts w:ascii="Times New Roman" w:eastAsia="Times New Roman" w:hAnsi="Times New Roman" w:cs="Times New Roman"/>
          <w:sz w:val="28"/>
          <w:szCs w:val="28"/>
          <w:lang w:eastAsia="uk-UA"/>
        </w:rPr>
        <w:t xml:space="preserve"> 30 хвилин. Розрахуйте теоретичну чисельність клітин через 30, 60, 90, 120, 150 та 180 хвилин за умови </w:t>
      </w:r>
      <w:proofErr w:type="spellStart"/>
      <w:r w:rsidRPr="005719B3">
        <w:rPr>
          <w:rFonts w:ascii="Times New Roman" w:eastAsia="Times New Roman" w:hAnsi="Times New Roman" w:cs="Times New Roman"/>
          <w:sz w:val="28"/>
          <w:szCs w:val="28"/>
          <w:lang w:eastAsia="uk-UA"/>
        </w:rPr>
        <w:t>експоненційного</w:t>
      </w:r>
      <w:proofErr w:type="spellEnd"/>
      <w:r w:rsidRPr="005719B3">
        <w:rPr>
          <w:rFonts w:ascii="Times New Roman" w:eastAsia="Times New Roman" w:hAnsi="Times New Roman" w:cs="Times New Roman"/>
          <w:sz w:val="28"/>
          <w:szCs w:val="28"/>
          <w:lang w:eastAsia="uk-UA"/>
        </w:rPr>
        <w:t xml:space="preserve"> росту. Результати подайте у вигляді таблиці та побудуйте </w:t>
      </w:r>
      <w:r w:rsidRPr="005719B3">
        <w:rPr>
          <w:rFonts w:ascii="Times New Roman" w:eastAsia="Times New Roman" w:hAnsi="Times New Roman" w:cs="Times New Roman"/>
          <w:sz w:val="28"/>
          <w:szCs w:val="28"/>
          <w:lang w:eastAsia="uk-UA"/>
        </w:rPr>
        <w:lastRenderedPageBreak/>
        <w:t xml:space="preserve">графік у Microsoft Excel або </w:t>
      </w:r>
      <w:proofErr w:type="spellStart"/>
      <w:r w:rsidRPr="005719B3">
        <w:rPr>
          <w:rFonts w:ascii="Times New Roman" w:eastAsia="Times New Roman" w:hAnsi="Times New Roman" w:cs="Times New Roman"/>
          <w:sz w:val="28"/>
          <w:szCs w:val="28"/>
          <w:lang w:eastAsia="uk-UA"/>
        </w:rPr>
        <w:t>Google</w:t>
      </w:r>
      <w:proofErr w:type="spellEnd"/>
      <w:r w:rsidRPr="005719B3">
        <w:rPr>
          <w:rFonts w:ascii="Times New Roman" w:eastAsia="Times New Roman" w:hAnsi="Times New Roman" w:cs="Times New Roman"/>
          <w:sz w:val="28"/>
          <w:szCs w:val="28"/>
          <w:lang w:eastAsia="uk-UA"/>
        </w:rPr>
        <w:t xml:space="preserve"> </w:t>
      </w:r>
      <w:proofErr w:type="spellStart"/>
      <w:r w:rsidRPr="005719B3">
        <w:rPr>
          <w:rFonts w:ascii="Times New Roman" w:eastAsia="Times New Roman" w:hAnsi="Times New Roman" w:cs="Times New Roman"/>
          <w:sz w:val="28"/>
          <w:szCs w:val="28"/>
          <w:lang w:eastAsia="uk-UA"/>
        </w:rPr>
        <w:t>Sheets</w:t>
      </w:r>
      <w:proofErr w:type="spellEnd"/>
      <w:r w:rsidRPr="005719B3">
        <w:rPr>
          <w:rFonts w:ascii="Times New Roman" w:eastAsia="Times New Roman" w:hAnsi="Times New Roman" w:cs="Times New Roman"/>
          <w:sz w:val="28"/>
          <w:szCs w:val="28"/>
          <w:lang w:eastAsia="uk-UA"/>
        </w:rPr>
        <w:t xml:space="preserve">. Поясніть, чому в природних екосистемах чисельність бактерій не може необмежено зростати за </w:t>
      </w:r>
      <w:proofErr w:type="spellStart"/>
      <w:r w:rsidRPr="005719B3">
        <w:rPr>
          <w:rFonts w:ascii="Times New Roman" w:eastAsia="Times New Roman" w:hAnsi="Times New Roman" w:cs="Times New Roman"/>
          <w:sz w:val="28"/>
          <w:szCs w:val="28"/>
          <w:lang w:eastAsia="uk-UA"/>
        </w:rPr>
        <w:t>експоненційним</w:t>
      </w:r>
      <w:proofErr w:type="spellEnd"/>
      <w:r w:rsidRPr="005719B3">
        <w:rPr>
          <w:rFonts w:ascii="Times New Roman" w:eastAsia="Times New Roman" w:hAnsi="Times New Roman" w:cs="Times New Roman"/>
          <w:sz w:val="28"/>
          <w:szCs w:val="28"/>
          <w:lang w:eastAsia="uk-UA"/>
        </w:rPr>
        <w:t xml:space="preserve"> законом.</w:t>
      </w:r>
    </w:p>
    <w:p w14:paraId="63ADA1DA" w14:textId="71B43B59" w:rsidR="005719B3" w:rsidRPr="005719B3" w:rsidRDefault="005719B3" w:rsidP="004541D1">
      <w:pPr>
        <w:spacing w:after="0" w:line="240" w:lineRule="auto"/>
        <w:ind w:firstLine="709"/>
        <w:jc w:val="both"/>
        <w:rPr>
          <w:rFonts w:ascii="Times New Roman" w:eastAsia="Times New Roman" w:hAnsi="Times New Roman" w:cs="Times New Roman"/>
          <w:sz w:val="28"/>
          <w:szCs w:val="28"/>
          <w:lang w:eastAsia="uk-UA"/>
        </w:rPr>
      </w:pPr>
      <w:r w:rsidRPr="005719B3">
        <w:rPr>
          <w:rFonts w:ascii="Times New Roman" w:eastAsia="Times New Roman" w:hAnsi="Times New Roman" w:cs="Times New Roman"/>
          <w:b/>
          <w:bCs/>
          <w:sz w:val="28"/>
          <w:szCs w:val="28"/>
          <w:lang w:eastAsia="uk-UA"/>
        </w:rPr>
        <w:t>Завдання 4.</w:t>
      </w:r>
      <w:r w:rsidRPr="005719B3">
        <w:rPr>
          <w:rFonts w:ascii="Times New Roman" w:eastAsia="Times New Roman" w:hAnsi="Times New Roman" w:cs="Times New Roman"/>
          <w:sz w:val="28"/>
          <w:szCs w:val="28"/>
          <w:lang w:eastAsia="uk-UA"/>
        </w:rPr>
        <w:t xml:space="preserve"> Використовуючи відкриті наукові джерела, </w:t>
      </w:r>
      <w:proofErr w:type="spellStart"/>
      <w:r w:rsidRPr="005719B3">
        <w:rPr>
          <w:rFonts w:ascii="Times New Roman" w:eastAsia="Times New Roman" w:hAnsi="Times New Roman" w:cs="Times New Roman"/>
          <w:sz w:val="28"/>
          <w:szCs w:val="28"/>
          <w:lang w:eastAsia="uk-UA"/>
        </w:rPr>
        <w:t>дослідіть</w:t>
      </w:r>
      <w:proofErr w:type="spellEnd"/>
      <w:r w:rsidRPr="005719B3">
        <w:rPr>
          <w:rFonts w:ascii="Times New Roman" w:eastAsia="Times New Roman" w:hAnsi="Times New Roman" w:cs="Times New Roman"/>
          <w:sz w:val="28"/>
          <w:szCs w:val="28"/>
          <w:lang w:eastAsia="uk-UA"/>
        </w:rPr>
        <w:t xml:space="preserve"> особливості росту чотирьох груп мікроорганізмів: </w:t>
      </w:r>
      <w:proofErr w:type="spellStart"/>
      <w:r w:rsidRPr="005719B3">
        <w:rPr>
          <w:rFonts w:ascii="Times New Roman" w:eastAsia="Times New Roman" w:hAnsi="Times New Roman" w:cs="Times New Roman"/>
          <w:sz w:val="28"/>
          <w:szCs w:val="28"/>
          <w:lang w:eastAsia="uk-UA"/>
        </w:rPr>
        <w:t>психрофілів</w:t>
      </w:r>
      <w:proofErr w:type="spellEnd"/>
      <w:r w:rsidRPr="005719B3">
        <w:rPr>
          <w:rFonts w:ascii="Times New Roman" w:eastAsia="Times New Roman" w:hAnsi="Times New Roman" w:cs="Times New Roman"/>
          <w:sz w:val="28"/>
          <w:szCs w:val="28"/>
          <w:lang w:eastAsia="uk-UA"/>
        </w:rPr>
        <w:t xml:space="preserve">, </w:t>
      </w:r>
      <w:proofErr w:type="spellStart"/>
      <w:r w:rsidRPr="005719B3">
        <w:rPr>
          <w:rFonts w:ascii="Times New Roman" w:eastAsia="Times New Roman" w:hAnsi="Times New Roman" w:cs="Times New Roman"/>
          <w:sz w:val="28"/>
          <w:szCs w:val="28"/>
          <w:lang w:eastAsia="uk-UA"/>
        </w:rPr>
        <w:t>мезофілів</w:t>
      </w:r>
      <w:proofErr w:type="spellEnd"/>
      <w:r w:rsidRPr="005719B3">
        <w:rPr>
          <w:rFonts w:ascii="Times New Roman" w:eastAsia="Times New Roman" w:hAnsi="Times New Roman" w:cs="Times New Roman"/>
          <w:sz w:val="28"/>
          <w:szCs w:val="28"/>
          <w:lang w:eastAsia="uk-UA"/>
        </w:rPr>
        <w:t xml:space="preserve">, термофілів та </w:t>
      </w:r>
      <w:proofErr w:type="spellStart"/>
      <w:r w:rsidRPr="005719B3">
        <w:rPr>
          <w:rFonts w:ascii="Times New Roman" w:eastAsia="Times New Roman" w:hAnsi="Times New Roman" w:cs="Times New Roman"/>
          <w:sz w:val="28"/>
          <w:szCs w:val="28"/>
          <w:lang w:eastAsia="uk-UA"/>
        </w:rPr>
        <w:t>гіпертермофілів</w:t>
      </w:r>
      <w:proofErr w:type="spellEnd"/>
      <w:r w:rsidRPr="005719B3">
        <w:rPr>
          <w:rFonts w:ascii="Times New Roman" w:eastAsia="Times New Roman" w:hAnsi="Times New Roman" w:cs="Times New Roman"/>
          <w:sz w:val="28"/>
          <w:szCs w:val="28"/>
          <w:lang w:eastAsia="uk-UA"/>
        </w:rPr>
        <w:t>. Підготуйте порівняльну таблицю, зазначивши температурний діапазон росту, оптимальну температуру, приклади представників і характерні природні середовища існування. Поясніть, як підвищення середньорічної температури внаслідок кліматичних змін може вплинути на склад мікробних угруповань та інтенсивність розкладання органічної речовини у ґрунтах.</w:t>
      </w:r>
    </w:p>
    <w:p w14:paraId="0A2D8D4E" w14:textId="77777777" w:rsidR="004F67A2" w:rsidRDefault="004F67A2">
      <w:pPr>
        <w:spacing w:after="160" w:line="259"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br w:type="page"/>
      </w:r>
    </w:p>
    <w:p w14:paraId="7ECB0585" w14:textId="05182419" w:rsidR="00F268E7" w:rsidRPr="00AA3044" w:rsidRDefault="00F268E7" w:rsidP="00D65C1F">
      <w:pPr>
        <w:spacing w:after="0" w:line="240" w:lineRule="auto"/>
        <w:jc w:val="center"/>
        <w:rPr>
          <w:rFonts w:ascii="Times New Roman" w:eastAsia="Times New Roman" w:hAnsi="Times New Roman" w:cs="Times New Roman"/>
          <w:b/>
          <w:bCs/>
          <w:sz w:val="28"/>
          <w:szCs w:val="28"/>
          <w:lang w:eastAsia="uk-UA"/>
        </w:rPr>
      </w:pPr>
      <w:r w:rsidRPr="00277096">
        <w:rPr>
          <w:rFonts w:ascii="Times New Roman" w:eastAsia="Times New Roman" w:hAnsi="Times New Roman" w:cs="Times New Roman"/>
          <w:b/>
          <w:bCs/>
          <w:sz w:val="28"/>
          <w:szCs w:val="28"/>
          <w:lang w:eastAsia="uk-UA"/>
        </w:rPr>
        <w:lastRenderedPageBreak/>
        <w:t xml:space="preserve">Тема 3. </w:t>
      </w:r>
      <w:r w:rsidRPr="00AA3044">
        <w:rPr>
          <w:rFonts w:ascii="Times New Roman" w:eastAsia="Times New Roman" w:hAnsi="Times New Roman" w:cs="Times New Roman"/>
          <w:b/>
          <w:bCs/>
          <w:sz w:val="28"/>
          <w:szCs w:val="28"/>
          <w:lang w:eastAsia="uk-UA"/>
        </w:rPr>
        <w:t>Методи мікробіологічних досліджень</w:t>
      </w:r>
    </w:p>
    <w:p w14:paraId="2EAC290C" w14:textId="77777777" w:rsidR="009540A5" w:rsidRPr="00AA3044" w:rsidRDefault="009540A5" w:rsidP="00D65C1F">
      <w:pPr>
        <w:spacing w:after="0" w:line="240" w:lineRule="auto"/>
        <w:rPr>
          <w:rFonts w:ascii="Times New Roman" w:eastAsia="Times New Roman" w:hAnsi="Times New Roman" w:cs="Times New Roman"/>
          <w:sz w:val="28"/>
          <w:szCs w:val="28"/>
          <w:lang w:eastAsia="uk-UA"/>
        </w:rPr>
      </w:pPr>
    </w:p>
    <w:p w14:paraId="48683B5C" w14:textId="12078441" w:rsidR="009540A5" w:rsidRPr="00AA3044" w:rsidRDefault="009540A5" w:rsidP="00D65C1F">
      <w:pPr>
        <w:spacing w:after="0" w:line="240" w:lineRule="auto"/>
        <w:ind w:firstLine="709"/>
        <w:jc w:val="both"/>
        <w:rPr>
          <w:rFonts w:ascii="Times New Roman" w:hAnsi="Times New Roman" w:cs="Times New Roman"/>
          <w:sz w:val="28"/>
          <w:szCs w:val="28"/>
        </w:rPr>
      </w:pPr>
      <w:r w:rsidRPr="00AA3044">
        <w:rPr>
          <w:rFonts w:ascii="Times New Roman" w:hAnsi="Times New Roman" w:cs="Times New Roman"/>
          <w:b/>
          <w:bCs/>
          <w:sz w:val="28"/>
          <w:szCs w:val="28"/>
          <w:lang w:val="ru-RU"/>
        </w:rPr>
        <w:t>Мета:</w:t>
      </w:r>
      <w:r w:rsidRPr="00AA3044">
        <w:rPr>
          <w:rFonts w:ascii="Times New Roman" w:hAnsi="Times New Roman" w:cs="Times New Roman"/>
          <w:sz w:val="28"/>
          <w:szCs w:val="28"/>
          <w:lang w:val="ru-RU"/>
        </w:rPr>
        <w:t xml:space="preserve"> </w:t>
      </w:r>
      <w:r w:rsidR="00277096" w:rsidRPr="00AA3044">
        <w:rPr>
          <w:rFonts w:ascii="Times New Roman" w:hAnsi="Times New Roman" w:cs="Times New Roman"/>
          <w:sz w:val="28"/>
          <w:szCs w:val="28"/>
        </w:rPr>
        <w:t>ознайомитися з основними методами мікробіологічних досліджень та правилами біологічної безпеки; вивчити принципи мікроскопії, культивування мікроорганізмів, приготування й використання поживних середовищ; засвоїти методи виділення чистих культур, їхньої ідентифікації та кількісного обліку; розглянути сучасні молекулярно-біологічні методи дослідження мікроорганізмів; зрозуміти особливості застосування мікробіологічних методів для оцінювання стану природних середовищ, виявлення забруднення та проведення екологічного моніторингу.</w:t>
      </w:r>
    </w:p>
    <w:p w14:paraId="61BA0F69" w14:textId="77777777" w:rsidR="009540A5" w:rsidRPr="00AA3044" w:rsidRDefault="009540A5" w:rsidP="00D65C1F">
      <w:pPr>
        <w:spacing w:after="0" w:line="240" w:lineRule="auto"/>
        <w:ind w:firstLine="709"/>
        <w:jc w:val="both"/>
        <w:rPr>
          <w:rFonts w:ascii="Times New Roman" w:hAnsi="Times New Roman" w:cs="Times New Roman"/>
          <w:sz w:val="28"/>
          <w:szCs w:val="28"/>
        </w:rPr>
      </w:pPr>
    </w:p>
    <w:p w14:paraId="00F1A2A3" w14:textId="77777777" w:rsidR="009540A5" w:rsidRPr="00AA3044" w:rsidRDefault="009540A5" w:rsidP="00D65C1F">
      <w:pPr>
        <w:spacing w:after="0" w:line="240" w:lineRule="auto"/>
        <w:ind w:firstLine="709"/>
        <w:jc w:val="center"/>
        <w:rPr>
          <w:rFonts w:ascii="Times New Roman" w:hAnsi="Times New Roman" w:cs="Times New Roman"/>
          <w:sz w:val="28"/>
          <w:szCs w:val="28"/>
          <w:lang w:val="ru-RU"/>
        </w:rPr>
      </w:pPr>
      <w:r w:rsidRPr="00AA3044">
        <w:rPr>
          <w:rFonts w:ascii="Times New Roman" w:hAnsi="Times New Roman" w:cs="Times New Roman"/>
          <w:sz w:val="28"/>
          <w:szCs w:val="28"/>
        </w:rPr>
        <w:t>План</w:t>
      </w:r>
    </w:p>
    <w:p w14:paraId="23A52426" w14:textId="4482F639" w:rsidR="000F6BF5" w:rsidRPr="00AA3044" w:rsidRDefault="0041223D" w:rsidP="00D65C1F">
      <w:pPr>
        <w:spacing w:after="0" w:line="240" w:lineRule="auto"/>
        <w:ind w:firstLine="709"/>
        <w:jc w:val="both"/>
        <w:rPr>
          <w:rFonts w:ascii="Times New Roman" w:eastAsia="Times New Roman" w:hAnsi="Times New Roman" w:cs="Times New Roman"/>
          <w:sz w:val="28"/>
          <w:szCs w:val="28"/>
          <w:lang w:eastAsia="uk-UA"/>
        </w:rPr>
      </w:pPr>
      <w:r w:rsidRPr="00AA3044">
        <w:rPr>
          <w:rFonts w:ascii="Times New Roman" w:eastAsia="Times New Roman" w:hAnsi="Times New Roman" w:cs="Times New Roman"/>
          <w:sz w:val="28"/>
          <w:szCs w:val="28"/>
          <w:lang w:eastAsia="uk-UA"/>
        </w:rPr>
        <w:t xml:space="preserve">1. </w:t>
      </w:r>
      <w:r w:rsidR="000F6BF5" w:rsidRPr="00AA3044">
        <w:rPr>
          <w:rFonts w:ascii="Times New Roman" w:eastAsia="Times New Roman" w:hAnsi="Times New Roman" w:cs="Times New Roman"/>
          <w:sz w:val="28"/>
          <w:szCs w:val="28"/>
          <w:lang w:eastAsia="uk-UA"/>
        </w:rPr>
        <w:t>Організація мікробіологічних досліджень та правила біологічної безпеки.</w:t>
      </w:r>
    </w:p>
    <w:p w14:paraId="1168978E" w14:textId="203C488C" w:rsidR="000F6BF5" w:rsidRPr="0041223D" w:rsidRDefault="000F6BF5" w:rsidP="0041223D">
      <w:pPr>
        <w:spacing w:after="0" w:line="240" w:lineRule="auto"/>
        <w:ind w:firstLine="709"/>
        <w:jc w:val="both"/>
        <w:rPr>
          <w:rFonts w:ascii="Times New Roman" w:eastAsia="Times New Roman" w:hAnsi="Times New Roman" w:cs="Times New Roman"/>
          <w:sz w:val="28"/>
          <w:szCs w:val="28"/>
          <w:lang w:eastAsia="uk-UA"/>
        </w:rPr>
      </w:pPr>
      <w:r w:rsidRPr="0041223D">
        <w:rPr>
          <w:rFonts w:ascii="Times New Roman" w:eastAsia="Times New Roman" w:hAnsi="Times New Roman" w:cs="Times New Roman"/>
          <w:sz w:val="28"/>
          <w:szCs w:val="28"/>
          <w:lang w:eastAsia="uk-UA"/>
        </w:rPr>
        <w:t>2. Методи мікроскопії та дослідження морфології мікроорганізмів.</w:t>
      </w:r>
    </w:p>
    <w:p w14:paraId="241CB3F0" w14:textId="000AE2E2" w:rsidR="000F6BF5" w:rsidRPr="0041223D" w:rsidRDefault="000F6BF5" w:rsidP="0041223D">
      <w:pPr>
        <w:spacing w:after="0" w:line="240" w:lineRule="auto"/>
        <w:ind w:firstLine="709"/>
        <w:jc w:val="both"/>
        <w:rPr>
          <w:rFonts w:ascii="Times New Roman" w:eastAsia="Times New Roman" w:hAnsi="Times New Roman" w:cs="Times New Roman"/>
          <w:sz w:val="28"/>
          <w:szCs w:val="28"/>
          <w:lang w:eastAsia="uk-UA"/>
        </w:rPr>
      </w:pPr>
      <w:r w:rsidRPr="0041223D">
        <w:rPr>
          <w:rFonts w:ascii="Times New Roman" w:eastAsia="Times New Roman" w:hAnsi="Times New Roman" w:cs="Times New Roman"/>
          <w:sz w:val="28"/>
          <w:szCs w:val="28"/>
          <w:lang w:eastAsia="uk-UA"/>
        </w:rPr>
        <w:t>3. Поживні середовища та методи культивування мікроорганізмів.</w:t>
      </w:r>
    </w:p>
    <w:p w14:paraId="7C2FBD0D" w14:textId="1210746D" w:rsidR="000F6BF5" w:rsidRPr="0041223D" w:rsidRDefault="000F6BF5" w:rsidP="0041223D">
      <w:pPr>
        <w:spacing w:after="0" w:line="240" w:lineRule="auto"/>
        <w:ind w:firstLine="709"/>
        <w:jc w:val="both"/>
        <w:rPr>
          <w:rFonts w:ascii="Times New Roman" w:eastAsia="Times New Roman" w:hAnsi="Times New Roman" w:cs="Times New Roman"/>
          <w:sz w:val="28"/>
          <w:szCs w:val="28"/>
          <w:lang w:eastAsia="uk-UA"/>
        </w:rPr>
      </w:pPr>
      <w:r w:rsidRPr="0041223D">
        <w:rPr>
          <w:rFonts w:ascii="Times New Roman" w:eastAsia="Times New Roman" w:hAnsi="Times New Roman" w:cs="Times New Roman"/>
          <w:sz w:val="28"/>
          <w:szCs w:val="28"/>
          <w:lang w:eastAsia="uk-UA"/>
        </w:rPr>
        <w:t>4. Методи виділення чистих культур та їх ідентифікації.</w:t>
      </w:r>
    </w:p>
    <w:p w14:paraId="4E7484C6" w14:textId="27FC1B7C" w:rsidR="000F6BF5" w:rsidRPr="0041223D" w:rsidRDefault="000F6BF5" w:rsidP="0041223D">
      <w:pPr>
        <w:spacing w:after="0" w:line="240" w:lineRule="auto"/>
        <w:ind w:firstLine="709"/>
        <w:jc w:val="both"/>
        <w:rPr>
          <w:rFonts w:ascii="Times New Roman" w:eastAsia="Times New Roman" w:hAnsi="Times New Roman" w:cs="Times New Roman"/>
          <w:sz w:val="28"/>
          <w:szCs w:val="28"/>
          <w:lang w:eastAsia="uk-UA"/>
        </w:rPr>
      </w:pPr>
      <w:r w:rsidRPr="0041223D">
        <w:rPr>
          <w:rFonts w:ascii="Times New Roman" w:eastAsia="Times New Roman" w:hAnsi="Times New Roman" w:cs="Times New Roman"/>
          <w:sz w:val="28"/>
          <w:szCs w:val="28"/>
          <w:lang w:eastAsia="uk-UA"/>
        </w:rPr>
        <w:t>5. Кількісні методи визначення чисельності мікроорганізмів.</w:t>
      </w:r>
    </w:p>
    <w:p w14:paraId="67166CE1" w14:textId="480213D4" w:rsidR="000F6BF5" w:rsidRPr="0041223D" w:rsidRDefault="000F6BF5" w:rsidP="0041223D">
      <w:pPr>
        <w:spacing w:after="0" w:line="240" w:lineRule="auto"/>
        <w:ind w:firstLine="709"/>
        <w:jc w:val="both"/>
        <w:rPr>
          <w:rFonts w:ascii="Times New Roman" w:eastAsia="Times New Roman" w:hAnsi="Times New Roman" w:cs="Times New Roman"/>
          <w:sz w:val="28"/>
          <w:szCs w:val="28"/>
          <w:lang w:eastAsia="uk-UA"/>
        </w:rPr>
      </w:pPr>
      <w:r w:rsidRPr="0041223D">
        <w:rPr>
          <w:rFonts w:ascii="Times New Roman" w:eastAsia="Times New Roman" w:hAnsi="Times New Roman" w:cs="Times New Roman"/>
          <w:sz w:val="28"/>
          <w:szCs w:val="28"/>
          <w:lang w:eastAsia="uk-UA"/>
        </w:rPr>
        <w:t>6. Сучасні молекулярно-біологічні методи дослідження мікроорганізмів.</w:t>
      </w:r>
    </w:p>
    <w:p w14:paraId="03478736" w14:textId="77777777" w:rsidR="009540A5" w:rsidRPr="0041223D" w:rsidRDefault="009540A5" w:rsidP="0041223D">
      <w:pPr>
        <w:spacing w:after="0" w:line="240" w:lineRule="auto"/>
        <w:ind w:firstLine="709"/>
        <w:rPr>
          <w:rFonts w:ascii="Times New Roman" w:eastAsia="Times New Roman" w:hAnsi="Times New Roman" w:cs="Times New Roman"/>
          <w:sz w:val="28"/>
          <w:szCs w:val="28"/>
          <w:lang w:eastAsia="uk-UA"/>
        </w:rPr>
      </w:pPr>
    </w:p>
    <w:p w14:paraId="22DC0529" w14:textId="01241033" w:rsidR="009540A5" w:rsidRDefault="009540A5" w:rsidP="009540A5">
      <w:pPr>
        <w:spacing w:after="0" w:line="240" w:lineRule="auto"/>
        <w:ind w:firstLine="709"/>
        <w:jc w:val="both"/>
        <w:rPr>
          <w:rFonts w:ascii="Times New Roman" w:hAnsi="Times New Roman" w:cs="Times New Roman"/>
          <w:sz w:val="28"/>
          <w:szCs w:val="28"/>
        </w:rPr>
      </w:pPr>
      <w:r w:rsidRPr="00FE7D21">
        <w:rPr>
          <w:rFonts w:ascii="Segoe UI Symbol" w:eastAsia="Times New Roman" w:hAnsi="Segoe UI Symbol" w:cs="Segoe UI Symbol"/>
          <w:b/>
          <w:bCs/>
          <w:sz w:val="28"/>
          <w:szCs w:val="28"/>
        </w:rPr>
        <w:t>🖉</w:t>
      </w:r>
      <w:r w:rsidRPr="00FE7D21">
        <w:rPr>
          <w:rFonts w:ascii="Times New Roman" w:eastAsia="Times New Roman" w:hAnsi="Times New Roman" w:cs="Times New Roman"/>
          <w:b/>
          <w:bCs/>
          <w:sz w:val="28"/>
          <w:szCs w:val="28"/>
        </w:rPr>
        <w:t>Основні поняття:</w:t>
      </w:r>
      <w:r w:rsidRPr="000240CC">
        <w:t xml:space="preserve"> </w:t>
      </w:r>
      <w:r w:rsidR="0041223D" w:rsidRPr="0041223D">
        <w:rPr>
          <w:rFonts w:ascii="Times New Roman" w:hAnsi="Times New Roman" w:cs="Times New Roman"/>
          <w:sz w:val="28"/>
          <w:szCs w:val="28"/>
        </w:rPr>
        <w:t xml:space="preserve">молекулярно-біологічні методи, </w:t>
      </w:r>
      <w:proofErr w:type="spellStart"/>
      <w:r w:rsidR="0041223D" w:rsidRPr="0041223D">
        <w:rPr>
          <w:rFonts w:ascii="Times New Roman" w:hAnsi="Times New Roman" w:cs="Times New Roman"/>
          <w:sz w:val="28"/>
          <w:szCs w:val="28"/>
        </w:rPr>
        <w:t>секвенування</w:t>
      </w:r>
      <w:proofErr w:type="spellEnd"/>
      <w:r w:rsidR="0041223D" w:rsidRPr="0041223D">
        <w:rPr>
          <w:rFonts w:ascii="Times New Roman" w:hAnsi="Times New Roman" w:cs="Times New Roman"/>
          <w:sz w:val="28"/>
          <w:szCs w:val="28"/>
        </w:rPr>
        <w:t xml:space="preserve"> нуклеїнових кислот, </w:t>
      </w:r>
      <w:proofErr w:type="spellStart"/>
      <w:r w:rsidR="0041223D" w:rsidRPr="0041223D">
        <w:rPr>
          <w:rFonts w:ascii="Times New Roman" w:hAnsi="Times New Roman" w:cs="Times New Roman"/>
          <w:sz w:val="28"/>
          <w:szCs w:val="28"/>
        </w:rPr>
        <w:t>секвенування</w:t>
      </w:r>
      <w:proofErr w:type="spellEnd"/>
      <w:r w:rsidR="0041223D" w:rsidRPr="0041223D">
        <w:rPr>
          <w:rFonts w:ascii="Times New Roman" w:hAnsi="Times New Roman" w:cs="Times New Roman"/>
          <w:sz w:val="28"/>
          <w:szCs w:val="28"/>
        </w:rPr>
        <w:t xml:space="preserve"> нового покоління (NGS), </w:t>
      </w:r>
      <w:proofErr w:type="spellStart"/>
      <w:r w:rsidR="0041223D" w:rsidRPr="0041223D">
        <w:rPr>
          <w:rFonts w:ascii="Times New Roman" w:hAnsi="Times New Roman" w:cs="Times New Roman"/>
          <w:sz w:val="28"/>
          <w:szCs w:val="28"/>
        </w:rPr>
        <w:t>ампліконне</w:t>
      </w:r>
      <w:proofErr w:type="spellEnd"/>
      <w:r w:rsidR="0041223D" w:rsidRPr="0041223D">
        <w:rPr>
          <w:rFonts w:ascii="Times New Roman" w:hAnsi="Times New Roman" w:cs="Times New Roman"/>
          <w:sz w:val="28"/>
          <w:szCs w:val="28"/>
        </w:rPr>
        <w:t xml:space="preserve"> </w:t>
      </w:r>
      <w:proofErr w:type="spellStart"/>
      <w:r w:rsidR="0041223D" w:rsidRPr="0041223D">
        <w:rPr>
          <w:rFonts w:ascii="Times New Roman" w:hAnsi="Times New Roman" w:cs="Times New Roman"/>
          <w:sz w:val="28"/>
          <w:szCs w:val="28"/>
        </w:rPr>
        <w:t>секвенування</w:t>
      </w:r>
      <w:proofErr w:type="spellEnd"/>
      <w:r w:rsidR="0041223D" w:rsidRPr="0041223D">
        <w:rPr>
          <w:rFonts w:ascii="Times New Roman" w:hAnsi="Times New Roman" w:cs="Times New Roman"/>
          <w:sz w:val="28"/>
          <w:szCs w:val="28"/>
        </w:rPr>
        <w:t xml:space="preserve">, генетичні маркери, </w:t>
      </w:r>
      <w:proofErr w:type="spellStart"/>
      <w:r w:rsidR="0041223D" w:rsidRPr="0041223D">
        <w:rPr>
          <w:rFonts w:ascii="Times New Roman" w:hAnsi="Times New Roman" w:cs="Times New Roman"/>
          <w:sz w:val="28"/>
          <w:szCs w:val="28"/>
        </w:rPr>
        <w:t>метагеноміка</w:t>
      </w:r>
      <w:proofErr w:type="spellEnd"/>
      <w:r w:rsidR="0041223D" w:rsidRPr="0041223D">
        <w:rPr>
          <w:rFonts w:ascii="Times New Roman" w:hAnsi="Times New Roman" w:cs="Times New Roman"/>
          <w:sz w:val="28"/>
          <w:szCs w:val="28"/>
        </w:rPr>
        <w:t xml:space="preserve">, </w:t>
      </w:r>
      <w:proofErr w:type="spellStart"/>
      <w:r w:rsidR="0041223D" w:rsidRPr="0041223D">
        <w:rPr>
          <w:rFonts w:ascii="Times New Roman" w:hAnsi="Times New Roman" w:cs="Times New Roman"/>
          <w:sz w:val="28"/>
          <w:szCs w:val="28"/>
        </w:rPr>
        <w:t>метагеном</w:t>
      </w:r>
      <w:proofErr w:type="spellEnd"/>
      <w:r w:rsidR="0041223D" w:rsidRPr="0041223D">
        <w:rPr>
          <w:rFonts w:ascii="Times New Roman" w:hAnsi="Times New Roman" w:cs="Times New Roman"/>
          <w:sz w:val="28"/>
          <w:szCs w:val="28"/>
        </w:rPr>
        <w:t xml:space="preserve">, </w:t>
      </w:r>
      <w:proofErr w:type="spellStart"/>
      <w:r w:rsidR="0041223D" w:rsidRPr="0041223D">
        <w:rPr>
          <w:rFonts w:ascii="Times New Roman" w:hAnsi="Times New Roman" w:cs="Times New Roman"/>
          <w:sz w:val="28"/>
          <w:szCs w:val="28"/>
        </w:rPr>
        <w:t>метатранскриптоміка</w:t>
      </w:r>
      <w:proofErr w:type="spellEnd"/>
      <w:r w:rsidR="0041223D" w:rsidRPr="0041223D">
        <w:rPr>
          <w:rFonts w:ascii="Times New Roman" w:hAnsi="Times New Roman" w:cs="Times New Roman"/>
          <w:sz w:val="28"/>
          <w:szCs w:val="28"/>
        </w:rPr>
        <w:t xml:space="preserve">, експресія генів, </w:t>
      </w:r>
      <w:proofErr w:type="spellStart"/>
      <w:r w:rsidR="0041223D" w:rsidRPr="0041223D">
        <w:rPr>
          <w:rFonts w:ascii="Times New Roman" w:hAnsi="Times New Roman" w:cs="Times New Roman"/>
          <w:sz w:val="28"/>
          <w:szCs w:val="28"/>
        </w:rPr>
        <w:t>метапротеоміка</w:t>
      </w:r>
      <w:proofErr w:type="spellEnd"/>
      <w:r w:rsidR="0041223D" w:rsidRPr="0041223D">
        <w:rPr>
          <w:rFonts w:ascii="Times New Roman" w:hAnsi="Times New Roman" w:cs="Times New Roman"/>
          <w:sz w:val="28"/>
          <w:szCs w:val="28"/>
        </w:rPr>
        <w:t xml:space="preserve">, </w:t>
      </w:r>
      <w:proofErr w:type="spellStart"/>
      <w:r w:rsidR="0041223D" w:rsidRPr="0041223D">
        <w:rPr>
          <w:rFonts w:ascii="Times New Roman" w:hAnsi="Times New Roman" w:cs="Times New Roman"/>
          <w:sz w:val="28"/>
          <w:szCs w:val="28"/>
        </w:rPr>
        <w:t>метаболоміка</w:t>
      </w:r>
      <w:proofErr w:type="spellEnd"/>
      <w:r w:rsidR="0041223D" w:rsidRPr="0041223D">
        <w:rPr>
          <w:rFonts w:ascii="Times New Roman" w:hAnsi="Times New Roman" w:cs="Times New Roman"/>
          <w:sz w:val="28"/>
          <w:szCs w:val="28"/>
        </w:rPr>
        <w:t xml:space="preserve">, одноклітинна </w:t>
      </w:r>
      <w:proofErr w:type="spellStart"/>
      <w:r w:rsidR="0041223D" w:rsidRPr="0041223D">
        <w:rPr>
          <w:rFonts w:ascii="Times New Roman" w:hAnsi="Times New Roman" w:cs="Times New Roman"/>
          <w:sz w:val="28"/>
          <w:szCs w:val="28"/>
        </w:rPr>
        <w:t>геноміка</w:t>
      </w:r>
      <w:proofErr w:type="spellEnd"/>
      <w:r w:rsidR="0041223D" w:rsidRPr="0041223D">
        <w:rPr>
          <w:rFonts w:ascii="Times New Roman" w:hAnsi="Times New Roman" w:cs="Times New Roman"/>
          <w:sz w:val="28"/>
          <w:szCs w:val="28"/>
        </w:rPr>
        <w:t xml:space="preserve">, </w:t>
      </w:r>
      <w:proofErr w:type="spellStart"/>
      <w:r w:rsidR="0041223D" w:rsidRPr="0041223D">
        <w:rPr>
          <w:rFonts w:ascii="Times New Roman" w:hAnsi="Times New Roman" w:cs="Times New Roman"/>
          <w:sz w:val="28"/>
          <w:szCs w:val="28"/>
        </w:rPr>
        <w:t>біоінформатика</w:t>
      </w:r>
      <w:proofErr w:type="spellEnd"/>
      <w:r w:rsidR="0041223D" w:rsidRPr="0041223D">
        <w:rPr>
          <w:rFonts w:ascii="Times New Roman" w:hAnsi="Times New Roman" w:cs="Times New Roman"/>
          <w:sz w:val="28"/>
          <w:szCs w:val="28"/>
        </w:rPr>
        <w:t>, альфа-різноманіття, бета-різноманіття.</w:t>
      </w:r>
    </w:p>
    <w:p w14:paraId="612AF790" w14:textId="77777777" w:rsidR="009540A5" w:rsidRPr="0010249A" w:rsidRDefault="009540A5" w:rsidP="0010249A">
      <w:pPr>
        <w:spacing w:after="0" w:line="240" w:lineRule="auto"/>
        <w:ind w:firstLine="709"/>
        <w:jc w:val="both"/>
        <w:rPr>
          <w:rFonts w:ascii="Times New Roman" w:eastAsia="Times New Roman" w:hAnsi="Times New Roman" w:cs="Times New Roman"/>
          <w:b/>
          <w:bCs/>
          <w:sz w:val="28"/>
          <w:szCs w:val="28"/>
          <w:lang w:eastAsia="uk-UA"/>
        </w:rPr>
      </w:pPr>
    </w:p>
    <w:p w14:paraId="4D9FBF71" w14:textId="3634D5EA" w:rsidR="00F268E7" w:rsidRPr="0010249A" w:rsidRDefault="00F268E7" w:rsidP="0010249A">
      <w:pPr>
        <w:spacing w:after="0" w:line="240" w:lineRule="auto"/>
        <w:ind w:firstLine="709"/>
        <w:jc w:val="both"/>
        <w:rPr>
          <w:rFonts w:ascii="Times New Roman" w:eastAsia="Times New Roman" w:hAnsi="Times New Roman" w:cs="Times New Roman"/>
          <w:sz w:val="28"/>
          <w:szCs w:val="28"/>
          <w:lang w:eastAsia="uk-UA"/>
        </w:rPr>
      </w:pPr>
      <w:r w:rsidRPr="0010249A">
        <w:rPr>
          <w:rFonts w:ascii="Times New Roman" w:eastAsia="Times New Roman" w:hAnsi="Times New Roman" w:cs="Times New Roman"/>
          <w:b/>
          <w:bCs/>
          <w:sz w:val="28"/>
          <w:szCs w:val="28"/>
          <w:lang w:eastAsia="uk-UA"/>
        </w:rPr>
        <w:t>1. Організація мікробіологічних досліджень та правила біологічної безпеки</w:t>
      </w:r>
    </w:p>
    <w:p w14:paraId="201F6604"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Мікробіологічні дослідження є важливою складовою сучасної біології, екології, медицини та біотехнології. Вони дозволяють визначати чисельність і різноманіття мікроорганізмів, досліджувати їхні морфологічні, фізіологічні та біохімічні властивості, оцінювати санітарно-мікробіологічний стан природних середовищ і вплив антропогенних чинників на мікробні угруповання.</w:t>
      </w:r>
    </w:p>
    <w:p w14:paraId="6F997680" w14:textId="5C959FA5"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 xml:space="preserve">Організація мікробіологічних досліджень </w:t>
      </w:r>
      <w:r w:rsidR="00C80254">
        <w:rPr>
          <w:sz w:val="28"/>
          <w:szCs w:val="28"/>
        </w:rPr>
        <w:t>–</w:t>
      </w:r>
      <w:r w:rsidRPr="0010249A">
        <w:rPr>
          <w:sz w:val="28"/>
          <w:szCs w:val="28"/>
        </w:rPr>
        <w:t xml:space="preserve"> це система взаємопов'язаних заходів, спрямованих на планування, підготовку та проведення лабораторних і польових досліджень, забезпечення достовірності результатів, дотримання встановлених методик і правил біологічної безпеки.</w:t>
      </w:r>
    </w:p>
    <w:p w14:paraId="6D63FE8A"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Особливістю мікробіологічних досліджень є необхідність запобігання сторонньому забрудненню досліджуваних зразків, оскільки випадкове потрапляння мікроорганізмів із навколишнього середовища може суттєво впливати на результати аналізу. Водночас робота з біологічними матеріалами потребує дотримання спеціальних заходів безпеки, спрямованих на захист персоналу та недопущення неконтрольованого поширення мікроорганізмів.</w:t>
      </w:r>
    </w:p>
    <w:p w14:paraId="2B18FCAF" w14:textId="00A30600" w:rsidR="00215E54" w:rsidRPr="0010249A" w:rsidRDefault="00215E54" w:rsidP="0010249A">
      <w:pPr>
        <w:pStyle w:val="2"/>
        <w:spacing w:before="0" w:beforeAutospacing="0" w:after="0" w:afterAutospacing="0"/>
        <w:ind w:firstLine="709"/>
        <w:jc w:val="both"/>
        <w:rPr>
          <w:b w:val="0"/>
          <w:bCs w:val="0"/>
          <w:sz w:val="28"/>
          <w:szCs w:val="28"/>
        </w:rPr>
      </w:pPr>
      <w:r w:rsidRPr="0010249A">
        <w:rPr>
          <w:sz w:val="28"/>
          <w:szCs w:val="28"/>
        </w:rPr>
        <w:t>Основні етапи організації мікробіологічних досліджень</w:t>
      </w:r>
      <w:r w:rsidR="0010249A">
        <w:rPr>
          <w:sz w:val="28"/>
          <w:szCs w:val="28"/>
        </w:rPr>
        <w:t xml:space="preserve">. </w:t>
      </w:r>
      <w:r w:rsidRPr="0010249A">
        <w:rPr>
          <w:b w:val="0"/>
          <w:bCs w:val="0"/>
          <w:sz w:val="28"/>
          <w:szCs w:val="28"/>
        </w:rPr>
        <w:t xml:space="preserve">Проведення мікробіологічного дослідження передбачає послідовне виконання кількох </w:t>
      </w:r>
      <w:r w:rsidRPr="0010249A">
        <w:rPr>
          <w:b w:val="0"/>
          <w:bCs w:val="0"/>
          <w:sz w:val="28"/>
          <w:szCs w:val="28"/>
        </w:rPr>
        <w:lastRenderedPageBreak/>
        <w:t>основних етапів: планування, відбору проб, транспортування та зберігання матеріалу, лабораторного аналізу, оброблення результатів і формулювання висновків.</w:t>
      </w:r>
    </w:p>
    <w:p w14:paraId="78A29871"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Планування дослідження включає визначення мети, завдань, об'єктів і методів дослідження. На цьому етапі обирають показники, які необхідно визначити, кількість проб, місця та періодичність їхнього відбору, необхідне обладнання й способи оброблення результатів. Обов'язковою складовою планування є попереднє оцінювання ризиків, пов'язаних із досліджуваним матеріалом і запланованими процедурами.</w:t>
      </w:r>
    </w:p>
    <w:p w14:paraId="10BF2336"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Відбір проб здійснюють відповідно до встановлених методик із використанням належним чином підготовлених інструментів і контейнерів. Для забезпечення достовірності результатів необхідно враховувати просторову неоднорідність розподілу мікроорганізмів у природних середовищах. Кожну пробу маркують із зазначенням місця, дати, часу та умов відбору.</w:t>
      </w:r>
    </w:p>
    <w:p w14:paraId="0FB68159"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Транспортування та зберігання проб повинні забезпечувати максимально можливе збереження їхніх початкових мікробіологічних характеристик. Температурний режим, допустиму тривалість зберігання та особливості пакування визначають відповідно до обраної методики. Порушення цих вимог може спричинити розмноження або загибель окремих груп мікроорганізмів і спотворення результатів аналізу.</w:t>
      </w:r>
    </w:p>
    <w:p w14:paraId="678CE5AF"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 xml:space="preserve">Лабораторний аналіз передбачає дослідження відібраного матеріалу з використанням мікроскопічних, </w:t>
      </w:r>
      <w:proofErr w:type="spellStart"/>
      <w:r w:rsidRPr="0010249A">
        <w:rPr>
          <w:sz w:val="28"/>
          <w:szCs w:val="28"/>
        </w:rPr>
        <w:t>культуральних</w:t>
      </w:r>
      <w:proofErr w:type="spellEnd"/>
      <w:r w:rsidRPr="0010249A">
        <w:rPr>
          <w:sz w:val="28"/>
          <w:szCs w:val="28"/>
        </w:rPr>
        <w:t>, біохімічних, молекулярно-біологічних та інших методів. Вибір методу залежить від мети дослідження, властивостей мікроорганізмів і необхідної точності результатів. Усі процедури повинні здійснюватися відповідно до затверджених лабораторних інструкцій.</w:t>
      </w:r>
    </w:p>
    <w:p w14:paraId="235446D0"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Оброблення та інтерпретація результатів включають систематизацію отриманих даних, проведення необхідних розрахунків, статистичне оцінювання та формулювання висновків. Під час екологічних досліджень мікробіологічні показники аналізують у взаємозв'язку з фізико-хімічними характеристиками природного середовища та рівнем антропогенного навантаження.</w:t>
      </w:r>
    </w:p>
    <w:p w14:paraId="732D640A" w14:textId="77777777" w:rsidR="00215E54" w:rsidRPr="0010249A" w:rsidRDefault="00215E54" w:rsidP="0010249A">
      <w:pPr>
        <w:pStyle w:val="a3"/>
        <w:spacing w:before="0" w:beforeAutospacing="0" w:after="0" w:afterAutospacing="0"/>
        <w:ind w:firstLine="709"/>
        <w:jc w:val="both"/>
        <w:rPr>
          <w:sz w:val="28"/>
          <w:szCs w:val="28"/>
        </w:rPr>
      </w:pPr>
      <w:r w:rsidRPr="0010249A">
        <w:rPr>
          <w:sz w:val="28"/>
          <w:szCs w:val="28"/>
        </w:rPr>
        <w:t xml:space="preserve">Важливою умовою проведення мікробіологічних досліджень є документування всіх етапів роботи. У лабораторному журналі фіксують характеристики проб, використані методики, результати аналізу та виявлені відхилення від установлених процедур. Це забезпечує </w:t>
      </w:r>
      <w:proofErr w:type="spellStart"/>
      <w:r w:rsidRPr="0010249A">
        <w:rPr>
          <w:sz w:val="28"/>
          <w:szCs w:val="28"/>
        </w:rPr>
        <w:t>простежуваність</w:t>
      </w:r>
      <w:proofErr w:type="spellEnd"/>
      <w:r w:rsidRPr="0010249A">
        <w:rPr>
          <w:sz w:val="28"/>
          <w:szCs w:val="28"/>
        </w:rPr>
        <w:t xml:space="preserve"> і відтворюваність результатів.</w:t>
      </w:r>
    </w:p>
    <w:p w14:paraId="55B323A8" w14:textId="54D107C1" w:rsidR="00FD7B3F" w:rsidRPr="00FD7B3F" w:rsidRDefault="00FD7B3F" w:rsidP="00D65C1F">
      <w:pPr>
        <w:spacing w:after="0" w:line="240" w:lineRule="auto"/>
        <w:ind w:firstLine="709"/>
        <w:jc w:val="both"/>
        <w:outlineLvl w:val="1"/>
        <w:rPr>
          <w:rFonts w:ascii="Times New Roman" w:eastAsia="Times New Roman" w:hAnsi="Times New Roman" w:cs="Times New Roman"/>
          <w:sz w:val="28"/>
          <w:szCs w:val="28"/>
          <w:lang w:eastAsia="uk-UA"/>
        </w:rPr>
      </w:pPr>
      <w:r w:rsidRPr="00FD7B3F">
        <w:rPr>
          <w:rFonts w:ascii="Times New Roman" w:eastAsia="Times New Roman" w:hAnsi="Times New Roman" w:cs="Times New Roman"/>
          <w:b/>
          <w:bCs/>
          <w:sz w:val="28"/>
          <w:szCs w:val="28"/>
          <w:lang w:eastAsia="uk-UA"/>
        </w:rPr>
        <w:t>Біологічна безпека під час мікробіологічних досліджень</w:t>
      </w:r>
      <w:r w:rsidR="0010249A">
        <w:rPr>
          <w:rFonts w:ascii="Times New Roman" w:eastAsia="Times New Roman" w:hAnsi="Times New Roman" w:cs="Times New Roman"/>
          <w:b/>
          <w:bCs/>
          <w:sz w:val="28"/>
          <w:szCs w:val="28"/>
          <w:lang w:eastAsia="uk-UA"/>
        </w:rPr>
        <w:t xml:space="preserve">. </w:t>
      </w:r>
      <w:r w:rsidRPr="00D65C1F">
        <w:rPr>
          <w:rFonts w:ascii="Times New Roman" w:eastAsia="Times New Roman" w:hAnsi="Times New Roman" w:cs="Times New Roman"/>
          <w:i/>
          <w:iCs/>
          <w:sz w:val="28"/>
          <w:szCs w:val="28"/>
          <w:lang w:eastAsia="uk-UA"/>
        </w:rPr>
        <w:t>Біологічна безпека</w:t>
      </w:r>
      <w:r w:rsidRPr="00FD7B3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система організаційних, технічних і практичних заходів, спрямованих на запобігання ненавмисному контакту людей із небезпечними біологічними агентами та їхньому випадковому потраплянню в навколишнє середовище.</w:t>
      </w:r>
      <w:r w:rsidR="00D65C1F">
        <w:rPr>
          <w:rFonts w:ascii="Times New Roman" w:eastAsia="Times New Roman" w:hAnsi="Times New Roman" w:cs="Times New Roman"/>
          <w:sz w:val="28"/>
          <w:szCs w:val="28"/>
          <w:lang w:eastAsia="uk-UA"/>
        </w:rPr>
        <w:t xml:space="preserve"> </w:t>
      </w:r>
      <w:r w:rsidRPr="00FD7B3F">
        <w:rPr>
          <w:rFonts w:ascii="Times New Roman" w:eastAsia="Times New Roman" w:hAnsi="Times New Roman" w:cs="Times New Roman"/>
          <w:sz w:val="28"/>
          <w:szCs w:val="28"/>
          <w:lang w:eastAsia="uk-UA"/>
        </w:rPr>
        <w:t>Основними складовими біологічної безпеки є оцінювання ризиків, дотримання безпечних лабораторних практик, використання засобів індивідуального й колективного захисту, знезараження матеріалів і належне поводження з лабораторними відходами.</w:t>
      </w:r>
    </w:p>
    <w:p w14:paraId="546BC211"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 xml:space="preserve">Відповідно до рекомендацій Всесвітньої організації охорони здоров'я, сучасний підхід до лабораторної </w:t>
      </w:r>
      <w:proofErr w:type="spellStart"/>
      <w:r w:rsidRPr="00FD7B3F">
        <w:rPr>
          <w:rFonts w:ascii="Times New Roman" w:eastAsia="Times New Roman" w:hAnsi="Times New Roman" w:cs="Times New Roman"/>
          <w:sz w:val="28"/>
          <w:szCs w:val="28"/>
          <w:lang w:eastAsia="uk-UA"/>
        </w:rPr>
        <w:t>біобезпеки</w:t>
      </w:r>
      <w:proofErr w:type="spellEnd"/>
      <w:r w:rsidRPr="00FD7B3F">
        <w:rPr>
          <w:rFonts w:ascii="Times New Roman" w:eastAsia="Times New Roman" w:hAnsi="Times New Roman" w:cs="Times New Roman"/>
          <w:sz w:val="28"/>
          <w:szCs w:val="28"/>
          <w:lang w:eastAsia="uk-UA"/>
        </w:rPr>
        <w:t xml:space="preserve"> ґрунтується на попередньому </w:t>
      </w:r>
      <w:r w:rsidRPr="00FD7B3F">
        <w:rPr>
          <w:rFonts w:ascii="Times New Roman" w:eastAsia="Times New Roman" w:hAnsi="Times New Roman" w:cs="Times New Roman"/>
          <w:sz w:val="28"/>
          <w:szCs w:val="28"/>
          <w:lang w:eastAsia="uk-UA"/>
        </w:rPr>
        <w:lastRenderedPageBreak/>
        <w:t>оцінюванні ризиків і доборі захисних заходів відповідно до особливостей біологічних агентів та характеру досліджуваних процедур.</w:t>
      </w:r>
    </w:p>
    <w:p w14:paraId="4500DE71" w14:textId="65BCAC1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i/>
          <w:iCs/>
          <w:sz w:val="28"/>
          <w:szCs w:val="28"/>
          <w:lang w:eastAsia="uk-UA"/>
        </w:rPr>
        <w:t>Біологічний ризик</w:t>
      </w:r>
      <w:r w:rsidRPr="00FD7B3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поєднання ймовірності виникнення небезпечної події, пов'язаної з біологічним агентом, і тяжкості її можливих наслідків.</w:t>
      </w:r>
    </w:p>
    <w:p w14:paraId="4D626DD7"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Рівень біологічного ризику визначається властивостями мікроорганізмів, можливими шляхами їхнього проникнення в організм людини, характером лабораторних маніпуляцій, кваліфікацією персоналу та ефективністю застосованих захисних заходів.</w:t>
      </w:r>
    </w:p>
    <w:p w14:paraId="541CB44F" w14:textId="5DE51B20"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 xml:space="preserve">Залежно від характеру потенційної небезпеки біологічні агенти традиційно розподіляють на чотири групи ризику. Водночас для лабораторій виділяють чотири рівні біологічної безпеки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BSL-1, BSL-2, BSL-3 та BSL-4.</w:t>
      </w:r>
    </w:p>
    <w:p w14:paraId="56719262" w14:textId="77777777" w:rsidR="008317F5" w:rsidRDefault="008317F5" w:rsidP="0010249A">
      <w:pPr>
        <w:spacing w:after="0" w:line="240" w:lineRule="auto"/>
        <w:ind w:firstLine="709"/>
        <w:jc w:val="both"/>
        <w:rPr>
          <w:rFonts w:ascii="Times New Roman" w:hAnsi="Times New Roman" w:cs="Times New Roman"/>
          <w:sz w:val="28"/>
          <w:szCs w:val="28"/>
        </w:rPr>
      </w:pPr>
    </w:p>
    <w:p w14:paraId="6C3E276B" w14:textId="2872C80E" w:rsidR="00FD7B3F" w:rsidRPr="00FD7B3F" w:rsidRDefault="00C841A0" w:rsidP="0010249A">
      <w:pPr>
        <w:spacing w:after="0" w:line="240" w:lineRule="auto"/>
        <w:ind w:firstLine="709"/>
        <w:jc w:val="both"/>
        <w:rPr>
          <w:rFonts w:ascii="Times New Roman" w:eastAsia="Times New Roman" w:hAnsi="Times New Roman" w:cs="Times New Roman"/>
          <w:sz w:val="28"/>
          <w:szCs w:val="28"/>
          <w:lang w:eastAsia="uk-UA"/>
        </w:rPr>
      </w:pPr>
      <w:r w:rsidRPr="00C841A0">
        <w:rPr>
          <w:rFonts w:ascii="Times New Roman" w:hAnsi="Times New Roman" w:cs="Times New Roman"/>
          <w:sz w:val="28"/>
          <w:szCs w:val="28"/>
        </w:rPr>
        <w:t xml:space="preserve">Таблиця </w:t>
      </w:r>
      <w:r w:rsidR="0023372B">
        <w:rPr>
          <w:rFonts w:ascii="Times New Roman" w:hAnsi="Times New Roman" w:cs="Times New Roman"/>
          <w:sz w:val="28"/>
          <w:szCs w:val="28"/>
        </w:rPr>
        <w:t>8</w:t>
      </w:r>
      <w:r w:rsidRPr="00C841A0">
        <w:rPr>
          <w:rFonts w:ascii="Times New Roman" w:hAnsi="Times New Roman" w:cs="Times New Roman"/>
          <w:sz w:val="28"/>
          <w:szCs w:val="28"/>
        </w:rPr>
        <w:t xml:space="preserve"> – </w:t>
      </w:r>
      <w:r w:rsidR="00FD7B3F" w:rsidRPr="00FD7B3F">
        <w:rPr>
          <w:rFonts w:ascii="Times New Roman" w:eastAsia="Times New Roman" w:hAnsi="Times New Roman" w:cs="Times New Roman"/>
          <w:sz w:val="28"/>
          <w:szCs w:val="28"/>
          <w:lang w:eastAsia="uk-UA"/>
        </w:rPr>
        <w:t>Загальна характеристика рівнів біологічної безпеки лабораторій</w:t>
      </w:r>
    </w:p>
    <w:tbl>
      <w:tblPr>
        <w:tblStyle w:val="ab"/>
        <w:tblW w:w="9773" w:type="dxa"/>
        <w:tblLook w:val="04A0" w:firstRow="1" w:lastRow="0" w:firstColumn="1" w:lastColumn="0" w:noHBand="0" w:noVBand="1"/>
      </w:tblPr>
      <w:tblGrid>
        <w:gridCol w:w="1129"/>
        <w:gridCol w:w="8644"/>
      </w:tblGrid>
      <w:tr w:rsidR="00FD7B3F" w:rsidRPr="00FD7B3F" w14:paraId="18522523" w14:textId="77777777" w:rsidTr="00BE7110">
        <w:tc>
          <w:tcPr>
            <w:tcW w:w="1129" w:type="dxa"/>
            <w:vAlign w:val="center"/>
            <w:hideMark/>
          </w:tcPr>
          <w:p w14:paraId="277B2337"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Рівень</w:t>
            </w:r>
          </w:p>
        </w:tc>
        <w:tc>
          <w:tcPr>
            <w:tcW w:w="0" w:type="auto"/>
            <w:vAlign w:val="center"/>
            <w:hideMark/>
          </w:tcPr>
          <w:p w14:paraId="3A02CBD3"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Характеристика</w:t>
            </w:r>
          </w:p>
        </w:tc>
      </w:tr>
      <w:tr w:rsidR="00FD7B3F" w:rsidRPr="00FD7B3F" w14:paraId="07F3FF63" w14:textId="77777777" w:rsidTr="00BE7110">
        <w:tc>
          <w:tcPr>
            <w:tcW w:w="1129" w:type="dxa"/>
            <w:vAlign w:val="center"/>
            <w:hideMark/>
          </w:tcPr>
          <w:p w14:paraId="22676E22"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BSL-1</w:t>
            </w:r>
          </w:p>
        </w:tc>
        <w:tc>
          <w:tcPr>
            <w:tcW w:w="0" w:type="auto"/>
            <w:vAlign w:val="center"/>
            <w:hideMark/>
          </w:tcPr>
          <w:p w14:paraId="74F8CD97"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Базові заходи безпеки під час роботи з добре охарактеризованими мікроорганізмами низького ризику</w:t>
            </w:r>
          </w:p>
        </w:tc>
      </w:tr>
      <w:tr w:rsidR="00FD7B3F" w:rsidRPr="00FD7B3F" w14:paraId="38D1579A" w14:textId="77777777" w:rsidTr="00BE7110">
        <w:tc>
          <w:tcPr>
            <w:tcW w:w="1129" w:type="dxa"/>
            <w:vAlign w:val="center"/>
            <w:hideMark/>
          </w:tcPr>
          <w:p w14:paraId="3699313D"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BSL-2</w:t>
            </w:r>
          </w:p>
        </w:tc>
        <w:tc>
          <w:tcPr>
            <w:tcW w:w="0" w:type="auto"/>
            <w:vAlign w:val="center"/>
            <w:hideMark/>
          </w:tcPr>
          <w:p w14:paraId="2E02B472"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Додаткові заходи захисту під час роботи з біологічними агентами, які можуть становити помірну небезпеку</w:t>
            </w:r>
          </w:p>
        </w:tc>
      </w:tr>
      <w:tr w:rsidR="00FD7B3F" w:rsidRPr="00FD7B3F" w14:paraId="652BCFA1" w14:textId="77777777" w:rsidTr="00BE7110">
        <w:tc>
          <w:tcPr>
            <w:tcW w:w="1129" w:type="dxa"/>
            <w:vAlign w:val="center"/>
            <w:hideMark/>
          </w:tcPr>
          <w:p w14:paraId="521A6EC9"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BSL-3</w:t>
            </w:r>
          </w:p>
        </w:tc>
        <w:tc>
          <w:tcPr>
            <w:tcW w:w="0" w:type="auto"/>
            <w:vAlign w:val="center"/>
            <w:hideMark/>
          </w:tcPr>
          <w:p w14:paraId="5B18E591"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Посилені заходи локалізації та захисту під час роботи з агентами, здатними спричиняти тяжкі захворювання, зокрема за аерозольного передавання</w:t>
            </w:r>
          </w:p>
        </w:tc>
      </w:tr>
      <w:tr w:rsidR="00FD7B3F" w:rsidRPr="00FD7B3F" w14:paraId="3B61828D" w14:textId="77777777" w:rsidTr="00BE7110">
        <w:tc>
          <w:tcPr>
            <w:tcW w:w="1129" w:type="dxa"/>
            <w:vAlign w:val="center"/>
            <w:hideMark/>
          </w:tcPr>
          <w:p w14:paraId="5CC9392A"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BSL-4</w:t>
            </w:r>
          </w:p>
        </w:tc>
        <w:tc>
          <w:tcPr>
            <w:tcW w:w="0" w:type="auto"/>
            <w:vAlign w:val="center"/>
            <w:hideMark/>
          </w:tcPr>
          <w:p w14:paraId="2EA2ECC1" w14:textId="77777777" w:rsidR="00FD7B3F" w:rsidRPr="00FD7B3F" w:rsidRDefault="00FD7B3F" w:rsidP="0023372B">
            <w:pPr>
              <w:spacing w:after="0" w:line="240" w:lineRule="auto"/>
              <w:jc w:val="center"/>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Максимальні заходи біологічної безпеки під час роботи з особливо небезпечними біологічними агентами</w:t>
            </w:r>
          </w:p>
        </w:tc>
      </w:tr>
    </w:tbl>
    <w:p w14:paraId="1D940894"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Належність мікроорганізму до певної групи ризику не означає автоматичного встановлення відповідного рівня безпеки лабораторії. Необхідні захисні заходи визначають за результатами оцінювання ризиків конкретної діяльності.</w:t>
      </w:r>
    </w:p>
    <w:p w14:paraId="23BF4DDB" w14:textId="164CF20B" w:rsidR="00FD7B3F" w:rsidRPr="00FD7B3F" w:rsidRDefault="00FD7B3F" w:rsidP="002C35A8">
      <w:pPr>
        <w:spacing w:after="0" w:line="240" w:lineRule="auto"/>
        <w:ind w:firstLine="709"/>
        <w:jc w:val="both"/>
        <w:outlineLvl w:val="1"/>
        <w:rPr>
          <w:rFonts w:ascii="Times New Roman" w:eastAsia="Times New Roman" w:hAnsi="Times New Roman" w:cs="Times New Roman"/>
          <w:sz w:val="28"/>
          <w:szCs w:val="28"/>
          <w:lang w:eastAsia="uk-UA"/>
        </w:rPr>
      </w:pPr>
      <w:r w:rsidRPr="00FD7B3F">
        <w:rPr>
          <w:rFonts w:ascii="Times New Roman" w:eastAsia="Times New Roman" w:hAnsi="Times New Roman" w:cs="Times New Roman"/>
          <w:b/>
          <w:bCs/>
          <w:sz w:val="28"/>
          <w:szCs w:val="28"/>
          <w:lang w:eastAsia="uk-UA"/>
        </w:rPr>
        <w:t>Основні правила біологічної безпеки в мікробіологічній лабораторії</w:t>
      </w:r>
      <w:r w:rsidR="002C35A8">
        <w:rPr>
          <w:rFonts w:ascii="Times New Roman" w:eastAsia="Times New Roman" w:hAnsi="Times New Roman" w:cs="Times New Roman"/>
          <w:b/>
          <w:bCs/>
          <w:sz w:val="28"/>
          <w:szCs w:val="28"/>
          <w:lang w:eastAsia="uk-UA"/>
        </w:rPr>
        <w:t xml:space="preserve">. </w:t>
      </w:r>
      <w:r w:rsidRPr="00FD7B3F">
        <w:rPr>
          <w:rFonts w:ascii="Times New Roman" w:eastAsia="Times New Roman" w:hAnsi="Times New Roman" w:cs="Times New Roman"/>
          <w:sz w:val="28"/>
          <w:szCs w:val="28"/>
          <w:lang w:eastAsia="uk-UA"/>
        </w:rPr>
        <w:t>Дотримання правил біологічної безпеки є обов'язковим для всіх осіб, які виконують мікробіологічні дослідження. Основними вимогами є:</w:t>
      </w:r>
    </w:p>
    <w:p w14:paraId="7D1A8B25"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До лабораторних робіт допускаються особи, які пройшли інструктаж із біологічної безпеки та ознайомлені з правилами роботи.</w:t>
      </w:r>
    </w:p>
    <w:p w14:paraId="7E58FA4E"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Під час досліджень необхідно використовувати лабораторний одяг та інші засоби індивідуального захисту відповідно до оцінених ризиків.</w:t>
      </w:r>
    </w:p>
    <w:p w14:paraId="368789E2"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У лабораторії забороняється вживати їжу, напої, зберігати харчові продукти та використовувати лабораторний посуд для побутових потреб.</w:t>
      </w:r>
    </w:p>
    <w:p w14:paraId="08C16D36"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Усі проби й культури мікроорганізмів повинні бути належним чином марковані.</w:t>
      </w:r>
    </w:p>
    <w:p w14:paraId="7F875661"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 xml:space="preserve">Забороняється </w:t>
      </w:r>
      <w:proofErr w:type="spellStart"/>
      <w:r w:rsidRPr="00FD7B3F">
        <w:rPr>
          <w:rFonts w:ascii="Times New Roman" w:eastAsia="Times New Roman" w:hAnsi="Times New Roman" w:cs="Times New Roman"/>
          <w:sz w:val="28"/>
          <w:szCs w:val="28"/>
          <w:lang w:eastAsia="uk-UA"/>
        </w:rPr>
        <w:t>піпетування</w:t>
      </w:r>
      <w:proofErr w:type="spellEnd"/>
      <w:r w:rsidRPr="00FD7B3F">
        <w:rPr>
          <w:rFonts w:ascii="Times New Roman" w:eastAsia="Times New Roman" w:hAnsi="Times New Roman" w:cs="Times New Roman"/>
          <w:sz w:val="28"/>
          <w:szCs w:val="28"/>
          <w:lang w:eastAsia="uk-UA"/>
        </w:rPr>
        <w:t xml:space="preserve"> ротом та виконання дій, які можуть призвести до неконтрольованого контакту з біологічним матеріалом.</w:t>
      </w:r>
    </w:p>
    <w:p w14:paraId="0609B610"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Маніпуляції зі зразками необхідно проводити так, щоб мінімізувати розбризкування рідин та утворення біологічних аерозолів.</w:t>
      </w:r>
    </w:p>
    <w:p w14:paraId="3D9A29CD"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Робочі поверхні та обладнання необхідно регулярно очищувати й знезаражувати відповідно до лабораторних інструкцій.</w:t>
      </w:r>
    </w:p>
    <w:p w14:paraId="5E427AD5"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lastRenderedPageBreak/>
        <w:t>Використані матеріали та біологічні відходи потрібно збирати у спеціально визначені контейнери.</w:t>
      </w:r>
    </w:p>
    <w:p w14:paraId="376F23A8"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Після завершення роботи, зняття рукавичок або можливого контакту з біологічним матеріалом необхідно ретельно мити руки.</w:t>
      </w:r>
    </w:p>
    <w:p w14:paraId="3DB7BB8C" w14:textId="77777777" w:rsidR="00FD7B3F" w:rsidRPr="00FD7B3F" w:rsidRDefault="00FD7B3F" w:rsidP="002C35A8">
      <w:pPr>
        <w:numPr>
          <w:ilvl w:val="0"/>
          <w:numId w:val="17"/>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Про випадкове пошкодження лабораторного посуду, розлив біологічного матеріалу, травмування та інші небезпечні ситуації необхідно негайно повідомляти відповідальну особу.</w:t>
      </w:r>
    </w:p>
    <w:p w14:paraId="4CA2C9B1"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Дотримання цих правил сприяє запобіганню інфікуванню персоналу, забрудненню робочого середовища та потраплянню потенційно небезпечних мікроорганізмів за межі лабораторії.</w:t>
      </w:r>
    </w:p>
    <w:p w14:paraId="23A972AC" w14:textId="3E6CBD53" w:rsidR="00FD7B3F" w:rsidRPr="00FD7B3F" w:rsidRDefault="00FD7B3F" w:rsidP="002C35A8">
      <w:pPr>
        <w:spacing w:after="0" w:line="240" w:lineRule="auto"/>
        <w:ind w:firstLine="709"/>
        <w:jc w:val="both"/>
        <w:outlineLvl w:val="1"/>
        <w:rPr>
          <w:rFonts w:ascii="Times New Roman" w:eastAsia="Times New Roman" w:hAnsi="Times New Roman" w:cs="Times New Roman"/>
          <w:sz w:val="28"/>
          <w:szCs w:val="28"/>
          <w:lang w:eastAsia="uk-UA"/>
        </w:rPr>
      </w:pPr>
      <w:r w:rsidRPr="00FD7B3F">
        <w:rPr>
          <w:rFonts w:ascii="Times New Roman" w:eastAsia="Times New Roman" w:hAnsi="Times New Roman" w:cs="Times New Roman"/>
          <w:b/>
          <w:bCs/>
          <w:sz w:val="28"/>
          <w:szCs w:val="28"/>
          <w:lang w:eastAsia="uk-UA"/>
        </w:rPr>
        <w:t>Асептика, дезінфекція та стерилізація</w:t>
      </w:r>
      <w:r w:rsidR="002C35A8">
        <w:rPr>
          <w:rFonts w:ascii="Times New Roman" w:eastAsia="Times New Roman" w:hAnsi="Times New Roman" w:cs="Times New Roman"/>
          <w:b/>
          <w:bCs/>
          <w:sz w:val="28"/>
          <w:szCs w:val="28"/>
          <w:lang w:eastAsia="uk-UA"/>
        </w:rPr>
        <w:t xml:space="preserve">. </w:t>
      </w:r>
      <w:r w:rsidRPr="00FD7B3F">
        <w:rPr>
          <w:rFonts w:ascii="Times New Roman" w:eastAsia="Times New Roman" w:hAnsi="Times New Roman" w:cs="Times New Roman"/>
          <w:sz w:val="28"/>
          <w:szCs w:val="28"/>
          <w:lang w:eastAsia="uk-UA"/>
        </w:rPr>
        <w:t>Важливою умовою проведення мікробіологічних досліджень є запобігання сторонньому забрудненню зразків і контроль мікробного забруднення робочого середовища.</w:t>
      </w:r>
    </w:p>
    <w:p w14:paraId="5816665A" w14:textId="12A5C198"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i/>
          <w:iCs/>
          <w:sz w:val="28"/>
          <w:szCs w:val="28"/>
          <w:lang w:eastAsia="uk-UA"/>
        </w:rPr>
        <w:t>Асептика</w:t>
      </w:r>
      <w:r w:rsidRPr="00FD7B3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сукупність заходів, спрямованих на запобігання потраплянню сторонніх мікроорганізмів у стерильні матеріали, поживні середовища, лабораторний посуд і досліджувані культури.</w:t>
      </w:r>
      <w:r w:rsidR="002C35A8">
        <w:rPr>
          <w:rFonts w:ascii="Times New Roman" w:eastAsia="Times New Roman" w:hAnsi="Times New Roman" w:cs="Times New Roman"/>
          <w:sz w:val="28"/>
          <w:szCs w:val="28"/>
          <w:lang w:eastAsia="uk-UA"/>
        </w:rPr>
        <w:t xml:space="preserve"> </w:t>
      </w:r>
      <w:r w:rsidRPr="00FD7B3F">
        <w:rPr>
          <w:rFonts w:ascii="Times New Roman" w:eastAsia="Times New Roman" w:hAnsi="Times New Roman" w:cs="Times New Roman"/>
          <w:sz w:val="28"/>
          <w:szCs w:val="28"/>
          <w:lang w:eastAsia="uk-UA"/>
        </w:rPr>
        <w:t>Дотримання асептичних принципів забезпечує збереження чистоти досліджуваних матеріалів та підвищує достовірність результатів.</w:t>
      </w:r>
    </w:p>
    <w:p w14:paraId="6E617E3B" w14:textId="3F3E0886"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i/>
          <w:iCs/>
          <w:sz w:val="28"/>
          <w:szCs w:val="28"/>
          <w:lang w:eastAsia="uk-UA"/>
        </w:rPr>
        <w:t>Антисептика</w:t>
      </w:r>
      <w:r w:rsidRPr="00FD7B3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застосування відповідних засобів для знищення або пригнічення мікроорганізмів на живих тканинах.</w:t>
      </w:r>
    </w:p>
    <w:p w14:paraId="2D34A116" w14:textId="4529FC70"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i/>
          <w:iCs/>
          <w:sz w:val="28"/>
          <w:szCs w:val="28"/>
          <w:lang w:eastAsia="uk-UA"/>
        </w:rPr>
        <w:t>Дезінфекція</w:t>
      </w:r>
      <w:r w:rsidRPr="00FD7B3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процес знищення або інактивації багатьох патогенних мікроорганізмів на неживих поверхнях і предметах. Дезінфекція не обов'язково забезпечує знищення бактеріальних ендоспор.</w:t>
      </w:r>
    </w:p>
    <w:p w14:paraId="57148203" w14:textId="2A3916A2"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i/>
          <w:iCs/>
          <w:sz w:val="28"/>
          <w:szCs w:val="28"/>
          <w:lang w:eastAsia="uk-UA"/>
        </w:rPr>
        <w:t>Стерилізація</w:t>
      </w:r>
      <w:r w:rsidRPr="00FD7B3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FD7B3F">
        <w:rPr>
          <w:rFonts w:ascii="Times New Roman" w:eastAsia="Times New Roman" w:hAnsi="Times New Roman" w:cs="Times New Roman"/>
          <w:sz w:val="28"/>
          <w:szCs w:val="28"/>
          <w:lang w:eastAsia="uk-UA"/>
        </w:rPr>
        <w:t xml:space="preserve"> процес, спрямований на знищення або видалення всіх життєздатних мікроорганізмів, включно з бактеріальними ендоспорами, відповідно до встановлених критеріїв ефективності.</w:t>
      </w:r>
    </w:p>
    <w:p w14:paraId="48CC8FB2"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Для дезінфекції та стерилізації використовують фізичні й хімічні методи. Вибір конкретного способу залежить від властивостей матеріалу, характеру мікробного забруднення та вимог лабораторної методики.</w:t>
      </w:r>
    </w:p>
    <w:p w14:paraId="6AB17B00"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Необхідно розрізняти очищення, дезінфекцію та стерилізацію, оскільки ці процеси мають різне призначення та не можуть довільно замінювати один одного.</w:t>
      </w:r>
    </w:p>
    <w:p w14:paraId="6BA075F8" w14:textId="76E70B08" w:rsidR="00FD7B3F" w:rsidRPr="00FD7B3F" w:rsidRDefault="00FD7B3F" w:rsidP="002C35A8">
      <w:pPr>
        <w:spacing w:after="0" w:line="240" w:lineRule="auto"/>
        <w:ind w:firstLine="709"/>
        <w:jc w:val="both"/>
        <w:outlineLvl w:val="1"/>
        <w:rPr>
          <w:rFonts w:ascii="Times New Roman" w:eastAsia="Times New Roman" w:hAnsi="Times New Roman" w:cs="Times New Roman"/>
          <w:sz w:val="28"/>
          <w:szCs w:val="28"/>
          <w:lang w:eastAsia="uk-UA"/>
        </w:rPr>
      </w:pPr>
      <w:r w:rsidRPr="00FD7B3F">
        <w:rPr>
          <w:rFonts w:ascii="Times New Roman" w:eastAsia="Times New Roman" w:hAnsi="Times New Roman" w:cs="Times New Roman"/>
          <w:b/>
          <w:bCs/>
          <w:sz w:val="28"/>
          <w:szCs w:val="28"/>
          <w:lang w:eastAsia="uk-UA"/>
        </w:rPr>
        <w:t>Поводження з біологічними матеріалами та лабораторними відходами</w:t>
      </w:r>
      <w:r w:rsidR="002C35A8">
        <w:rPr>
          <w:rFonts w:ascii="Times New Roman" w:eastAsia="Times New Roman" w:hAnsi="Times New Roman" w:cs="Times New Roman"/>
          <w:b/>
          <w:bCs/>
          <w:sz w:val="28"/>
          <w:szCs w:val="28"/>
          <w:lang w:eastAsia="uk-UA"/>
        </w:rPr>
        <w:t xml:space="preserve">. </w:t>
      </w:r>
      <w:r w:rsidRPr="00FD7B3F">
        <w:rPr>
          <w:rFonts w:ascii="Times New Roman" w:eastAsia="Times New Roman" w:hAnsi="Times New Roman" w:cs="Times New Roman"/>
          <w:sz w:val="28"/>
          <w:szCs w:val="28"/>
          <w:lang w:eastAsia="uk-UA"/>
        </w:rPr>
        <w:t>У процесі мікробіологічних досліджень утворюються використані поживні середовища, залишки біологічних проб, одноразові матеріали, лабораторний посуд та інші відходи, які можуть містити життєздатні мікроорганізми.</w:t>
      </w:r>
    </w:p>
    <w:p w14:paraId="05DAA72E"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Поводження з такими матеріалами повинно забезпечувати захист персоналу та запобігати забрудненню навколишнього середовища.</w:t>
      </w:r>
    </w:p>
    <w:p w14:paraId="304C3B65"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Основними вимогами є роздільне збирання відходів, належне маркування контейнерів, безпечне тимчасове зберігання та застосування відповідних методів знезараження.</w:t>
      </w:r>
    </w:p>
    <w:p w14:paraId="778F678E"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Гострі предмети необхідно збирати у спеціальні контейнери, стійкі до проколювання. Потенційно інфекційні матеріали не допускається викидати разом із побутовими відходами без передбаченого правилами оброблення.</w:t>
      </w:r>
    </w:p>
    <w:p w14:paraId="5384B8EE"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lastRenderedPageBreak/>
        <w:t>Особливу увагу приділяють запобіганню потраплянню живих лабораторних культур у каналізаційні системи, ґрунти та природні водойми. Методи знезараження й подальшого поводження з відходами визначають відповідно до характеру біологічного матеріалу та чинних нормативних вимог.</w:t>
      </w:r>
    </w:p>
    <w:p w14:paraId="0A4ADA62" w14:textId="105CB792" w:rsidR="00FD7B3F" w:rsidRPr="00FD7B3F" w:rsidRDefault="00FD7B3F" w:rsidP="002C35A8">
      <w:pPr>
        <w:spacing w:after="0" w:line="240" w:lineRule="auto"/>
        <w:ind w:firstLine="709"/>
        <w:jc w:val="both"/>
        <w:outlineLvl w:val="1"/>
        <w:rPr>
          <w:rFonts w:ascii="Times New Roman" w:eastAsia="Times New Roman" w:hAnsi="Times New Roman" w:cs="Times New Roman"/>
          <w:sz w:val="28"/>
          <w:szCs w:val="28"/>
          <w:lang w:eastAsia="uk-UA"/>
        </w:rPr>
      </w:pPr>
      <w:r w:rsidRPr="00FD7B3F">
        <w:rPr>
          <w:rFonts w:ascii="Times New Roman" w:eastAsia="Times New Roman" w:hAnsi="Times New Roman" w:cs="Times New Roman"/>
          <w:b/>
          <w:bCs/>
          <w:sz w:val="28"/>
          <w:szCs w:val="28"/>
          <w:lang w:eastAsia="uk-UA"/>
        </w:rPr>
        <w:t>Особливості безпеки під час дослідження природних середовищ</w:t>
      </w:r>
      <w:r w:rsidR="002C35A8">
        <w:rPr>
          <w:rFonts w:ascii="Times New Roman" w:eastAsia="Times New Roman" w:hAnsi="Times New Roman" w:cs="Times New Roman"/>
          <w:b/>
          <w:bCs/>
          <w:sz w:val="28"/>
          <w:szCs w:val="28"/>
          <w:lang w:eastAsia="uk-UA"/>
        </w:rPr>
        <w:t xml:space="preserve">. </w:t>
      </w:r>
      <w:r w:rsidRPr="00FD7B3F">
        <w:rPr>
          <w:rFonts w:ascii="Times New Roman" w:eastAsia="Times New Roman" w:hAnsi="Times New Roman" w:cs="Times New Roman"/>
          <w:sz w:val="28"/>
          <w:szCs w:val="28"/>
          <w:lang w:eastAsia="uk-UA"/>
        </w:rPr>
        <w:t>Мікробіологічні дослідження ґрунтів, природних і стічних вод, донних відкладів та атмосферного повітря мають певні особливості, пов'язані з невизначеним складом мікробних угруповань.</w:t>
      </w:r>
    </w:p>
    <w:p w14:paraId="74A8A40F"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Природні проби можуть містити не лише непатогенні, а й умовно-патогенні та патогенні мікроорганізми. Тому робота з невідомими зразками потребує попереднього оцінювання ризиків та дотримання відповідних лабораторних процедур.</w:t>
      </w:r>
    </w:p>
    <w:p w14:paraId="04AAD814"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Особливої уваги потребують проби з територій, що зазнають значного антропогенного навантаження, зокрема поблизу місць скидання стічних вод, полігонів відходів і тваринницьких комплексів. Такі матеріали можуть одночасно містити біологічні та хімічні забруднювачі.</w:t>
      </w:r>
    </w:p>
    <w:p w14:paraId="293017DC" w14:textId="77777777" w:rsidR="00FD7B3F" w:rsidRPr="00FD7B3F" w:rsidRDefault="00FD7B3F" w:rsidP="0010249A">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Під час польових досліджень необхідно використовувати відповідні засоби індивідуального захисту, забезпечувати герметичність контейнерів, запобігати випадковому контакту зі зразками та дотримуватися правил транспортування матеріалу.</w:t>
      </w:r>
    </w:p>
    <w:p w14:paraId="35102D49" w14:textId="77777777" w:rsidR="00FD7B3F" w:rsidRPr="00FD7B3F" w:rsidRDefault="00FD7B3F" w:rsidP="00652543">
      <w:pPr>
        <w:spacing w:after="0" w:line="240" w:lineRule="auto"/>
        <w:ind w:firstLine="709"/>
        <w:jc w:val="both"/>
        <w:rPr>
          <w:rFonts w:ascii="Times New Roman" w:eastAsia="Times New Roman" w:hAnsi="Times New Roman" w:cs="Times New Roman"/>
          <w:sz w:val="28"/>
          <w:szCs w:val="28"/>
          <w:lang w:eastAsia="uk-UA"/>
        </w:rPr>
      </w:pPr>
      <w:r w:rsidRPr="00FD7B3F">
        <w:rPr>
          <w:rFonts w:ascii="Times New Roman" w:eastAsia="Times New Roman" w:hAnsi="Times New Roman" w:cs="Times New Roman"/>
          <w:sz w:val="28"/>
          <w:szCs w:val="28"/>
          <w:lang w:eastAsia="uk-UA"/>
        </w:rPr>
        <w:t>Для навчальних занять доцільно використовувати добре охарактеризовані безпечні культури, готові мікроскопічні препарати та цифрові навчальні матеріали. Самостійне культивування невідомих мікроорганізмів із природних проб поза належно обладнаною лабораторією не допускається.</w:t>
      </w:r>
    </w:p>
    <w:p w14:paraId="7783D61E" w14:textId="77777777" w:rsidR="00215E54" w:rsidRPr="00652543" w:rsidRDefault="00215E54" w:rsidP="00652543">
      <w:pPr>
        <w:spacing w:after="0" w:line="240" w:lineRule="auto"/>
        <w:jc w:val="both"/>
        <w:rPr>
          <w:rFonts w:ascii="Times New Roman" w:eastAsia="Times New Roman" w:hAnsi="Times New Roman" w:cs="Times New Roman"/>
          <w:sz w:val="28"/>
          <w:szCs w:val="28"/>
          <w:lang w:eastAsia="uk-UA"/>
        </w:rPr>
      </w:pPr>
    </w:p>
    <w:p w14:paraId="04804345" w14:textId="0936DB3F" w:rsidR="00F268E7" w:rsidRPr="00652543" w:rsidRDefault="00F268E7" w:rsidP="00652543">
      <w:pPr>
        <w:spacing w:after="0" w:line="240" w:lineRule="auto"/>
        <w:ind w:firstLine="567"/>
        <w:jc w:val="both"/>
        <w:rPr>
          <w:rFonts w:ascii="Times New Roman" w:eastAsia="Times New Roman" w:hAnsi="Times New Roman" w:cs="Times New Roman"/>
          <w:sz w:val="28"/>
          <w:szCs w:val="28"/>
          <w:lang w:eastAsia="uk-UA"/>
        </w:rPr>
      </w:pPr>
      <w:r w:rsidRPr="00652543">
        <w:rPr>
          <w:rFonts w:ascii="Times New Roman" w:eastAsia="Times New Roman" w:hAnsi="Times New Roman" w:cs="Times New Roman"/>
          <w:b/>
          <w:bCs/>
          <w:sz w:val="28"/>
          <w:szCs w:val="28"/>
          <w:lang w:eastAsia="uk-UA"/>
        </w:rPr>
        <w:t>3.2. Методи мікроскопії та дослідження морфології мікроорганізмів</w:t>
      </w:r>
    </w:p>
    <w:p w14:paraId="1EDF2DE2" w14:textId="77777777" w:rsidR="00022F3B" w:rsidRPr="00652543" w:rsidRDefault="00022F3B" w:rsidP="00652543">
      <w:pPr>
        <w:pStyle w:val="a3"/>
        <w:spacing w:before="0" w:beforeAutospacing="0" w:after="0" w:afterAutospacing="0"/>
        <w:ind w:firstLine="567"/>
        <w:jc w:val="both"/>
        <w:rPr>
          <w:sz w:val="28"/>
          <w:szCs w:val="28"/>
        </w:rPr>
      </w:pPr>
      <w:r w:rsidRPr="00652543">
        <w:rPr>
          <w:sz w:val="28"/>
          <w:szCs w:val="28"/>
        </w:rPr>
        <w:t xml:space="preserve">Мікроскопічні методи дослідження посідають важливе місце в мікробіології, оскільки дозволяють вивчати морфологічні особливості мікроорганізмів, визначати форму та розміри клітин, характер їхнього розташування, наявність окремих структурних компонентів і особливості рухливості. Мікроскопія використовується для дослідження бактерій, архей, мікроскопічних грибів, найпростіших, </w:t>
      </w:r>
      <w:proofErr w:type="spellStart"/>
      <w:r w:rsidRPr="00652543">
        <w:rPr>
          <w:sz w:val="28"/>
          <w:szCs w:val="28"/>
        </w:rPr>
        <w:t>мікроводоростей</w:t>
      </w:r>
      <w:proofErr w:type="spellEnd"/>
      <w:r w:rsidRPr="00652543">
        <w:rPr>
          <w:sz w:val="28"/>
          <w:szCs w:val="28"/>
        </w:rPr>
        <w:t xml:space="preserve"> та інших мікроскопічних об'єктів.</w:t>
      </w:r>
    </w:p>
    <w:p w14:paraId="72EFF07E" w14:textId="77777777" w:rsidR="00022F3B" w:rsidRPr="00652543" w:rsidRDefault="00022F3B" w:rsidP="00652543">
      <w:pPr>
        <w:pStyle w:val="a3"/>
        <w:spacing w:before="0" w:beforeAutospacing="0" w:after="0" w:afterAutospacing="0"/>
        <w:ind w:firstLine="567"/>
        <w:jc w:val="both"/>
        <w:rPr>
          <w:sz w:val="28"/>
          <w:szCs w:val="28"/>
        </w:rPr>
      </w:pPr>
      <w:r w:rsidRPr="00652543">
        <w:rPr>
          <w:sz w:val="28"/>
          <w:szCs w:val="28"/>
        </w:rPr>
        <w:t xml:space="preserve">Особливе значення ці методи мають в екологічних дослідженнях, оскільки дозволяють спостерігати мікроорганізми у пробах ґрунту, води, донних відкладів, </w:t>
      </w:r>
      <w:proofErr w:type="spellStart"/>
      <w:r w:rsidRPr="00652543">
        <w:rPr>
          <w:sz w:val="28"/>
          <w:szCs w:val="28"/>
        </w:rPr>
        <w:t>біоплівок</w:t>
      </w:r>
      <w:proofErr w:type="spellEnd"/>
      <w:r w:rsidRPr="00652543">
        <w:rPr>
          <w:sz w:val="28"/>
          <w:szCs w:val="28"/>
        </w:rPr>
        <w:t xml:space="preserve"> та інших природних середовищ. За допомогою мікроскопії можна оцінювати морфологічне різноманіття мікробних угруповань, виявляти окремі групи організмів і досліджувати їхню реакцію на зміни умов навколишнього середовища.</w:t>
      </w:r>
    </w:p>
    <w:p w14:paraId="79EA1738" w14:textId="2DC25D03" w:rsidR="00022F3B" w:rsidRPr="00652543" w:rsidRDefault="00022F3B" w:rsidP="00652543">
      <w:pPr>
        <w:pStyle w:val="a3"/>
        <w:spacing w:before="0" w:beforeAutospacing="0" w:after="0" w:afterAutospacing="0"/>
        <w:ind w:firstLine="567"/>
        <w:jc w:val="both"/>
        <w:rPr>
          <w:sz w:val="28"/>
          <w:szCs w:val="28"/>
        </w:rPr>
      </w:pPr>
      <w:r w:rsidRPr="00652543">
        <w:rPr>
          <w:i/>
          <w:iCs/>
          <w:sz w:val="28"/>
          <w:szCs w:val="28"/>
        </w:rPr>
        <w:t>Мікроскопія</w:t>
      </w:r>
      <w:r w:rsidRPr="00652543">
        <w:rPr>
          <w:sz w:val="28"/>
          <w:szCs w:val="28"/>
        </w:rPr>
        <w:t xml:space="preserve"> </w:t>
      </w:r>
      <w:r w:rsidR="00C80254">
        <w:rPr>
          <w:sz w:val="28"/>
          <w:szCs w:val="28"/>
        </w:rPr>
        <w:t>–</w:t>
      </w:r>
      <w:r w:rsidRPr="00652543">
        <w:rPr>
          <w:sz w:val="28"/>
          <w:szCs w:val="28"/>
        </w:rPr>
        <w:t xml:space="preserve"> сукупність методів дослідження об'єктів, розміри яких не дозволяють детально вивчати їх неозброєним оком, із використанням спеціальних оптичних або електронно-оптичних приладів.</w:t>
      </w:r>
    </w:p>
    <w:p w14:paraId="2489AC84" w14:textId="3643AC23" w:rsidR="00022F3B" w:rsidRPr="00652543" w:rsidRDefault="00022F3B" w:rsidP="00652543">
      <w:pPr>
        <w:pStyle w:val="a3"/>
        <w:spacing w:before="0" w:beforeAutospacing="0" w:after="0" w:afterAutospacing="0"/>
        <w:ind w:firstLine="567"/>
        <w:jc w:val="both"/>
        <w:rPr>
          <w:sz w:val="28"/>
          <w:szCs w:val="28"/>
        </w:rPr>
      </w:pPr>
      <w:r w:rsidRPr="00652543">
        <w:rPr>
          <w:sz w:val="28"/>
          <w:szCs w:val="28"/>
        </w:rPr>
        <w:t xml:space="preserve">Морфологія мікроорганізмів </w:t>
      </w:r>
      <w:r w:rsidR="00C80254">
        <w:rPr>
          <w:sz w:val="28"/>
          <w:szCs w:val="28"/>
        </w:rPr>
        <w:t>–</w:t>
      </w:r>
      <w:r w:rsidRPr="00652543">
        <w:rPr>
          <w:sz w:val="28"/>
          <w:szCs w:val="28"/>
        </w:rPr>
        <w:t xml:space="preserve"> розділ мікробіології, що вивчає форму, розміри, будову, просторову організацію та структурні особливості клітин і мікроскопічних організмів.</w:t>
      </w:r>
    </w:p>
    <w:p w14:paraId="50AC1074" w14:textId="77777777" w:rsidR="00022F3B" w:rsidRPr="00652543" w:rsidRDefault="00022F3B" w:rsidP="00652543">
      <w:pPr>
        <w:pStyle w:val="a3"/>
        <w:spacing w:before="0" w:beforeAutospacing="0" w:after="0" w:afterAutospacing="0"/>
        <w:ind w:firstLine="567"/>
        <w:jc w:val="both"/>
        <w:rPr>
          <w:sz w:val="28"/>
          <w:szCs w:val="28"/>
        </w:rPr>
      </w:pPr>
      <w:r w:rsidRPr="00652543">
        <w:rPr>
          <w:sz w:val="28"/>
          <w:szCs w:val="28"/>
        </w:rPr>
        <w:lastRenderedPageBreak/>
        <w:t xml:space="preserve">Мікроскопічні методи є важливим початковим етапом характеристики мікроорганізмів. Однак морфологічні ознаки не завжди дозволяють установити точну видову належність організму, тому для повної ідентифікації часто необхідно використовувати </w:t>
      </w:r>
      <w:proofErr w:type="spellStart"/>
      <w:r w:rsidRPr="00652543">
        <w:rPr>
          <w:sz w:val="28"/>
          <w:szCs w:val="28"/>
        </w:rPr>
        <w:t>культуральні</w:t>
      </w:r>
      <w:proofErr w:type="spellEnd"/>
      <w:r w:rsidRPr="00652543">
        <w:rPr>
          <w:sz w:val="28"/>
          <w:szCs w:val="28"/>
        </w:rPr>
        <w:t>, біохімічні та молекулярно-біологічні методи.</w:t>
      </w:r>
    </w:p>
    <w:p w14:paraId="43762FB9" w14:textId="27A767B8" w:rsidR="00022F3B" w:rsidRPr="00652543" w:rsidRDefault="00022F3B" w:rsidP="00652543">
      <w:pPr>
        <w:pStyle w:val="2"/>
        <w:spacing w:before="0" w:beforeAutospacing="0" w:after="0" w:afterAutospacing="0"/>
        <w:ind w:firstLine="567"/>
        <w:jc w:val="both"/>
        <w:rPr>
          <w:b w:val="0"/>
          <w:bCs w:val="0"/>
          <w:sz w:val="28"/>
          <w:szCs w:val="28"/>
        </w:rPr>
      </w:pPr>
      <w:r w:rsidRPr="00652543">
        <w:rPr>
          <w:sz w:val="28"/>
          <w:szCs w:val="28"/>
        </w:rPr>
        <w:t>Основні характеристики мікроскопічного зображення</w:t>
      </w:r>
      <w:r w:rsidR="00652543">
        <w:rPr>
          <w:sz w:val="28"/>
          <w:szCs w:val="28"/>
        </w:rPr>
        <w:t xml:space="preserve">. </w:t>
      </w:r>
      <w:r w:rsidRPr="00652543">
        <w:rPr>
          <w:b w:val="0"/>
          <w:bCs w:val="0"/>
          <w:sz w:val="28"/>
          <w:szCs w:val="28"/>
        </w:rPr>
        <w:t>Можливості мікроскопічного дослідження визначаються технічними характеристиками приладу, насамперед збільшенням, роздільною здатністю та контрастністю зображення.</w:t>
      </w:r>
    </w:p>
    <w:p w14:paraId="2811A48D" w14:textId="023841BB" w:rsidR="00022F3B" w:rsidRPr="0049655C" w:rsidRDefault="00022F3B" w:rsidP="0049655C">
      <w:pPr>
        <w:pStyle w:val="a3"/>
        <w:spacing w:before="0" w:beforeAutospacing="0" w:after="0" w:afterAutospacing="0"/>
        <w:ind w:firstLine="567"/>
        <w:jc w:val="both"/>
        <w:rPr>
          <w:sz w:val="28"/>
          <w:szCs w:val="28"/>
        </w:rPr>
      </w:pPr>
      <w:r w:rsidRPr="0049655C">
        <w:rPr>
          <w:sz w:val="28"/>
          <w:szCs w:val="28"/>
        </w:rPr>
        <w:t xml:space="preserve">Збільшення мікроскопа </w:t>
      </w:r>
      <w:r w:rsidR="00C80254">
        <w:rPr>
          <w:sz w:val="28"/>
          <w:szCs w:val="28"/>
        </w:rPr>
        <w:t>–</w:t>
      </w:r>
      <w:r w:rsidRPr="0049655C">
        <w:rPr>
          <w:sz w:val="28"/>
          <w:szCs w:val="28"/>
        </w:rPr>
        <w:t xml:space="preserve"> відношення видимого розміру зображення об'єкта до його фактичного розміру.</w:t>
      </w:r>
    </w:p>
    <w:p w14:paraId="47E26E9E" w14:textId="77777777" w:rsidR="00022F3B" w:rsidRPr="0049655C" w:rsidRDefault="00022F3B" w:rsidP="0049655C">
      <w:pPr>
        <w:pStyle w:val="a3"/>
        <w:spacing w:before="0" w:beforeAutospacing="0" w:after="0" w:afterAutospacing="0"/>
        <w:ind w:firstLine="709"/>
        <w:jc w:val="both"/>
        <w:rPr>
          <w:sz w:val="28"/>
          <w:szCs w:val="28"/>
        </w:rPr>
      </w:pPr>
      <w:r w:rsidRPr="0049655C">
        <w:rPr>
          <w:sz w:val="28"/>
          <w:szCs w:val="28"/>
        </w:rPr>
        <w:t>У світловому мікроскопі загальне збільшення визначається добутком збільшення об'єктива та окуляра:</w:t>
      </w:r>
    </w:p>
    <w:p w14:paraId="54BA827B" w14:textId="1B7E5BE7" w:rsidR="00022F3B" w:rsidRPr="0049655C" w:rsidRDefault="00022F3B" w:rsidP="0049655C">
      <w:pPr>
        <w:spacing w:after="0" w:line="240" w:lineRule="auto"/>
        <w:ind w:firstLine="709"/>
        <w:jc w:val="center"/>
        <w:rPr>
          <w:rFonts w:ascii="Times New Roman" w:hAnsi="Times New Roman" w:cs="Times New Roman"/>
          <w:sz w:val="28"/>
          <w:szCs w:val="28"/>
        </w:rPr>
      </w:pPr>
      <w:r w:rsidRPr="0049655C">
        <w:rPr>
          <w:rFonts w:ascii="Times New Roman" w:hAnsi="Times New Roman" w:cs="Times New Roman"/>
          <w:sz w:val="28"/>
          <w:szCs w:val="28"/>
        </w:rPr>
        <w:t>M</w:t>
      </w:r>
      <w:r w:rsidR="0049655C" w:rsidRPr="0049655C">
        <w:rPr>
          <w:rFonts w:ascii="Times New Roman" w:hAnsi="Times New Roman" w:cs="Times New Roman"/>
          <w:sz w:val="28"/>
          <w:szCs w:val="28"/>
        </w:rPr>
        <w:t xml:space="preserve"> </w:t>
      </w:r>
      <w:r w:rsidRPr="0049655C">
        <w:rPr>
          <w:rFonts w:ascii="Times New Roman" w:hAnsi="Times New Roman" w:cs="Times New Roman"/>
          <w:sz w:val="28"/>
          <w:szCs w:val="28"/>
        </w:rPr>
        <w:t>=</w:t>
      </w:r>
      <w:r w:rsidR="0049655C" w:rsidRPr="0049655C">
        <w:rPr>
          <w:rFonts w:ascii="Times New Roman" w:hAnsi="Times New Roman" w:cs="Times New Roman"/>
          <w:sz w:val="28"/>
          <w:szCs w:val="28"/>
        </w:rPr>
        <w:t xml:space="preserve"> </w:t>
      </w:r>
      <w:proofErr w:type="spellStart"/>
      <w:r w:rsidRPr="0049655C">
        <w:rPr>
          <w:rFonts w:ascii="Times New Roman" w:hAnsi="Times New Roman" w:cs="Times New Roman"/>
          <w:sz w:val="28"/>
          <w:szCs w:val="28"/>
        </w:rPr>
        <w:t>M</w:t>
      </w:r>
      <w:r w:rsidRPr="0049655C">
        <w:rPr>
          <w:rFonts w:ascii="Times New Roman" w:hAnsi="Times New Roman" w:cs="Times New Roman"/>
          <w:sz w:val="28"/>
          <w:szCs w:val="28"/>
          <w:vertAlign w:val="subscript"/>
        </w:rPr>
        <w:t>об</w:t>
      </w:r>
      <w:proofErr w:type="spellEnd"/>
      <w:r w:rsidR="0049655C" w:rsidRPr="0049655C">
        <w:rPr>
          <w:rFonts w:ascii="Times New Roman" w:hAnsi="Times New Roman" w:cs="Times New Roman"/>
          <w:sz w:val="28"/>
          <w:szCs w:val="28"/>
        </w:rPr>
        <w:t xml:space="preserve"> </w:t>
      </w:r>
      <w:r w:rsidR="004633C8" w:rsidRPr="0049655C">
        <w:rPr>
          <w:rFonts w:ascii="Times New Roman" w:hAnsi="Times New Roman" w:cs="Times New Roman"/>
          <w:sz w:val="28"/>
          <w:szCs w:val="28"/>
        </w:rPr>
        <w:t>×</w:t>
      </w:r>
      <w:r w:rsidR="0049655C" w:rsidRPr="0049655C">
        <w:rPr>
          <w:rFonts w:ascii="Times New Roman" w:hAnsi="Times New Roman" w:cs="Times New Roman"/>
          <w:sz w:val="28"/>
          <w:szCs w:val="28"/>
        </w:rPr>
        <w:t xml:space="preserve"> </w:t>
      </w:r>
      <w:proofErr w:type="spellStart"/>
      <w:r w:rsidRPr="0049655C">
        <w:rPr>
          <w:rFonts w:ascii="Times New Roman" w:hAnsi="Times New Roman" w:cs="Times New Roman"/>
          <w:sz w:val="28"/>
          <w:szCs w:val="28"/>
        </w:rPr>
        <w:t>M</w:t>
      </w:r>
      <w:r w:rsidRPr="0049655C">
        <w:rPr>
          <w:rFonts w:ascii="Times New Roman" w:hAnsi="Times New Roman" w:cs="Times New Roman"/>
          <w:sz w:val="28"/>
          <w:szCs w:val="28"/>
          <w:vertAlign w:val="subscript"/>
        </w:rPr>
        <w:t>ок</w:t>
      </w:r>
      <w:proofErr w:type="spellEnd"/>
      <w:r w:rsidRPr="0049655C">
        <w:rPr>
          <w:rFonts w:ascii="Times New Roman" w:hAnsi="Times New Roman" w:cs="Times New Roman"/>
          <w:sz w:val="28"/>
          <w:szCs w:val="28"/>
        </w:rPr>
        <w:t>,</w:t>
      </w:r>
    </w:p>
    <w:p w14:paraId="1C372726" w14:textId="4B23B932" w:rsidR="0049655C" w:rsidRPr="0049655C" w:rsidRDefault="00022F3B" w:rsidP="0049655C">
      <w:pPr>
        <w:pStyle w:val="a3"/>
        <w:spacing w:before="0" w:beforeAutospacing="0" w:after="0" w:afterAutospacing="0"/>
        <w:ind w:firstLine="709"/>
        <w:jc w:val="both"/>
        <w:rPr>
          <w:sz w:val="28"/>
          <w:szCs w:val="28"/>
        </w:rPr>
      </w:pPr>
      <w:r w:rsidRPr="0049655C">
        <w:rPr>
          <w:sz w:val="28"/>
          <w:szCs w:val="28"/>
        </w:rPr>
        <w:t xml:space="preserve">де M </w:t>
      </w:r>
      <w:r w:rsidR="00C80254">
        <w:rPr>
          <w:sz w:val="28"/>
          <w:szCs w:val="28"/>
        </w:rPr>
        <w:t>–</w:t>
      </w:r>
      <w:r w:rsidRPr="0049655C">
        <w:rPr>
          <w:sz w:val="28"/>
          <w:szCs w:val="28"/>
        </w:rPr>
        <w:t xml:space="preserve"> загальне збільшення мікроскопа; </w:t>
      </w:r>
    </w:p>
    <w:p w14:paraId="2EA7DCA3" w14:textId="5CD18925" w:rsidR="0049655C" w:rsidRPr="0049655C" w:rsidRDefault="0049655C" w:rsidP="0049655C">
      <w:pPr>
        <w:pStyle w:val="a3"/>
        <w:spacing w:before="0" w:beforeAutospacing="0" w:after="0" w:afterAutospacing="0"/>
        <w:ind w:firstLine="709"/>
        <w:jc w:val="both"/>
        <w:rPr>
          <w:sz w:val="28"/>
          <w:szCs w:val="28"/>
        </w:rPr>
      </w:pPr>
      <w:proofErr w:type="spellStart"/>
      <w:r w:rsidRPr="0049655C">
        <w:rPr>
          <w:sz w:val="28"/>
          <w:szCs w:val="28"/>
        </w:rPr>
        <w:t>M</w:t>
      </w:r>
      <w:r w:rsidRPr="0049655C">
        <w:rPr>
          <w:sz w:val="28"/>
          <w:szCs w:val="28"/>
          <w:vertAlign w:val="subscript"/>
        </w:rPr>
        <w:t>об</w:t>
      </w:r>
      <w:proofErr w:type="spellEnd"/>
      <w:r w:rsidR="00022F3B" w:rsidRPr="0049655C">
        <w:rPr>
          <w:sz w:val="28"/>
          <w:szCs w:val="28"/>
        </w:rPr>
        <w:t xml:space="preserve"> </w:t>
      </w:r>
      <w:r w:rsidR="00C80254">
        <w:rPr>
          <w:sz w:val="28"/>
          <w:szCs w:val="28"/>
        </w:rPr>
        <w:t>–</w:t>
      </w:r>
      <w:r w:rsidR="00022F3B" w:rsidRPr="0049655C">
        <w:rPr>
          <w:sz w:val="28"/>
          <w:szCs w:val="28"/>
        </w:rPr>
        <w:t xml:space="preserve"> збільшення об'єктива;</w:t>
      </w:r>
    </w:p>
    <w:p w14:paraId="122C95C8" w14:textId="77EEE0FC" w:rsidR="00022F3B" w:rsidRPr="0049655C" w:rsidRDefault="0049655C" w:rsidP="0049655C">
      <w:pPr>
        <w:pStyle w:val="a3"/>
        <w:spacing w:before="0" w:beforeAutospacing="0" w:after="0" w:afterAutospacing="0"/>
        <w:ind w:firstLine="709"/>
        <w:jc w:val="both"/>
        <w:rPr>
          <w:sz w:val="28"/>
          <w:szCs w:val="28"/>
        </w:rPr>
      </w:pPr>
      <w:proofErr w:type="spellStart"/>
      <w:r w:rsidRPr="0049655C">
        <w:rPr>
          <w:sz w:val="28"/>
          <w:szCs w:val="28"/>
        </w:rPr>
        <w:t>M</w:t>
      </w:r>
      <w:r w:rsidRPr="0049655C">
        <w:rPr>
          <w:sz w:val="28"/>
          <w:szCs w:val="28"/>
          <w:vertAlign w:val="subscript"/>
        </w:rPr>
        <w:t>ок</w:t>
      </w:r>
      <w:proofErr w:type="spellEnd"/>
      <w:r w:rsidRPr="0049655C">
        <w:rPr>
          <w:sz w:val="28"/>
          <w:szCs w:val="28"/>
        </w:rPr>
        <w:t xml:space="preserve"> </w:t>
      </w:r>
      <w:r w:rsidR="00C80254">
        <w:rPr>
          <w:sz w:val="28"/>
          <w:szCs w:val="28"/>
        </w:rPr>
        <w:t>–</w:t>
      </w:r>
      <w:r w:rsidR="00022F3B" w:rsidRPr="0049655C">
        <w:rPr>
          <w:sz w:val="28"/>
          <w:szCs w:val="28"/>
        </w:rPr>
        <w:t xml:space="preserve"> збільшення окуляра.</w:t>
      </w:r>
    </w:p>
    <w:p w14:paraId="537ADF1D" w14:textId="77777777" w:rsidR="00022F3B" w:rsidRPr="0049655C" w:rsidRDefault="00022F3B" w:rsidP="0049655C">
      <w:pPr>
        <w:pStyle w:val="a3"/>
        <w:spacing w:before="0" w:beforeAutospacing="0" w:after="0" w:afterAutospacing="0"/>
        <w:ind w:firstLine="709"/>
        <w:jc w:val="both"/>
        <w:rPr>
          <w:sz w:val="28"/>
          <w:szCs w:val="28"/>
        </w:rPr>
      </w:pPr>
      <w:r w:rsidRPr="0049655C">
        <w:rPr>
          <w:sz w:val="28"/>
          <w:szCs w:val="28"/>
        </w:rPr>
        <w:t>Наприклад, за використання об'єктива зі збільшенням 40× та окуляра 10× загальне збільшення становить:</w:t>
      </w:r>
    </w:p>
    <w:p w14:paraId="2BCE43FD" w14:textId="4C76FD0F" w:rsidR="00022F3B" w:rsidRPr="0049655C" w:rsidRDefault="00022F3B" w:rsidP="00BA44E0">
      <w:pPr>
        <w:spacing w:after="0" w:line="240" w:lineRule="auto"/>
        <w:ind w:firstLine="709"/>
        <w:jc w:val="center"/>
        <w:rPr>
          <w:rFonts w:ascii="Times New Roman" w:hAnsi="Times New Roman" w:cs="Times New Roman"/>
          <w:sz w:val="28"/>
          <w:szCs w:val="28"/>
        </w:rPr>
      </w:pPr>
      <w:r w:rsidRPr="0049655C">
        <w:rPr>
          <w:rFonts w:ascii="Times New Roman" w:hAnsi="Times New Roman" w:cs="Times New Roman"/>
          <w:sz w:val="28"/>
          <w:szCs w:val="28"/>
        </w:rPr>
        <w:t>M=40</w:t>
      </w:r>
      <w:r w:rsidR="00BA44E0">
        <w:rPr>
          <w:rFonts w:ascii="Times New Roman" w:hAnsi="Times New Roman" w:cs="Times New Roman"/>
          <w:sz w:val="28"/>
          <w:szCs w:val="28"/>
        </w:rPr>
        <w:t>×</w:t>
      </w:r>
      <w:r w:rsidRPr="0049655C">
        <w:rPr>
          <w:rFonts w:ascii="Times New Roman" w:hAnsi="Times New Roman" w:cs="Times New Roman"/>
          <w:sz w:val="28"/>
          <w:szCs w:val="28"/>
        </w:rPr>
        <w:t>10=400.</w:t>
      </w:r>
    </w:p>
    <w:p w14:paraId="2312FC55" w14:textId="77777777" w:rsidR="00022F3B" w:rsidRPr="0049655C" w:rsidRDefault="00022F3B" w:rsidP="0049655C">
      <w:pPr>
        <w:pStyle w:val="a3"/>
        <w:spacing w:before="0" w:beforeAutospacing="0" w:after="0" w:afterAutospacing="0"/>
        <w:ind w:firstLine="709"/>
        <w:jc w:val="both"/>
        <w:rPr>
          <w:sz w:val="28"/>
          <w:szCs w:val="28"/>
        </w:rPr>
      </w:pPr>
      <w:r w:rsidRPr="0049655C">
        <w:rPr>
          <w:sz w:val="28"/>
          <w:szCs w:val="28"/>
        </w:rPr>
        <w:t>Отже, об'єкт спостерігається зі збільшенням у 400 разів.</w:t>
      </w:r>
    </w:p>
    <w:p w14:paraId="2A66FDEE" w14:textId="2BAE0C2C" w:rsidR="00022F3B" w:rsidRPr="0049655C" w:rsidRDefault="00022F3B" w:rsidP="0049655C">
      <w:pPr>
        <w:pStyle w:val="a3"/>
        <w:spacing w:before="0" w:beforeAutospacing="0" w:after="0" w:afterAutospacing="0"/>
        <w:ind w:firstLine="709"/>
        <w:jc w:val="both"/>
        <w:rPr>
          <w:sz w:val="28"/>
          <w:szCs w:val="28"/>
        </w:rPr>
      </w:pPr>
      <w:r w:rsidRPr="0049655C">
        <w:rPr>
          <w:sz w:val="28"/>
          <w:szCs w:val="28"/>
        </w:rPr>
        <w:t xml:space="preserve">Роздільна здатність мікроскопа </w:t>
      </w:r>
      <w:r w:rsidR="00C80254">
        <w:rPr>
          <w:sz w:val="28"/>
          <w:szCs w:val="28"/>
        </w:rPr>
        <w:t>–</w:t>
      </w:r>
      <w:r w:rsidRPr="0049655C">
        <w:rPr>
          <w:sz w:val="28"/>
          <w:szCs w:val="28"/>
        </w:rPr>
        <w:t xml:space="preserve"> здатність оптичної системи відображати дві близько розташовані точки об'єкта як окремі елементи зображення.</w:t>
      </w:r>
    </w:p>
    <w:p w14:paraId="4C285E04" w14:textId="77777777" w:rsidR="00022F3B" w:rsidRPr="0049655C" w:rsidRDefault="00022F3B" w:rsidP="0049655C">
      <w:pPr>
        <w:pStyle w:val="a3"/>
        <w:spacing w:before="0" w:beforeAutospacing="0" w:after="0" w:afterAutospacing="0"/>
        <w:ind w:firstLine="709"/>
        <w:jc w:val="both"/>
        <w:rPr>
          <w:sz w:val="28"/>
          <w:szCs w:val="28"/>
        </w:rPr>
      </w:pPr>
      <w:r w:rsidRPr="0049655C">
        <w:rPr>
          <w:sz w:val="28"/>
          <w:szCs w:val="28"/>
        </w:rPr>
        <w:t xml:space="preserve">Для традиційної світлової мікроскопії характерна роздільна здатність приблизно 0,2 </w:t>
      </w:r>
      <w:proofErr w:type="spellStart"/>
      <w:r w:rsidRPr="0049655C">
        <w:rPr>
          <w:sz w:val="28"/>
          <w:szCs w:val="28"/>
        </w:rPr>
        <w:t>мкм</w:t>
      </w:r>
      <w:proofErr w:type="spellEnd"/>
      <w:r w:rsidRPr="0049655C">
        <w:rPr>
          <w:sz w:val="28"/>
          <w:szCs w:val="28"/>
        </w:rPr>
        <w:t>, хоча її фактичне значення залежить від довжини хвилі світла, числової апертури об'єктива та інших характеристик оптичної системи.</w:t>
      </w:r>
    </w:p>
    <w:p w14:paraId="43AB8F07" w14:textId="0E21FBE5" w:rsidR="00022F3B" w:rsidRPr="0049655C" w:rsidRDefault="00022F3B" w:rsidP="0049655C">
      <w:pPr>
        <w:pStyle w:val="a3"/>
        <w:spacing w:before="0" w:beforeAutospacing="0" w:after="0" w:afterAutospacing="0"/>
        <w:ind w:firstLine="709"/>
        <w:jc w:val="both"/>
        <w:rPr>
          <w:sz w:val="28"/>
          <w:szCs w:val="28"/>
        </w:rPr>
      </w:pPr>
      <w:r w:rsidRPr="0049655C">
        <w:rPr>
          <w:sz w:val="28"/>
          <w:szCs w:val="28"/>
        </w:rPr>
        <w:t xml:space="preserve">Контрастність зображення </w:t>
      </w:r>
      <w:r w:rsidR="00C80254">
        <w:rPr>
          <w:sz w:val="28"/>
          <w:szCs w:val="28"/>
        </w:rPr>
        <w:t>–</w:t>
      </w:r>
      <w:r w:rsidRPr="0049655C">
        <w:rPr>
          <w:sz w:val="28"/>
          <w:szCs w:val="28"/>
        </w:rPr>
        <w:t xml:space="preserve"> ступінь відмінності між об'єктом і фоном або між окремими структурами об'єкта, який забезпечує можливість їхнього розрізнення.</w:t>
      </w:r>
    </w:p>
    <w:p w14:paraId="279AD5A3" w14:textId="77777777" w:rsidR="00022F3B" w:rsidRPr="001F79B4" w:rsidRDefault="00022F3B" w:rsidP="0049655C">
      <w:pPr>
        <w:pStyle w:val="a3"/>
        <w:spacing w:before="0" w:beforeAutospacing="0" w:after="0" w:afterAutospacing="0"/>
        <w:ind w:firstLine="709"/>
        <w:jc w:val="both"/>
        <w:rPr>
          <w:sz w:val="28"/>
          <w:szCs w:val="28"/>
        </w:rPr>
      </w:pPr>
      <w:r w:rsidRPr="0049655C">
        <w:rPr>
          <w:sz w:val="28"/>
          <w:szCs w:val="28"/>
        </w:rPr>
        <w:t>Більшість мікроорганізмів є майже прозорими у видимому світлі, тому для підвищення контрастності застосовують спеціальні методи освітлення, фарбування або використання флуоресцентних барвників</w:t>
      </w:r>
      <w:r w:rsidRPr="001F79B4">
        <w:rPr>
          <w:sz w:val="28"/>
          <w:szCs w:val="28"/>
        </w:rPr>
        <w:t>.</w:t>
      </w:r>
    </w:p>
    <w:p w14:paraId="7A029CBD" w14:textId="77777777" w:rsidR="00022F3B" w:rsidRPr="001F79B4" w:rsidRDefault="00022F3B" w:rsidP="001F79B4">
      <w:pPr>
        <w:pStyle w:val="a3"/>
        <w:spacing w:before="0" w:beforeAutospacing="0" w:after="0" w:afterAutospacing="0"/>
        <w:ind w:firstLine="709"/>
        <w:jc w:val="both"/>
        <w:rPr>
          <w:sz w:val="28"/>
          <w:szCs w:val="28"/>
        </w:rPr>
      </w:pPr>
      <w:r w:rsidRPr="001F79B4">
        <w:rPr>
          <w:sz w:val="28"/>
          <w:szCs w:val="28"/>
        </w:rPr>
        <w:t>Важливо розрізняти збільшення та роздільну здатність. Значне збільшення зображення без відповідного підвищення роздільної здатності не дозволяє виявляти нові структурні деталі об'єкта.</w:t>
      </w:r>
    </w:p>
    <w:p w14:paraId="050F0521" w14:textId="69C19970" w:rsidR="00022F3B" w:rsidRPr="001F79B4" w:rsidRDefault="00022F3B" w:rsidP="001F79B4">
      <w:pPr>
        <w:pStyle w:val="a3"/>
        <w:spacing w:before="0" w:beforeAutospacing="0" w:after="0" w:afterAutospacing="0"/>
        <w:ind w:firstLine="709"/>
        <w:jc w:val="both"/>
        <w:rPr>
          <w:sz w:val="28"/>
          <w:szCs w:val="28"/>
        </w:rPr>
      </w:pPr>
      <w:r w:rsidRPr="001F79B4">
        <w:rPr>
          <w:i/>
          <w:iCs/>
          <w:sz w:val="28"/>
          <w:szCs w:val="28"/>
        </w:rPr>
        <w:t>Світлова мікроскопія</w:t>
      </w:r>
      <w:r w:rsidRPr="001F79B4">
        <w:rPr>
          <w:sz w:val="28"/>
          <w:szCs w:val="28"/>
        </w:rPr>
        <w:t xml:space="preserve"> </w:t>
      </w:r>
      <w:r w:rsidR="00C80254">
        <w:rPr>
          <w:sz w:val="28"/>
          <w:szCs w:val="28"/>
        </w:rPr>
        <w:t>–</w:t>
      </w:r>
      <w:r w:rsidRPr="001F79B4">
        <w:rPr>
          <w:sz w:val="28"/>
          <w:szCs w:val="28"/>
        </w:rPr>
        <w:t xml:space="preserve"> сукупність методів дослідження мікроскопічних об'єктів, у яких для формування зображення використовують світло та систему оптичних елементів.</w:t>
      </w:r>
      <w:r w:rsidR="00A74E3D">
        <w:rPr>
          <w:sz w:val="28"/>
          <w:szCs w:val="28"/>
        </w:rPr>
        <w:t xml:space="preserve"> </w:t>
      </w:r>
      <w:r w:rsidRPr="001F79B4">
        <w:rPr>
          <w:sz w:val="28"/>
          <w:szCs w:val="28"/>
        </w:rPr>
        <w:t>Світлова мікроскопія є одним із найпоширеніших методів у навчальній і дослідницькій мікробіології. Вона дозволяє вивчати форму та розміри клітин, характер їхнього розташування, деякі внутрішньоклітинні структури та рухливість мікроорганізмів.</w:t>
      </w:r>
    </w:p>
    <w:p w14:paraId="2C44854D" w14:textId="77777777" w:rsidR="00022F3B" w:rsidRPr="001F79B4" w:rsidRDefault="00022F3B" w:rsidP="001F79B4">
      <w:pPr>
        <w:pStyle w:val="a3"/>
        <w:spacing w:before="0" w:beforeAutospacing="0" w:after="0" w:afterAutospacing="0"/>
        <w:ind w:firstLine="709"/>
        <w:jc w:val="both"/>
        <w:rPr>
          <w:sz w:val="28"/>
          <w:szCs w:val="28"/>
        </w:rPr>
      </w:pPr>
      <w:r w:rsidRPr="001F79B4">
        <w:rPr>
          <w:sz w:val="28"/>
          <w:szCs w:val="28"/>
        </w:rPr>
        <w:t xml:space="preserve">Залежно від принципу формування зображення розрізняють </w:t>
      </w:r>
      <w:proofErr w:type="spellStart"/>
      <w:r w:rsidRPr="001F79B4">
        <w:rPr>
          <w:sz w:val="28"/>
          <w:szCs w:val="28"/>
        </w:rPr>
        <w:t>світлопольну</w:t>
      </w:r>
      <w:proofErr w:type="spellEnd"/>
      <w:r w:rsidRPr="001F79B4">
        <w:rPr>
          <w:sz w:val="28"/>
          <w:szCs w:val="28"/>
        </w:rPr>
        <w:t xml:space="preserve">, </w:t>
      </w:r>
      <w:proofErr w:type="spellStart"/>
      <w:r w:rsidRPr="001F79B4">
        <w:rPr>
          <w:sz w:val="28"/>
          <w:szCs w:val="28"/>
        </w:rPr>
        <w:t>темнопольну</w:t>
      </w:r>
      <w:proofErr w:type="spellEnd"/>
      <w:r w:rsidRPr="001F79B4">
        <w:rPr>
          <w:sz w:val="28"/>
          <w:szCs w:val="28"/>
        </w:rPr>
        <w:t xml:space="preserve">, фазово-контрастну, диференційно-інтерференційну, флуоресцентну та конфокальну мікроскопію. </w:t>
      </w:r>
    </w:p>
    <w:p w14:paraId="5AB6C4B9" w14:textId="7BEC44EC" w:rsidR="00022F3B" w:rsidRPr="001F79B4" w:rsidRDefault="00022F3B" w:rsidP="001F79B4">
      <w:pPr>
        <w:pStyle w:val="a3"/>
        <w:spacing w:before="0" w:beforeAutospacing="0" w:after="0" w:afterAutospacing="0"/>
        <w:ind w:firstLine="709"/>
        <w:jc w:val="both"/>
        <w:rPr>
          <w:sz w:val="28"/>
          <w:szCs w:val="28"/>
        </w:rPr>
      </w:pPr>
      <w:proofErr w:type="spellStart"/>
      <w:r w:rsidRPr="001F79B4">
        <w:rPr>
          <w:i/>
          <w:iCs/>
          <w:sz w:val="28"/>
          <w:szCs w:val="28"/>
        </w:rPr>
        <w:lastRenderedPageBreak/>
        <w:t>Світлопольна</w:t>
      </w:r>
      <w:proofErr w:type="spellEnd"/>
      <w:r w:rsidRPr="001F79B4">
        <w:rPr>
          <w:i/>
          <w:iCs/>
          <w:sz w:val="28"/>
          <w:szCs w:val="28"/>
        </w:rPr>
        <w:t xml:space="preserve"> мікроскопія</w:t>
      </w:r>
      <w:r w:rsidRPr="001F79B4">
        <w:rPr>
          <w:sz w:val="28"/>
          <w:szCs w:val="28"/>
        </w:rPr>
        <w:t xml:space="preserve"> </w:t>
      </w:r>
      <w:r w:rsidR="00C80254">
        <w:rPr>
          <w:sz w:val="28"/>
          <w:szCs w:val="28"/>
        </w:rPr>
        <w:t>–</w:t>
      </w:r>
      <w:r w:rsidRPr="001F79B4">
        <w:rPr>
          <w:sz w:val="28"/>
          <w:szCs w:val="28"/>
        </w:rPr>
        <w:t xml:space="preserve"> метод, за якого мікроскопічний об'єкт спостерігають на світлому фоні внаслідок проходження світла через досліджуваний препарат.</w:t>
      </w:r>
      <w:r w:rsidR="00A74E3D">
        <w:rPr>
          <w:sz w:val="28"/>
          <w:szCs w:val="28"/>
        </w:rPr>
        <w:t xml:space="preserve"> </w:t>
      </w:r>
      <w:r w:rsidRPr="001F79B4">
        <w:rPr>
          <w:sz w:val="28"/>
          <w:szCs w:val="28"/>
        </w:rPr>
        <w:t>Цей метод широко застосовують для дослідження бактерій, мікроскопічних грибів, водоростей і найпростіших.</w:t>
      </w:r>
    </w:p>
    <w:p w14:paraId="6302C6D5" w14:textId="41176691" w:rsidR="00022F3B" w:rsidRPr="001F79B4" w:rsidRDefault="00022F3B" w:rsidP="001F79B4">
      <w:pPr>
        <w:pStyle w:val="a3"/>
        <w:spacing w:before="0" w:beforeAutospacing="0" w:after="0" w:afterAutospacing="0"/>
        <w:ind w:firstLine="709"/>
        <w:jc w:val="both"/>
        <w:rPr>
          <w:sz w:val="28"/>
          <w:szCs w:val="28"/>
        </w:rPr>
      </w:pPr>
      <w:proofErr w:type="spellStart"/>
      <w:r w:rsidRPr="001F79B4">
        <w:rPr>
          <w:sz w:val="28"/>
          <w:szCs w:val="28"/>
        </w:rPr>
        <w:t>Світлопольна</w:t>
      </w:r>
      <w:proofErr w:type="spellEnd"/>
      <w:r w:rsidRPr="001F79B4">
        <w:rPr>
          <w:sz w:val="28"/>
          <w:szCs w:val="28"/>
        </w:rPr>
        <w:t xml:space="preserve"> мікроскопія дозволяє визначати форму клітин, їхні приблизні розміри та характер взаємного розташування. Зокрема, можна розрізняти кулясті, паличкоподібні, звивисті, нитчасті й інші морфологічні форми мікроорганізмів.</w:t>
      </w:r>
      <w:r w:rsidR="00A74E3D">
        <w:rPr>
          <w:sz w:val="28"/>
          <w:szCs w:val="28"/>
        </w:rPr>
        <w:t xml:space="preserve"> </w:t>
      </w:r>
      <w:r w:rsidRPr="001F79B4">
        <w:rPr>
          <w:sz w:val="28"/>
          <w:szCs w:val="28"/>
        </w:rPr>
        <w:t>Для дослідження дрібних бактеріальних клітин часто використовують імерсійні об'єктиви, які забезпечують підвищення числової апертури та покращення роздільної здатності оптичної системи.</w:t>
      </w:r>
    </w:p>
    <w:p w14:paraId="7C92B96F" w14:textId="77777777" w:rsidR="00022F3B" w:rsidRPr="001F79B4" w:rsidRDefault="00022F3B" w:rsidP="001F79B4">
      <w:pPr>
        <w:pStyle w:val="a3"/>
        <w:spacing w:before="0" w:beforeAutospacing="0" w:after="0" w:afterAutospacing="0"/>
        <w:ind w:firstLine="709"/>
        <w:jc w:val="both"/>
        <w:rPr>
          <w:sz w:val="28"/>
          <w:szCs w:val="28"/>
        </w:rPr>
      </w:pPr>
      <w:r w:rsidRPr="001F79B4">
        <w:rPr>
          <w:sz w:val="28"/>
          <w:szCs w:val="28"/>
        </w:rPr>
        <w:t xml:space="preserve">Основним обмеженням </w:t>
      </w:r>
      <w:proofErr w:type="spellStart"/>
      <w:r w:rsidRPr="001F79B4">
        <w:rPr>
          <w:sz w:val="28"/>
          <w:szCs w:val="28"/>
        </w:rPr>
        <w:t>світлопольної</w:t>
      </w:r>
      <w:proofErr w:type="spellEnd"/>
      <w:r w:rsidRPr="001F79B4">
        <w:rPr>
          <w:sz w:val="28"/>
          <w:szCs w:val="28"/>
        </w:rPr>
        <w:t xml:space="preserve"> мікроскопії є низька контрастність прозорих незабарвлених клітин. Тому в багатьох випадках застосовують попереднє фарбування препаратів.</w:t>
      </w:r>
    </w:p>
    <w:p w14:paraId="714D1849" w14:textId="20CD0FEF" w:rsidR="00022F3B" w:rsidRPr="001F79B4" w:rsidRDefault="00022F3B" w:rsidP="001F79B4">
      <w:pPr>
        <w:pStyle w:val="a3"/>
        <w:spacing w:before="0" w:beforeAutospacing="0" w:after="0" w:afterAutospacing="0"/>
        <w:ind w:firstLine="709"/>
        <w:jc w:val="both"/>
        <w:rPr>
          <w:sz w:val="28"/>
          <w:szCs w:val="28"/>
        </w:rPr>
      </w:pPr>
      <w:proofErr w:type="spellStart"/>
      <w:r w:rsidRPr="00A74E3D">
        <w:rPr>
          <w:i/>
          <w:iCs/>
          <w:sz w:val="28"/>
          <w:szCs w:val="28"/>
        </w:rPr>
        <w:t>Темнопольна</w:t>
      </w:r>
      <w:proofErr w:type="spellEnd"/>
      <w:r w:rsidRPr="00A74E3D">
        <w:rPr>
          <w:i/>
          <w:iCs/>
          <w:sz w:val="28"/>
          <w:szCs w:val="28"/>
        </w:rPr>
        <w:t xml:space="preserve"> мікроскопія</w:t>
      </w:r>
      <w:r w:rsidRPr="001F79B4">
        <w:rPr>
          <w:sz w:val="28"/>
          <w:szCs w:val="28"/>
        </w:rPr>
        <w:t xml:space="preserve"> </w:t>
      </w:r>
      <w:r w:rsidR="00C80254">
        <w:rPr>
          <w:sz w:val="28"/>
          <w:szCs w:val="28"/>
        </w:rPr>
        <w:t>–</w:t>
      </w:r>
      <w:r w:rsidRPr="001F79B4">
        <w:rPr>
          <w:sz w:val="28"/>
          <w:szCs w:val="28"/>
        </w:rPr>
        <w:t xml:space="preserve"> метод, за якого досліджуваний об'єкт спостерігається як світла структура на темному фоні.</w:t>
      </w:r>
      <w:r w:rsidR="00A74E3D">
        <w:rPr>
          <w:sz w:val="28"/>
          <w:szCs w:val="28"/>
        </w:rPr>
        <w:t xml:space="preserve"> </w:t>
      </w:r>
      <w:r w:rsidRPr="001F79B4">
        <w:rPr>
          <w:sz w:val="28"/>
          <w:szCs w:val="28"/>
        </w:rPr>
        <w:t>Такий ефект досягається завдяки спеціальній організації освітлення, коли до об'єктива надходить переважно світло, розсіяне об'єктом.</w:t>
      </w:r>
      <w:r w:rsidR="00A74E3D">
        <w:rPr>
          <w:sz w:val="28"/>
          <w:szCs w:val="28"/>
        </w:rPr>
        <w:t xml:space="preserve"> </w:t>
      </w:r>
      <w:proofErr w:type="spellStart"/>
      <w:r w:rsidRPr="001F79B4">
        <w:rPr>
          <w:sz w:val="28"/>
          <w:szCs w:val="28"/>
        </w:rPr>
        <w:t>Темнопольна</w:t>
      </w:r>
      <w:proofErr w:type="spellEnd"/>
      <w:r w:rsidRPr="001F79B4">
        <w:rPr>
          <w:sz w:val="28"/>
          <w:szCs w:val="28"/>
        </w:rPr>
        <w:t xml:space="preserve"> мікроскопія дозволяє підвищувати контрастність тонких і майже прозорих структур без застосування барвників.</w:t>
      </w:r>
      <w:r w:rsidR="00A74E3D">
        <w:rPr>
          <w:sz w:val="28"/>
          <w:szCs w:val="28"/>
        </w:rPr>
        <w:t xml:space="preserve"> </w:t>
      </w:r>
      <w:r w:rsidRPr="001F79B4">
        <w:rPr>
          <w:sz w:val="28"/>
          <w:szCs w:val="28"/>
        </w:rPr>
        <w:t>Метод використовують для спостереження живих мікроорганізмів, дослідження рухливості та виявлення тонких клітин, які складно розрізнити у звичайному світлому полі.</w:t>
      </w:r>
    </w:p>
    <w:p w14:paraId="35A9A533" w14:textId="77777777" w:rsidR="00022F3B" w:rsidRPr="001F79B4" w:rsidRDefault="00022F3B" w:rsidP="001F79B4">
      <w:pPr>
        <w:pStyle w:val="a3"/>
        <w:spacing w:before="0" w:beforeAutospacing="0" w:after="0" w:afterAutospacing="0"/>
        <w:ind w:firstLine="709"/>
        <w:jc w:val="both"/>
        <w:rPr>
          <w:sz w:val="28"/>
          <w:szCs w:val="28"/>
        </w:rPr>
      </w:pPr>
      <w:proofErr w:type="spellStart"/>
      <w:r w:rsidRPr="001F79B4">
        <w:rPr>
          <w:sz w:val="28"/>
          <w:szCs w:val="28"/>
        </w:rPr>
        <w:t>Темнопольна</w:t>
      </w:r>
      <w:proofErr w:type="spellEnd"/>
      <w:r w:rsidRPr="001F79B4">
        <w:rPr>
          <w:sz w:val="28"/>
          <w:szCs w:val="28"/>
        </w:rPr>
        <w:t xml:space="preserve"> мікроскопія особливо корисна для дослідження тонких спіралеподібних бактерій та інших </w:t>
      </w:r>
      <w:proofErr w:type="spellStart"/>
      <w:r w:rsidRPr="001F79B4">
        <w:rPr>
          <w:sz w:val="28"/>
          <w:szCs w:val="28"/>
        </w:rPr>
        <w:t>малоконтрастних</w:t>
      </w:r>
      <w:proofErr w:type="spellEnd"/>
      <w:r w:rsidRPr="001F79B4">
        <w:rPr>
          <w:sz w:val="28"/>
          <w:szCs w:val="28"/>
        </w:rPr>
        <w:t xml:space="preserve"> об'єктів.</w:t>
      </w:r>
    </w:p>
    <w:p w14:paraId="2C0EF4F2" w14:textId="3703F244" w:rsidR="00022F3B" w:rsidRPr="001F79B4" w:rsidRDefault="00022F3B" w:rsidP="001F79B4">
      <w:pPr>
        <w:pStyle w:val="a3"/>
        <w:spacing w:before="0" w:beforeAutospacing="0" w:after="0" w:afterAutospacing="0"/>
        <w:ind w:firstLine="709"/>
        <w:jc w:val="both"/>
        <w:rPr>
          <w:sz w:val="28"/>
          <w:szCs w:val="28"/>
        </w:rPr>
      </w:pPr>
      <w:r w:rsidRPr="00A74E3D">
        <w:rPr>
          <w:i/>
          <w:iCs/>
          <w:sz w:val="28"/>
          <w:szCs w:val="28"/>
        </w:rPr>
        <w:t>Фазово-контрастна мікроскопія</w:t>
      </w:r>
      <w:r w:rsidRPr="001F79B4">
        <w:rPr>
          <w:sz w:val="28"/>
          <w:szCs w:val="28"/>
        </w:rPr>
        <w:t xml:space="preserve"> </w:t>
      </w:r>
      <w:r w:rsidR="00C80254">
        <w:rPr>
          <w:sz w:val="28"/>
          <w:szCs w:val="28"/>
        </w:rPr>
        <w:t>–</w:t>
      </w:r>
      <w:r w:rsidRPr="001F79B4">
        <w:rPr>
          <w:sz w:val="28"/>
          <w:szCs w:val="28"/>
        </w:rPr>
        <w:t xml:space="preserve"> метод, який дозволяє перетворювати фазові відмінності світлових хвиль, що проходять через різні ділянки препарату, на відмінності яскравості зображення.</w:t>
      </w:r>
      <w:r w:rsidR="00A74E3D">
        <w:rPr>
          <w:sz w:val="28"/>
          <w:szCs w:val="28"/>
        </w:rPr>
        <w:t xml:space="preserve"> </w:t>
      </w:r>
      <w:r w:rsidRPr="001F79B4">
        <w:rPr>
          <w:sz w:val="28"/>
          <w:szCs w:val="28"/>
        </w:rPr>
        <w:t>Основною перевагою фазово-контрастної мікроскопії є можливість спостереження живих, незабарвлених мікроорганізмів.</w:t>
      </w:r>
      <w:r w:rsidR="00A74E3D">
        <w:rPr>
          <w:sz w:val="28"/>
          <w:szCs w:val="28"/>
        </w:rPr>
        <w:t xml:space="preserve"> </w:t>
      </w:r>
      <w:r w:rsidRPr="001F79B4">
        <w:rPr>
          <w:sz w:val="28"/>
          <w:szCs w:val="28"/>
        </w:rPr>
        <w:t>За допомогою цього методу можна досліджувати форму клітин, їхню рухливість, окремі внутрішньоклітинні структури та зміни морфології протягом життєвого циклу.</w:t>
      </w:r>
      <w:r w:rsidR="0023372B">
        <w:rPr>
          <w:sz w:val="28"/>
          <w:szCs w:val="28"/>
        </w:rPr>
        <w:t xml:space="preserve"> </w:t>
      </w:r>
      <w:r w:rsidRPr="001F79B4">
        <w:rPr>
          <w:sz w:val="28"/>
          <w:szCs w:val="28"/>
        </w:rPr>
        <w:t xml:space="preserve">Фазово-контрастну мікроскопію широко застосовують для вивчення бактерій, найпростіших, дріжджів та </w:t>
      </w:r>
      <w:proofErr w:type="spellStart"/>
      <w:r w:rsidRPr="001F79B4">
        <w:rPr>
          <w:sz w:val="28"/>
          <w:szCs w:val="28"/>
        </w:rPr>
        <w:t>мікроводоростей</w:t>
      </w:r>
      <w:proofErr w:type="spellEnd"/>
      <w:r w:rsidRPr="001F79B4">
        <w:rPr>
          <w:sz w:val="28"/>
          <w:szCs w:val="28"/>
        </w:rPr>
        <w:t>.</w:t>
      </w:r>
      <w:r w:rsidR="00C841A0">
        <w:rPr>
          <w:sz w:val="28"/>
          <w:szCs w:val="28"/>
        </w:rPr>
        <w:t xml:space="preserve"> </w:t>
      </w:r>
      <w:r w:rsidRPr="001F79B4">
        <w:rPr>
          <w:sz w:val="28"/>
          <w:szCs w:val="28"/>
        </w:rPr>
        <w:t>Вона має важливе значення для досліджень, у яких необхідно зберегти природний фізіологічний стан клітин і простежити за їхніми змінами в часі.</w:t>
      </w:r>
      <w:r w:rsidR="00C841A0">
        <w:rPr>
          <w:sz w:val="28"/>
          <w:szCs w:val="28"/>
        </w:rPr>
        <w:t xml:space="preserve"> </w:t>
      </w:r>
    </w:p>
    <w:p w14:paraId="09A21758" w14:textId="6ED2B363" w:rsidR="00022F3B" w:rsidRPr="00C841A0" w:rsidRDefault="00022F3B" w:rsidP="00C841A0">
      <w:pPr>
        <w:pStyle w:val="a3"/>
        <w:spacing w:before="0" w:beforeAutospacing="0" w:after="0" w:afterAutospacing="0"/>
        <w:ind w:firstLine="709"/>
        <w:jc w:val="both"/>
        <w:rPr>
          <w:sz w:val="28"/>
          <w:szCs w:val="28"/>
        </w:rPr>
      </w:pPr>
      <w:r w:rsidRPr="00C841A0">
        <w:rPr>
          <w:i/>
          <w:iCs/>
          <w:sz w:val="28"/>
          <w:szCs w:val="28"/>
        </w:rPr>
        <w:t>Диференційно-інтерференційна контрастна мікроскопія</w:t>
      </w:r>
      <w:r w:rsidRPr="001F79B4">
        <w:rPr>
          <w:sz w:val="28"/>
          <w:szCs w:val="28"/>
        </w:rPr>
        <w:t xml:space="preserve"> </w:t>
      </w:r>
      <w:r w:rsidR="00C80254">
        <w:rPr>
          <w:sz w:val="28"/>
          <w:szCs w:val="28"/>
        </w:rPr>
        <w:t>–</w:t>
      </w:r>
      <w:r w:rsidRPr="001F79B4">
        <w:rPr>
          <w:sz w:val="28"/>
          <w:szCs w:val="28"/>
        </w:rPr>
        <w:t xml:space="preserve"> оптичний метод, який використовує інтерференцію світлових променів для підсилення контрастності малопомітних структур.</w:t>
      </w:r>
      <w:r w:rsidR="00C841A0">
        <w:rPr>
          <w:sz w:val="28"/>
          <w:szCs w:val="28"/>
        </w:rPr>
        <w:t xml:space="preserve"> </w:t>
      </w:r>
      <w:r w:rsidRPr="001F79B4">
        <w:rPr>
          <w:sz w:val="28"/>
          <w:szCs w:val="28"/>
        </w:rPr>
        <w:t>Він дозволяє отримувати деталізовані зображення прозорих об'єктів із характерним рельєфним ефектом.</w:t>
      </w:r>
      <w:r w:rsidR="00C841A0">
        <w:rPr>
          <w:sz w:val="28"/>
          <w:szCs w:val="28"/>
        </w:rPr>
        <w:t xml:space="preserve"> </w:t>
      </w:r>
      <w:r w:rsidRPr="001F79B4">
        <w:rPr>
          <w:sz w:val="28"/>
          <w:szCs w:val="28"/>
        </w:rPr>
        <w:t xml:space="preserve">Метод особливо корисний для дослідження живих еукаріотичних мікроорганізмів, зокрема найпростіших, дріжджів і </w:t>
      </w:r>
      <w:proofErr w:type="spellStart"/>
      <w:r w:rsidRPr="001F79B4">
        <w:rPr>
          <w:sz w:val="28"/>
          <w:szCs w:val="28"/>
        </w:rPr>
        <w:t>мікроводоростей</w:t>
      </w:r>
      <w:proofErr w:type="spellEnd"/>
      <w:r w:rsidRPr="001F79B4">
        <w:rPr>
          <w:sz w:val="28"/>
          <w:szCs w:val="28"/>
        </w:rPr>
        <w:t>, оскільки дозволяє розрізняти окремі внутрішньоклітинні структури без обов'язкового фарбування.</w:t>
      </w:r>
      <w:r w:rsidR="00C841A0">
        <w:rPr>
          <w:sz w:val="28"/>
          <w:szCs w:val="28"/>
        </w:rPr>
        <w:t xml:space="preserve"> </w:t>
      </w:r>
      <w:r w:rsidRPr="001F79B4">
        <w:rPr>
          <w:sz w:val="28"/>
          <w:szCs w:val="28"/>
        </w:rPr>
        <w:t xml:space="preserve">Водночас рельєфний вигляд зображення є оптичним ефектом і не завжди точно відображає </w:t>
      </w:r>
      <w:r w:rsidRPr="00C841A0">
        <w:rPr>
          <w:sz w:val="28"/>
          <w:szCs w:val="28"/>
        </w:rPr>
        <w:t>справжню тривимірну форму об'єкта.</w:t>
      </w:r>
    </w:p>
    <w:p w14:paraId="7AB0C6F0" w14:textId="20C12FB6" w:rsidR="00022F3B" w:rsidRPr="00C841A0" w:rsidRDefault="00022F3B" w:rsidP="00C841A0">
      <w:pPr>
        <w:pStyle w:val="a3"/>
        <w:spacing w:before="0" w:beforeAutospacing="0" w:after="0" w:afterAutospacing="0"/>
        <w:ind w:firstLine="709"/>
        <w:jc w:val="both"/>
        <w:rPr>
          <w:sz w:val="28"/>
          <w:szCs w:val="28"/>
        </w:rPr>
      </w:pPr>
      <w:r w:rsidRPr="0074733C">
        <w:rPr>
          <w:i/>
          <w:iCs/>
          <w:sz w:val="28"/>
          <w:szCs w:val="28"/>
        </w:rPr>
        <w:t>Флуоресцентна мікроскопія</w:t>
      </w:r>
      <w:r w:rsidRPr="00C841A0">
        <w:rPr>
          <w:sz w:val="28"/>
          <w:szCs w:val="28"/>
        </w:rPr>
        <w:t xml:space="preserve"> </w:t>
      </w:r>
      <w:r w:rsidR="00C80254">
        <w:rPr>
          <w:sz w:val="28"/>
          <w:szCs w:val="28"/>
        </w:rPr>
        <w:t>–</w:t>
      </w:r>
      <w:r w:rsidRPr="00C841A0">
        <w:rPr>
          <w:sz w:val="28"/>
          <w:szCs w:val="28"/>
        </w:rPr>
        <w:t xml:space="preserve"> метод дослідження, який ґрунтується на здатності певних речовин поглинати світло однієї довжини хвилі та випромінювати світло іншої, зазвичай більшої довжини хвилі.</w:t>
      </w:r>
      <w:r w:rsidR="0074733C">
        <w:rPr>
          <w:sz w:val="28"/>
          <w:szCs w:val="28"/>
        </w:rPr>
        <w:t xml:space="preserve"> </w:t>
      </w:r>
      <w:r w:rsidRPr="00C841A0">
        <w:rPr>
          <w:sz w:val="28"/>
          <w:szCs w:val="28"/>
        </w:rPr>
        <w:t xml:space="preserve">Для отримання </w:t>
      </w:r>
      <w:r w:rsidRPr="00C841A0">
        <w:rPr>
          <w:sz w:val="28"/>
          <w:szCs w:val="28"/>
        </w:rPr>
        <w:lastRenderedPageBreak/>
        <w:t xml:space="preserve">зображення використовують природну флуоресценцію окремих клітинних компонентів або спеціальні флуоресцентні барвники </w:t>
      </w:r>
      <w:r w:rsidR="00C80254">
        <w:rPr>
          <w:sz w:val="28"/>
          <w:szCs w:val="28"/>
        </w:rPr>
        <w:t>–</w:t>
      </w:r>
      <w:r w:rsidRPr="00C841A0">
        <w:rPr>
          <w:sz w:val="28"/>
          <w:szCs w:val="28"/>
        </w:rPr>
        <w:t xml:space="preserve"> </w:t>
      </w:r>
      <w:proofErr w:type="spellStart"/>
      <w:r w:rsidRPr="00C841A0">
        <w:rPr>
          <w:sz w:val="28"/>
          <w:szCs w:val="28"/>
        </w:rPr>
        <w:t>флуорохроми</w:t>
      </w:r>
      <w:proofErr w:type="spellEnd"/>
      <w:r w:rsidRPr="00C841A0">
        <w:rPr>
          <w:sz w:val="28"/>
          <w:szCs w:val="28"/>
        </w:rPr>
        <w:t>.</w:t>
      </w:r>
      <w:r w:rsidR="0074733C">
        <w:rPr>
          <w:sz w:val="28"/>
          <w:szCs w:val="28"/>
        </w:rPr>
        <w:t xml:space="preserve"> </w:t>
      </w:r>
      <w:r w:rsidRPr="00C841A0">
        <w:rPr>
          <w:sz w:val="28"/>
          <w:szCs w:val="28"/>
        </w:rPr>
        <w:t>Метод дозволяє виявляти окремі клітинні структури, визначати локалізацію певних молекул і досліджувати просторове розташування мікроорганізмів у зразках.</w:t>
      </w:r>
      <w:r w:rsidR="0074733C">
        <w:rPr>
          <w:sz w:val="28"/>
          <w:szCs w:val="28"/>
        </w:rPr>
        <w:t xml:space="preserve"> </w:t>
      </w:r>
      <w:r w:rsidRPr="00C841A0">
        <w:rPr>
          <w:sz w:val="28"/>
          <w:szCs w:val="28"/>
        </w:rPr>
        <w:t>У мікробіологічних дослідженнях флуоресцентну мікроскопію застосовують для візуалізації нуклеїнових кислот, клітинних мембран, окремих білків та інших структур.</w:t>
      </w:r>
      <w:r w:rsidR="0074733C">
        <w:rPr>
          <w:sz w:val="28"/>
          <w:szCs w:val="28"/>
        </w:rPr>
        <w:t xml:space="preserve"> </w:t>
      </w:r>
      <w:r w:rsidRPr="00C841A0">
        <w:rPr>
          <w:sz w:val="28"/>
          <w:szCs w:val="28"/>
        </w:rPr>
        <w:t>Особливе значення метод має під час дослідження мікроорганізмів у природних середовищах, де необхідно виявляти клітини на фоні мінеральних частинок, органічних решток та інших компонентів.</w:t>
      </w:r>
      <w:r w:rsidR="00F870AA">
        <w:rPr>
          <w:sz w:val="28"/>
          <w:szCs w:val="28"/>
        </w:rPr>
        <w:t xml:space="preserve"> </w:t>
      </w:r>
      <w:r w:rsidRPr="00C841A0">
        <w:rPr>
          <w:sz w:val="28"/>
          <w:szCs w:val="28"/>
        </w:rPr>
        <w:t xml:space="preserve">У дослідженнях </w:t>
      </w:r>
      <w:proofErr w:type="spellStart"/>
      <w:r w:rsidRPr="00C841A0">
        <w:rPr>
          <w:sz w:val="28"/>
          <w:szCs w:val="28"/>
        </w:rPr>
        <w:t>мікроводоростей</w:t>
      </w:r>
      <w:proofErr w:type="spellEnd"/>
      <w:r w:rsidRPr="00C841A0">
        <w:rPr>
          <w:sz w:val="28"/>
          <w:szCs w:val="28"/>
        </w:rPr>
        <w:t xml:space="preserve"> може використовуватися природна флуоресценція фотосинтетичних пігментів, зокрема хлорофілу.</w:t>
      </w:r>
    </w:p>
    <w:p w14:paraId="27B00924" w14:textId="53E847E2" w:rsidR="00022F3B" w:rsidRPr="00C841A0" w:rsidRDefault="00022F3B" w:rsidP="00C841A0">
      <w:pPr>
        <w:pStyle w:val="a3"/>
        <w:spacing w:before="0" w:beforeAutospacing="0" w:after="0" w:afterAutospacing="0"/>
        <w:ind w:firstLine="709"/>
        <w:jc w:val="both"/>
        <w:rPr>
          <w:sz w:val="28"/>
          <w:szCs w:val="28"/>
        </w:rPr>
      </w:pPr>
      <w:r w:rsidRPr="00F870AA">
        <w:rPr>
          <w:i/>
          <w:iCs/>
          <w:sz w:val="28"/>
          <w:szCs w:val="28"/>
        </w:rPr>
        <w:t xml:space="preserve">Конфокальна лазерна </w:t>
      </w:r>
      <w:proofErr w:type="spellStart"/>
      <w:r w:rsidRPr="00F870AA">
        <w:rPr>
          <w:i/>
          <w:iCs/>
          <w:sz w:val="28"/>
          <w:szCs w:val="28"/>
        </w:rPr>
        <w:t>сканувальна</w:t>
      </w:r>
      <w:proofErr w:type="spellEnd"/>
      <w:r w:rsidRPr="00F870AA">
        <w:rPr>
          <w:i/>
          <w:iCs/>
          <w:sz w:val="28"/>
          <w:szCs w:val="28"/>
        </w:rPr>
        <w:t xml:space="preserve"> мікроскопія</w:t>
      </w:r>
      <w:r w:rsidRPr="00C841A0">
        <w:rPr>
          <w:sz w:val="28"/>
          <w:szCs w:val="28"/>
        </w:rPr>
        <w:t xml:space="preserve"> </w:t>
      </w:r>
      <w:r w:rsidR="00C80254">
        <w:rPr>
          <w:sz w:val="28"/>
          <w:szCs w:val="28"/>
        </w:rPr>
        <w:t>–</w:t>
      </w:r>
      <w:r w:rsidRPr="00C841A0">
        <w:rPr>
          <w:sz w:val="28"/>
          <w:szCs w:val="28"/>
        </w:rPr>
        <w:t xml:space="preserve"> метод, що дозволяє отримувати оптичні зрізи об'єкта на різній глибині та формувати його тривимірне зображення за допомогою комп'ютерної обробки.</w:t>
      </w:r>
      <w:r w:rsidR="00F870AA">
        <w:rPr>
          <w:sz w:val="28"/>
          <w:szCs w:val="28"/>
        </w:rPr>
        <w:t xml:space="preserve"> </w:t>
      </w:r>
      <w:r w:rsidRPr="00C841A0">
        <w:rPr>
          <w:sz w:val="28"/>
          <w:szCs w:val="28"/>
        </w:rPr>
        <w:t xml:space="preserve">Конфокальна мікроскопія особливо ефективна для дослідження </w:t>
      </w:r>
      <w:proofErr w:type="spellStart"/>
      <w:r w:rsidRPr="00C841A0">
        <w:rPr>
          <w:sz w:val="28"/>
          <w:szCs w:val="28"/>
        </w:rPr>
        <w:t>біоплівок</w:t>
      </w:r>
      <w:proofErr w:type="spellEnd"/>
      <w:r w:rsidRPr="00C841A0">
        <w:rPr>
          <w:sz w:val="28"/>
          <w:szCs w:val="28"/>
        </w:rPr>
        <w:t>, мікробних агрегатів і просторової організації мікробних угруповань.</w:t>
      </w:r>
      <w:r w:rsidR="00F870AA">
        <w:rPr>
          <w:sz w:val="28"/>
          <w:szCs w:val="28"/>
        </w:rPr>
        <w:t xml:space="preserve"> </w:t>
      </w:r>
      <w:r w:rsidRPr="00C841A0">
        <w:rPr>
          <w:sz w:val="28"/>
          <w:szCs w:val="28"/>
        </w:rPr>
        <w:t xml:space="preserve">За її допомогою можна встановлювати розташування клітин у товщі </w:t>
      </w:r>
      <w:proofErr w:type="spellStart"/>
      <w:r w:rsidRPr="00C841A0">
        <w:rPr>
          <w:sz w:val="28"/>
          <w:szCs w:val="28"/>
        </w:rPr>
        <w:t>біоплівки</w:t>
      </w:r>
      <w:proofErr w:type="spellEnd"/>
      <w:r w:rsidRPr="00C841A0">
        <w:rPr>
          <w:sz w:val="28"/>
          <w:szCs w:val="28"/>
        </w:rPr>
        <w:t>, оцінювати її структуру та досліджувати взаємодію різних груп мікроорганізмів.</w:t>
      </w:r>
      <w:r w:rsidR="00F870AA">
        <w:rPr>
          <w:sz w:val="28"/>
          <w:szCs w:val="28"/>
        </w:rPr>
        <w:t xml:space="preserve"> </w:t>
      </w:r>
      <w:r w:rsidRPr="00C841A0">
        <w:rPr>
          <w:sz w:val="28"/>
          <w:szCs w:val="28"/>
        </w:rPr>
        <w:t xml:space="preserve">У сучасній екологічній мікробіології флуоресцентні методи часто поєднують із молекулярно-біологічними підходами. Зокрема, метод флуоресцентної гібридизації </w:t>
      </w:r>
      <w:proofErr w:type="spellStart"/>
      <w:r w:rsidRPr="00C841A0">
        <w:rPr>
          <w:sz w:val="28"/>
          <w:szCs w:val="28"/>
        </w:rPr>
        <w:t>in</w:t>
      </w:r>
      <w:proofErr w:type="spellEnd"/>
      <w:r w:rsidRPr="00C841A0">
        <w:rPr>
          <w:sz w:val="28"/>
          <w:szCs w:val="28"/>
        </w:rPr>
        <w:t xml:space="preserve"> </w:t>
      </w:r>
      <w:proofErr w:type="spellStart"/>
      <w:r w:rsidRPr="00C841A0">
        <w:rPr>
          <w:sz w:val="28"/>
          <w:szCs w:val="28"/>
        </w:rPr>
        <w:t>situ</w:t>
      </w:r>
      <w:proofErr w:type="spellEnd"/>
      <w:r w:rsidRPr="00C841A0">
        <w:rPr>
          <w:sz w:val="28"/>
          <w:szCs w:val="28"/>
        </w:rPr>
        <w:t xml:space="preserve"> (FISH) використовують для виявлення певних таксономічних груп мікроорганізмів за допомогою </w:t>
      </w:r>
      <w:proofErr w:type="spellStart"/>
      <w:r w:rsidRPr="00C841A0">
        <w:rPr>
          <w:sz w:val="28"/>
          <w:szCs w:val="28"/>
        </w:rPr>
        <w:t>флуоресцентно</w:t>
      </w:r>
      <w:proofErr w:type="spellEnd"/>
      <w:r w:rsidRPr="00C841A0">
        <w:rPr>
          <w:sz w:val="28"/>
          <w:szCs w:val="28"/>
        </w:rPr>
        <w:t xml:space="preserve"> мічених </w:t>
      </w:r>
      <w:proofErr w:type="spellStart"/>
      <w:r w:rsidRPr="00C841A0">
        <w:rPr>
          <w:sz w:val="28"/>
          <w:szCs w:val="28"/>
        </w:rPr>
        <w:t>нуклеїновокислотних</w:t>
      </w:r>
      <w:proofErr w:type="spellEnd"/>
      <w:r w:rsidRPr="00C841A0">
        <w:rPr>
          <w:sz w:val="28"/>
          <w:szCs w:val="28"/>
        </w:rPr>
        <w:t xml:space="preserve"> зондів.</w:t>
      </w:r>
      <w:r w:rsidR="00F870AA">
        <w:rPr>
          <w:sz w:val="28"/>
          <w:szCs w:val="28"/>
        </w:rPr>
        <w:t xml:space="preserve"> </w:t>
      </w:r>
      <w:r w:rsidRPr="00C841A0">
        <w:rPr>
          <w:sz w:val="28"/>
          <w:szCs w:val="28"/>
        </w:rPr>
        <w:t>Такі дослідження дозволяють поєднувати інформацію про просторове розміщення клітин із даними про їхню таксономічну належність.</w:t>
      </w:r>
    </w:p>
    <w:p w14:paraId="702D2095" w14:textId="44994122" w:rsidR="00022F3B" w:rsidRPr="00C841A0" w:rsidRDefault="00022F3B" w:rsidP="00C841A0">
      <w:pPr>
        <w:pStyle w:val="a3"/>
        <w:spacing w:before="0" w:beforeAutospacing="0" w:after="0" w:afterAutospacing="0"/>
        <w:ind w:firstLine="709"/>
        <w:jc w:val="both"/>
        <w:rPr>
          <w:sz w:val="28"/>
          <w:szCs w:val="28"/>
        </w:rPr>
      </w:pPr>
      <w:r w:rsidRPr="00F870AA">
        <w:rPr>
          <w:i/>
          <w:iCs/>
          <w:sz w:val="28"/>
          <w:szCs w:val="28"/>
        </w:rPr>
        <w:t>Електронна мікроскопія</w:t>
      </w:r>
      <w:r w:rsidRPr="00C841A0">
        <w:rPr>
          <w:sz w:val="28"/>
          <w:szCs w:val="28"/>
        </w:rPr>
        <w:t xml:space="preserve"> </w:t>
      </w:r>
      <w:r w:rsidR="00C80254">
        <w:rPr>
          <w:sz w:val="28"/>
          <w:szCs w:val="28"/>
        </w:rPr>
        <w:t>–</w:t>
      </w:r>
      <w:r w:rsidRPr="00C841A0">
        <w:rPr>
          <w:sz w:val="28"/>
          <w:szCs w:val="28"/>
        </w:rPr>
        <w:t xml:space="preserve"> сукупність методів дослідження мікроскопічних об'єктів, у яких для формування зображення використовують потік електронів замість видимого світла.</w:t>
      </w:r>
      <w:r w:rsidR="00F870AA">
        <w:rPr>
          <w:sz w:val="28"/>
          <w:szCs w:val="28"/>
        </w:rPr>
        <w:t xml:space="preserve"> Е</w:t>
      </w:r>
      <w:r w:rsidRPr="00C841A0">
        <w:rPr>
          <w:sz w:val="28"/>
          <w:szCs w:val="28"/>
        </w:rPr>
        <w:t>лектронні мікроскопи забезпечують значно вищу роздільну здатність порівняно з традиційними світловими приладами, що дозволяє досліджувати ультраструктуру клітин, вірусні частинки та окремі субклітинні компоненти.</w:t>
      </w:r>
      <w:r w:rsidR="00F870AA">
        <w:rPr>
          <w:sz w:val="28"/>
          <w:szCs w:val="28"/>
        </w:rPr>
        <w:t xml:space="preserve"> </w:t>
      </w:r>
    </w:p>
    <w:p w14:paraId="0E47DB29"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Розрізняють два основні методи електронної мікроскопії: трансмісійну та </w:t>
      </w:r>
      <w:proofErr w:type="spellStart"/>
      <w:r w:rsidRPr="00C841A0">
        <w:rPr>
          <w:sz w:val="28"/>
          <w:szCs w:val="28"/>
        </w:rPr>
        <w:t>сканувальну</w:t>
      </w:r>
      <w:proofErr w:type="spellEnd"/>
      <w:r w:rsidRPr="00C841A0">
        <w:rPr>
          <w:sz w:val="28"/>
          <w:szCs w:val="28"/>
        </w:rPr>
        <w:t>.</w:t>
      </w:r>
    </w:p>
    <w:p w14:paraId="71236E48" w14:textId="14040D8A" w:rsidR="00022F3B" w:rsidRPr="00C841A0" w:rsidRDefault="00022F3B" w:rsidP="00C841A0">
      <w:pPr>
        <w:pStyle w:val="a3"/>
        <w:spacing w:before="0" w:beforeAutospacing="0" w:after="0" w:afterAutospacing="0"/>
        <w:ind w:firstLine="709"/>
        <w:jc w:val="both"/>
        <w:rPr>
          <w:sz w:val="28"/>
          <w:szCs w:val="28"/>
        </w:rPr>
      </w:pPr>
      <w:r w:rsidRPr="000C3BD0">
        <w:rPr>
          <w:i/>
          <w:iCs/>
          <w:sz w:val="28"/>
          <w:szCs w:val="28"/>
        </w:rPr>
        <w:t>Трансмісійна електронна мікроскопія</w:t>
      </w:r>
      <w:r w:rsidRPr="00C841A0">
        <w:rPr>
          <w:sz w:val="28"/>
          <w:szCs w:val="28"/>
        </w:rPr>
        <w:t xml:space="preserve"> </w:t>
      </w:r>
      <w:r w:rsidR="00C80254">
        <w:rPr>
          <w:sz w:val="28"/>
          <w:szCs w:val="28"/>
        </w:rPr>
        <w:t>–</w:t>
      </w:r>
      <w:r w:rsidRPr="00C841A0">
        <w:rPr>
          <w:sz w:val="28"/>
          <w:szCs w:val="28"/>
        </w:rPr>
        <w:t xml:space="preserve"> метод, за якого зображення формується внаслідок проходження електронів через спеціально підготовлений тонкий зразок.</w:t>
      </w:r>
      <w:r w:rsidR="000C3BD0">
        <w:rPr>
          <w:sz w:val="28"/>
          <w:szCs w:val="28"/>
        </w:rPr>
        <w:t xml:space="preserve"> </w:t>
      </w:r>
      <w:r w:rsidRPr="00C841A0">
        <w:rPr>
          <w:sz w:val="28"/>
          <w:szCs w:val="28"/>
        </w:rPr>
        <w:t>Цей метод дозволяє досліджувати внутрішню будову клітин, зокрема мембрани, клітинні оболонки, рибосоми, включення та інші ультраструктурні компоненти.</w:t>
      </w:r>
      <w:r w:rsidR="000C3BD0">
        <w:rPr>
          <w:sz w:val="28"/>
          <w:szCs w:val="28"/>
        </w:rPr>
        <w:t xml:space="preserve"> </w:t>
      </w:r>
      <w:r w:rsidRPr="00C841A0">
        <w:rPr>
          <w:sz w:val="28"/>
          <w:szCs w:val="28"/>
        </w:rPr>
        <w:t xml:space="preserve">Трансмісійну електронну мікроскопію використовують для вивчення будови бактерій, архей, мікроскопічних грибів, </w:t>
      </w:r>
      <w:proofErr w:type="spellStart"/>
      <w:r w:rsidRPr="00C841A0">
        <w:rPr>
          <w:sz w:val="28"/>
          <w:szCs w:val="28"/>
        </w:rPr>
        <w:t>мікроводоростей</w:t>
      </w:r>
      <w:proofErr w:type="spellEnd"/>
      <w:r w:rsidRPr="00C841A0">
        <w:rPr>
          <w:sz w:val="28"/>
          <w:szCs w:val="28"/>
        </w:rPr>
        <w:t xml:space="preserve"> і вірусів.</w:t>
      </w:r>
      <w:r w:rsidR="000C3BD0">
        <w:rPr>
          <w:sz w:val="28"/>
          <w:szCs w:val="28"/>
        </w:rPr>
        <w:t xml:space="preserve"> </w:t>
      </w:r>
      <w:r w:rsidRPr="00C841A0">
        <w:rPr>
          <w:sz w:val="28"/>
          <w:szCs w:val="28"/>
        </w:rPr>
        <w:t>Завдяки високій роздільній здатності метод має важливе значення для дослідження тонких структурних особливостей, які неможливо виявити за допомогою звичайної світлової мікроскопії.</w:t>
      </w:r>
    </w:p>
    <w:p w14:paraId="0F67EEDA" w14:textId="07B32F1E" w:rsidR="00022F3B" w:rsidRPr="00C841A0" w:rsidRDefault="00022F3B" w:rsidP="00C841A0">
      <w:pPr>
        <w:pStyle w:val="a3"/>
        <w:spacing w:before="0" w:beforeAutospacing="0" w:after="0" w:afterAutospacing="0"/>
        <w:ind w:firstLine="709"/>
        <w:jc w:val="both"/>
        <w:rPr>
          <w:sz w:val="28"/>
          <w:szCs w:val="28"/>
        </w:rPr>
      </w:pPr>
      <w:proofErr w:type="spellStart"/>
      <w:r w:rsidRPr="000C3BD0">
        <w:rPr>
          <w:i/>
          <w:iCs/>
          <w:sz w:val="28"/>
          <w:szCs w:val="28"/>
        </w:rPr>
        <w:t>Сканувальна</w:t>
      </w:r>
      <w:proofErr w:type="spellEnd"/>
      <w:r w:rsidRPr="000C3BD0">
        <w:rPr>
          <w:i/>
          <w:iCs/>
          <w:sz w:val="28"/>
          <w:szCs w:val="28"/>
        </w:rPr>
        <w:t xml:space="preserve"> електронна мікроскопія (СЕМ)</w:t>
      </w:r>
      <w:r w:rsidRPr="00C841A0">
        <w:rPr>
          <w:sz w:val="28"/>
          <w:szCs w:val="28"/>
        </w:rPr>
        <w:t xml:space="preserve"> </w:t>
      </w:r>
      <w:r w:rsidR="00C80254">
        <w:rPr>
          <w:sz w:val="28"/>
          <w:szCs w:val="28"/>
        </w:rPr>
        <w:t>–</w:t>
      </w:r>
      <w:r w:rsidRPr="00C841A0">
        <w:rPr>
          <w:sz w:val="28"/>
          <w:szCs w:val="28"/>
        </w:rPr>
        <w:t xml:space="preserve"> метод, за якого електронний пучок послідовно сканує поверхню зразка, а сигнали, що виникають унаслідок взаємодії електронів із матеріалом, використовують для формування зображення.</w:t>
      </w:r>
      <w:r w:rsidR="000C3BD0">
        <w:rPr>
          <w:sz w:val="28"/>
          <w:szCs w:val="28"/>
        </w:rPr>
        <w:t xml:space="preserve"> </w:t>
      </w:r>
      <w:r w:rsidRPr="00C841A0">
        <w:rPr>
          <w:sz w:val="28"/>
          <w:szCs w:val="28"/>
        </w:rPr>
        <w:t xml:space="preserve">СЕМ дозволяє детально досліджувати рельєф і морфологію </w:t>
      </w:r>
      <w:r w:rsidRPr="00C841A0">
        <w:rPr>
          <w:sz w:val="28"/>
          <w:szCs w:val="28"/>
        </w:rPr>
        <w:lastRenderedPageBreak/>
        <w:t>поверхні мікроорганізмів.</w:t>
      </w:r>
      <w:r w:rsidR="000C3BD0">
        <w:rPr>
          <w:sz w:val="28"/>
          <w:szCs w:val="28"/>
        </w:rPr>
        <w:t xml:space="preserve"> </w:t>
      </w:r>
      <w:r w:rsidRPr="00C841A0">
        <w:rPr>
          <w:sz w:val="28"/>
          <w:szCs w:val="28"/>
        </w:rPr>
        <w:t xml:space="preserve">Метод використовують для аналізу форми бактеріальних клітин, будови грибних гіф і спор, поверхневих структур </w:t>
      </w:r>
      <w:proofErr w:type="spellStart"/>
      <w:r w:rsidRPr="00C841A0">
        <w:rPr>
          <w:sz w:val="28"/>
          <w:szCs w:val="28"/>
        </w:rPr>
        <w:t>мікроводоростей</w:t>
      </w:r>
      <w:proofErr w:type="spellEnd"/>
      <w:r w:rsidRPr="00C841A0">
        <w:rPr>
          <w:sz w:val="28"/>
          <w:szCs w:val="28"/>
        </w:rPr>
        <w:t xml:space="preserve">, а також мікробних </w:t>
      </w:r>
      <w:proofErr w:type="spellStart"/>
      <w:r w:rsidRPr="00C841A0">
        <w:rPr>
          <w:sz w:val="28"/>
          <w:szCs w:val="28"/>
        </w:rPr>
        <w:t>біоплівок</w:t>
      </w:r>
      <w:proofErr w:type="spellEnd"/>
      <w:r w:rsidRPr="00C841A0">
        <w:rPr>
          <w:sz w:val="28"/>
          <w:szCs w:val="28"/>
        </w:rPr>
        <w:t>.</w:t>
      </w:r>
      <w:r w:rsidR="003014D4">
        <w:rPr>
          <w:sz w:val="28"/>
          <w:szCs w:val="28"/>
        </w:rPr>
        <w:t xml:space="preserve"> </w:t>
      </w:r>
      <w:r w:rsidRPr="00C841A0">
        <w:rPr>
          <w:sz w:val="28"/>
          <w:szCs w:val="28"/>
        </w:rPr>
        <w:t xml:space="preserve">Перевагою </w:t>
      </w:r>
      <w:proofErr w:type="spellStart"/>
      <w:r w:rsidRPr="00C841A0">
        <w:rPr>
          <w:sz w:val="28"/>
          <w:szCs w:val="28"/>
        </w:rPr>
        <w:t>сканувальної</w:t>
      </w:r>
      <w:proofErr w:type="spellEnd"/>
      <w:r w:rsidRPr="00C841A0">
        <w:rPr>
          <w:sz w:val="28"/>
          <w:szCs w:val="28"/>
        </w:rPr>
        <w:t xml:space="preserve"> електронної мікроскопії є можливість отримання зображень із високою деталізацією поверхні об'єктів.</w:t>
      </w:r>
    </w:p>
    <w:p w14:paraId="2142DCD7"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Основними обмеженнями електронної мікроскопії є висока вартість обладнання, складність підготовки зразків та необхідність спеціальних умов проведення дослідження. Звичайні методики електронної мікроскопії не дозволяють безпосередньо спостерігати життєдіяльність живих клітин. Крім того, підготовка зразків може спричиняти зміни їхньої природної структури. </w:t>
      </w:r>
    </w:p>
    <w:p w14:paraId="0970D658" w14:textId="5CF56252" w:rsidR="00022F3B" w:rsidRPr="003014D4" w:rsidRDefault="00022F3B" w:rsidP="003014D4">
      <w:pPr>
        <w:pStyle w:val="2"/>
        <w:spacing w:before="0" w:beforeAutospacing="0" w:after="0" w:afterAutospacing="0"/>
        <w:ind w:firstLine="709"/>
        <w:jc w:val="both"/>
        <w:rPr>
          <w:b w:val="0"/>
          <w:bCs w:val="0"/>
          <w:sz w:val="28"/>
          <w:szCs w:val="28"/>
        </w:rPr>
      </w:pPr>
      <w:r w:rsidRPr="00C841A0">
        <w:rPr>
          <w:sz w:val="28"/>
          <w:szCs w:val="28"/>
        </w:rPr>
        <w:t>Порівняльна характеристика основних методів мікроскопії</w:t>
      </w:r>
      <w:r w:rsidR="003014D4">
        <w:rPr>
          <w:sz w:val="28"/>
          <w:szCs w:val="28"/>
        </w:rPr>
        <w:t xml:space="preserve">. </w:t>
      </w:r>
      <w:r w:rsidRPr="003014D4">
        <w:rPr>
          <w:b w:val="0"/>
          <w:bCs w:val="0"/>
          <w:sz w:val="28"/>
          <w:szCs w:val="28"/>
        </w:rPr>
        <w:t>Методи мікроскопії відрізняються принципами формування зображення, роздільною здатністю, можливістю спостереження живих клітин і характером структур, які можна дослідити.</w:t>
      </w:r>
    </w:p>
    <w:p w14:paraId="30E0026C" w14:textId="77777777" w:rsidR="008317F5" w:rsidRDefault="008317F5" w:rsidP="00C841A0">
      <w:pPr>
        <w:pStyle w:val="a3"/>
        <w:spacing w:before="0" w:beforeAutospacing="0" w:after="0" w:afterAutospacing="0"/>
        <w:ind w:firstLine="709"/>
        <w:jc w:val="both"/>
        <w:rPr>
          <w:sz w:val="28"/>
          <w:szCs w:val="28"/>
        </w:rPr>
      </w:pPr>
    </w:p>
    <w:p w14:paraId="48DBA50A" w14:textId="5E099683" w:rsidR="00022F3B" w:rsidRPr="00C841A0" w:rsidRDefault="00C841A0" w:rsidP="00C841A0">
      <w:pPr>
        <w:pStyle w:val="a3"/>
        <w:spacing w:before="0" w:beforeAutospacing="0" w:after="0" w:afterAutospacing="0"/>
        <w:ind w:firstLine="709"/>
        <w:jc w:val="both"/>
        <w:rPr>
          <w:sz w:val="28"/>
          <w:szCs w:val="28"/>
        </w:rPr>
      </w:pPr>
      <w:r w:rsidRPr="00B437E7">
        <w:rPr>
          <w:sz w:val="28"/>
          <w:szCs w:val="28"/>
        </w:rPr>
        <w:t xml:space="preserve">Таблиця </w:t>
      </w:r>
      <w:r w:rsidR="00DD2E39">
        <w:rPr>
          <w:sz w:val="28"/>
          <w:szCs w:val="28"/>
        </w:rPr>
        <w:t>9</w:t>
      </w:r>
      <w:r w:rsidRPr="00B437E7">
        <w:rPr>
          <w:sz w:val="28"/>
          <w:szCs w:val="28"/>
        </w:rPr>
        <w:t xml:space="preserve"> – </w:t>
      </w:r>
      <w:r w:rsidR="00022F3B" w:rsidRPr="00C841A0">
        <w:rPr>
          <w:sz w:val="28"/>
          <w:szCs w:val="28"/>
        </w:rPr>
        <w:t>Порівняльна характеристика основних методів мікроскопії мікроорганізмів</w:t>
      </w:r>
    </w:p>
    <w:tbl>
      <w:tblPr>
        <w:tblStyle w:val="ab"/>
        <w:tblW w:w="0" w:type="auto"/>
        <w:tblLook w:val="04A0" w:firstRow="1" w:lastRow="0" w:firstColumn="1" w:lastColumn="0" w:noHBand="0" w:noVBand="1"/>
      </w:tblPr>
      <w:tblGrid>
        <w:gridCol w:w="2635"/>
        <w:gridCol w:w="3413"/>
        <w:gridCol w:w="3580"/>
      </w:tblGrid>
      <w:tr w:rsidR="00022F3B" w:rsidRPr="00C841A0" w14:paraId="4F005C7B" w14:textId="77777777" w:rsidTr="003A1CCA">
        <w:tc>
          <w:tcPr>
            <w:tcW w:w="0" w:type="auto"/>
            <w:vAlign w:val="center"/>
            <w:hideMark/>
          </w:tcPr>
          <w:p w14:paraId="2D575DE1"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Метод</w:t>
            </w:r>
          </w:p>
        </w:tc>
        <w:tc>
          <w:tcPr>
            <w:tcW w:w="0" w:type="auto"/>
            <w:vAlign w:val="center"/>
            <w:hideMark/>
          </w:tcPr>
          <w:p w14:paraId="0BB95423"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Основні можливості</w:t>
            </w:r>
          </w:p>
        </w:tc>
        <w:tc>
          <w:tcPr>
            <w:tcW w:w="0" w:type="auto"/>
            <w:vAlign w:val="center"/>
            <w:hideMark/>
          </w:tcPr>
          <w:p w14:paraId="5FDD7C8F"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Особливості застосування</w:t>
            </w:r>
          </w:p>
        </w:tc>
      </w:tr>
      <w:tr w:rsidR="00022F3B" w:rsidRPr="00C841A0" w14:paraId="1070936B" w14:textId="77777777" w:rsidTr="003A1CCA">
        <w:tc>
          <w:tcPr>
            <w:tcW w:w="0" w:type="auto"/>
            <w:vAlign w:val="center"/>
            <w:hideMark/>
          </w:tcPr>
          <w:p w14:paraId="5BE8AF0D" w14:textId="77777777" w:rsidR="00022F3B" w:rsidRPr="00C841A0" w:rsidRDefault="00022F3B" w:rsidP="00DD2E39">
            <w:pPr>
              <w:pStyle w:val="a3"/>
              <w:spacing w:before="0" w:beforeAutospacing="0" w:after="0" w:afterAutospacing="0"/>
              <w:ind w:left="34" w:right="74" w:firstLine="34"/>
              <w:jc w:val="center"/>
              <w:rPr>
                <w:sz w:val="28"/>
                <w:szCs w:val="28"/>
              </w:rPr>
            </w:pPr>
            <w:proofErr w:type="spellStart"/>
            <w:r w:rsidRPr="00C841A0">
              <w:rPr>
                <w:sz w:val="28"/>
                <w:szCs w:val="28"/>
              </w:rPr>
              <w:t>Світлопольна</w:t>
            </w:r>
            <w:proofErr w:type="spellEnd"/>
          </w:p>
        </w:tc>
        <w:tc>
          <w:tcPr>
            <w:tcW w:w="0" w:type="auto"/>
            <w:vAlign w:val="center"/>
            <w:hideMark/>
          </w:tcPr>
          <w:p w14:paraId="089073CC"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Форма, розміри, розташування клітин</w:t>
            </w:r>
          </w:p>
        </w:tc>
        <w:tc>
          <w:tcPr>
            <w:tcW w:w="0" w:type="auto"/>
            <w:vAlign w:val="center"/>
            <w:hideMark/>
          </w:tcPr>
          <w:p w14:paraId="28B70611"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Найпоширеніший метод; часто потребує фарбування</w:t>
            </w:r>
          </w:p>
        </w:tc>
      </w:tr>
      <w:tr w:rsidR="00022F3B" w:rsidRPr="00C841A0" w14:paraId="05440704" w14:textId="77777777" w:rsidTr="003A1CCA">
        <w:tc>
          <w:tcPr>
            <w:tcW w:w="0" w:type="auto"/>
            <w:vAlign w:val="center"/>
            <w:hideMark/>
          </w:tcPr>
          <w:p w14:paraId="49D43029" w14:textId="77777777" w:rsidR="00022F3B" w:rsidRPr="00C841A0" w:rsidRDefault="00022F3B" w:rsidP="00DD2E39">
            <w:pPr>
              <w:pStyle w:val="a3"/>
              <w:spacing w:before="0" w:beforeAutospacing="0" w:after="0" w:afterAutospacing="0"/>
              <w:ind w:left="34" w:right="74" w:firstLine="34"/>
              <w:jc w:val="center"/>
              <w:rPr>
                <w:sz w:val="28"/>
                <w:szCs w:val="28"/>
              </w:rPr>
            </w:pPr>
            <w:proofErr w:type="spellStart"/>
            <w:r w:rsidRPr="00C841A0">
              <w:rPr>
                <w:sz w:val="28"/>
                <w:szCs w:val="28"/>
              </w:rPr>
              <w:t>Темнопольна</w:t>
            </w:r>
            <w:proofErr w:type="spellEnd"/>
          </w:p>
        </w:tc>
        <w:tc>
          <w:tcPr>
            <w:tcW w:w="0" w:type="auto"/>
            <w:vAlign w:val="center"/>
            <w:hideMark/>
          </w:tcPr>
          <w:p w14:paraId="6C4868E3"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 xml:space="preserve">Спостереження тонких і </w:t>
            </w:r>
            <w:proofErr w:type="spellStart"/>
            <w:r w:rsidRPr="00C841A0">
              <w:rPr>
                <w:sz w:val="28"/>
                <w:szCs w:val="28"/>
              </w:rPr>
              <w:t>малоконтрастних</w:t>
            </w:r>
            <w:proofErr w:type="spellEnd"/>
            <w:r w:rsidRPr="00C841A0">
              <w:rPr>
                <w:sz w:val="28"/>
                <w:szCs w:val="28"/>
              </w:rPr>
              <w:t xml:space="preserve"> клітин</w:t>
            </w:r>
          </w:p>
        </w:tc>
        <w:tc>
          <w:tcPr>
            <w:tcW w:w="0" w:type="auto"/>
            <w:vAlign w:val="center"/>
            <w:hideMark/>
          </w:tcPr>
          <w:p w14:paraId="30ECBE0F"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Дозволяє досліджувати живі незабарвлені об'єкти</w:t>
            </w:r>
          </w:p>
        </w:tc>
      </w:tr>
      <w:tr w:rsidR="00022F3B" w:rsidRPr="00C841A0" w14:paraId="70380C8E" w14:textId="77777777" w:rsidTr="003A1CCA">
        <w:tc>
          <w:tcPr>
            <w:tcW w:w="0" w:type="auto"/>
            <w:vAlign w:val="center"/>
            <w:hideMark/>
          </w:tcPr>
          <w:p w14:paraId="1DCDD575"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Фазово-контрастна</w:t>
            </w:r>
          </w:p>
        </w:tc>
        <w:tc>
          <w:tcPr>
            <w:tcW w:w="0" w:type="auto"/>
            <w:vAlign w:val="center"/>
            <w:hideMark/>
          </w:tcPr>
          <w:p w14:paraId="7C82BB66"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Морфологія, рухливість, окремі клітинні структури</w:t>
            </w:r>
          </w:p>
        </w:tc>
        <w:tc>
          <w:tcPr>
            <w:tcW w:w="0" w:type="auto"/>
            <w:vAlign w:val="center"/>
            <w:hideMark/>
          </w:tcPr>
          <w:p w14:paraId="3E5C2659"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Зручна для спостереження живих клітин</w:t>
            </w:r>
          </w:p>
        </w:tc>
      </w:tr>
      <w:tr w:rsidR="00022F3B" w:rsidRPr="00C841A0" w14:paraId="15FCDF67" w14:textId="77777777" w:rsidTr="003A1CCA">
        <w:tc>
          <w:tcPr>
            <w:tcW w:w="0" w:type="auto"/>
            <w:vAlign w:val="center"/>
            <w:hideMark/>
          </w:tcPr>
          <w:p w14:paraId="314696D4"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Диференційно-інтерференційна</w:t>
            </w:r>
          </w:p>
        </w:tc>
        <w:tc>
          <w:tcPr>
            <w:tcW w:w="0" w:type="auto"/>
            <w:vAlign w:val="center"/>
            <w:hideMark/>
          </w:tcPr>
          <w:p w14:paraId="7C150493"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Деталізація прозорих структур</w:t>
            </w:r>
          </w:p>
        </w:tc>
        <w:tc>
          <w:tcPr>
            <w:tcW w:w="0" w:type="auto"/>
            <w:vAlign w:val="center"/>
            <w:hideMark/>
          </w:tcPr>
          <w:p w14:paraId="4D5D7922"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Формує зображення з рельєфним ефектом</w:t>
            </w:r>
          </w:p>
        </w:tc>
      </w:tr>
      <w:tr w:rsidR="00022F3B" w:rsidRPr="00C841A0" w14:paraId="3A1A4654" w14:textId="77777777" w:rsidTr="003A1CCA">
        <w:tc>
          <w:tcPr>
            <w:tcW w:w="0" w:type="auto"/>
            <w:vAlign w:val="center"/>
            <w:hideMark/>
          </w:tcPr>
          <w:p w14:paraId="211321ED"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Флуоресцентна</w:t>
            </w:r>
          </w:p>
        </w:tc>
        <w:tc>
          <w:tcPr>
            <w:tcW w:w="0" w:type="auto"/>
            <w:vAlign w:val="center"/>
            <w:hideMark/>
          </w:tcPr>
          <w:p w14:paraId="76093AB7"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Виявлення клітинних компонентів і певних груп мікроорганізмів</w:t>
            </w:r>
          </w:p>
        </w:tc>
        <w:tc>
          <w:tcPr>
            <w:tcW w:w="0" w:type="auto"/>
            <w:vAlign w:val="center"/>
            <w:hideMark/>
          </w:tcPr>
          <w:p w14:paraId="5B1E7278"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Використовує флуоресцентні барвники або природну флуоресценцію</w:t>
            </w:r>
          </w:p>
        </w:tc>
      </w:tr>
      <w:tr w:rsidR="00022F3B" w:rsidRPr="00C841A0" w14:paraId="0E752745" w14:textId="77777777" w:rsidTr="003A1CCA">
        <w:tc>
          <w:tcPr>
            <w:tcW w:w="0" w:type="auto"/>
            <w:vAlign w:val="center"/>
            <w:hideMark/>
          </w:tcPr>
          <w:p w14:paraId="1D08CB1A"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Конфокальна</w:t>
            </w:r>
          </w:p>
        </w:tc>
        <w:tc>
          <w:tcPr>
            <w:tcW w:w="0" w:type="auto"/>
            <w:vAlign w:val="center"/>
            <w:hideMark/>
          </w:tcPr>
          <w:p w14:paraId="75645BF7"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 xml:space="preserve">Просторова організація клітин і </w:t>
            </w:r>
            <w:proofErr w:type="spellStart"/>
            <w:r w:rsidRPr="00C841A0">
              <w:rPr>
                <w:sz w:val="28"/>
                <w:szCs w:val="28"/>
              </w:rPr>
              <w:t>біоплівок</w:t>
            </w:r>
            <w:proofErr w:type="spellEnd"/>
          </w:p>
        </w:tc>
        <w:tc>
          <w:tcPr>
            <w:tcW w:w="0" w:type="auto"/>
            <w:vAlign w:val="center"/>
            <w:hideMark/>
          </w:tcPr>
          <w:p w14:paraId="2629036D"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Дозволяє створювати тривимірні зображення</w:t>
            </w:r>
          </w:p>
        </w:tc>
      </w:tr>
      <w:tr w:rsidR="00022F3B" w:rsidRPr="00C841A0" w14:paraId="5E0BE6A2" w14:textId="77777777" w:rsidTr="003A1CCA">
        <w:tc>
          <w:tcPr>
            <w:tcW w:w="0" w:type="auto"/>
            <w:vAlign w:val="center"/>
            <w:hideMark/>
          </w:tcPr>
          <w:p w14:paraId="3F703E29"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Трансмісійна електронна</w:t>
            </w:r>
          </w:p>
        </w:tc>
        <w:tc>
          <w:tcPr>
            <w:tcW w:w="0" w:type="auto"/>
            <w:vAlign w:val="center"/>
            <w:hideMark/>
          </w:tcPr>
          <w:p w14:paraId="500D784B"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Внутрішня ультраструктура клітин</w:t>
            </w:r>
          </w:p>
        </w:tc>
        <w:tc>
          <w:tcPr>
            <w:tcW w:w="0" w:type="auto"/>
            <w:vAlign w:val="center"/>
            <w:hideMark/>
          </w:tcPr>
          <w:p w14:paraId="2FCCC770"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Потребує спеціальної підготовки тонких зразків</w:t>
            </w:r>
          </w:p>
        </w:tc>
      </w:tr>
      <w:tr w:rsidR="00022F3B" w:rsidRPr="00C841A0" w14:paraId="6F3524F6" w14:textId="77777777" w:rsidTr="003A1CCA">
        <w:tc>
          <w:tcPr>
            <w:tcW w:w="0" w:type="auto"/>
            <w:vAlign w:val="center"/>
            <w:hideMark/>
          </w:tcPr>
          <w:p w14:paraId="099BB19E" w14:textId="77777777" w:rsidR="00022F3B" w:rsidRPr="00C841A0" w:rsidRDefault="00022F3B" w:rsidP="00DD2E39">
            <w:pPr>
              <w:pStyle w:val="a3"/>
              <w:spacing w:before="0" w:beforeAutospacing="0" w:after="0" w:afterAutospacing="0"/>
              <w:ind w:left="34" w:right="74" w:firstLine="34"/>
              <w:jc w:val="center"/>
              <w:rPr>
                <w:sz w:val="28"/>
                <w:szCs w:val="28"/>
              </w:rPr>
            </w:pPr>
            <w:proofErr w:type="spellStart"/>
            <w:r w:rsidRPr="00C841A0">
              <w:rPr>
                <w:sz w:val="28"/>
                <w:szCs w:val="28"/>
              </w:rPr>
              <w:t>Сканувальна</w:t>
            </w:r>
            <w:proofErr w:type="spellEnd"/>
            <w:r w:rsidRPr="00C841A0">
              <w:rPr>
                <w:sz w:val="28"/>
                <w:szCs w:val="28"/>
              </w:rPr>
              <w:t xml:space="preserve"> електронна</w:t>
            </w:r>
          </w:p>
        </w:tc>
        <w:tc>
          <w:tcPr>
            <w:tcW w:w="0" w:type="auto"/>
            <w:vAlign w:val="center"/>
            <w:hideMark/>
          </w:tcPr>
          <w:p w14:paraId="34F9A8EE"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Детальна морфологія поверхні</w:t>
            </w:r>
          </w:p>
        </w:tc>
        <w:tc>
          <w:tcPr>
            <w:tcW w:w="0" w:type="auto"/>
            <w:vAlign w:val="center"/>
            <w:hideMark/>
          </w:tcPr>
          <w:p w14:paraId="68D28495" w14:textId="77777777" w:rsidR="00022F3B" w:rsidRPr="00C841A0" w:rsidRDefault="00022F3B" w:rsidP="00DD2E39">
            <w:pPr>
              <w:pStyle w:val="a3"/>
              <w:spacing w:before="0" w:beforeAutospacing="0" w:after="0" w:afterAutospacing="0"/>
              <w:ind w:left="34" w:right="74" w:firstLine="34"/>
              <w:jc w:val="center"/>
              <w:rPr>
                <w:sz w:val="28"/>
                <w:szCs w:val="28"/>
              </w:rPr>
            </w:pPr>
            <w:r w:rsidRPr="00C841A0">
              <w:rPr>
                <w:sz w:val="28"/>
                <w:szCs w:val="28"/>
              </w:rPr>
              <w:t>Дає змогу досліджувати поверхневі структури клітин</w:t>
            </w:r>
          </w:p>
        </w:tc>
      </w:tr>
    </w:tbl>
    <w:p w14:paraId="2640AB9A" w14:textId="77777777" w:rsidR="00CB6608" w:rsidRDefault="00CB6608" w:rsidP="00C841A0">
      <w:pPr>
        <w:pStyle w:val="2"/>
        <w:spacing w:before="0" w:beforeAutospacing="0" w:after="0" w:afterAutospacing="0"/>
        <w:ind w:firstLine="709"/>
        <w:jc w:val="both"/>
        <w:rPr>
          <w:sz w:val="28"/>
          <w:szCs w:val="28"/>
        </w:rPr>
      </w:pPr>
    </w:p>
    <w:p w14:paraId="281AED4C" w14:textId="5766E145" w:rsidR="00022F3B" w:rsidRPr="003014D4" w:rsidRDefault="00022F3B" w:rsidP="003014D4">
      <w:pPr>
        <w:pStyle w:val="2"/>
        <w:spacing w:before="0" w:beforeAutospacing="0" w:after="0" w:afterAutospacing="0"/>
        <w:ind w:firstLine="709"/>
        <w:jc w:val="both"/>
        <w:rPr>
          <w:b w:val="0"/>
          <w:bCs w:val="0"/>
          <w:sz w:val="28"/>
          <w:szCs w:val="28"/>
        </w:rPr>
      </w:pPr>
      <w:r w:rsidRPr="00C841A0">
        <w:rPr>
          <w:sz w:val="28"/>
          <w:szCs w:val="28"/>
        </w:rPr>
        <w:t>Підготовка мікроскопічних препаратів</w:t>
      </w:r>
      <w:r w:rsidR="003014D4">
        <w:rPr>
          <w:sz w:val="28"/>
          <w:szCs w:val="28"/>
        </w:rPr>
        <w:t xml:space="preserve">. </w:t>
      </w:r>
      <w:r w:rsidRPr="003014D4">
        <w:rPr>
          <w:b w:val="0"/>
          <w:bCs w:val="0"/>
          <w:sz w:val="28"/>
          <w:szCs w:val="28"/>
        </w:rPr>
        <w:t xml:space="preserve">Достовірність мікроскопічного дослідження значною мірою залежить від якості підготовки препарату. Неправильне поводження зі зразком може спричиняти деформацію клітин, </w:t>
      </w:r>
      <w:r w:rsidRPr="003014D4">
        <w:rPr>
          <w:b w:val="0"/>
          <w:bCs w:val="0"/>
          <w:sz w:val="28"/>
          <w:szCs w:val="28"/>
        </w:rPr>
        <w:lastRenderedPageBreak/>
        <w:t>порушення їхньої структури або утворення сторонніх включень, які ускладнюють інтерпретацію результатів.</w:t>
      </w:r>
    </w:p>
    <w:p w14:paraId="2C0E4CB6" w14:textId="6600B056" w:rsidR="00022F3B" w:rsidRPr="00C841A0" w:rsidRDefault="00022F3B" w:rsidP="00C841A0">
      <w:pPr>
        <w:pStyle w:val="a3"/>
        <w:spacing w:before="0" w:beforeAutospacing="0" w:after="0" w:afterAutospacing="0"/>
        <w:ind w:firstLine="709"/>
        <w:jc w:val="both"/>
        <w:rPr>
          <w:sz w:val="28"/>
          <w:szCs w:val="28"/>
        </w:rPr>
      </w:pPr>
      <w:r w:rsidRPr="003014D4">
        <w:rPr>
          <w:i/>
          <w:iCs/>
          <w:sz w:val="28"/>
          <w:szCs w:val="28"/>
        </w:rPr>
        <w:t>Мікроскопічний препарат</w:t>
      </w:r>
      <w:r w:rsidRPr="00C841A0">
        <w:rPr>
          <w:sz w:val="28"/>
          <w:szCs w:val="28"/>
        </w:rPr>
        <w:t xml:space="preserve"> </w:t>
      </w:r>
      <w:r w:rsidR="00C80254">
        <w:rPr>
          <w:sz w:val="28"/>
          <w:szCs w:val="28"/>
        </w:rPr>
        <w:t>–</w:t>
      </w:r>
      <w:r w:rsidRPr="00C841A0">
        <w:rPr>
          <w:sz w:val="28"/>
          <w:szCs w:val="28"/>
        </w:rPr>
        <w:t xml:space="preserve"> спеціально підготовлений зразок біологічного матеріалу, призначений для дослідження за допомогою мікроскопа.</w:t>
      </w:r>
    </w:p>
    <w:p w14:paraId="3BA19C43"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Залежно від мети дослідження використовують </w:t>
      </w:r>
      <w:proofErr w:type="spellStart"/>
      <w:r w:rsidRPr="00C841A0">
        <w:rPr>
          <w:sz w:val="28"/>
          <w:szCs w:val="28"/>
        </w:rPr>
        <w:t>нативні</w:t>
      </w:r>
      <w:proofErr w:type="spellEnd"/>
      <w:r w:rsidRPr="00C841A0">
        <w:rPr>
          <w:sz w:val="28"/>
          <w:szCs w:val="28"/>
        </w:rPr>
        <w:t>, фіксовані та забарвлені препарати.</w:t>
      </w:r>
    </w:p>
    <w:p w14:paraId="5E07097C" w14:textId="3014061E" w:rsidR="00022F3B" w:rsidRPr="00C841A0" w:rsidRDefault="00022F3B" w:rsidP="00C841A0">
      <w:pPr>
        <w:pStyle w:val="a3"/>
        <w:spacing w:before="0" w:beforeAutospacing="0" w:after="0" w:afterAutospacing="0"/>
        <w:ind w:firstLine="709"/>
        <w:jc w:val="both"/>
        <w:rPr>
          <w:sz w:val="28"/>
          <w:szCs w:val="28"/>
        </w:rPr>
      </w:pPr>
      <w:proofErr w:type="spellStart"/>
      <w:r w:rsidRPr="003014D4">
        <w:rPr>
          <w:i/>
          <w:iCs/>
          <w:sz w:val="28"/>
          <w:szCs w:val="28"/>
        </w:rPr>
        <w:t>Нативний</w:t>
      </w:r>
      <w:proofErr w:type="spellEnd"/>
      <w:r w:rsidRPr="003014D4">
        <w:rPr>
          <w:i/>
          <w:iCs/>
          <w:sz w:val="28"/>
          <w:szCs w:val="28"/>
        </w:rPr>
        <w:t xml:space="preserve"> препарат </w:t>
      </w:r>
      <w:r w:rsidR="00C80254">
        <w:rPr>
          <w:sz w:val="28"/>
          <w:szCs w:val="28"/>
        </w:rPr>
        <w:t>–</w:t>
      </w:r>
      <w:r w:rsidRPr="00C841A0">
        <w:rPr>
          <w:sz w:val="28"/>
          <w:szCs w:val="28"/>
        </w:rPr>
        <w:t xml:space="preserve"> препарат, у якому мікроорганізми спостерігають без попереднього фарбування, за можливості зі збереженням їхнього природного стану.</w:t>
      </w:r>
      <w:r w:rsidR="003014D4">
        <w:rPr>
          <w:sz w:val="28"/>
          <w:szCs w:val="28"/>
        </w:rPr>
        <w:t xml:space="preserve"> </w:t>
      </w:r>
      <w:proofErr w:type="spellStart"/>
      <w:r w:rsidRPr="00C841A0">
        <w:rPr>
          <w:sz w:val="28"/>
          <w:szCs w:val="28"/>
        </w:rPr>
        <w:t>Нативні</w:t>
      </w:r>
      <w:proofErr w:type="spellEnd"/>
      <w:r w:rsidRPr="00C841A0">
        <w:rPr>
          <w:sz w:val="28"/>
          <w:szCs w:val="28"/>
        </w:rPr>
        <w:t xml:space="preserve"> препарати застосовують для дослідження форми клітин, рухливості та особливостей поведінки живих мікроорганізмів.</w:t>
      </w:r>
    </w:p>
    <w:p w14:paraId="5F5A77A1" w14:textId="0287F68C" w:rsidR="00022F3B" w:rsidRPr="00C841A0" w:rsidRDefault="00022F3B" w:rsidP="00C841A0">
      <w:pPr>
        <w:pStyle w:val="a3"/>
        <w:spacing w:before="0" w:beforeAutospacing="0" w:after="0" w:afterAutospacing="0"/>
        <w:ind w:firstLine="709"/>
        <w:jc w:val="both"/>
        <w:rPr>
          <w:sz w:val="28"/>
          <w:szCs w:val="28"/>
        </w:rPr>
      </w:pPr>
      <w:r w:rsidRPr="003014D4">
        <w:rPr>
          <w:i/>
          <w:iCs/>
          <w:sz w:val="28"/>
          <w:szCs w:val="28"/>
        </w:rPr>
        <w:t xml:space="preserve">Фіксований препарат </w:t>
      </w:r>
      <w:r w:rsidR="00C80254">
        <w:rPr>
          <w:sz w:val="28"/>
          <w:szCs w:val="28"/>
        </w:rPr>
        <w:t>–</w:t>
      </w:r>
      <w:r w:rsidRPr="00C841A0">
        <w:rPr>
          <w:sz w:val="28"/>
          <w:szCs w:val="28"/>
        </w:rPr>
        <w:t xml:space="preserve"> препарат, у якому клітинний матеріал попередньо оброблений із метою припинення життєдіяльності та збереження основних морфологічних структур.</w:t>
      </w:r>
      <w:r w:rsidR="006E77B2">
        <w:rPr>
          <w:sz w:val="28"/>
          <w:szCs w:val="28"/>
        </w:rPr>
        <w:t xml:space="preserve"> </w:t>
      </w:r>
      <w:r w:rsidRPr="00C841A0">
        <w:rPr>
          <w:sz w:val="28"/>
          <w:szCs w:val="28"/>
        </w:rPr>
        <w:t>Фіксація може забезпечувати закріплення клітин на предметному склі та підготовку до подальшого фарбування. Водночас вона здатна спричиняти певні структурні зміни, що необхідно враховувати під час аналізу.</w:t>
      </w:r>
    </w:p>
    <w:p w14:paraId="6A54F1D5" w14:textId="5DE9CC85" w:rsidR="00022F3B" w:rsidRPr="00C841A0" w:rsidRDefault="00022F3B" w:rsidP="00C841A0">
      <w:pPr>
        <w:pStyle w:val="a3"/>
        <w:spacing w:before="0" w:beforeAutospacing="0" w:after="0" w:afterAutospacing="0"/>
        <w:ind w:firstLine="709"/>
        <w:jc w:val="both"/>
        <w:rPr>
          <w:sz w:val="28"/>
          <w:szCs w:val="28"/>
        </w:rPr>
      </w:pPr>
      <w:r w:rsidRPr="006E77B2">
        <w:rPr>
          <w:i/>
          <w:iCs/>
          <w:sz w:val="28"/>
          <w:szCs w:val="28"/>
        </w:rPr>
        <w:t>Забарвлений препарат</w:t>
      </w:r>
      <w:r w:rsidRPr="00C841A0">
        <w:rPr>
          <w:sz w:val="28"/>
          <w:szCs w:val="28"/>
        </w:rPr>
        <w:t xml:space="preserve"> </w:t>
      </w:r>
      <w:r w:rsidR="00C80254">
        <w:rPr>
          <w:sz w:val="28"/>
          <w:szCs w:val="28"/>
        </w:rPr>
        <w:t>–</w:t>
      </w:r>
      <w:r w:rsidRPr="00C841A0">
        <w:rPr>
          <w:sz w:val="28"/>
          <w:szCs w:val="28"/>
        </w:rPr>
        <w:t xml:space="preserve"> препарат, оброблений спеціальними барвниками для підвищення контрастності клітин або виявлення окремих структур.</w:t>
      </w:r>
      <w:r w:rsidR="006E77B2">
        <w:rPr>
          <w:sz w:val="28"/>
          <w:szCs w:val="28"/>
        </w:rPr>
        <w:t xml:space="preserve"> </w:t>
      </w:r>
      <w:r w:rsidRPr="00C841A0">
        <w:rPr>
          <w:sz w:val="28"/>
          <w:szCs w:val="28"/>
        </w:rPr>
        <w:t>Для навчальних занять доцільно використовувати готові фіксовані препарати, виготовлені за стандартними методиками. Роботу з живими культурами здійснюють лише в належно обладнаній лабораторії відповідно до встановлених правил біологічної безпеки.</w:t>
      </w:r>
    </w:p>
    <w:p w14:paraId="2705FD07" w14:textId="1C1B4D5A" w:rsidR="00022F3B" w:rsidRPr="006E77B2" w:rsidRDefault="00022F3B" w:rsidP="006E77B2">
      <w:pPr>
        <w:pStyle w:val="2"/>
        <w:spacing w:before="0" w:beforeAutospacing="0" w:after="0" w:afterAutospacing="0"/>
        <w:ind w:firstLine="709"/>
        <w:jc w:val="both"/>
        <w:rPr>
          <w:b w:val="0"/>
          <w:bCs w:val="0"/>
          <w:sz w:val="28"/>
          <w:szCs w:val="28"/>
        </w:rPr>
      </w:pPr>
      <w:r w:rsidRPr="00C841A0">
        <w:rPr>
          <w:sz w:val="28"/>
          <w:szCs w:val="28"/>
        </w:rPr>
        <w:t>Основні методи фарбування мікроорганізмів</w:t>
      </w:r>
      <w:r w:rsidR="006E77B2">
        <w:rPr>
          <w:sz w:val="28"/>
          <w:szCs w:val="28"/>
        </w:rPr>
        <w:t xml:space="preserve">. </w:t>
      </w:r>
      <w:r w:rsidRPr="006E77B2">
        <w:rPr>
          <w:b w:val="0"/>
          <w:bCs w:val="0"/>
          <w:sz w:val="28"/>
          <w:szCs w:val="28"/>
        </w:rPr>
        <w:t>Фарбування є одним із найпоширеніших способів підвищення контрастності мікроскопічних препаратів.</w:t>
      </w:r>
    </w:p>
    <w:p w14:paraId="2BC8B635" w14:textId="5F79C878" w:rsidR="00022F3B" w:rsidRPr="00C841A0" w:rsidRDefault="00022F3B" w:rsidP="00C841A0">
      <w:pPr>
        <w:pStyle w:val="a3"/>
        <w:spacing w:before="0" w:beforeAutospacing="0" w:after="0" w:afterAutospacing="0"/>
        <w:ind w:firstLine="709"/>
        <w:jc w:val="both"/>
        <w:rPr>
          <w:sz w:val="28"/>
          <w:szCs w:val="28"/>
        </w:rPr>
      </w:pPr>
      <w:r w:rsidRPr="008F3CBE">
        <w:rPr>
          <w:i/>
          <w:iCs/>
          <w:sz w:val="28"/>
          <w:szCs w:val="28"/>
        </w:rPr>
        <w:t>Фарбування мікроорганізмів</w:t>
      </w:r>
      <w:r w:rsidRPr="00C841A0">
        <w:rPr>
          <w:sz w:val="28"/>
          <w:szCs w:val="28"/>
        </w:rPr>
        <w:t xml:space="preserve"> </w:t>
      </w:r>
      <w:r w:rsidR="00C80254">
        <w:rPr>
          <w:sz w:val="28"/>
          <w:szCs w:val="28"/>
        </w:rPr>
        <w:t>–</w:t>
      </w:r>
      <w:r w:rsidRPr="00C841A0">
        <w:rPr>
          <w:sz w:val="28"/>
          <w:szCs w:val="28"/>
        </w:rPr>
        <w:t xml:space="preserve"> метод оброблення клітин спеціальними барвниками, який дозволяє покращувати їхню видимість або виявляти певні структурні та хімічні особливості.</w:t>
      </w:r>
    </w:p>
    <w:p w14:paraId="4E02DFBA"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Залежно від мети дослідження розрізняють просте, диференційне та спеціальне фарбування.</w:t>
      </w:r>
    </w:p>
    <w:p w14:paraId="2EF41A2B" w14:textId="1C75736F" w:rsidR="00022F3B" w:rsidRPr="00C841A0" w:rsidRDefault="00022F3B" w:rsidP="00C841A0">
      <w:pPr>
        <w:pStyle w:val="a3"/>
        <w:spacing w:before="0" w:beforeAutospacing="0" w:after="0" w:afterAutospacing="0"/>
        <w:ind w:firstLine="709"/>
        <w:jc w:val="both"/>
        <w:rPr>
          <w:sz w:val="28"/>
          <w:szCs w:val="28"/>
        </w:rPr>
      </w:pPr>
      <w:r w:rsidRPr="00E31B62">
        <w:rPr>
          <w:i/>
          <w:iCs/>
          <w:sz w:val="28"/>
          <w:szCs w:val="28"/>
        </w:rPr>
        <w:t>Просте фарбування</w:t>
      </w:r>
      <w:r w:rsidRPr="00C841A0">
        <w:rPr>
          <w:sz w:val="28"/>
          <w:szCs w:val="28"/>
        </w:rPr>
        <w:t xml:space="preserve"> передбачає використання одного основного барвника для підвищення контрастності клітин.</w:t>
      </w:r>
      <w:r w:rsidR="00E31B62">
        <w:rPr>
          <w:sz w:val="28"/>
          <w:szCs w:val="28"/>
        </w:rPr>
        <w:t xml:space="preserve"> </w:t>
      </w:r>
      <w:r w:rsidRPr="00C841A0">
        <w:rPr>
          <w:sz w:val="28"/>
          <w:szCs w:val="28"/>
        </w:rPr>
        <w:t>Метод дозволяє визначати загальну форму, розміри та характер розташування мікроорганізмів.</w:t>
      </w:r>
      <w:r w:rsidR="00E31B62">
        <w:rPr>
          <w:sz w:val="28"/>
          <w:szCs w:val="28"/>
        </w:rPr>
        <w:t xml:space="preserve"> </w:t>
      </w:r>
      <w:r w:rsidRPr="00C841A0">
        <w:rPr>
          <w:sz w:val="28"/>
          <w:szCs w:val="28"/>
        </w:rPr>
        <w:t>Просте фарбування застосовують під час початкового морфологічного аналізу бактерій, зокрема для розрізнення коків, паличкоподібних та інших клітинних форм.</w:t>
      </w:r>
    </w:p>
    <w:p w14:paraId="0A4CF713" w14:textId="23487990" w:rsidR="00E31B62" w:rsidRDefault="00022F3B" w:rsidP="00C841A0">
      <w:pPr>
        <w:pStyle w:val="a3"/>
        <w:spacing w:before="0" w:beforeAutospacing="0" w:after="0" w:afterAutospacing="0"/>
        <w:ind w:firstLine="709"/>
        <w:jc w:val="both"/>
        <w:rPr>
          <w:sz w:val="28"/>
          <w:szCs w:val="28"/>
        </w:rPr>
      </w:pPr>
      <w:r w:rsidRPr="00E31B62">
        <w:rPr>
          <w:i/>
          <w:iCs/>
          <w:sz w:val="28"/>
          <w:szCs w:val="28"/>
        </w:rPr>
        <w:t>Диференційне фарбування</w:t>
      </w:r>
      <w:r w:rsidRPr="00C841A0">
        <w:rPr>
          <w:sz w:val="28"/>
          <w:szCs w:val="28"/>
        </w:rPr>
        <w:t xml:space="preserve"> </w:t>
      </w:r>
      <w:r w:rsidR="00C80254">
        <w:rPr>
          <w:sz w:val="28"/>
          <w:szCs w:val="28"/>
        </w:rPr>
        <w:t>–</w:t>
      </w:r>
      <w:r w:rsidRPr="00C841A0">
        <w:rPr>
          <w:sz w:val="28"/>
          <w:szCs w:val="28"/>
        </w:rPr>
        <w:t xml:space="preserve"> метод, який дозволяє розрізняти певні групи мікроорганізмів залежно від особливостей їхніх клітинних структур і взаємодії з барвниками.</w:t>
      </w:r>
      <w:r w:rsidR="00E31B62">
        <w:rPr>
          <w:sz w:val="28"/>
          <w:szCs w:val="28"/>
        </w:rPr>
        <w:t xml:space="preserve"> </w:t>
      </w:r>
    </w:p>
    <w:p w14:paraId="637444FC" w14:textId="21BA7CA8"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Одним із найважливіших прикладів є фарбування за Грамом.</w:t>
      </w:r>
    </w:p>
    <w:p w14:paraId="094437FE" w14:textId="08EF3523" w:rsidR="00022F3B" w:rsidRPr="00C841A0" w:rsidRDefault="00022F3B" w:rsidP="00C841A0">
      <w:pPr>
        <w:pStyle w:val="a3"/>
        <w:spacing w:before="0" w:beforeAutospacing="0" w:after="0" w:afterAutospacing="0"/>
        <w:ind w:firstLine="709"/>
        <w:jc w:val="both"/>
        <w:rPr>
          <w:sz w:val="28"/>
          <w:szCs w:val="28"/>
        </w:rPr>
      </w:pPr>
      <w:r w:rsidRPr="00E31B62">
        <w:rPr>
          <w:i/>
          <w:iCs/>
          <w:sz w:val="28"/>
          <w:szCs w:val="28"/>
        </w:rPr>
        <w:t>Фарбування за Грамом</w:t>
      </w:r>
      <w:r w:rsidRPr="00C841A0">
        <w:rPr>
          <w:sz w:val="28"/>
          <w:szCs w:val="28"/>
        </w:rPr>
        <w:t xml:space="preserve"> </w:t>
      </w:r>
      <w:r w:rsidR="00C80254">
        <w:rPr>
          <w:sz w:val="28"/>
          <w:szCs w:val="28"/>
        </w:rPr>
        <w:t>–</w:t>
      </w:r>
      <w:r w:rsidRPr="00C841A0">
        <w:rPr>
          <w:sz w:val="28"/>
          <w:szCs w:val="28"/>
        </w:rPr>
        <w:t xml:space="preserve"> диференційний метод, який ґрунтується на відмінностях клітинної оболонки бактерій та дозволяє розрізняти типові грампозитивні й </w:t>
      </w:r>
      <w:proofErr w:type="spellStart"/>
      <w:r w:rsidRPr="00C841A0">
        <w:rPr>
          <w:sz w:val="28"/>
          <w:szCs w:val="28"/>
        </w:rPr>
        <w:t>грамнегативні</w:t>
      </w:r>
      <w:proofErr w:type="spellEnd"/>
      <w:r w:rsidRPr="00C841A0">
        <w:rPr>
          <w:sz w:val="28"/>
          <w:szCs w:val="28"/>
        </w:rPr>
        <w:t xml:space="preserve"> форми.</w:t>
      </w:r>
      <w:r w:rsidR="00E31B62">
        <w:rPr>
          <w:sz w:val="28"/>
          <w:szCs w:val="28"/>
        </w:rPr>
        <w:t xml:space="preserve"> </w:t>
      </w:r>
      <w:r w:rsidRPr="00C841A0">
        <w:rPr>
          <w:sz w:val="28"/>
          <w:szCs w:val="28"/>
        </w:rPr>
        <w:t xml:space="preserve">Грампозитивні бактерії зазвичай набувають фіолетового забарвлення, тоді як </w:t>
      </w:r>
      <w:proofErr w:type="spellStart"/>
      <w:r w:rsidRPr="00C841A0">
        <w:rPr>
          <w:sz w:val="28"/>
          <w:szCs w:val="28"/>
        </w:rPr>
        <w:t>грамнегативні</w:t>
      </w:r>
      <w:proofErr w:type="spellEnd"/>
      <w:r w:rsidRPr="00C841A0">
        <w:rPr>
          <w:sz w:val="28"/>
          <w:szCs w:val="28"/>
        </w:rPr>
        <w:t xml:space="preserve"> </w:t>
      </w:r>
      <w:r w:rsidR="00C80254">
        <w:rPr>
          <w:sz w:val="28"/>
          <w:szCs w:val="28"/>
        </w:rPr>
        <w:t>–</w:t>
      </w:r>
      <w:r w:rsidRPr="00C841A0">
        <w:rPr>
          <w:sz w:val="28"/>
          <w:szCs w:val="28"/>
        </w:rPr>
        <w:t xml:space="preserve"> рожевого або червонуватого.</w:t>
      </w:r>
      <w:r w:rsidR="00E31B62">
        <w:rPr>
          <w:sz w:val="28"/>
          <w:szCs w:val="28"/>
        </w:rPr>
        <w:t xml:space="preserve"> </w:t>
      </w:r>
      <w:r w:rsidRPr="00C841A0">
        <w:rPr>
          <w:sz w:val="28"/>
          <w:szCs w:val="28"/>
        </w:rPr>
        <w:t xml:space="preserve">Результати фарбування за Грамом мають важливе значення для </w:t>
      </w:r>
      <w:r w:rsidRPr="00C841A0">
        <w:rPr>
          <w:sz w:val="28"/>
          <w:szCs w:val="28"/>
        </w:rPr>
        <w:lastRenderedPageBreak/>
        <w:t>попередньої характеристики бактерій, проте не дозволяють самостійно встановити їхню видову належність.</w:t>
      </w:r>
    </w:p>
    <w:p w14:paraId="1924B709"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Іншим прикладом диференційного методу є кислотостійке фарбування, яке використовують для виявлення бактерій зі специфічною будовою клітинної оболонки, зокрема представників роду </w:t>
      </w:r>
      <w:proofErr w:type="spellStart"/>
      <w:r w:rsidRPr="00E31B62">
        <w:rPr>
          <w:i/>
          <w:iCs/>
          <w:sz w:val="28"/>
          <w:szCs w:val="28"/>
        </w:rPr>
        <w:t>Mycobacterium</w:t>
      </w:r>
      <w:proofErr w:type="spellEnd"/>
      <w:r w:rsidRPr="00C841A0">
        <w:rPr>
          <w:sz w:val="28"/>
          <w:szCs w:val="28"/>
        </w:rPr>
        <w:t>.</w:t>
      </w:r>
    </w:p>
    <w:p w14:paraId="0FCC592A" w14:textId="1BE19C84" w:rsidR="00022F3B" w:rsidRPr="00C841A0" w:rsidRDefault="00022F3B" w:rsidP="00C841A0">
      <w:pPr>
        <w:pStyle w:val="a3"/>
        <w:spacing w:before="0" w:beforeAutospacing="0" w:after="0" w:afterAutospacing="0"/>
        <w:ind w:firstLine="709"/>
        <w:jc w:val="both"/>
        <w:rPr>
          <w:sz w:val="28"/>
          <w:szCs w:val="28"/>
        </w:rPr>
      </w:pPr>
      <w:r w:rsidRPr="00E31B62">
        <w:rPr>
          <w:i/>
          <w:iCs/>
          <w:sz w:val="28"/>
          <w:szCs w:val="28"/>
        </w:rPr>
        <w:t>Спеціальне фарбування</w:t>
      </w:r>
      <w:r w:rsidRPr="00C841A0">
        <w:rPr>
          <w:sz w:val="28"/>
          <w:szCs w:val="28"/>
        </w:rPr>
        <w:t xml:space="preserve"> застосовують для виявлення окремих клітинних структур, які складно спостерігати за звичайного освітлення.</w:t>
      </w:r>
      <w:r w:rsidR="00E31B62">
        <w:rPr>
          <w:sz w:val="28"/>
          <w:szCs w:val="28"/>
        </w:rPr>
        <w:t xml:space="preserve"> </w:t>
      </w:r>
      <w:r w:rsidRPr="00C841A0">
        <w:rPr>
          <w:sz w:val="28"/>
          <w:szCs w:val="28"/>
        </w:rPr>
        <w:t>До таких методів належать способи виявлення бактеріальних ендоспор, капсул, джгутиків та окремих внутрішньоклітинних включень.</w:t>
      </w:r>
      <w:r w:rsidR="00E31B62">
        <w:rPr>
          <w:sz w:val="28"/>
          <w:szCs w:val="28"/>
        </w:rPr>
        <w:t xml:space="preserve"> </w:t>
      </w:r>
      <w:r w:rsidRPr="00C841A0">
        <w:rPr>
          <w:sz w:val="28"/>
          <w:szCs w:val="28"/>
        </w:rPr>
        <w:t>Наприклад, фарбування ендоспор дозволяє виявляти спеціалізовані структури виживання, характерні для певних груп бактерій.</w:t>
      </w:r>
      <w:r w:rsidR="00E31B62">
        <w:rPr>
          <w:sz w:val="28"/>
          <w:szCs w:val="28"/>
        </w:rPr>
        <w:t xml:space="preserve"> </w:t>
      </w:r>
      <w:r w:rsidRPr="00C841A0">
        <w:rPr>
          <w:sz w:val="28"/>
          <w:szCs w:val="28"/>
        </w:rPr>
        <w:t>Для дослідження капсул використовують методи, які забезпечують візуалізацію клітинної оболонки або контрастування фону навколо клітини.</w:t>
      </w:r>
      <w:r w:rsidR="009C1F29">
        <w:rPr>
          <w:sz w:val="28"/>
          <w:szCs w:val="28"/>
        </w:rPr>
        <w:t xml:space="preserve"> </w:t>
      </w:r>
      <w:r w:rsidRPr="00C841A0">
        <w:rPr>
          <w:sz w:val="28"/>
          <w:szCs w:val="28"/>
        </w:rPr>
        <w:t xml:space="preserve">Особливості фарбування залежать від хімічного складу клітинних структур і властивостей застосованих барвників. </w:t>
      </w:r>
    </w:p>
    <w:p w14:paraId="1CC77055" w14:textId="3BD610DB" w:rsidR="00022F3B" w:rsidRPr="009C1F29" w:rsidRDefault="00022F3B" w:rsidP="009C1F29">
      <w:pPr>
        <w:pStyle w:val="2"/>
        <w:spacing w:before="0" w:beforeAutospacing="0" w:after="0" w:afterAutospacing="0"/>
        <w:ind w:firstLine="709"/>
        <w:jc w:val="both"/>
        <w:rPr>
          <w:b w:val="0"/>
          <w:bCs w:val="0"/>
          <w:sz w:val="28"/>
          <w:szCs w:val="28"/>
        </w:rPr>
      </w:pPr>
      <w:r w:rsidRPr="00C841A0">
        <w:rPr>
          <w:sz w:val="28"/>
          <w:szCs w:val="28"/>
        </w:rPr>
        <w:t>Дослідження морфологічних ознак мікроорганізмів</w:t>
      </w:r>
      <w:r w:rsidR="009C1F29">
        <w:rPr>
          <w:sz w:val="28"/>
          <w:szCs w:val="28"/>
        </w:rPr>
        <w:t xml:space="preserve">. </w:t>
      </w:r>
      <w:r w:rsidRPr="009C1F29">
        <w:rPr>
          <w:b w:val="0"/>
          <w:bCs w:val="0"/>
          <w:sz w:val="28"/>
          <w:szCs w:val="28"/>
        </w:rPr>
        <w:t>Мікроскопічний аналіз дозволяє встановлювати основні морфологічні характеристики мікроорганізмів, які використовують для їхнього опису та попереднього розпізнавання.</w:t>
      </w:r>
      <w:r w:rsidR="009C1F29">
        <w:rPr>
          <w:b w:val="0"/>
          <w:bCs w:val="0"/>
          <w:sz w:val="28"/>
          <w:szCs w:val="28"/>
        </w:rPr>
        <w:t xml:space="preserve"> </w:t>
      </w:r>
      <w:r w:rsidRPr="009C1F29">
        <w:rPr>
          <w:b w:val="0"/>
          <w:bCs w:val="0"/>
          <w:sz w:val="28"/>
          <w:szCs w:val="28"/>
        </w:rPr>
        <w:t>До таких характеристик належать форма клітин, їхні розміри, характер розташування, наявність видимих клітинних структур, рухливість та особливості організації клітинних скупчень.</w:t>
      </w:r>
    </w:p>
    <w:p w14:paraId="7FB22A4A" w14:textId="6526C7BC"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У бактерій розрізняють кулясті, паличкоподібні, вигнуті, спіралеподібні, нитчасті й інші форми.</w:t>
      </w:r>
      <w:r w:rsidR="00F134BE">
        <w:rPr>
          <w:sz w:val="28"/>
          <w:szCs w:val="28"/>
        </w:rPr>
        <w:t xml:space="preserve"> </w:t>
      </w:r>
      <w:r w:rsidRPr="00C841A0">
        <w:rPr>
          <w:sz w:val="28"/>
          <w:szCs w:val="28"/>
        </w:rPr>
        <w:t>Мікроскопічні гриби можуть мати одноклітинну дріжджову або нитчасту будову. Для нитчастих форм характерне утворення гіф і міцелію.</w:t>
      </w:r>
    </w:p>
    <w:p w14:paraId="710D5EB4" w14:textId="77777777" w:rsidR="00022F3B" w:rsidRPr="00C841A0" w:rsidRDefault="00022F3B" w:rsidP="00C841A0">
      <w:pPr>
        <w:pStyle w:val="a3"/>
        <w:spacing w:before="0" w:beforeAutospacing="0" w:after="0" w:afterAutospacing="0"/>
        <w:ind w:firstLine="709"/>
        <w:jc w:val="both"/>
        <w:rPr>
          <w:sz w:val="28"/>
          <w:szCs w:val="28"/>
        </w:rPr>
      </w:pPr>
      <w:proofErr w:type="spellStart"/>
      <w:r w:rsidRPr="00C841A0">
        <w:rPr>
          <w:sz w:val="28"/>
          <w:szCs w:val="28"/>
        </w:rPr>
        <w:t>Мікроводорості</w:t>
      </w:r>
      <w:proofErr w:type="spellEnd"/>
      <w:r w:rsidRPr="00C841A0">
        <w:rPr>
          <w:sz w:val="28"/>
          <w:szCs w:val="28"/>
        </w:rPr>
        <w:t xml:space="preserve"> характеризуються значним різноманіттям клітинної морфології: від кулястих та овальних клітин до видовжених, колоніальних і нитчастих форм.</w:t>
      </w:r>
    </w:p>
    <w:p w14:paraId="28F7091E"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Для визначення розмірів клітин використовують методи мікрометрії, які дозволяють вимірювати довжину, ширину або діаметр мікроскопічних об'єктів.</w:t>
      </w:r>
    </w:p>
    <w:p w14:paraId="282582C4" w14:textId="40F2CD71"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Мікрометрія </w:t>
      </w:r>
      <w:r w:rsidR="00C80254">
        <w:rPr>
          <w:sz w:val="28"/>
          <w:szCs w:val="28"/>
        </w:rPr>
        <w:t>–</w:t>
      </w:r>
      <w:r w:rsidRPr="00C841A0">
        <w:rPr>
          <w:sz w:val="28"/>
          <w:szCs w:val="28"/>
        </w:rPr>
        <w:t xml:space="preserve"> сукупність методів вимірювання розмірів мікроскопічних об'єктів за допомогою каліброваних оптичних систем або цифрових засобів аналізу зображень.</w:t>
      </w:r>
    </w:p>
    <w:p w14:paraId="0BADB2AA" w14:textId="13F75624"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Під час мікроскопічного дослідження визначають особливості розташування клітин одна відносно одної.</w:t>
      </w:r>
      <w:r w:rsidR="00F134BE">
        <w:rPr>
          <w:sz w:val="28"/>
          <w:szCs w:val="28"/>
        </w:rPr>
        <w:t xml:space="preserve"> </w:t>
      </w:r>
      <w:r w:rsidRPr="00C841A0">
        <w:rPr>
          <w:sz w:val="28"/>
          <w:szCs w:val="28"/>
        </w:rPr>
        <w:t>У бактерій можуть спостерігатися поодинокі клітини, пари, ланцюжки, скупчення та інші характерні структури.</w:t>
      </w:r>
      <w:r w:rsidR="00F134BE">
        <w:rPr>
          <w:sz w:val="28"/>
          <w:szCs w:val="28"/>
        </w:rPr>
        <w:t xml:space="preserve"> </w:t>
      </w:r>
      <w:r w:rsidRPr="00C841A0">
        <w:rPr>
          <w:sz w:val="28"/>
          <w:szCs w:val="28"/>
        </w:rPr>
        <w:t xml:space="preserve">Наприклад, диплококи розташовуються попарно, стрептококи формують ланцюжки, а стафілококи </w:t>
      </w:r>
      <w:r w:rsidR="00C80254">
        <w:rPr>
          <w:sz w:val="28"/>
          <w:szCs w:val="28"/>
        </w:rPr>
        <w:t>–</w:t>
      </w:r>
      <w:r w:rsidRPr="00C841A0">
        <w:rPr>
          <w:sz w:val="28"/>
          <w:szCs w:val="28"/>
        </w:rPr>
        <w:t xml:space="preserve"> скупчення неправильної форми.</w:t>
      </w:r>
      <w:r w:rsidR="00F134BE">
        <w:rPr>
          <w:sz w:val="28"/>
          <w:szCs w:val="28"/>
        </w:rPr>
        <w:t xml:space="preserve"> </w:t>
      </w:r>
      <w:r w:rsidRPr="00C841A0">
        <w:rPr>
          <w:sz w:val="28"/>
          <w:szCs w:val="28"/>
        </w:rPr>
        <w:t>Особливості розташування клітин залежать від характеру клітинного поділу та здатності дочірніх клітин відокремлюватися одна від одної.</w:t>
      </w:r>
    </w:p>
    <w:p w14:paraId="2BCE3A26" w14:textId="3A1F5233"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Рухливість є важливою фізіолого-морфологічною характеристикою багатьох мікроорганізмів.</w:t>
      </w:r>
      <w:r w:rsidR="003A1CCA">
        <w:rPr>
          <w:sz w:val="28"/>
          <w:szCs w:val="28"/>
        </w:rPr>
        <w:t xml:space="preserve"> </w:t>
      </w:r>
      <w:r w:rsidRPr="00C841A0">
        <w:rPr>
          <w:sz w:val="28"/>
          <w:szCs w:val="28"/>
        </w:rPr>
        <w:t xml:space="preserve">Для її дослідження використовують методи спостереження живих клітин, зокрема фазово-контрастну та </w:t>
      </w:r>
      <w:proofErr w:type="spellStart"/>
      <w:r w:rsidRPr="00C841A0">
        <w:rPr>
          <w:sz w:val="28"/>
          <w:szCs w:val="28"/>
        </w:rPr>
        <w:t>темнопольну</w:t>
      </w:r>
      <w:proofErr w:type="spellEnd"/>
      <w:r w:rsidRPr="00C841A0">
        <w:rPr>
          <w:sz w:val="28"/>
          <w:szCs w:val="28"/>
        </w:rPr>
        <w:t xml:space="preserve"> мікроскопію.</w:t>
      </w:r>
      <w:r w:rsidR="00F134BE">
        <w:rPr>
          <w:sz w:val="28"/>
          <w:szCs w:val="28"/>
        </w:rPr>
        <w:t xml:space="preserve"> </w:t>
      </w:r>
      <w:r w:rsidRPr="00C841A0">
        <w:rPr>
          <w:sz w:val="28"/>
          <w:szCs w:val="28"/>
        </w:rPr>
        <w:t>Рух бактерій може забезпечуватися джгутиками або іншими механізмами, тоді як найпростіші можуть пересуватися за допомогою війок, джгутиків і псевдоподій.</w:t>
      </w:r>
      <w:r w:rsidR="00F134BE">
        <w:rPr>
          <w:sz w:val="28"/>
          <w:szCs w:val="28"/>
        </w:rPr>
        <w:t xml:space="preserve"> </w:t>
      </w:r>
      <w:r w:rsidRPr="00C841A0">
        <w:rPr>
          <w:sz w:val="28"/>
          <w:szCs w:val="28"/>
        </w:rPr>
        <w:t xml:space="preserve">Під час аналізу необхідно відрізняти активну </w:t>
      </w:r>
      <w:r w:rsidRPr="00C841A0">
        <w:rPr>
          <w:sz w:val="28"/>
          <w:szCs w:val="28"/>
        </w:rPr>
        <w:lastRenderedPageBreak/>
        <w:t>рухливість клітин від пасивного переміщення, спричиненого рухом рідини або броунівським рухом.</w:t>
      </w:r>
    </w:p>
    <w:p w14:paraId="77466DFF" w14:textId="2C43754E"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Залежно від методу мікроскопії можна виявляти клітинну стінку, капсули, ендоспори, включення, пластиди, ядра, вакуолі та інші структури.</w:t>
      </w:r>
      <w:r w:rsidR="00F134BE">
        <w:rPr>
          <w:sz w:val="28"/>
          <w:szCs w:val="28"/>
        </w:rPr>
        <w:t xml:space="preserve"> </w:t>
      </w:r>
      <w:r w:rsidRPr="00C841A0">
        <w:rPr>
          <w:sz w:val="28"/>
          <w:szCs w:val="28"/>
        </w:rPr>
        <w:t>Для дослідження тонких внутрішньоклітинних компонентів застосовують методи електронної мікроскопії, тоді як флуоресцентна мікроскопія дозволяє виявляти певні молекули й клітинні структури за допомогою специфічних маркерів.</w:t>
      </w:r>
      <w:r w:rsidR="00F134BE">
        <w:rPr>
          <w:sz w:val="28"/>
          <w:szCs w:val="28"/>
        </w:rPr>
        <w:t xml:space="preserve"> </w:t>
      </w:r>
      <w:r w:rsidRPr="00C841A0">
        <w:rPr>
          <w:sz w:val="28"/>
          <w:szCs w:val="28"/>
        </w:rPr>
        <w:t>Важливо враховувати, що видимість окремих структур залежить від роздільної здатності мікроскопа, контрастності препарату та способу його підготовки.</w:t>
      </w:r>
    </w:p>
    <w:p w14:paraId="0A884B35" w14:textId="788A3B47" w:rsidR="00022F3B" w:rsidRPr="00F134BE" w:rsidRDefault="00022F3B" w:rsidP="00F134BE">
      <w:pPr>
        <w:pStyle w:val="2"/>
        <w:spacing w:before="0" w:beforeAutospacing="0" w:after="0" w:afterAutospacing="0"/>
        <w:ind w:firstLine="709"/>
        <w:jc w:val="both"/>
        <w:rPr>
          <w:b w:val="0"/>
          <w:bCs w:val="0"/>
          <w:sz w:val="28"/>
          <w:szCs w:val="28"/>
        </w:rPr>
      </w:pPr>
      <w:r w:rsidRPr="00C841A0">
        <w:rPr>
          <w:sz w:val="28"/>
          <w:szCs w:val="28"/>
        </w:rPr>
        <w:t>Значення мікроскопічних методів в екологічних дослідженнях</w:t>
      </w:r>
      <w:r w:rsidR="00F134BE">
        <w:rPr>
          <w:sz w:val="28"/>
          <w:szCs w:val="28"/>
        </w:rPr>
        <w:t xml:space="preserve">. </w:t>
      </w:r>
      <w:r w:rsidRPr="00F134BE">
        <w:rPr>
          <w:b w:val="0"/>
          <w:bCs w:val="0"/>
          <w:sz w:val="28"/>
          <w:szCs w:val="28"/>
        </w:rPr>
        <w:t>Мікроскопічні методи широко застосовують для вивчення мікроорганізмів природних середовищ, оцінювання морфологічного різноманіття мікробних угруповань та дослідження їхніх реакцій на зміни екологічних умов.</w:t>
      </w:r>
    </w:p>
    <w:p w14:paraId="29B9F8F0"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У дослідженнях водних екосистем мікроскопію використовують для спостереження </w:t>
      </w:r>
      <w:proofErr w:type="spellStart"/>
      <w:r w:rsidRPr="00C841A0">
        <w:rPr>
          <w:sz w:val="28"/>
          <w:szCs w:val="28"/>
        </w:rPr>
        <w:t>мікроводоростей</w:t>
      </w:r>
      <w:proofErr w:type="spellEnd"/>
      <w:r w:rsidRPr="00C841A0">
        <w:rPr>
          <w:sz w:val="28"/>
          <w:szCs w:val="28"/>
        </w:rPr>
        <w:t>, ціанобактерій, найпростіших та інших компонентів мікробних угруповань. Визначення їхніх морфологічних особливостей дозволяє проводити попередню таксономічну характеристику та в окремих випадках оцінювати зміни структури планктонних угруповань.</w:t>
      </w:r>
    </w:p>
    <w:p w14:paraId="5E8FCA01"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У ґрунтовій мікробіології методи мікроскопії використовують для дослідження клітин бактерій, грибних гіф, спор та інших мікроскопічних компонентів ґрунтової біоти.</w:t>
      </w:r>
    </w:p>
    <w:p w14:paraId="4D4578C1"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 xml:space="preserve">Особливе значення має дослідження </w:t>
      </w:r>
      <w:proofErr w:type="spellStart"/>
      <w:r w:rsidRPr="00C841A0">
        <w:rPr>
          <w:sz w:val="28"/>
          <w:szCs w:val="28"/>
        </w:rPr>
        <w:t>біоплівок</w:t>
      </w:r>
      <w:proofErr w:type="spellEnd"/>
      <w:r w:rsidRPr="00C841A0">
        <w:rPr>
          <w:sz w:val="28"/>
          <w:szCs w:val="28"/>
        </w:rPr>
        <w:t>, які утворюються на поверхні мінеральних частинок, рослинних решток і штучних конструкцій. Конфокальна та флуоресцентна мікроскопія дозволяють оцінювати просторову організацію таких угруповань і взаємне розташування клітин.</w:t>
      </w:r>
    </w:p>
    <w:p w14:paraId="7D366FA2" w14:textId="77777777" w:rsidR="00022F3B" w:rsidRPr="00C841A0" w:rsidRDefault="00022F3B" w:rsidP="00C841A0">
      <w:pPr>
        <w:pStyle w:val="a3"/>
        <w:spacing w:before="0" w:beforeAutospacing="0" w:after="0" w:afterAutospacing="0"/>
        <w:ind w:firstLine="709"/>
        <w:jc w:val="both"/>
        <w:rPr>
          <w:sz w:val="28"/>
          <w:szCs w:val="28"/>
        </w:rPr>
      </w:pPr>
      <w:r w:rsidRPr="00C841A0">
        <w:rPr>
          <w:sz w:val="28"/>
          <w:szCs w:val="28"/>
        </w:rPr>
        <w:t>Мікроскопічні дослідження також використовують для оцінювання морфологічних змін мікроорганізмів під впливом забруднювальних речовин. Дія токсичних сполук може супроводжуватися зміною форми й розмірів клітин, порушенням цілісності окремих структур або зниженням рухливості.</w:t>
      </w:r>
    </w:p>
    <w:p w14:paraId="2C658CCB" w14:textId="77777777" w:rsidR="00022F3B" w:rsidRPr="00F134BE" w:rsidRDefault="00022F3B" w:rsidP="00F134BE">
      <w:pPr>
        <w:pStyle w:val="a3"/>
        <w:spacing w:before="0" w:beforeAutospacing="0" w:after="0" w:afterAutospacing="0"/>
        <w:ind w:firstLine="709"/>
        <w:jc w:val="both"/>
        <w:rPr>
          <w:sz w:val="28"/>
          <w:szCs w:val="28"/>
        </w:rPr>
      </w:pPr>
      <w:r w:rsidRPr="00C841A0">
        <w:rPr>
          <w:sz w:val="28"/>
          <w:szCs w:val="28"/>
        </w:rPr>
        <w:t xml:space="preserve">Однак такі зміни не завжди є специфічними ознаками певного виду забруднення. Тому для достовірного оцінювання екологічного стану середовища мікроскопічні методи доцільно поєднувати з </w:t>
      </w:r>
      <w:proofErr w:type="spellStart"/>
      <w:r w:rsidRPr="00C841A0">
        <w:rPr>
          <w:sz w:val="28"/>
          <w:szCs w:val="28"/>
        </w:rPr>
        <w:t>культуральними</w:t>
      </w:r>
      <w:proofErr w:type="spellEnd"/>
      <w:r w:rsidRPr="00C841A0">
        <w:rPr>
          <w:sz w:val="28"/>
          <w:szCs w:val="28"/>
        </w:rPr>
        <w:t xml:space="preserve">, біохімічними, </w:t>
      </w:r>
      <w:r w:rsidRPr="00F134BE">
        <w:rPr>
          <w:sz w:val="28"/>
          <w:szCs w:val="28"/>
        </w:rPr>
        <w:t>молекулярно-біологічними та фізико-хімічними дослідженнями.</w:t>
      </w:r>
    </w:p>
    <w:p w14:paraId="4DAAA8FD" w14:textId="77777777" w:rsidR="008B2E58" w:rsidRPr="00F134BE" w:rsidRDefault="008B2E58" w:rsidP="00F134BE">
      <w:pPr>
        <w:spacing w:after="0" w:line="240" w:lineRule="auto"/>
        <w:ind w:firstLine="709"/>
        <w:jc w:val="both"/>
        <w:rPr>
          <w:rFonts w:ascii="Times New Roman" w:eastAsia="Times New Roman" w:hAnsi="Times New Roman" w:cs="Times New Roman"/>
          <w:sz w:val="28"/>
          <w:szCs w:val="28"/>
          <w:lang w:eastAsia="uk-UA"/>
        </w:rPr>
      </w:pPr>
    </w:p>
    <w:p w14:paraId="47A17326" w14:textId="4309781C" w:rsidR="00F268E7" w:rsidRPr="00F134BE" w:rsidRDefault="00F268E7" w:rsidP="00F134BE">
      <w:pPr>
        <w:spacing w:after="0" w:line="240" w:lineRule="auto"/>
        <w:ind w:firstLine="709"/>
        <w:jc w:val="both"/>
        <w:rPr>
          <w:rFonts w:ascii="Times New Roman" w:eastAsia="Times New Roman" w:hAnsi="Times New Roman" w:cs="Times New Roman"/>
          <w:b/>
          <w:bCs/>
          <w:sz w:val="28"/>
          <w:szCs w:val="28"/>
          <w:lang w:eastAsia="uk-UA"/>
        </w:rPr>
      </w:pPr>
      <w:r w:rsidRPr="00F134BE">
        <w:rPr>
          <w:rFonts w:ascii="Times New Roman" w:eastAsia="Times New Roman" w:hAnsi="Times New Roman" w:cs="Times New Roman"/>
          <w:b/>
          <w:bCs/>
          <w:sz w:val="28"/>
          <w:szCs w:val="28"/>
          <w:lang w:eastAsia="uk-UA"/>
        </w:rPr>
        <w:t>3. Поживні середовища та методи культивування мікроорганізмів</w:t>
      </w:r>
    </w:p>
    <w:p w14:paraId="5093F820"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Культивування мікроорганізмів є одним з основних методів мікробіологічних досліджень, який дозволяє вивчати особливості їхнього росту, розмноження, фізіологічної активності та взаємодії з умовами навколишнього середовища. Метод ґрунтується на створенні контрольованих умов, необхідних для розвитку мікроорганізмів поза їхнім природним середовищем існування.</w:t>
      </w:r>
    </w:p>
    <w:p w14:paraId="57A2BC90"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У мікробіології культивування використовують для дослідження властивостей мікробних популяцій, отримання біомаси, визначення чисельності культивованих мікроорганізмів, вивчення біохімічних процесів та оцінювання впливу екологічних чинників на їхню життєдіяльність.</w:t>
      </w:r>
    </w:p>
    <w:p w14:paraId="1928D175" w14:textId="1314CA54"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lastRenderedPageBreak/>
        <w:t xml:space="preserve">Культивування мікроорганізмів </w:t>
      </w:r>
      <w:r w:rsidR="00C80254">
        <w:rPr>
          <w:sz w:val="28"/>
          <w:szCs w:val="28"/>
        </w:rPr>
        <w:t>–</w:t>
      </w:r>
      <w:r w:rsidRPr="00F134BE">
        <w:rPr>
          <w:sz w:val="28"/>
          <w:szCs w:val="28"/>
        </w:rPr>
        <w:t xml:space="preserve"> процес вирощування мікроорганізмів у спеціально створених і контрольованих умовах, які забезпечують їхній ріст і розмноження.</w:t>
      </w:r>
    </w:p>
    <w:p w14:paraId="45E1247E" w14:textId="401730A7" w:rsidR="00E958E3" w:rsidRPr="00F134BE" w:rsidRDefault="00E958E3" w:rsidP="00F134BE">
      <w:pPr>
        <w:pStyle w:val="a3"/>
        <w:spacing w:before="0" w:beforeAutospacing="0" w:after="0" w:afterAutospacing="0"/>
        <w:ind w:firstLine="709"/>
        <w:jc w:val="both"/>
        <w:rPr>
          <w:sz w:val="28"/>
          <w:szCs w:val="28"/>
        </w:rPr>
      </w:pPr>
      <w:r w:rsidRPr="00F134BE">
        <w:rPr>
          <w:i/>
          <w:iCs/>
          <w:sz w:val="28"/>
          <w:szCs w:val="28"/>
        </w:rPr>
        <w:t>Поживне середовище</w:t>
      </w:r>
      <w:r w:rsidRPr="00F134BE">
        <w:rPr>
          <w:sz w:val="28"/>
          <w:szCs w:val="28"/>
        </w:rPr>
        <w:t xml:space="preserve"> </w:t>
      </w:r>
      <w:r w:rsidR="00C80254">
        <w:rPr>
          <w:sz w:val="28"/>
          <w:szCs w:val="28"/>
        </w:rPr>
        <w:t>–</w:t>
      </w:r>
      <w:r w:rsidRPr="00F134BE">
        <w:rPr>
          <w:sz w:val="28"/>
          <w:szCs w:val="28"/>
        </w:rPr>
        <w:t xml:space="preserve"> спеціально підготовлена суміш речовин, що містить необхідні компоненти для підтримання життєдіяльності та росту певних мікроорганізмів.</w:t>
      </w:r>
      <w:r w:rsidR="00F134BE">
        <w:rPr>
          <w:sz w:val="28"/>
          <w:szCs w:val="28"/>
        </w:rPr>
        <w:t xml:space="preserve"> </w:t>
      </w:r>
      <w:r w:rsidRPr="00F134BE">
        <w:rPr>
          <w:sz w:val="28"/>
          <w:szCs w:val="28"/>
        </w:rPr>
        <w:t>Вибір поживного середовища й умов культивування залежить від фізіологічних потреб досліджуваних організмів, зокрема джерел Карбону, Нітрогену, енергії, мінеральних елементів, температурного оптимуму, кислотності та кисневого режиму.</w:t>
      </w:r>
    </w:p>
    <w:p w14:paraId="6941C56C"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Важливо враховувати, що значна частина мікроорганізмів природних середовищ не розвивається на звичайних лабораторних поживних середовищах. Тому </w:t>
      </w:r>
      <w:proofErr w:type="spellStart"/>
      <w:r w:rsidRPr="00F134BE">
        <w:rPr>
          <w:sz w:val="28"/>
          <w:szCs w:val="28"/>
        </w:rPr>
        <w:t>культуральні</w:t>
      </w:r>
      <w:proofErr w:type="spellEnd"/>
      <w:r w:rsidRPr="00F134BE">
        <w:rPr>
          <w:sz w:val="28"/>
          <w:szCs w:val="28"/>
        </w:rPr>
        <w:t xml:space="preserve"> методи дозволяють досліджувати лише ту частину мікробного угруповання, для якої створені відповідні умови росту.</w:t>
      </w:r>
    </w:p>
    <w:p w14:paraId="72823703" w14:textId="00DF76BC" w:rsidR="00E958E3" w:rsidRPr="00F134BE" w:rsidRDefault="00E958E3" w:rsidP="00F134BE">
      <w:pPr>
        <w:pStyle w:val="2"/>
        <w:spacing w:before="0" w:beforeAutospacing="0" w:after="0" w:afterAutospacing="0"/>
        <w:ind w:firstLine="709"/>
        <w:jc w:val="both"/>
        <w:rPr>
          <w:b w:val="0"/>
          <w:bCs w:val="0"/>
          <w:sz w:val="28"/>
          <w:szCs w:val="28"/>
        </w:rPr>
      </w:pPr>
      <w:r w:rsidRPr="00F134BE">
        <w:rPr>
          <w:sz w:val="28"/>
          <w:szCs w:val="28"/>
        </w:rPr>
        <w:t>Основні компоненти поживних середовищ</w:t>
      </w:r>
      <w:r w:rsidR="00F134BE">
        <w:rPr>
          <w:sz w:val="28"/>
          <w:szCs w:val="28"/>
        </w:rPr>
        <w:t xml:space="preserve">. </w:t>
      </w:r>
      <w:r w:rsidRPr="00F134BE">
        <w:rPr>
          <w:b w:val="0"/>
          <w:bCs w:val="0"/>
          <w:sz w:val="28"/>
          <w:szCs w:val="28"/>
        </w:rPr>
        <w:t>Поживні середовища повинні забезпечувати мікроорганізми речовинами, необхідними для побудови клітинних структур, енергетичного обміну та здійснення біохімічних реакцій.</w:t>
      </w:r>
    </w:p>
    <w:p w14:paraId="08855618"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До основних компонентів поживних середовищ належать джерела Карбону, Нітрогену, мінеральні солі, вода та, за необхідності, фактори росту.</w:t>
      </w:r>
    </w:p>
    <w:p w14:paraId="7E448EB0"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Джерела Карбону використовуються для синтезу органічних компонентів клітини. Для гетеротрофних мікроорганізмів такими джерелами можуть бути глюкоза, органічні кислоти, пептони та інші органічні сполуки. Автотрофні мікроорганізми здатні використовувати неорганічний Карбон, переважно CO₂.</w:t>
      </w:r>
    </w:p>
    <w:p w14:paraId="2722EA14"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Джерела Нітрогену необхідні для синтезу білків, нуклеїнових кислот та інших азотовмісних речовин. Ними можуть бути амонійні солі, нітрати, амінокислоти та інші сполуки.</w:t>
      </w:r>
    </w:p>
    <w:p w14:paraId="017AC9BA"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Мінеральні компоненти забезпечують надходження Фосфору, Сульфуру, Магнію, Калію, </w:t>
      </w:r>
      <w:proofErr w:type="spellStart"/>
      <w:r w:rsidRPr="00F134BE">
        <w:rPr>
          <w:sz w:val="28"/>
          <w:szCs w:val="28"/>
        </w:rPr>
        <w:t>Феруму</w:t>
      </w:r>
      <w:proofErr w:type="spellEnd"/>
      <w:r w:rsidRPr="00F134BE">
        <w:rPr>
          <w:sz w:val="28"/>
          <w:szCs w:val="28"/>
        </w:rPr>
        <w:t xml:space="preserve"> та інших елементів, необхідних для функціонування ферментів і підтримання клітинного метаболізму.</w:t>
      </w:r>
    </w:p>
    <w:p w14:paraId="5E998A7C" w14:textId="54A2811C"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Фактори росту </w:t>
      </w:r>
      <w:r w:rsidR="00C80254">
        <w:rPr>
          <w:sz w:val="28"/>
          <w:szCs w:val="28"/>
        </w:rPr>
        <w:t>–</w:t>
      </w:r>
      <w:r w:rsidRPr="00F134BE">
        <w:rPr>
          <w:sz w:val="28"/>
          <w:szCs w:val="28"/>
        </w:rPr>
        <w:t xml:space="preserve"> органічні речовини, які певні мікроорганізми не здатні синтезувати самостійно. До них можуть належати окремі вітаміни, амінокислоти та інші біологічно активні сполуки.</w:t>
      </w:r>
    </w:p>
    <w:p w14:paraId="43628D71"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Вода забезпечує розчинення поживних речовин і створює середовище для перебігу біохімічних реакцій.</w:t>
      </w:r>
    </w:p>
    <w:p w14:paraId="36D8F78D"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Важливими характеристиками поживного середовища є кислотність, осмотичні властивості, доступність кисню та співвідношення поживних елементів. Їхня невідповідність фізіологічним потребам мікроорганізмів може пригнічувати ріст навіть за достатньої кількості поживних речовин.</w:t>
      </w:r>
    </w:p>
    <w:p w14:paraId="07C347FB" w14:textId="495F508F" w:rsidR="00E958E3" w:rsidRPr="00BE7D27" w:rsidRDefault="00E958E3" w:rsidP="008317F5">
      <w:pPr>
        <w:pStyle w:val="2"/>
        <w:widowControl w:val="0"/>
        <w:spacing w:before="0" w:beforeAutospacing="0" w:after="0" w:afterAutospacing="0"/>
        <w:ind w:firstLine="709"/>
        <w:jc w:val="both"/>
        <w:rPr>
          <w:b w:val="0"/>
          <w:bCs w:val="0"/>
          <w:sz w:val="28"/>
          <w:szCs w:val="28"/>
        </w:rPr>
      </w:pPr>
      <w:r w:rsidRPr="00F134BE">
        <w:rPr>
          <w:sz w:val="28"/>
          <w:szCs w:val="28"/>
        </w:rPr>
        <w:t>Класифікація поживних середовищ</w:t>
      </w:r>
      <w:r w:rsidR="00BE7D27">
        <w:rPr>
          <w:sz w:val="28"/>
          <w:szCs w:val="28"/>
        </w:rPr>
        <w:t xml:space="preserve">. </w:t>
      </w:r>
      <w:r w:rsidRPr="00BE7D27">
        <w:rPr>
          <w:b w:val="0"/>
          <w:bCs w:val="0"/>
          <w:sz w:val="28"/>
          <w:szCs w:val="28"/>
        </w:rPr>
        <w:t>У мікробіологічній практиці поживні середовища класифікують за консистенцією, хімічним складом і функціональним призначенням.</w:t>
      </w:r>
    </w:p>
    <w:p w14:paraId="330D7CEB" w14:textId="276EA1D5" w:rsidR="00E958E3" w:rsidRPr="00BE7D27" w:rsidRDefault="00E958E3" w:rsidP="008317F5">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BE7D27">
        <w:rPr>
          <w:rFonts w:ascii="Times New Roman" w:hAnsi="Times New Roman" w:cs="Times New Roman"/>
          <w:i/>
          <w:iCs/>
          <w:color w:val="auto"/>
          <w:sz w:val="28"/>
          <w:szCs w:val="28"/>
        </w:rPr>
        <w:t>За консистенцією</w:t>
      </w:r>
      <w:r w:rsidR="00BE7D27" w:rsidRPr="00BE7D27">
        <w:rPr>
          <w:rFonts w:ascii="Times New Roman" w:hAnsi="Times New Roman" w:cs="Times New Roman"/>
          <w:i/>
          <w:iCs/>
          <w:color w:val="auto"/>
          <w:sz w:val="28"/>
          <w:szCs w:val="28"/>
        </w:rPr>
        <w:t>.</w:t>
      </w:r>
      <w:r w:rsidR="00BE7D27" w:rsidRPr="00BE7D27">
        <w:rPr>
          <w:rFonts w:ascii="Times New Roman" w:hAnsi="Times New Roman" w:cs="Times New Roman"/>
          <w:color w:val="auto"/>
          <w:sz w:val="28"/>
          <w:szCs w:val="28"/>
        </w:rPr>
        <w:t xml:space="preserve"> </w:t>
      </w:r>
      <w:r w:rsidRPr="00BE7D27">
        <w:rPr>
          <w:rFonts w:ascii="Times New Roman" w:hAnsi="Times New Roman" w:cs="Times New Roman"/>
          <w:color w:val="auto"/>
          <w:sz w:val="28"/>
          <w:szCs w:val="28"/>
        </w:rPr>
        <w:t>Рідкі поживні середовища використовують для накопичення мікробної біомаси, вивчення фізіологічної активності та дослідження особливостей росту культур. Розвиток мікроорганізмів у них може супроводжуватися помутнінням, утворенням осаду або поверхневої плівки.</w:t>
      </w:r>
    </w:p>
    <w:p w14:paraId="277E13FF"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lastRenderedPageBreak/>
        <w:t xml:space="preserve">Щільні поживні середовища містять речовини, які забезпечують утворення </w:t>
      </w:r>
      <w:proofErr w:type="spellStart"/>
      <w:r w:rsidRPr="00F134BE">
        <w:rPr>
          <w:sz w:val="28"/>
          <w:szCs w:val="28"/>
        </w:rPr>
        <w:t>гелеподібної</w:t>
      </w:r>
      <w:proofErr w:type="spellEnd"/>
      <w:r w:rsidRPr="00F134BE">
        <w:rPr>
          <w:sz w:val="28"/>
          <w:szCs w:val="28"/>
        </w:rPr>
        <w:t xml:space="preserve"> структури. Найпоширенішим ущільнювачем є агар. Такі середовища використовують для отримання ізольованих колоній, дослідження їхньої морфології та кількісного обліку культивованих мікроорганізмів.</w:t>
      </w:r>
    </w:p>
    <w:p w14:paraId="2AD1E233" w14:textId="77777777" w:rsidR="00E958E3" w:rsidRPr="00F134BE" w:rsidRDefault="00E958E3" w:rsidP="00960F69">
      <w:pPr>
        <w:pStyle w:val="a3"/>
        <w:widowControl w:val="0"/>
        <w:spacing w:before="0" w:beforeAutospacing="0" w:after="0" w:afterAutospacing="0"/>
        <w:ind w:firstLine="709"/>
        <w:jc w:val="both"/>
        <w:rPr>
          <w:sz w:val="28"/>
          <w:szCs w:val="28"/>
        </w:rPr>
      </w:pPr>
      <w:r w:rsidRPr="00F134BE">
        <w:rPr>
          <w:sz w:val="28"/>
          <w:szCs w:val="28"/>
        </w:rPr>
        <w:t>Напіврідкі середовища характеризуються меншою щільністю та можуть використовуватися для дослідження рухливості й окремих фізіологічних властивостей мікроорганізмів.</w:t>
      </w:r>
    </w:p>
    <w:p w14:paraId="3E836766" w14:textId="00F9DFB5" w:rsidR="00E958E3" w:rsidRPr="00BE7D27" w:rsidRDefault="00E958E3" w:rsidP="00960F69">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BE7D27">
        <w:rPr>
          <w:rFonts w:ascii="Times New Roman" w:hAnsi="Times New Roman" w:cs="Times New Roman"/>
          <w:i/>
          <w:iCs/>
          <w:color w:val="auto"/>
          <w:sz w:val="28"/>
          <w:szCs w:val="28"/>
        </w:rPr>
        <w:t>За хімічним складом</w:t>
      </w:r>
      <w:r w:rsidR="00BE7D27" w:rsidRPr="00BE7D27">
        <w:rPr>
          <w:rFonts w:ascii="Times New Roman" w:hAnsi="Times New Roman" w:cs="Times New Roman"/>
          <w:i/>
          <w:iCs/>
          <w:color w:val="auto"/>
          <w:sz w:val="28"/>
          <w:szCs w:val="28"/>
        </w:rPr>
        <w:t>.</w:t>
      </w:r>
      <w:r w:rsidR="00BE7D27" w:rsidRPr="00BE7D27">
        <w:rPr>
          <w:rFonts w:ascii="Times New Roman" w:hAnsi="Times New Roman" w:cs="Times New Roman"/>
          <w:color w:val="auto"/>
          <w:sz w:val="28"/>
          <w:szCs w:val="28"/>
        </w:rPr>
        <w:t xml:space="preserve"> </w:t>
      </w:r>
      <w:r w:rsidRPr="00BE7D27">
        <w:rPr>
          <w:rFonts w:ascii="Times New Roman" w:hAnsi="Times New Roman" w:cs="Times New Roman"/>
          <w:color w:val="auto"/>
          <w:sz w:val="28"/>
          <w:szCs w:val="28"/>
        </w:rPr>
        <w:t>Синтетичні, або хімічно визначені, середовища містять компоненти з відомим хімічним складом і концентрацією. Їх використовують переважно для дослідження фізіологічних потреб та особливостей метаболізму мікроорганізмів.</w:t>
      </w:r>
      <w:r w:rsidR="00BE7D27" w:rsidRPr="00BE7D27">
        <w:rPr>
          <w:rFonts w:ascii="Times New Roman" w:hAnsi="Times New Roman" w:cs="Times New Roman"/>
          <w:color w:val="auto"/>
          <w:sz w:val="28"/>
          <w:szCs w:val="28"/>
        </w:rPr>
        <w:t xml:space="preserve"> </w:t>
      </w:r>
      <w:r w:rsidRPr="00BE7D27">
        <w:rPr>
          <w:rFonts w:ascii="Times New Roman" w:hAnsi="Times New Roman" w:cs="Times New Roman"/>
          <w:color w:val="auto"/>
          <w:sz w:val="28"/>
          <w:szCs w:val="28"/>
        </w:rPr>
        <w:t>Комплексні середовища містять компоненти змінного або не повністю визначеного складу, зокрема пептони, дріжджові чи інші екстракти. Вони забезпечують поживні потреби багатьох гетеротрофних мікроорганізмів.</w:t>
      </w:r>
    </w:p>
    <w:p w14:paraId="32C4274C" w14:textId="579D339B" w:rsidR="00E958E3" w:rsidRPr="00F134BE" w:rsidRDefault="00E958E3" w:rsidP="00960F69">
      <w:pPr>
        <w:pStyle w:val="3"/>
        <w:keepNext w:val="0"/>
        <w:keepLines w:val="0"/>
        <w:widowControl w:val="0"/>
        <w:spacing w:before="0" w:line="240" w:lineRule="auto"/>
        <w:ind w:firstLine="709"/>
        <w:jc w:val="both"/>
        <w:rPr>
          <w:rFonts w:ascii="Times New Roman" w:hAnsi="Times New Roman" w:cs="Times New Roman"/>
          <w:sz w:val="28"/>
          <w:szCs w:val="28"/>
        </w:rPr>
      </w:pPr>
      <w:r w:rsidRPr="004B7174">
        <w:rPr>
          <w:rFonts w:ascii="Times New Roman" w:hAnsi="Times New Roman" w:cs="Times New Roman"/>
          <w:i/>
          <w:iCs/>
          <w:color w:val="auto"/>
          <w:sz w:val="28"/>
          <w:szCs w:val="28"/>
        </w:rPr>
        <w:t>За функціональним призначенням</w:t>
      </w:r>
      <w:r w:rsidR="004B7174" w:rsidRPr="004B7174">
        <w:rPr>
          <w:rFonts w:ascii="Times New Roman" w:hAnsi="Times New Roman" w:cs="Times New Roman"/>
          <w:color w:val="auto"/>
          <w:sz w:val="28"/>
          <w:szCs w:val="28"/>
        </w:rPr>
        <w:t xml:space="preserve">. </w:t>
      </w:r>
      <w:r w:rsidRPr="004B7174">
        <w:rPr>
          <w:rFonts w:ascii="Times New Roman" w:hAnsi="Times New Roman" w:cs="Times New Roman"/>
          <w:color w:val="auto"/>
          <w:sz w:val="28"/>
          <w:szCs w:val="28"/>
        </w:rPr>
        <w:t>Загальні поживні середовища призначені для вирощування широкого кола невибагливих мікроорганізмів.</w:t>
      </w:r>
      <w:r w:rsidR="004B7174" w:rsidRPr="004B7174">
        <w:rPr>
          <w:rFonts w:ascii="Times New Roman" w:hAnsi="Times New Roman" w:cs="Times New Roman"/>
          <w:color w:val="auto"/>
          <w:sz w:val="28"/>
          <w:szCs w:val="28"/>
        </w:rPr>
        <w:t xml:space="preserve"> </w:t>
      </w:r>
      <w:r w:rsidRPr="004B7174">
        <w:rPr>
          <w:rFonts w:ascii="Times New Roman" w:hAnsi="Times New Roman" w:cs="Times New Roman"/>
          <w:color w:val="auto"/>
          <w:sz w:val="28"/>
          <w:szCs w:val="28"/>
        </w:rPr>
        <w:t>Збагачені середовища містять додаткові поживні компоненти, необхідні для розвитку організмів із підвищеними потребами в поживних речовинах.</w:t>
      </w:r>
      <w:r w:rsidR="004B7174" w:rsidRPr="004B7174">
        <w:rPr>
          <w:rFonts w:ascii="Times New Roman" w:hAnsi="Times New Roman" w:cs="Times New Roman"/>
          <w:color w:val="auto"/>
          <w:sz w:val="28"/>
          <w:szCs w:val="28"/>
        </w:rPr>
        <w:t xml:space="preserve"> </w:t>
      </w:r>
    </w:p>
    <w:p w14:paraId="2A244A41" w14:textId="77777777" w:rsidR="00E958E3" w:rsidRPr="00F134BE" w:rsidRDefault="00E958E3" w:rsidP="00960F69">
      <w:pPr>
        <w:pStyle w:val="a3"/>
        <w:widowControl w:val="0"/>
        <w:spacing w:before="0" w:beforeAutospacing="0" w:after="0" w:afterAutospacing="0"/>
        <w:ind w:firstLine="709"/>
        <w:jc w:val="both"/>
        <w:rPr>
          <w:sz w:val="28"/>
          <w:szCs w:val="28"/>
        </w:rPr>
      </w:pPr>
      <w:r w:rsidRPr="00F134BE">
        <w:rPr>
          <w:sz w:val="28"/>
          <w:szCs w:val="28"/>
        </w:rPr>
        <w:t>Селективні середовища створюють сприятливіші умови для розвитку певних груп мікроорганізмів, одночасно обмежуючи ріст інших.</w:t>
      </w:r>
    </w:p>
    <w:p w14:paraId="4D416991" w14:textId="77777777" w:rsidR="00E958E3" w:rsidRPr="00F134BE" w:rsidRDefault="00E958E3" w:rsidP="00960F69">
      <w:pPr>
        <w:pStyle w:val="a3"/>
        <w:widowControl w:val="0"/>
        <w:spacing w:before="0" w:beforeAutospacing="0" w:after="0" w:afterAutospacing="0"/>
        <w:ind w:firstLine="709"/>
        <w:jc w:val="both"/>
        <w:rPr>
          <w:sz w:val="28"/>
          <w:szCs w:val="28"/>
        </w:rPr>
      </w:pPr>
      <w:r w:rsidRPr="00F134BE">
        <w:rPr>
          <w:sz w:val="28"/>
          <w:szCs w:val="28"/>
        </w:rPr>
        <w:t>Диференційно-діагностичні середовища дозволяють розрізняти мікроорганізми за характерними біохімічними або фізіологічними властивостями, які проявляються у зміні кольору середовища чи інших видимих ознак.</w:t>
      </w:r>
    </w:p>
    <w:p w14:paraId="617BC43A" w14:textId="77777777" w:rsidR="00E958E3" w:rsidRPr="00F134BE" w:rsidRDefault="00E958E3" w:rsidP="00960F69">
      <w:pPr>
        <w:pStyle w:val="a3"/>
        <w:widowControl w:val="0"/>
        <w:spacing w:before="0" w:beforeAutospacing="0" w:after="0" w:afterAutospacing="0"/>
        <w:ind w:firstLine="709"/>
        <w:jc w:val="both"/>
        <w:rPr>
          <w:sz w:val="28"/>
          <w:szCs w:val="28"/>
        </w:rPr>
      </w:pPr>
      <w:r w:rsidRPr="00F134BE">
        <w:rPr>
          <w:sz w:val="28"/>
          <w:szCs w:val="28"/>
        </w:rPr>
        <w:t>Елективні середовища використовують для переважного розвитку мікроорганізмів із певними фізіологічними властивостями завдяки створенню відповідних умов живлення.</w:t>
      </w:r>
    </w:p>
    <w:p w14:paraId="0CE666FA" w14:textId="32B20604" w:rsidR="00E958E3" w:rsidRPr="004B7174" w:rsidRDefault="00E958E3" w:rsidP="004B7174">
      <w:pPr>
        <w:pStyle w:val="2"/>
        <w:spacing w:before="0" w:beforeAutospacing="0" w:after="0" w:afterAutospacing="0"/>
        <w:ind w:firstLine="709"/>
        <w:jc w:val="both"/>
        <w:rPr>
          <w:b w:val="0"/>
          <w:bCs w:val="0"/>
          <w:sz w:val="28"/>
          <w:szCs w:val="28"/>
        </w:rPr>
      </w:pPr>
      <w:r w:rsidRPr="00F134BE">
        <w:rPr>
          <w:sz w:val="28"/>
          <w:szCs w:val="28"/>
        </w:rPr>
        <w:t>Основні методи культивування мікроорганізмів</w:t>
      </w:r>
      <w:r w:rsidR="004B7174">
        <w:rPr>
          <w:sz w:val="28"/>
          <w:szCs w:val="28"/>
        </w:rPr>
        <w:t xml:space="preserve">. </w:t>
      </w:r>
      <w:r w:rsidRPr="004B7174">
        <w:rPr>
          <w:b w:val="0"/>
          <w:bCs w:val="0"/>
          <w:sz w:val="28"/>
          <w:szCs w:val="28"/>
        </w:rPr>
        <w:t>Методи культивування визначаються типом поживного середовища, фізіологічними потребами мікроорганізмів та метою дослідження.</w:t>
      </w:r>
    </w:p>
    <w:p w14:paraId="7E094B19" w14:textId="77777777" w:rsidR="00E958E3" w:rsidRPr="00F134BE" w:rsidRDefault="00E958E3" w:rsidP="00F134BE">
      <w:pPr>
        <w:pStyle w:val="a3"/>
        <w:spacing w:before="0" w:beforeAutospacing="0" w:after="0" w:afterAutospacing="0"/>
        <w:ind w:firstLine="709"/>
        <w:jc w:val="both"/>
        <w:rPr>
          <w:sz w:val="28"/>
          <w:szCs w:val="28"/>
        </w:rPr>
      </w:pPr>
      <w:r w:rsidRPr="00803DEB">
        <w:rPr>
          <w:i/>
          <w:iCs/>
          <w:sz w:val="28"/>
          <w:szCs w:val="28"/>
        </w:rPr>
        <w:t>Поверхневе культивування</w:t>
      </w:r>
      <w:r w:rsidRPr="00F134BE">
        <w:rPr>
          <w:sz w:val="28"/>
          <w:szCs w:val="28"/>
        </w:rPr>
        <w:t xml:space="preserve"> передбачає розвиток мікроорганізмів на поверхні щільного поживного середовища. Метод дозволяє спостерігати формування колоній, оцінювати їхні морфологічні характеристики та проводити кількісний облік </w:t>
      </w:r>
      <w:proofErr w:type="spellStart"/>
      <w:r w:rsidRPr="00F134BE">
        <w:rPr>
          <w:sz w:val="28"/>
          <w:szCs w:val="28"/>
        </w:rPr>
        <w:t>колонієутворювальних</w:t>
      </w:r>
      <w:proofErr w:type="spellEnd"/>
      <w:r w:rsidRPr="00F134BE">
        <w:rPr>
          <w:sz w:val="28"/>
          <w:szCs w:val="28"/>
        </w:rPr>
        <w:t xml:space="preserve"> одиниць.</w:t>
      </w:r>
    </w:p>
    <w:p w14:paraId="45930CD2" w14:textId="77777777" w:rsidR="00E958E3" w:rsidRPr="00F134BE" w:rsidRDefault="00E958E3" w:rsidP="00F134BE">
      <w:pPr>
        <w:pStyle w:val="a3"/>
        <w:spacing w:before="0" w:beforeAutospacing="0" w:after="0" w:afterAutospacing="0"/>
        <w:ind w:firstLine="709"/>
        <w:jc w:val="both"/>
        <w:rPr>
          <w:sz w:val="28"/>
          <w:szCs w:val="28"/>
        </w:rPr>
      </w:pPr>
      <w:r w:rsidRPr="00803DEB">
        <w:rPr>
          <w:i/>
          <w:iCs/>
          <w:sz w:val="28"/>
          <w:szCs w:val="28"/>
        </w:rPr>
        <w:t>Глибинне культивування</w:t>
      </w:r>
      <w:r w:rsidRPr="00F134BE">
        <w:rPr>
          <w:sz w:val="28"/>
          <w:szCs w:val="28"/>
        </w:rPr>
        <w:t xml:space="preserve"> здійснюється в об'ємі рідкого поживного середовища. Його використовують для дослідження фізіологічної активності мікроорганізмів, накопичення біомаси та проведення біотехнологічних процесів.</w:t>
      </w:r>
    </w:p>
    <w:p w14:paraId="355FAF2E"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Залежно від умов надходження поживних речовин розрізняють періодичне та безперервне культивування.</w:t>
      </w:r>
    </w:p>
    <w:p w14:paraId="32D037DA" w14:textId="243CA55E" w:rsidR="00E958E3" w:rsidRPr="00F134BE" w:rsidRDefault="00E958E3" w:rsidP="008317F5">
      <w:pPr>
        <w:pStyle w:val="a3"/>
        <w:widowControl w:val="0"/>
        <w:spacing w:before="0" w:beforeAutospacing="0" w:after="0" w:afterAutospacing="0"/>
        <w:ind w:firstLine="709"/>
        <w:jc w:val="both"/>
        <w:rPr>
          <w:sz w:val="28"/>
          <w:szCs w:val="28"/>
        </w:rPr>
      </w:pPr>
      <w:r w:rsidRPr="00803DEB">
        <w:rPr>
          <w:i/>
          <w:iCs/>
          <w:sz w:val="28"/>
          <w:szCs w:val="28"/>
        </w:rPr>
        <w:t>Періодичне культивування</w:t>
      </w:r>
      <w:r w:rsidRPr="00F134BE">
        <w:rPr>
          <w:sz w:val="28"/>
          <w:szCs w:val="28"/>
        </w:rPr>
        <w:t xml:space="preserve"> </w:t>
      </w:r>
      <w:r w:rsidR="00C80254">
        <w:rPr>
          <w:sz w:val="28"/>
          <w:szCs w:val="28"/>
        </w:rPr>
        <w:t>–</w:t>
      </w:r>
      <w:r w:rsidRPr="00F134BE">
        <w:rPr>
          <w:sz w:val="28"/>
          <w:szCs w:val="28"/>
        </w:rPr>
        <w:t xml:space="preserve"> вирощування мікроорганізмів у системі, де на початку створюють певний запас поживних речовин, а в процесі росту культури їхня кількість поступово зменшується. За таких умов зазвичай спостерігають послідовну зміну фаз росту культури.</w:t>
      </w:r>
    </w:p>
    <w:p w14:paraId="78FB6C40" w14:textId="4412C78E" w:rsidR="00E958E3" w:rsidRPr="00F134BE" w:rsidRDefault="00E958E3" w:rsidP="008317F5">
      <w:pPr>
        <w:pStyle w:val="a3"/>
        <w:widowControl w:val="0"/>
        <w:spacing w:before="0" w:beforeAutospacing="0" w:after="0" w:afterAutospacing="0"/>
        <w:ind w:firstLine="709"/>
        <w:jc w:val="both"/>
        <w:rPr>
          <w:sz w:val="28"/>
          <w:szCs w:val="28"/>
        </w:rPr>
      </w:pPr>
      <w:r w:rsidRPr="00803DEB">
        <w:rPr>
          <w:i/>
          <w:iCs/>
          <w:sz w:val="28"/>
          <w:szCs w:val="28"/>
        </w:rPr>
        <w:t>Безперервне культивування</w:t>
      </w:r>
      <w:r w:rsidRPr="00F134BE">
        <w:rPr>
          <w:sz w:val="28"/>
          <w:szCs w:val="28"/>
        </w:rPr>
        <w:t xml:space="preserve"> </w:t>
      </w:r>
      <w:r w:rsidR="00C80254">
        <w:rPr>
          <w:sz w:val="28"/>
          <w:szCs w:val="28"/>
        </w:rPr>
        <w:t>–</w:t>
      </w:r>
      <w:r w:rsidRPr="00F134BE">
        <w:rPr>
          <w:sz w:val="28"/>
          <w:szCs w:val="28"/>
        </w:rPr>
        <w:t xml:space="preserve"> метод, за якого до системи надходить свіже поживне середовище та одночасно видаляється частина </w:t>
      </w:r>
      <w:proofErr w:type="spellStart"/>
      <w:r w:rsidRPr="00F134BE">
        <w:rPr>
          <w:sz w:val="28"/>
          <w:szCs w:val="28"/>
        </w:rPr>
        <w:t>культуральної</w:t>
      </w:r>
      <w:proofErr w:type="spellEnd"/>
      <w:r w:rsidRPr="00F134BE">
        <w:rPr>
          <w:sz w:val="28"/>
          <w:szCs w:val="28"/>
        </w:rPr>
        <w:t xml:space="preserve"> рідини. </w:t>
      </w:r>
      <w:r w:rsidRPr="00F134BE">
        <w:rPr>
          <w:sz w:val="28"/>
          <w:szCs w:val="28"/>
        </w:rPr>
        <w:lastRenderedPageBreak/>
        <w:t>Це дозволяє підтримувати відносно сталі умови розвитку мікроорганізмів.</w:t>
      </w:r>
    </w:p>
    <w:p w14:paraId="6074CD15" w14:textId="77777777" w:rsidR="00E958E3" w:rsidRPr="00F134BE" w:rsidRDefault="00E958E3" w:rsidP="008317F5">
      <w:pPr>
        <w:pStyle w:val="a3"/>
        <w:widowControl w:val="0"/>
        <w:spacing w:before="0" w:beforeAutospacing="0" w:after="0" w:afterAutospacing="0"/>
        <w:ind w:firstLine="709"/>
        <w:jc w:val="both"/>
        <w:rPr>
          <w:sz w:val="28"/>
          <w:szCs w:val="28"/>
        </w:rPr>
      </w:pPr>
      <w:r w:rsidRPr="00F134BE">
        <w:rPr>
          <w:sz w:val="28"/>
          <w:szCs w:val="28"/>
        </w:rPr>
        <w:t xml:space="preserve">Окреме значення має накопичувальне, або збагачувальне, культивування, яке використовують для переважного розвитку певних фізіологічних груп мікроорганізмів зі змішаних природних угруповань. Метод ґрунтується на створенні умов, сприятливих для організмів із певними метаболічними властивостями. </w:t>
      </w:r>
    </w:p>
    <w:p w14:paraId="017F3305" w14:textId="7A5FB21C" w:rsidR="00E958E3" w:rsidRPr="00803DEB" w:rsidRDefault="00E958E3" w:rsidP="008317F5">
      <w:pPr>
        <w:pStyle w:val="2"/>
        <w:widowControl w:val="0"/>
        <w:spacing w:before="0" w:beforeAutospacing="0" w:after="0" w:afterAutospacing="0"/>
        <w:ind w:firstLine="709"/>
        <w:jc w:val="both"/>
        <w:rPr>
          <w:b w:val="0"/>
          <w:bCs w:val="0"/>
          <w:sz w:val="28"/>
          <w:szCs w:val="28"/>
        </w:rPr>
      </w:pPr>
      <w:r w:rsidRPr="00F134BE">
        <w:rPr>
          <w:sz w:val="28"/>
          <w:szCs w:val="28"/>
        </w:rPr>
        <w:t>Умови культивування мікроорганізмів</w:t>
      </w:r>
      <w:r w:rsidR="00803DEB">
        <w:rPr>
          <w:sz w:val="28"/>
          <w:szCs w:val="28"/>
        </w:rPr>
        <w:t xml:space="preserve">. </w:t>
      </w:r>
      <w:r w:rsidRPr="00803DEB">
        <w:rPr>
          <w:b w:val="0"/>
          <w:bCs w:val="0"/>
          <w:sz w:val="28"/>
          <w:szCs w:val="28"/>
        </w:rPr>
        <w:t>Ефективність культивування залежить від відповідності лабораторних умов фізіологічним потребам мікроорганізмів.</w:t>
      </w:r>
      <w:r w:rsidR="00803DEB">
        <w:rPr>
          <w:b w:val="0"/>
          <w:bCs w:val="0"/>
          <w:sz w:val="28"/>
          <w:szCs w:val="28"/>
        </w:rPr>
        <w:t xml:space="preserve"> </w:t>
      </w:r>
      <w:r w:rsidRPr="00803DEB">
        <w:rPr>
          <w:b w:val="0"/>
          <w:bCs w:val="0"/>
          <w:sz w:val="28"/>
          <w:szCs w:val="28"/>
        </w:rPr>
        <w:t>Найважливішими чинниками є температура, кислотність поживного середовища, доступність кисню, вміст води та концентрація поживних речовин.</w:t>
      </w:r>
    </w:p>
    <w:p w14:paraId="07D50769" w14:textId="77777777" w:rsidR="00E958E3" w:rsidRPr="00F134BE" w:rsidRDefault="00E958E3" w:rsidP="008317F5">
      <w:pPr>
        <w:pStyle w:val="a3"/>
        <w:widowControl w:val="0"/>
        <w:spacing w:before="0" w:beforeAutospacing="0" w:after="0" w:afterAutospacing="0"/>
        <w:ind w:firstLine="709"/>
        <w:jc w:val="both"/>
        <w:rPr>
          <w:sz w:val="28"/>
          <w:szCs w:val="28"/>
        </w:rPr>
      </w:pPr>
      <w:r w:rsidRPr="00F134BE">
        <w:rPr>
          <w:sz w:val="28"/>
          <w:szCs w:val="28"/>
        </w:rPr>
        <w:t>Температура визначає інтенсивність ферментативних реакцій і швидкість росту. Кислотність впливає на функціонування ферментів, проникність мембран та засвоєння поживних компонентів.</w:t>
      </w:r>
    </w:p>
    <w:p w14:paraId="1289EA4A" w14:textId="77777777" w:rsidR="00E958E3" w:rsidRPr="00F134BE" w:rsidRDefault="00E958E3" w:rsidP="008317F5">
      <w:pPr>
        <w:pStyle w:val="a3"/>
        <w:widowControl w:val="0"/>
        <w:spacing w:before="0" w:beforeAutospacing="0" w:after="0" w:afterAutospacing="0"/>
        <w:ind w:firstLine="709"/>
        <w:jc w:val="both"/>
        <w:rPr>
          <w:sz w:val="28"/>
          <w:szCs w:val="28"/>
        </w:rPr>
      </w:pPr>
      <w:r w:rsidRPr="00F134BE">
        <w:rPr>
          <w:sz w:val="28"/>
          <w:szCs w:val="28"/>
        </w:rPr>
        <w:t xml:space="preserve">Особливого значення набуває кисневий режим. </w:t>
      </w:r>
      <w:proofErr w:type="spellStart"/>
      <w:r w:rsidRPr="00F134BE">
        <w:rPr>
          <w:sz w:val="28"/>
          <w:szCs w:val="28"/>
        </w:rPr>
        <w:t>Облігатні</w:t>
      </w:r>
      <w:proofErr w:type="spellEnd"/>
      <w:r w:rsidRPr="00F134BE">
        <w:rPr>
          <w:sz w:val="28"/>
          <w:szCs w:val="28"/>
        </w:rPr>
        <w:t xml:space="preserve"> аероби потребують кисню, </w:t>
      </w:r>
      <w:proofErr w:type="spellStart"/>
      <w:r w:rsidRPr="00F134BE">
        <w:rPr>
          <w:sz w:val="28"/>
          <w:szCs w:val="28"/>
        </w:rPr>
        <w:t>облігатні</w:t>
      </w:r>
      <w:proofErr w:type="spellEnd"/>
      <w:r w:rsidRPr="00F134BE">
        <w:rPr>
          <w:sz w:val="28"/>
          <w:szCs w:val="28"/>
        </w:rPr>
        <w:t xml:space="preserve"> анаероби розвиваються за його відсутності, а факультативні анаероби здатні пристосовувати свій енергетичний обмін до різних умов.</w:t>
      </w:r>
    </w:p>
    <w:p w14:paraId="4FEDDF21"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Для </w:t>
      </w:r>
      <w:proofErr w:type="spellStart"/>
      <w:r w:rsidRPr="00F134BE">
        <w:rPr>
          <w:sz w:val="28"/>
          <w:szCs w:val="28"/>
        </w:rPr>
        <w:t>фототрофних</w:t>
      </w:r>
      <w:proofErr w:type="spellEnd"/>
      <w:r w:rsidRPr="00F134BE">
        <w:rPr>
          <w:sz w:val="28"/>
          <w:szCs w:val="28"/>
        </w:rPr>
        <w:t xml:space="preserve"> мікроорганізмів важливими додатковими чинниками є інтенсивність і спектральний склад освітлення.</w:t>
      </w:r>
    </w:p>
    <w:p w14:paraId="7395C6B2"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Усі параметри культивування необхідно добирати відповідно до властивостей конкретного мікроорганізму та вимог дослідницької методики. </w:t>
      </w:r>
    </w:p>
    <w:p w14:paraId="5AD45657" w14:textId="137D5AA1" w:rsidR="00E958E3" w:rsidRPr="00803DEB" w:rsidRDefault="00E958E3" w:rsidP="00803DEB">
      <w:pPr>
        <w:pStyle w:val="2"/>
        <w:spacing w:before="0" w:beforeAutospacing="0" w:after="0" w:afterAutospacing="0"/>
        <w:ind w:firstLine="709"/>
        <w:jc w:val="both"/>
        <w:rPr>
          <w:b w:val="0"/>
          <w:bCs w:val="0"/>
          <w:sz w:val="28"/>
          <w:szCs w:val="28"/>
        </w:rPr>
      </w:pPr>
      <w:r w:rsidRPr="00F134BE">
        <w:rPr>
          <w:sz w:val="28"/>
          <w:szCs w:val="28"/>
        </w:rPr>
        <w:t xml:space="preserve">Значення </w:t>
      </w:r>
      <w:proofErr w:type="spellStart"/>
      <w:r w:rsidRPr="00F134BE">
        <w:rPr>
          <w:sz w:val="28"/>
          <w:szCs w:val="28"/>
        </w:rPr>
        <w:t>культуральних</w:t>
      </w:r>
      <w:proofErr w:type="spellEnd"/>
      <w:r w:rsidRPr="00F134BE">
        <w:rPr>
          <w:sz w:val="28"/>
          <w:szCs w:val="28"/>
        </w:rPr>
        <w:t xml:space="preserve"> методів в екологічних дослідженнях</w:t>
      </w:r>
      <w:r w:rsidR="00803DEB">
        <w:rPr>
          <w:sz w:val="28"/>
          <w:szCs w:val="28"/>
        </w:rPr>
        <w:t xml:space="preserve">. </w:t>
      </w:r>
      <w:r w:rsidRPr="00803DEB">
        <w:rPr>
          <w:b w:val="0"/>
          <w:bCs w:val="0"/>
          <w:sz w:val="28"/>
          <w:szCs w:val="28"/>
        </w:rPr>
        <w:t xml:space="preserve">У сучасній екологічній мікробіології </w:t>
      </w:r>
      <w:proofErr w:type="spellStart"/>
      <w:r w:rsidRPr="00803DEB">
        <w:rPr>
          <w:b w:val="0"/>
          <w:bCs w:val="0"/>
          <w:sz w:val="28"/>
          <w:szCs w:val="28"/>
        </w:rPr>
        <w:t>культуральні</w:t>
      </w:r>
      <w:proofErr w:type="spellEnd"/>
      <w:r w:rsidRPr="00803DEB">
        <w:rPr>
          <w:b w:val="0"/>
          <w:bCs w:val="0"/>
          <w:sz w:val="28"/>
          <w:szCs w:val="28"/>
        </w:rPr>
        <w:t xml:space="preserve"> методи використовують для оцінювання чисельності окремих груп мікроорганізмів, визначення їхніх фізіологічних властивостей і дослідження впливу природних та антропогенних чинників.</w:t>
      </w:r>
    </w:p>
    <w:p w14:paraId="1F012F9C"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Під час аналізу ґрунтів культивування застосовують для дослідження окремих груп гетеротрофних, </w:t>
      </w:r>
      <w:proofErr w:type="spellStart"/>
      <w:r w:rsidRPr="00F134BE">
        <w:rPr>
          <w:sz w:val="28"/>
          <w:szCs w:val="28"/>
        </w:rPr>
        <w:t>азотфіксувальних</w:t>
      </w:r>
      <w:proofErr w:type="spellEnd"/>
      <w:r w:rsidRPr="00F134BE">
        <w:rPr>
          <w:sz w:val="28"/>
          <w:szCs w:val="28"/>
        </w:rPr>
        <w:t xml:space="preserve">, </w:t>
      </w:r>
      <w:proofErr w:type="spellStart"/>
      <w:r w:rsidRPr="00F134BE">
        <w:rPr>
          <w:sz w:val="28"/>
          <w:szCs w:val="28"/>
        </w:rPr>
        <w:t>нітрифікувальних</w:t>
      </w:r>
      <w:proofErr w:type="spellEnd"/>
      <w:r w:rsidRPr="00F134BE">
        <w:rPr>
          <w:sz w:val="28"/>
          <w:szCs w:val="28"/>
        </w:rPr>
        <w:t xml:space="preserve"> та інших мікроорганізмів. У водній мікробіології </w:t>
      </w:r>
      <w:proofErr w:type="spellStart"/>
      <w:r w:rsidRPr="00F134BE">
        <w:rPr>
          <w:sz w:val="28"/>
          <w:szCs w:val="28"/>
        </w:rPr>
        <w:t>культуральні</w:t>
      </w:r>
      <w:proofErr w:type="spellEnd"/>
      <w:r w:rsidRPr="00F134BE">
        <w:rPr>
          <w:sz w:val="28"/>
          <w:szCs w:val="28"/>
        </w:rPr>
        <w:t xml:space="preserve"> методи використовують для визначення окремих санітарно-мікробіологічних показників і характеристики культивованої частини мікробних угруповань.</w:t>
      </w:r>
    </w:p>
    <w:p w14:paraId="0B8C2BA6"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Особливе значення має дослідження мікроорганізмів, здатних трансформувати органічні забруднювачі. Вивчення їхніх метаболічних властивостей створює наукові передумови для застосування мікробіологічних технологій очищення забруднених природних середовищ.</w:t>
      </w:r>
    </w:p>
    <w:p w14:paraId="1B7326B8" w14:textId="77777777" w:rsidR="00E958E3" w:rsidRPr="00F134BE" w:rsidRDefault="00E958E3" w:rsidP="00F134BE">
      <w:pPr>
        <w:pStyle w:val="a3"/>
        <w:spacing w:before="0" w:beforeAutospacing="0" w:after="0" w:afterAutospacing="0"/>
        <w:ind w:firstLine="709"/>
        <w:jc w:val="both"/>
        <w:rPr>
          <w:sz w:val="28"/>
          <w:szCs w:val="28"/>
        </w:rPr>
      </w:pPr>
      <w:r w:rsidRPr="00F134BE">
        <w:rPr>
          <w:sz w:val="28"/>
          <w:szCs w:val="28"/>
        </w:rPr>
        <w:t xml:space="preserve">Водночас </w:t>
      </w:r>
      <w:proofErr w:type="spellStart"/>
      <w:r w:rsidRPr="00F134BE">
        <w:rPr>
          <w:sz w:val="28"/>
          <w:szCs w:val="28"/>
        </w:rPr>
        <w:t>культуральні</w:t>
      </w:r>
      <w:proofErr w:type="spellEnd"/>
      <w:r w:rsidRPr="00F134BE">
        <w:rPr>
          <w:sz w:val="28"/>
          <w:szCs w:val="28"/>
        </w:rPr>
        <w:t xml:space="preserve"> методи мають певні обмеження, оскільки не всі мікроорганізми природних екосистем можуть розмножуватися за стандартних лабораторних умов. Тому отримані результати характеризують лише культивовану частину мікробного угруповання і не завжди відображають його загальне біорізноманіття.</w:t>
      </w:r>
    </w:p>
    <w:p w14:paraId="2BA12927" w14:textId="77777777" w:rsidR="00E958E3" w:rsidRPr="00DD3FC3" w:rsidRDefault="00E958E3" w:rsidP="00DD3FC3">
      <w:pPr>
        <w:pStyle w:val="a3"/>
        <w:spacing w:before="0" w:beforeAutospacing="0" w:after="0" w:afterAutospacing="0"/>
        <w:ind w:firstLine="709"/>
        <w:jc w:val="both"/>
        <w:rPr>
          <w:sz w:val="28"/>
          <w:szCs w:val="28"/>
        </w:rPr>
      </w:pPr>
      <w:r w:rsidRPr="00F134BE">
        <w:rPr>
          <w:sz w:val="28"/>
          <w:szCs w:val="28"/>
        </w:rPr>
        <w:t xml:space="preserve">Отже, поживні середовища та методи культивування є основними інструментами дослідження росту, фізіологічних властивостей і метаболічної активності мікроорганізмів. Правильний вибір середовища й умов культивування забезпечує отримання достовірних результатів та можливість </w:t>
      </w:r>
      <w:r w:rsidRPr="00F134BE">
        <w:rPr>
          <w:sz w:val="28"/>
          <w:szCs w:val="28"/>
        </w:rPr>
        <w:lastRenderedPageBreak/>
        <w:t xml:space="preserve">вивчення окремих функціональних груп мікроорганізмів. Для екологічних досліджень </w:t>
      </w:r>
      <w:proofErr w:type="spellStart"/>
      <w:r w:rsidRPr="00F134BE">
        <w:rPr>
          <w:sz w:val="28"/>
          <w:szCs w:val="28"/>
        </w:rPr>
        <w:t>культуральні</w:t>
      </w:r>
      <w:proofErr w:type="spellEnd"/>
      <w:r w:rsidRPr="00F134BE">
        <w:rPr>
          <w:sz w:val="28"/>
          <w:szCs w:val="28"/>
        </w:rPr>
        <w:t xml:space="preserve"> методи мають важливе значення під час аналізу стану природних середовищ, оцінювання мікробіологічної активності та дослідження </w:t>
      </w:r>
      <w:r w:rsidRPr="00DD3FC3">
        <w:rPr>
          <w:sz w:val="28"/>
          <w:szCs w:val="28"/>
        </w:rPr>
        <w:t xml:space="preserve">процесів </w:t>
      </w:r>
      <w:proofErr w:type="spellStart"/>
      <w:r w:rsidRPr="00DD3FC3">
        <w:rPr>
          <w:sz w:val="28"/>
          <w:szCs w:val="28"/>
        </w:rPr>
        <w:t>біодеградації</w:t>
      </w:r>
      <w:proofErr w:type="spellEnd"/>
      <w:r w:rsidRPr="00DD3FC3">
        <w:rPr>
          <w:sz w:val="28"/>
          <w:szCs w:val="28"/>
        </w:rPr>
        <w:t xml:space="preserve"> забруднювальних речовин.</w:t>
      </w:r>
    </w:p>
    <w:p w14:paraId="77F80471" w14:textId="77777777" w:rsidR="00A31DF6" w:rsidRPr="00DD3FC3" w:rsidRDefault="00A31DF6" w:rsidP="00DD3FC3">
      <w:pPr>
        <w:spacing w:after="0" w:line="240" w:lineRule="auto"/>
        <w:ind w:firstLine="709"/>
        <w:jc w:val="both"/>
        <w:rPr>
          <w:rFonts w:ascii="Times New Roman" w:eastAsia="Times New Roman" w:hAnsi="Times New Roman" w:cs="Times New Roman"/>
          <w:sz w:val="28"/>
          <w:szCs w:val="28"/>
          <w:lang w:eastAsia="uk-UA"/>
        </w:rPr>
      </w:pPr>
    </w:p>
    <w:p w14:paraId="4EFA93EE" w14:textId="7E09F6B0" w:rsidR="00DD3FC3" w:rsidRDefault="00F268E7" w:rsidP="00DD3FC3">
      <w:pPr>
        <w:spacing w:after="0" w:line="240" w:lineRule="auto"/>
        <w:ind w:firstLine="709"/>
        <w:jc w:val="both"/>
        <w:rPr>
          <w:rFonts w:ascii="Times New Roman" w:eastAsia="Times New Roman" w:hAnsi="Times New Roman" w:cs="Times New Roman"/>
          <w:sz w:val="28"/>
          <w:szCs w:val="28"/>
          <w:lang w:eastAsia="uk-UA"/>
        </w:rPr>
      </w:pPr>
      <w:r w:rsidRPr="00DD3FC3">
        <w:rPr>
          <w:rFonts w:ascii="Times New Roman" w:eastAsia="Times New Roman" w:hAnsi="Times New Roman" w:cs="Times New Roman"/>
          <w:b/>
          <w:bCs/>
          <w:sz w:val="28"/>
          <w:szCs w:val="28"/>
          <w:lang w:eastAsia="uk-UA"/>
        </w:rPr>
        <w:t>3.4. Методи виділення чистих культур та їх ідентифікації</w:t>
      </w:r>
    </w:p>
    <w:p w14:paraId="56C02DC5" w14:textId="492296A8" w:rsidR="00391C4C" w:rsidRPr="00DD3FC3" w:rsidRDefault="00391C4C" w:rsidP="00DD3FC3">
      <w:pPr>
        <w:spacing w:after="0" w:line="240" w:lineRule="auto"/>
        <w:ind w:firstLine="709"/>
        <w:jc w:val="both"/>
        <w:rPr>
          <w:rFonts w:ascii="Times New Roman" w:hAnsi="Times New Roman" w:cs="Times New Roman"/>
          <w:sz w:val="28"/>
          <w:szCs w:val="28"/>
        </w:rPr>
      </w:pPr>
      <w:r w:rsidRPr="00DD3FC3">
        <w:rPr>
          <w:rFonts w:ascii="Times New Roman" w:hAnsi="Times New Roman" w:cs="Times New Roman"/>
          <w:sz w:val="28"/>
          <w:szCs w:val="28"/>
        </w:rPr>
        <w:t>Одним із важливих завдань мікробіологічних досліджень є виділення окремих мікроорганізмів зі складних природних угруповань та встановлення їхньої таксономічної належності. У природних середовищах мікроорганізми зазвичай існують у складі багатовидових комплексів, тому дослідження властивостей конкретного виду або штаму часто потребує отримання чистої культури.</w:t>
      </w:r>
    </w:p>
    <w:p w14:paraId="25A8B99B"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Виділення чистих культур має важливе значення для вивчення морфологічних, фізіологічних, біохімічних і генетичних особливостей мікроорганізмів. Воно дозволяє встановлювати їхню здатність використовувати різні субстрати, брати участь у біогеохімічних процесах, утворювати певні продукти метаболізму та пристосовуватися до умов навколишнього середовища.</w:t>
      </w:r>
    </w:p>
    <w:p w14:paraId="54E53D62" w14:textId="4D43C39A"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Чиста культура мікроорганізмів </w:t>
      </w:r>
      <w:r w:rsidR="00C80254">
        <w:rPr>
          <w:sz w:val="28"/>
          <w:szCs w:val="28"/>
        </w:rPr>
        <w:t>–</w:t>
      </w:r>
      <w:r w:rsidRPr="00DD3FC3">
        <w:rPr>
          <w:sz w:val="28"/>
          <w:szCs w:val="28"/>
        </w:rPr>
        <w:t xml:space="preserve"> культура, що складається з клітин одного виду або штаму мікроорганізму та не містить сторонніх мікробних домішок, які виявляються застосованими методами контролю.</w:t>
      </w:r>
    </w:p>
    <w:p w14:paraId="7970BCC7" w14:textId="79AB2F09" w:rsidR="00391C4C" w:rsidRPr="00DD3FC3" w:rsidRDefault="00391C4C" w:rsidP="00DD3FC3">
      <w:pPr>
        <w:pStyle w:val="a3"/>
        <w:spacing w:before="0" w:beforeAutospacing="0" w:after="0" w:afterAutospacing="0"/>
        <w:ind w:firstLine="709"/>
        <w:jc w:val="both"/>
        <w:rPr>
          <w:sz w:val="28"/>
          <w:szCs w:val="28"/>
        </w:rPr>
      </w:pPr>
      <w:r w:rsidRPr="00DD3FC3">
        <w:rPr>
          <w:i/>
          <w:iCs/>
          <w:sz w:val="28"/>
          <w:szCs w:val="28"/>
        </w:rPr>
        <w:t>Ізолят</w:t>
      </w:r>
      <w:r w:rsidRPr="00DD3FC3">
        <w:rPr>
          <w:sz w:val="28"/>
          <w:szCs w:val="28"/>
        </w:rPr>
        <w:t xml:space="preserve"> </w:t>
      </w:r>
      <w:r w:rsidR="00C80254">
        <w:rPr>
          <w:sz w:val="28"/>
          <w:szCs w:val="28"/>
        </w:rPr>
        <w:t>–</w:t>
      </w:r>
      <w:r w:rsidRPr="00DD3FC3">
        <w:rPr>
          <w:sz w:val="28"/>
          <w:szCs w:val="28"/>
        </w:rPr>
        <w:t xml:space="preserve"> культура мікроорганізму, отримана в результаті його виділення з певного природного або іншого досліджуваного зразка.</w:t>
      </w:r>
    </w:p>
    <w:p w14:paraId="750718DF" w14:textId="083F0B62"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Ідентифікація мікроорганізмів </w:t>
      </w:r>
      <w:r w:rsidR="00C80254">
        <w:rPr>
          <w:sz w:val="28"/>
          <w:szCs w:val="28"/>
        </w:rPr>
        <w:t>–</w:t>
      </w:r>
      <w:r w:rsidRPr="00DD3FC3">
        <w:rPr>
          <w:sz w:val="28"/>
          <w:szCs w:val="28"/>
        </w:rPr>
        <w:t xml:space="preserve"> процес установлення їхньої таксономічної належності на основі аналізу морфологічних, </w:t>
      </w:r>
      <w:proofErr w:type="spellStart"/>
      <w:r w:rsidRPr="00DD3FC3">
        <w:rPr>
          <w:sz w:val="28"/>
          <w:szCs w:val="28"/>
        </w:rPr>
        <w:t>культуральних</w:t>
      </w:r>
      <w:proofErr w:type="spellEnd"/>
      <w:r w:rsidRPr="00DD3FC3">
        <w:rPr>
          <w:sz w:val="28"/>
          <w:szCs w:val="28"/>
        </w:rPr>
        <w:t>, фізіолого-біохімічних, молекулярно-генетичних та інших діагностичних ознак.</w:t>
      </w:r>
    </w:p>
    <w:p w14:paraId="2C522982"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У сучасній мікробіології для ідентифікації мікроорганізмів використовують комплексний підхід, який передбачає поєднання класичних і сучасних інструментальних методів. Це дозволяє підвищувати точність визначення та враховувати обмеження кожного окремого способу дослідження.</w:t>
      </w:r>
    </w:p>
    <w:p w14:paraId="7CF09E98" w14:textId="097B9DA9" w:rsidR="00391C4C" w:rsidRPr="00DD3FC3" w:rsidRDefault="00391C4C" w:rsidP="00DD3FC3">
      <w:pPr>
        <w:pStyle w:val="2"/>
        <w:spacing w:before="0" w:beforeAutospacing="0" w:after="0" w:afterAutospacing="0"/>
        <w:ind w:firstLine="709"/>
        <w:jc w:val="both"/>
        <w:rPr>
          <w:b w:val="0"/>
          <w:bCs w:val="0"/>
          <w:sz w:val="28"/>
          <w:szCs w:val="28"/>
        </w:rPr>
      </w:pPr>
      <w:r w:rsidRPr="00DD3FC3">
        <w:rPr>
          <w:sz w:val="28"/>
          <w:szCs w:val="28"/>
        </w:rPr>
        <w:t>Основні принципи виділення чистих культур</w:t>
      </w:r>
      <w:r w:rsidR="00DD3FC3">
        <w:rPr>
          <w:sz w:val="28"/>
          <w:szCs w:val="28"/>
        </w:rPr>
        <w:t xml:space="preserve">. </w:t>
      </w:r>
      <w:r w:rsidRPr="00DD3FC3">
        <w:rPr>
          <w:b w:val="0"/>
          <w:bCs w:val="0"/>
          <w:sz w:val="28"/>
          <w:szCs w:val="28"/>
        </w:rPr>
        <w:t>Виділення чистої культури ґрунтується на відокремленні клітин певного мікроорганізму від інших представників змішаного угруповання та отриманні культури, що характеризується достатньою однорідністю.</w:t>
      </w:r>
      <w:r w:rsidR="00DD3FC3">
        <w:rPr>
          <w:b w:val="0"/>
          <w:bCs w:val="0"/>
          <w:sz w:val="28"/>
          <w:szCs w:val="28"/>
        </w:rPr>
        <w:t xml:space="preserve"> </w:t>
      </w:r>
      <w:r w:rsidRPr="00DD3FC3">
        <w:rPr>
          <w:b w:val="0"/>
          <w:bCs w:val="0"/>
          <w:sz w:val="28"/>
          <w:szCs w:val="28"/>
        </w:rPr>
        <w:t xml:space="preserve">У природних пробах мікроорганізми можуть перебувати у вигляді поодиноких клітин, клітинних скупчень, </w:t>
      </w:r>
      <w:proofErr w:type="spellStart"/>
      <w:r w:rsidRPr="00DD3FC3">
        <w:rPr>
          <w:b w:val="0"/>
          <w:bCs w:val="0"/>
          <w:sz w:val="28"/>
          <w:szCs w:val="28"/>
        </w:rPr>
        <w:t>біоплівок</w:t>
      </w:r>
      <w:proofErr w:type="spellEnd"/>
      <w:r w:rsidRPr="00DD3FC3">
        <w:rPr>
          <w:b w:val="0"/>
          <w:bCs w:val="0"/>
          <w:sz w:val="28"/>
          <w:szCs w:val="28"/>
        </w:rPr>
        <w:t xml:space="preserve"> або асоціацій з іншими організмами. Це ускладнює їхнє розділення та потребує застосування спеціальних методичних підходів.</w:t>
      </w:r>
    </w:p>
    <w:p w14:paraId="36012ACD"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Основними способами виділення чистих культур є метод висіву штрихом, метод розведень, метод поверхневого розподілення зразка, метод глибинного висіву та методи ізоляції окремих клітин.</w:t>
      </w:r>
    </w:p>
    <w:p w14:paraId="65D3BE6E"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Вибір способу залежить від властивостей досліджуваного матеріалу, особливостей росту мікроорганізмів і мети дослідження. Практичне застосування цих методів здійснюють за затвердженими лабораторними процедурами та з урахуванням біологічних ризиків досліджуваних культур.</w:t>
      </w:r>
    </w:p>
    <w:p w14:paraId="3C1DF263" w14:textId="3F3C4076" w:rsidR="00391C4C" w:rsidRPr="00DD3FC3" w:rsidRDefault="00391C4C" w:rsidP="00DD3FC3">
      <w:pPr>
        <w:pStyle w:val="a3"/>
        <w:spacing w:before="0" w:beforeAutospacing="0" w:after="0" w:afterAutospacing="0"/>
        <w:ind w:firstLine="709"/>
        <w:jc w:val="both"/>
        <w:rPr>
          <w:sz w:val="28"/>
          <w:szCs w:val="28"/>
        </w:rPr>
      </w:pPr>
      <w:r w:rsidRPr="00DD3FC3">
        <w:rPr>
          <w:i/>
          <w:iCs/>
          <w:sz w:val="28"/>
          <w:szCs w:val="28"/>
        </w:rPr>
        <w:t>Метод висіву штрихом</w:t>
      </w:r>
      <w:r w:rsidRPr="00DD3FC3">
        <w:rPr>
          <w:sz w:val="28"/>
          <w:szCs w:val="28"/>
        </w:rPr>
        <w:t xml:space="preserve"> </w:t>
      </w:r>
      <w:r w:rsidR="00C80254">
        <w:rPr>
          <w:sz w:val="28"/>
          <w:szCs w:val="28"/>
        </w:rPr>
        <w:t>–</w:t>
      </w:r>
      <w:r w:rsidRPr="00DD3FC3">
        <w:rPr>
          <w:sz w:val="28"/>
          <w:szCs w:val="28"/>
        </w:rPr>
        <w:t xml:space="preserve"> спосіб механічного розділення мікроорганізмів на поверхні щільного поживного середовища, який дозволяє отримувати </w:t>
      </w:r>
      <w:r w:rsidRPr="00DD3FC3">
        <w:rPr>
          <w:sz w:val="28"/>
          <w:szCs w:val="28"/>
        </w:rPr>
        <w:lastRenderedPageBreak/>
        <w:t>просторово відокремлені колонії.</w:t>
      </w:r>
      <w:r w:rsidR="00DD3FC3">
        <w:rPr>
          <w:sz w:val="28"/>
          <w:szCs w:val="28"/>
        </w:rPr>
        <w:t xml:space="preserve"> </w:t>
      </w:r>
      <w:r w:rsidRPr="00DD3FC3">
        <w:rPr>
          <w:sz w:val="28"/>
          <w:szCs w:val="28"/>
        </w:rPr>
        <w:t>Принцип методу полягає у поступовому зменшенні кількості клітин, що розподіляються по поверхні середовища. Унаслідок цього можуть формуватися ізольовані колонії, придатні для подальшого дослідження.</w:t>
      </w:r>
      <w:r w:rsidR="00DD3FC3">
        <w:rPr>
          <w:sz w:val="28"/>
          <w:szCs w:val="28"/>
        </w:rPr>
        <w:t xml:space="preserve"> </w:t>
      </w:r>
      <w:r w:rsidRPr="00DD3FC3">
        <w:rPr>
          <w:sz w:val="28"/>
          <w:szCs w:val="28"/>
        </w:rPr>
        <w:t>Метод широко застосовують у бактеріологічних дослідженнях для отримання окремих ізолятів зі змішаних культур.</w:t>
      </w:r>
      <w:r w:rsidR="00DD3FC3">
        <w:rPr>
          <w:sz w:val="28"/>
          <w:szCs w:val="28"/>
        </w:rPr>
        <w:t xml:space="preserve"> </w:t>
      </w:r>
      <w:r w:rsidRPr="00DD3FC3">
        <w:rPr>
          <w:sz w:val="28"/>
          <w:szCs w:val="28"/>
        </w:rPr>
        <w:t>Водночас ізольована колонія не завжди походить від однієї клітини, оскільки її можуть утворювати клітинні агрегати. Тому отримання просторово відокремленої колонії ще не є остаточним доказом чистоти культури.</w:t>
      </w:r>
    </w:p>
    <w:p w14:paraId="715744FE" w14:textId="1AD040A0" w:rsidR="00391C4C" w:rsidRPr="00DD3FC3" w:rsidRDefault="00391C4C" w:rsidP="00DD3FC3">
      <w:pPr>
        <w:pStyle w:val="a3"/>
        <w:spacing w:before="0" w:beforeAutospacing="0" w:after="0" w:afterAutospacing="0"/>
        <w:ind w:firstLine="709"/>
        <w:jc w:val="both"/>
        <w:rPr>
          <w:sz w:val="28"/>
          <w:szCs w:val="28"/>
        </w:rPr>
      </w:pPr>
      <w:r w:rsidRPr="00DD3FC3">
        <w:rPr>
          <w:i/>
          <w:iCs/>
          <w:sz w:val="28"/>
          <w:szCs w:val="28"/>
        </w:rPr>
        <w:t>Метод розведень</w:t>
      </w:r>
      <w:r w:rsidRPr="00DD3FC3">
        <w:rPr>
          <w:sz w:val="28"/>
          <w:szCs w:val="28"/>
        </w:rPr>
        <w:t xml:space="preserve"> ґрунтується на поступовому зменшенні концентрації мікроорганізмів у досліджуваному матеріалі, що підвищує ймовірність їхнього просторового або індивідуального розділення.</w:t>
      </w:r>
      <w:r w:rsidR="00DD3FC3">
        <w:rPr>
          <w:sz w:val="28"/>
          <w:szCs w:val="28"/>
        </w:rPr>
        <w:t xml:space="preserve"> </w:t>
      </w:r>
      <w:r w:rsidRPr="00DD3FC3">
        <w:rPr>
          <w:sz w:val="28"/>
          <w:szCs w:val="28"/>
        </w:rPr>
        <w:t>Цей підхід використовують для роботи зі зразками, які містять значну кількість мікроорганізмів, зокрема із ґрунтовими суспензіями та водними пробами.</w:t>
      </w:r>
      <w:r w:rsidR="00DD3FC3">
        <w:rPr>
          <w:sz w:val="28"/>
          <w:szCs w:val="28"/>
        </w:rPr>
        <w:t xml:space="preserve"> </w:t>
      </w:r>
      <w:r w:rsidRPr="00DD3FC3">
        <w:rPr>
          <w:sz w:val="28"/>
          <w:szCs w:val="28"/>
        </w:rPr>
        <w:t>Одним із різновидів є метод граничних розведень, за якого прагнуть отримати зразки з дуже малою кількістю клітин. Однак такий підхід не завжди гарантує наявність лише одного виду мікроорганізмів, тому потребує подальшого контролю чистоти культури.</w:t>
      </w:r>
    </w:p>
    <w:p w14:paraId="7DEA47EA" w14:textId="77777777" w:rsidR="008E115D" w:rsidRDefault="00391C4C" w:rsidP="00DD3FC3">
      <w:pPr>
        <w:pStyle w:val="a3"/>
        <w:spacing w:before="0" w:beforeAutospacing="0" w:after="0" w:afterAutospacing="0"/>
        <w:ind w:firstLine="709"/>
        <w:jc w:val="both"/>
        <w:rPr>
          <w:sz w:val="28"/>
          <w:szCs w:val="28"/>
        </w:rPr>
      </w:pPr>
      <w:r w:rsidRPr="008E115D">
        <w:rPr>
          <w:i/>
          <w:iCs/>
          <w:sz w:val="28"/>
          <w:szCs w:val="28"/>
        </w:rPr>
        <w:t>Поверхневий висів</w:t>
      </w:r>
      <w:r w:rsidRPr="00DD3FC3">
        <w:rPr>
          <w:sz w:val="28"/>
          <w:szCs w:val="28"/>
        </w:rPr>
        <w:t xml:space="preserve"> ґрунтується на розподіленні досліджуваного матеріалу по поверхні щільного поживного середовища. За відповідних умов окремі клітини або клітинні агрегати можуть утворювати відокремлені колонії.</w:t>
      </w:r>
      <w:r w:rsidR="008E115D">
        <w:rPr>
          <w:sz w:val="28"/>
          <w:szCs w:val="28"/>
        </w:rPr>
        <w:t xml:space="preserve"> </w:t>
      </w:r>
    </w:p>
    <w:p w14:paraId="38C4F770" w14:textId="06DA4088" w:rsidR="00391C4C" w:rsidRPr="00DD3FC3" w:rsidRDefault="00391C4C" w:rsidP="00DD3FC3">
      <w:pPr>
        <w:pStyle w:val="a3"/>
        <w:spacing w:before="0" w:beforeAutospacing="0" w:after="0" w:afterAutospacing="0"/>
        <w:ind w:firstLine="709"/>
        <w:jc w:val="both"/>
        <w:rPr>
          <w:sz w:val="28"/>
          <w:szCs w:val="28"/>
        </w:rPr>
      </w:pPr>
      <w:r w:rsidRPr="008E115D">
        <w:rPr>
          <w:i/>
          <w:iCs/>
          <w:sz w:val="28"/>
          <w:szCs w:val="28"/>
        </w:rPr>
        <w:t>Глибинний висів</w:t>
      </w:r>
      <w:r w:rsidRPr="00DD3FC3">
        <w:rPr>
          <w:sz w:val="28"/>
          <w:szCs w:val="28"/>
        </w:rPr>
        <w:t xml:space="preserve"> передбачає розміщення мікроорганізмів у товщі поживного середовища, де колонії можуть формуватися як усередині його об'єму, так і на поверхні.</w:t>
      </w:r>
    </w:p>
    <w:p w14:paraId="77555D60"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Ці методи застосовують для розділення мікроорганізмів і кількісного аналізу культивованої частини мікробних популяцій. Їхнє використання залежить від фізіологічних властивостей досліджуваних організмів і вимог відповідної методики. </w:t>
      </w:r>
    </w:p>
    <w:p w14:paraId="64205A1E" w14:textId="2B96ED7F" w:rsidR="00391C4C" w:rsidRPr="00E003CE" w:rsidRDefault="00391C4C" w:rsidP="00E003CE">
      <w:pPr>
        <w:pStyle w:val="3"/>
        <w:spacing w:before="0" w:line="240" w:lineRule="auto"/>
        <w:ind w:firstLine="709"/>
        <w:jc w:val="both"/>
        <w:rPr>
          <w:rFonts w:ascii="Times New Roman" w:hAnsi="Times New Roman" w:cs="Times New Roman"/>
          <w:color w:val="auto"/>
          <w:sz w:val="28"/>
          <w:szCs w:val="28"/>
        </w:rPr>
      </w:pPr>
      <w:r w:rsidRPr="005F4F33">
        <w:rPr>
          <w:rFonts w:ascii="Times New Roman" w:hAnsi="Times New Roman" w:cs="Times New Roman"/>
          <w:i/>
          <w:iCs/>
          <w:color w:val="auto"/>
          <w:sz w:val="28"/>
          <w:szCs w:val="28"/>
        </w:rPr>
        <w:t>Ізоляція окремих клітин</w:t>
      </w:r>
      <w:r w:rsidR="005F4F33" w:rsidRPr="005F4F33">
        <w:rPr>
          <w:rFonts w:ascii="Times New Roman" w:hAnsi="Times New Roman" w:cs="Times New Roman"/>
          <w:i/>
          <w:iCs/>
          <w:color w:val="auto"/>
          <w:sz w:val="28"/>
          <w:szCs w:val="28"/>
        </w:rPr>
        <w:t>.</w:t>
      </w:r>
      <w:r w:rsidR="005F4F33" w:rsidRPr="005F4F33">
        <w:rPr>
          <w:rFonts w:ascii="Times New Roman" w:hAnsi="Times New Roman" w:cs="Times New Roman"/>
          <w:color w:val="auto"/>
          <w:sz w:val="28"/>
          <w:szCs w:val="28"/>
        </w:rPr>
        <w:t xml:space="preserve"> </w:t>
      </w:r>
      <w:r w:rsidRPr="005F4F33">
        <w:rPr>
          <w:rFonts w:ascii="Times New Roman" w:hAnsi="Times New Roman" w:cs="Times New Roman"/>
          <w:color w:val="auto"/>
          <w:sz w:val="28"/>
          <w:szCs w:val="28"/>
        </w:rPr>
        <w:t>Для дослідження мікроорганізмів зі складною морфологією або специфічними вимогами до росту можуть використовувати методи ізоляції окремих клітин.</w:t>
      </w:r>
      <w:r w:rsidR="005F4F33">
        <w:rPr>
          <w:rFonts w:ascii="Times New Roman" w:hAnsi="Times New Roman" w:cs="Times New Roman"/>
          <w:color w:val="auto"/>
          <w:sz w:val="28"/>
          <w:szCs w:val="28"/>
        </w:rPr>
        <w:t xml:space="preserve"> </w:t>
      </w:r>
      <w:r w:rsidRPr="00E003CE">
        <w:rPr>
          <w:rFonts w:ascii="Times New Roman" w:hAnsi="Times New Roman" w:cs="Times New Roman"/>
          <w:color w:val="auto"/>
          <w:sz w:val="28"/>
          <w:szCs w:val="28"/>
        </w:rPr>
        <w:t xml:space="preserve">Вони передбачають застосування </w:t>
      </w:r>
      <w:proofErr w:type="spellStart"/>
      <w:r w:rsidRPr="00E003CE">
        <w:rPr>
          <w:rFonts w:ascii="Times New Roman" w:hAnsi="Times New Roman" w:cs="Times New Roman"/>
          <w:color w:val="auto"/>
          <w:sz w:val="28"/>
          <w:szCs w:val="28"/>
        </w:rPr>
        <w:t>мікроманіпуляційних</w:t>
      </w:r>
      <w:proofErr w:type="spellEnd"/>
      <w:r w:rsidRPr="00E003CE">
        <w:rPr>
          <w:rFonts w:ascii="Times New Roman" w:hAnsi="Times New Roman" w:cs="Times New Roman"/>
          <w:color w:val="auto"/>
          <w:sz w:val="28"/>
          <w:szCs w:val="28"/>
        </w:rPr>
        <w:t xml:space="preserve"> пристроїв, спеціалізованих систем мікроскопії або технологій клітинного сортування.</w:t>
      </w:r>
      <w:r w:rsidR="00E003CE" w:rsidRPr="00E003CE">
        <w:rPr>
          <w:rFonts w:ascii="Times New Roman" w:hAnsi="Times New Roman" w:cs="Times New Roman"/>
          <w:color w:val="auto"/>
          <w:sz w:val="28"/>
          <w:szCs w:val="28"/>
        </w:rPr>
        <w:t xml:space="preserve"> </w:t>
      </w:r>
      <w:r w:rsidRPr="00E003CE">
        <w:rPr>
          <w:rFonts w:ascii="Times New Roman" w:hAnsi="Times New Roman" w:cs="Times New Roman"/>
          <w:color w:val="auto"/>
          <w:sz w:val="28"/>
          <w:szCs w:val="28"/>
        </w:rPr>
        <w:t xml:space="preserve">Одним із сучасних підходів є </w:t>
      </w:r>
      <w:r w:rsidRPr="00E003CE">
        <w:rPr>
          <w:rFonts w:ascii="Times New Roman" w:hAnsi="Times New Roman" w:cs="Times New Roman"/>
          <w:i/>
          <w:iCs/>
          <w:color w:val="auto"/>
          <w:sz w:val="28"/>
          <w:szCs w:val="28"/>
        </w:rPr>
        <w:t xml:space="preserve">проточна </w:t>
      </w:r>
      <w:proofErr w:type="spellStart"/>
      <w:r w:rsidRPr="00E003CE">
        <w:rPr>
          <w:rFonts w:ascii="Times New Roman" w:hAnsi="Times New Roman" w:cs="Times New Roman"/>
          <w:i/>
          <w:iCs/>
          <w:color w:val="auto"/>
          <w:sz w:val="28"/>
          <w:szCs w:val="28"/>
        </w:rPr>
        <w:t>цитометрія</w:t>
      </w:r>
      <w:proofErr w:type="spellEnd"/>
      <w:r w:rsidRPr="00E003CE">
        <w:rPr>
          <w:rFonts w:ascii="Times New Roman" w:hAnsi="Times New Roman" w:cs="Times New Roman"/>
          <w:i/>
          <w:iCs/>
          <w:color w:val="auto"/>
          <w:sz w:val="28"/>
          <w:szCs w:val="28"/>
        </w:rPr>
        <w:t xml:space="preserve"> і</w:t>
      </w:r>
      <w:r w:rsidRPr="00E003CE">
        <w:rPr>
          <w:rFonts w:ascii="Times New Roman" w:hAnsi="Times New Roman" w:cs="Times New Roman"/>
          <w:color w:val="auto"/>
          <w:sz w:val="28"/>
          <w:szCs w:val="28"/>
        </w:rPr>
        <w:t>з сортуванням клітин, яка дозволяє відокремлювати окремі клітинні об'єкти відповідно до їхніх фізичних або флуоресцентних характеристик.</w:t>
      </w:r>
    </w:p>
    <w:p w14:paraId="482E28A2"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Такі методи мають важливе значення під час дослідження </w:t>
      </w:r>
      <w:proofErr w:type="spellStart"/>
      <w:r w:rsidRPr="00DD3FC3">
        <w:rPr>
          <w:sz w:val="28"/>
          <w:szCs w:val="28"/>
        </w:rPr>
        <w:t>мікроводоростей</w:t>
      </w:r>
      <w:proofErr w:type="spellEnd"/>
      <w:r w:rsidRPr="00DD3FC3">
        <w:rPr>
          <w:sz w:val="28"/>
          <w:szCs w:val="28"/>
        </w:rPr>
        <w:t>, найпростіших і окремих груп бактерій, які складно розділити традиційними способами.</w:t>
      </w:r>
    </w:p>
    <w:p w14:paraId="13AA8EA5" w14:textId="53B6067C" w:rsidR="00391C4C" w:rsidRPr="00284599" w:rsidRDefault="00391C4C" w:rsidP="00284599">
      <w:pPr>
        <w:pStyle w:val="2"/>
        <w:spacing w:before="0" w:beforeAutospacing="0" w:after="0" w:afterAutospacing="0"/>
        <w:ind w:firstLine="709"/>
        <w:jc w:val="both"/>
        <w:rPr>
          <w:b w:val="0"/>
          <w:bCs w:val="0"/>
          <w:sz w:val="28"/>
          <w:szCs w:val="28"/>
        </w:rPr>
      </w:pPr>
      <w:r w:rsidRPr="00DD3FC3">
        <w:rPr>
          <w:sz w:val="28"/>
          <w:szCs w:val="28"/>
        </w:rPr>
        <w:t>Контроль чистоти мікробних культур</w:t>
      </w:r>
      <w:r w:rsidR="00284599">
        <w:rPr>
          <w:sz w:val="28"/>
          <w:szCs w:val="28"/>
        </w:rPr>
        <w:t xml:space="preserve">. </w:t>
      </w:r>
      <w:r w:rsidRPr="00284599">
        <w:rPr>
          <w:b w:val="0"/>
          <w:bCs w:val="0"/>
          <w:sz w:val="28"/>
          <w:szCs w:val="28"/>
        </w:rPr>
        <w:t>Отримання ізольованої колонії або окремої культури потребує перевірки відсутності сторонніх мікроорганізмів.</w:t>
      </w:r>
    </w:p>
    <w:p w14:paraId="26942255" w14:textId="60A70649"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Контроль чистоти культури </w:t>
      </w:r>
      <w:r w:rsidR="00C80254">
        <w:rPr>
          <w:sz w:val="28"/>
          <w:szCs w:val="28"/>
        </w:rPr>
        <w:t>–</w:t>
      </w:r>
      <w:r w:rsidRPr="00DD3FC3">
        <w:rPr>
          <w:sz w:val="28"/>
          <w:szCs w:val="28"/>
        </w:rPr>
        <w:t xml:space="preserve"> сукупність методів, спрямованих на встановлення однорідності досліджуваного мікробного матеріалу та виявлення можливої контамінації.</w:t>
      </w:r>
      <w:r w:rsidR="00284599">
        <w:rPr>
          <w:sz w:val="28"/>
          <w:szCs w:val="28"/>
        </w:rPr>
        <w:t xml:space="preserve"> </w:t>
      </w:r>
      <w:r w:rsidRPr="00DD3FC3">
        <w:rPr>
          <w:sz w:val="28"/>
          <w:szCs w:val="28"/>
        </w:rPr>
        <w:t>Основними критеріями оцінювання є однорідність морфологічних ознак колоній, відповідність мікроскопічної картини очікуваним характеристикам культури та узгодженість результатів інших діагностичних досліджень.</w:t>
      </w:r>
      <w:r w:rsidR="00284599">
        <w:rPr>
          <w:sz w:val="28"/>
          <w:szCs w:val="28"/>
        </w:rPr>
        <w:t xml:space="preserve"> </w:t>
      </w:r>
      <w:r w:rsidRPr="00DD3FC3">
        <w:rPr>
          <w:sz w:val="28"/>
          <w:szCs w:val="28"/>
        </w:rPr>
        <w:t xml:space="preserve">У разі виявлення суттєвих відмінностей між клітинами або </w:t>
      </w:r>
      <w:r w:rsidRPr="00DD3FC3">
        <w:rPr>
          <w:sz w:val="28"/>
          <w:szCs w:val="28"/>
        </w:rPr>
        <w:lastRenderedPageBreak/>
        <w:t>колоніями виникає необхідність додаткової перевірки культури.</w:t>
      </w:r>
      <w:r w:rsidR="00284599">
        <w:rPr>
          <w:sz w:val="28"/>
          <w:szCs w:val="28"/>
        </w:rPr>
        <w:t xml:space="preserve"> </w:t>
      </w:r>
      <w:r w:rsidRPr="00DD3FC3">
        <w:rPr>
          <w:sz w:val="28"/>
          <w:szCs w:val="28"/>
        </w:rPr>
        <w:t>При цьому морфологічна однорідність не гарантує генетичної однорідності, оскільки різні мікроорганізми можуть мати подібний зовнішній вигляд. Крім того, один вид може формувати колонії з неоднаковими морфологічними характеристиками залежно від фізіологічного стану клітин.</w:t>
      </w:r>
    </w:p>
    <w:p w14:paraId="1BF5E63B"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Для підтвердження чистоти культури в окремих випадках застосовують молекулярно-генетичні методи або інші незалежні способи дослідження.</w:t>
      </w:r>
    </w:p>
    <w:p w14:paraId="3F6C7CA6" w14:textId="3A08783E" w:rsidR="00391C4C" w:rsidRPr="00DE7E49" w:rsidRDefault="00391C4C" w:rsidP="00284599">
      <w:pPr>
        <w:pStyle w:val="2"/>
        <w:spacing w:before="0" w:beforeAutospacing="0" w:after="0" w:afterAutospacing="0"/>
        <w:ind w:firstLine="709"/>
        <w:jc w:val="both"/>
        <w:rPr>
          <w:b w:val="0"/>
          <w:bCs w:val="0"/>
          <w:sz w:val="28"/>
          <w:szCs w:val="28"/>
        </w:rPr>
      </w:pPr>
      <w:proofErr w:type="spellStart"/>
      <w:r w:rsidRPr="00DD3FC3">
        <w:rPr>
          <w:sz w:val="28"/>
          <w:szCs w:val="28"/>
        </w:rPr>
        <w:t>Культуральні</w:t>
      </w:r>
      <w:proofErr w:type="spellEnd"/>
      <w:r w:rsidRPr="00DD3FC3">
        <w:rPr>
          <w:sz w:val="28"/>
          <w:szCs w:val="28"/>
        </w:rPr>
        <w:t xml:space="preserve"> ознаки мікроорганізмів</w:t>
      </w:r>
      <w:r w:rsidR="00284599">
        <w:rPr>
          <w:sz w:val="28"/>
          <w:szCs w:val="28"/>
        </w:rPr>
        <w:t xml:space="preserve">. </w:t>
      </w:r>
      <w:r w:rsidRPr="00DE7E49">
        <w:rPr>
          <w:b w:val="0"/>
          <w:bCs w:val="0"/>
          <w:sz w:val="28"/>
          <w:szCs w:val="28"/>
        </w:rPr>
        <w:t>Початковий етап ідентифікації багатьох культивованих мікроорганізмів передбачає дослідження характеристик сформованих ними колоній.</w:t>
      </w:r>
    </w:p>
    <w:p w14:paraId="7B021541" w14:textId="27D0ED26" w:rsidR="00391C4C" w:rsidRPr="00DD3FC3" w:rsidRDefault="00391C4C" w:rsidP="00DD3FC3">
      <w:pPr>
        <w:pStyle w:val="a3"/>
        <w:spacing w:before="0" w:beforeAutospacing="0" w:after="0" w:afterAutospacing="0"/>
        <w:ind w:firstLine="709"/>
        <w:jc w:val="both"/>
        <w:rPr>
          <w:sz w:val="28"/>
          <w:szCs w:val="28"/>
        </w:rPr>
      </w:pPr>
      <w:r w:rsidRPr="00725E2E">
        <w:rPr>
          <w:i/>
          <w:iCs/>
          <w:sz w:val="28"/>
          <w:szCs w:val="28"/>
        </w:rPr>
        <w:t>Колонія мікроорганізмів</w:t>
      </w:r>
      <w:r w:rsidRPr="00DD3FC3">
        <w:rPr>
          <w:sz w:val="28"/>
          <w:szCs w:val="28"/>
        </w:rPr>
        <w:t xml:space="preserve"> </w:t>
      </w:r>
      <w:r w:rsidR="00C80254">
        <w:rPr>
          <w:sz w:val="28"/>
          <w:szCs w:val="28"/>
        </w:rPr>
        <w:t>–</w:t>
      </w:r>
      <w:r w:rsidRPr="00DD3FC3">
        <w:rPr>
          <w:sz w:val="28"/>
          <w:szCs w:val="28"/>
        </w:rPr>
        <w:t xml:space="preserve"> видиме скупчення клітин, яке утворилося внаслідок розмноження однієї клітини або групи клітин на поживному середовищі.</w:t>
      </w:r>
      <w:r w:rsidR="00284599">
        <w:rPr>
          <w:sz w:val="28"/>
          <w:szCs w:val="28"/>
        </w:rPr>
        <w:t xml:space="preserve"> </w:t>
      </w:r>
      <w:r w:rsidRPr="00DD3FC3">
        <w:rPr>
          <w:sz w:val="28"/>
          <w:szCs w:val="28"/>
        </w:rPr>
        <w:t xml:space="preserve">Сукупність зовнішніх характеристик колонії називають її </w:t>
      </w:r>
      <w:proofErr w:type="spellStart"/>
      <w:r w:rsidRPr="00DD3FC3">
        <w:rPr>
          <w:sz w:val="28"/>
          <w:szCs w:val="28"/>
        </w:rPr>
        <w:t>культурально</w:t>
      </w:r>
      <w:proofErr w:type="spellEnd"/>
      <w:r w:rsidRPr="00DD3FC3">
        <w:rPr>
          <w:sz w:val="28"/>
          <w:szCs w:val="28"/>
        </w:rPr>
        <w:t>-морфологічними ознаками.</w:t>
      </w:r>
    </w:p>
    <w:p w14:paraId="19F65873"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До основних ознак належать форма, розміри, край, профіль, колір, характер поверхні, прозорість і консистенція колонії.</w:t>
      </w:r>
    </w:p>
    <w:p w14:paraId="0D9395B8" w14:textId="77777777" w:rsidR="008317F5" w:rsidRDefault="008317F5" w:rsidP="00DD3FC3">
      <w:pPr>
        <w:pStyle w:val="a3"/>
        <w:spacing w:before="0" w:beforeAutospacing="0" w:after="0" w:afterAutospacing="0"/>
        <w:ind w:firstLine="709"/>
        <w:jc w:val="both"/>
        <w:rPr>
          <w:sz w:val="28"/>
          <w:szCs w:val="28"/>
        </w:rPr>
      </w:pPr>
    </w:p>
    <w:p w14:paraId="1AABF4BE" w14:textId="4833FD92" w:rsidR="00391C4C" w:rsidRPr="00DD3FC3" w:rsidRDefault="003F4DA1" w:rsidP="00DD3FC3">
      <w:pPr>
        <w:pStyle w:val="a3"/>
        <w:spacing w:before="0" w:beforeAutospacing="0" w:after="0" w:afterAutospacing="0"/>
        <w:ind w:firstLine="709"/>
        <w:jc w:val="both"/>
        <w:rPr>
          <w:sz w:val="28"/>
          <w:szCs w:val="28"/>
        </w:rPr>
      </w:pPr>
      <w:r w:rsidRPr="00DD3FC3">
        <w:rPr>
          <w:sz w:val="28"/>
          <w:szCs w:val="28"/>
        </w:rPr>
        <w:t xml:space="preserve">Таблиця </w:t>
      </w:r>
      <w:r w:rsidR="00AC6620">
        <w:rPr>
          <w:sz w:val="28"/>
          <w:szCs w:val="28"/>
        </w:rPr>
        <w:t>10</w:t>
      </w:r>
      <w:r w:rsidRPr="00DD3FC3">
        <w:rPr>
          <w:sz w:val="28"/>
          <w:szCs w:val="28"/>
        </w:rPr>
        <w:t xml:space="preserve"> – </w:t>
      </w:r>
      <w:r w:rsidR="00391C4C" w:rsidRPr="00DD3FC3">
        <w:rPr>
          <w:sz w:val="28"/>
          <w:szCs w:val="28"/>
        </w:rPr>
        <w:t xml:space="preserve">Основні </w:t>
      </w:r>
      <w:proofErr w:type="spellStart"/>
      <w:r w:rsidR="00391C4C" w:rsidRPr="00DD3FC3">
        <w:rPr>
          <w:sz w:val="28"/>
          <w:szCs w:val="28"/>
        </w:rPr>
        <w:t>культурально</w:t>
      </w:r>
      <w:proofErr w:type="spellEnd"/>
      <w:r w:rsidR="00391C4C" w:rsidRPr="00DD3FC3">
        <w:rPr>
          <w:sz w:val="28"/>
          <w:szCs w:val="28"/>
        </w:rPr>
        <w:t>-морфологічні ознаки колоній мікроорганізмів</w:t>
      </w:r>
    </w:p>
    <w:tbl>
      <w:tblPr>
        <w:tblStyle w:val="ab"/>
        <w:tblW w:w="0" w:type="auto"/>
        <w:tblLook w:val="04A0" w:firstRow="1" w:lastRow="0" w:firstColumn="1" w:lastColumn="0" w:noHBand="0" w:noVBand="1"/>
      </w:tblPr>
      <w:tblGrid>
        <w:gridCol w:w="1878"/>
        <w:gridCol w:w="7640"/>
      </w:tblGrid>
      <w:tr w:rsidR="00391C4C" w:rsidRPr="00DD3FC3" w14:paraId="206EEC5F" w14:textId="77777777" w:rsidTr="003F4DA1">
        <w:tc>
          <w:tcPr>
            <w:tcW w:w="0" w:type="auto"/>
            <w:hideMark/>
          </w:tcPr>
          <w:p w14:paraId="51D8E301"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Ознака</w:t>
            </w:r>
          </w:p>
        </w:tc>
        <w:tc>
          <w:tcPr>
            <w:tcW w:w="0" w:type="auto"/>
            <w:hideMark/>
          </w:tcPr>
          <w:p w14:paraId="0889903B"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Можливі характеристики</w:t>
            </w:r>
          </w:p>
        </w:tc>
      </w:tr>
      <w:tr w:rsidR="00391C4C" w:rsidRPr="00DD3FC3" w14:paraId="6DDD8965" w14:textId="77777777" w:rsidTr="003F4DA1">
        <w:tc>
          <w:tcPr>
            <w:tcW w:w="0" w:type="auto"/>
            <w:hideMark/>
          </w:tcPr>
          <w:p w14:paraId="5A6EB02F"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Форма</w:t>
            </w:r>
          </w:p>
        </w:tc>
        <w:tc>
          <w:tcPr>
            <w:tcW w:w="0" w:type="auto"/>
            <w:hideMark/>
          </w:tcPr>
          <w:p w14:paraId="6369D357"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Округла, неправильна, нитчаста, коренеподібна</w:t>
            </w:r>
          </w:p>
        </w:tc>
      </w:tr>
      <w:tr w:rsidR="00391C4C" w:rsidRPr="00DD3FC3" w14:paraId="55739CFD" w14:textId="77777777" w:rsidTr="003F4DA1">
        <w:tc>
          <w:tcPr>
            <w:tcW w:w="0" w:type="auto"/>
            <w:hideMark/>
          </w:tcPr>
          <w:p w14:paraId="66ECCAE5"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Розмір</w:t>
            </w:r>
          </w:p>
        </w:tc>
        <w:tc>
          <w:tcPr>
            <w:tcW w:w="0" w:type="auto"/>
            <w:hideMark/>
          </w:tcPr>
          <w:p w14:paraId="25309FEA"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Дуже дрібна, дрібна, середня, велика</w:t>
            </w:r>
          </w:p>
        </w:tc>
      </w:tr>
      <w:tr w:rsidR="00391C4C" w:rsidRPr="00DD3FC3" w14:paraId="7109AB37" w14:textId="77777777" w:rsidTr="003F4DA1">
        <w:tc>
          <w:tcPr>
            <w:tcW w:w="0" w:type="auto"/>
            <w:hideMark/>
          </w:tcPr>
          <w:p w14:paraId="4F5A6C9A"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Край</w:t>
            </w:r>
          </w:p>
        </w:tc>
        <w:tc>
          <w:tcPr>
            <w:tcW w:w="0" w:type="auto"/>
            <w:hideMark/>
          </w:tcPr>
          <w:p w14:paraId="5B052FDA"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Рівний, хвилястий, зубчастий, лопатевий</w:t>
            </w:r>
          </w:p>
        </w:tc>
      </w:tr>
      <w:tr w:rsidR="00391C4C" w:rsidRPr="00DD3FC3" w14:paraId="11E52F6E" w14:textId="77777777" w:rsidTr="003F4DA1">
        <w:tc>
          <w:tcPr>
            <w:tcW w:w="0" w:type="auto"/>
            <w:hideMark/>
          </w:tcPr>
          <w:p w14:paraId="1AFA41D6"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Профіль</w:t>
            </w:r>
          </w:p>
        </w:tc>
        <w:tc>
          <w:tcPr>
            <w:tcW w:w="0" w:type="auto"/>
            <w:hideMark/>
          </w:tcPr>
          <w:p w14:paraId="0DBC751A"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Плоский, підвищений, опуклий, із центральним підвищенням</w:t>
            </w:r>
          </w:p>
        </w:tc>
      </w:tr>
      <w:tr w:rsidR="00391C4C" w:rsidRPr="00DD3FC3" w14:paraId="4BF90767" w14:textId="77777777" w:rsidTr="003F4DA1">
        <w:tc>
          <w:tcPr>
            <w:tcW w:w="0" w:type="auto"/>
            <w:hideMark/>
          </w:tcPr>
          <w:p w14:paraId="20593F4B"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Поверхня</w:t>
            </w:r>
          </w:p>
        </w:tc>
        <w:tc>
          <w:tcPr>
            <w:tcW w:w="0" w:type="auto"/>
            <w:hideMark/>
          </w:tcPr>
          <w:p w14:paraId="1ADDD9CB"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Гладенька, шорстка, зморшкувата</w:t>
            </w:r>
          </w:p>
        </w:tc>
      </w:tr>
      <w:tr w:rsidR="00391C4C" w:rsidRPr="00DD3FC3" w14:paraId="1421BCA0" w14:textId="77777777" w:rsidTr="003F4DA1">
        <w:tc>
          <w:tcPr>
            <w:tcW w:w="0" w:type="auto"/>
            <w:hideMark/>
          </w:tcPr>
          <w:p w14:paraId="2B9DDF46"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Колір</w:t>
            </w:r>
          </w:p>
        </w:tc>
        <w:tc>
          <w:tcPr>
            <w:tcW w:w="0" w:type="auto"/>
            <w:hideMark/>
          </w:tcPr>
          <w:p w14:paraId="628B46A3"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Безбарвна, біла, жовта, червона або іншого забарвлення</w:t>
            </w:r>
          </w:p>
        </w:tc>
      </w:tr>
      <w:tr w:rsidR="00391C4C" w:rsidRPr="00DD3FC3" w14:paraId="3FEE5981" w14:textId="77777777" w:rsidTr="003F4DA1">
        <w:tc>
          <w:tcPr>
            <w:tcW w:w="0" w:type="auto"/>
            <w:hideMark/>
          </w:tcPr>
          <w:p w14:paraId="6D4DFEB2"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Прозорість</w:t>
            </w:r>
          </w:p>
        </w:tc>
        <w:tc>
          <w:tcPr>
            <w:tcW w:w="0" w:type="auto"/>
            <w:hideMark/>
          </w:tcPr>
          <w:p w14:paraId="6430D1D2"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Прозора, напівпрозора, непрозора</w:t>
            </w:r>
          </w:p>
        </w:tc>
      </w:tr>
      <w:tr w:rsidR="00391C4C" w:rsidRPr="00DD3FC3" w14:paraId="5447869E" w14:textId="77777777" w:rsidTr="003F4DA1">
        <w:tc>
          <w:tcPr>
            <w:tcW w:w="0" w:type="auto"/>
            <w:hideMark/>
          </w:tcPr>
          <w:p w14:paraId="35EC7923"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Консистенція</w:t>
            </w:r>
          </w:p>
        </w:tc>
        <w:tc>
          <w:tcPr>
            <w:tcW w:w="0" w:type="auto"/>
            <w:hideMark/>
          </w:tcPr>
          <w:p w14:paraId="4BF0144C" w14:textId="77777777" w:rsidR="00391C4C" w:rsidRPr="00DD3FC3" w:rsidRDefault="00391C4C" w:rsidP="00AC6620">
            <w:pPr>
              <w:pStyle w:val="a3"/>
              <w:spacing w:before="0" w:beforeAutospacing="0" w:after="0" w:afterAutospacing="0"/>
              <w:ind w:firstLine="34"/>
              <w:jc w:val="center"/>
              <w:rPr>
                <w:sz w:val="28"/>
                <w:szCs w:val="28"/>
              </w:rPr>
            </w:pPr>
            <w:r w:rsidRPr="00DD3FC3">
              <w:rPr>
                <w:sz w:val="28"/>
                <w:szCs w:val="28"/>
              </w:rPr>
              <w:t>Слизова, пастоподібна, суха та інша</w:t>
            </w:r>
          </w:p>
        </w:tc>
      </w:tr>
    </w:tbl>
    <w:p w14:paraId="57044186" w14:textId="77777777" w:rsidR="00391C4C" w:rsidRPr="00DD3FC3" w:rsidRDefault="00391C4C" w:rsidP="00DD3FC3">
      <w:pPr>
        <w:pStyle w:val="a3"/>
        <w:spacing w:before="0" w:beforeAutospacing="0" w:after="0" w:afterAutospacing="0"/>
        <w:ind w:firstLine="709"/>
        <w:jc w:val="both"/>
        <w:rPr>
          <w:sz w:val="28"/>
          <w:szCs w:val="28"/>
        </w:rPr>
      </w:pPr>
      <w:proofErr w:type="spellStart"/>
      <w:r w:rsidRPr="00DD3FC3">
        <w:rPr>
          <w:sz w:val="28"/>
          <w:szCs w:val="28"/>
        </w:rPr>
        <w:t>Культуральні</w:t>
      </w:r>
      <w:proofErr w:type="spellEnd"/>
      <w:r w:rsidRPr="00DD3FC3">
        <w:rPr>
          <w:sz w:val="28"/>
          <w:szCs w:val="28"/>
        </w:rPr>
        <w:t xml:space="preserve"> ознаки використовують для попереднього розрізнення ізолятів і вибору подальших напрямів ідентифікації. Однак вони можуть змінюватися залежно від умов вирощування та не є достатньою підставою для точного встановлення виду.</w:t>
      </w:r>
    </w:p>
    <w:p w14:paraId="520F38D6" w14:textId="00B246CE" w:rsidR="00391C4C" w:rsidRPr="00284599" w:rsidRDefault="00391C4C" w:rsidP="00284599">
      <w:pPr>
        <w:pStyle w:val="2"/>
        <w:spacing w:before="0" w:beforeAutospacing="0" w:after="0" w:afterAutospacing="0"/>
        <w:ind w:firstLine="709"/>
        <w:jc w:val="both"/>
        <w:rPr>
          <w:b w:val="0"/>
          <w:bCs w:val="0"/>
          <w:sz w:val="28"/>
          <w:szCs w:val="28"/>
        </w:rPr>
      </w:pPr>
      <w:r w:rsidRPr="00DD3FC3">
        <w:rPr>
          <w:sz w:val="28"/>
          <w:szCs w:val="28"/>
        </w:rPr>
        <w:t>Основні методи ідентифікації мікроорганізмів</w:t>
      </w:r>
      <w:r w:rsidR="00284599">
        <w:rPr>
          <w:sz w:val="28"/>
          <w:szCs w:val="28"/>
        </w:rPr>
        <w:t xml:space="preserve">. </w:t>
      </w:r>
      <w:r w:rsidRPr="00284599">
        <w:rPr>
          <w:b w:val="0"/>
          <w:bCs w:val="0"/>
          <w:sz w:val="28"/>
          <w:szCs w:val="28"/>
        </w:rPr>
        <w:t>Ідентифікація мікроорганізмів передбачає порівняння властивостей досліджуваного ізоляту з характеристиками відомих таксономічних груп.</w:t>
      </w:r>
    </w:p>
    <w:p w14:paraId="2D044F0C"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У сучасній мікробіології використовують фенотипові, біохімічні, молекулярно-генетичні та </w:t>
      </w:r>
      <w:proofErr w:type="spellStart"/>
      <w:r w:rsidRPr="00DD3FC3">
        <w:rPr>
          <w:sz w:val="28"/>
          <w:szCs w:val="28"/>
        </w:rPr>
        <w:t>протеомні</w:t>
      </w:r>
      <w:proofErr w:type="spellEnd"/>
      <w:r w:rsidRPr="00DD3FC3">
        <w:rPr>
          <w:sz w:val="28"/>
          <w:szCs w:val="28"/>
        </w:rPr>
        <w:t xml:space="preserve"> методи ідентифікації.</w:t>
      </w:r>
    </w:p>
    <w:p w14:paraId="6FF6896D" w14:textId="7B1AB011" w:rsidR="00391C4C" w:rsidRPr="00DD3FC3" w:rsidRDefault="00391C4C" w:rsidP="00DD3FC3">
      <w:pPr>
        <w:pStyle w:val="a3"/>
        <w:spacing w:before="0" w:beforeAutospacing="0" w:after="0" w:afterAutospacing="0"/>
        <w:ind w:firstLine="709"/>
        <w:jc w:val="both"/>
        <w:rPr>
          <w:sz w:val="28"/>
          <w:szCs w:val="28"/>
        </w:rPr>
      </w:pPr>
      <w:r w:rsidRPr="00284599">
        <w:rPr>
          <w:i/>
          <w:iCs/>
          <w:sz w:val="28"/>
          <w:szCs w:val="28"/>
        </w:rPr>
        <w:t>Морфологічна ідентифікація</w:t>
      </w:r>
      <w:r w:rsidRPr="00DD3FC3">
        <w:rPr>
          <w:sz w:val="28"/>
          <w:szCs w:val="28"/>
        </w:rPr>
        <w:t xml:space="preserve"> ґрунтується на аналізі характерних ознак клітин і колоній мікроорганізмів.</w:t>
      </w:r>
      <w:r w:rsidR="00284599">
        <w:rPr>
          <w:sz w:val="28"/>
          <w:szCs w:val="28"/>
        </w:rPr>
        <w:t xml:space="preserve"> </w:t>
      </w:r>
      <w:r w:rsidRPr="00DD3FC3">
        <w:rPr>
          <w:sz w:val="28"/>
          <w:szCs w:val="28"/>
        </w:rPr>
        <w:t>До основних діагностичних характеристик належать форма й розміри клітин, тип їхнього розташування, наявність певних структур і характер росту культури.</w:t>
      </w:r>
      <w:r w:rsidR="00284599">
        <w:rPr>
          <w:sz w:val="28"/>
          <w:szCs w:val="28"/>
        </w:rPr>
        <w:t xml:space="preserve"> </w:t>
      </w:r>
      <w:r w:rsidRPr="00DD3FC3">
        <w:rPr>
          <w:sz w:val="28"/>
          <w:szCs w:val="28"/>
        </w:rPr>
        <w:t>Морфологічні методи особливо важливі під час початкової характеристики бактеріальних ізолятів та дослідження мікроскопічних грибів.</w:t>
      </w:r>
      <w:r w:rsidR="00284599">
        <w:rPr>
          <w:sz w:val="28"/>
          <w:szCs w:val="28"/>
        </w:rPr>
        <w:t xml:space="preserve"> </w:t>
      </w:r>
      <w:r w:rsidRPr="00DD3FC3">
        <w:rPr>
          <w:sz w:val="28"/>
          <w:szCs w:val="28"/>
        </w:rPr>
        <w:t xml:space="preserve">У мікології важливими таксономічними ознаками можуть бути особливості будови гіф, тип спороносних структур, форма спор та </w:t>
      </w:r>
      <w:r w:rsidRPr="00DD3FC3">
        <w:rPr>
          <w:sz w:val="28"/>
          <w:szCs w:val="28"/>
        </w:rPr>
        <w:lastRenderedPageBreak/>
        <w:t>інші характеристики репродуктивних утворень.</w:t>
      </w:r>
      <w:r w:rsidR="00284599">
        <w:rPr>
          <w:sz w:val="28"/>
          <w:szCs w:val="28"/>
        </w:rPr>
        <w:t xml:space="preserve"> </w:t>
      </w:r>
      <w:r w:rsidRPr="00DD3FC3">
        <w:rPr>
          <w:sz w:val="28"/>
          <w:szCs w:val="28"/>
        </w:rPr>
        <w:t>Водночас для більшості бактерій морфологічні ознаки дозволяють установити лише попередню належність до певної групи, тому потребують підтвердження іншими методами.</w:t>
      </w:r>
    </w:p>
    <w:p w14:paraId="35BADC85" w14:textId="010C75BB" w:rsidR="00391C4C" w:rsidRPr="00DD3FC3" w:rsidRDefault="00391C4C" w:rsidP="00DD3FC3">
      <w:pPr>
        <w:pStyle w:val="a3"/>
        <w:spacing w:before="0" w:beforeAutospacing="0" w:after="0" w:afterAutospacing="0"/>
        <w:ind w:firstLine="709"/>
        <w:jc w:val="both"/>
        <w:rPr>
          <w:sz w:val="28"/>
          <w:szCs w:val="28"/>
        </w:rPr>
      </w:pPr>
      <w:r w:rsidRPr="00284599">
        <w:rPr>
          <w:i/>
          <w:iCs/>
          <w:sz w:val="28"/>
          <w:szCs w:val="28"/>
        </w:rPr>
        <w:t>Біохімічна ідентифікація</w:t>
      </w:r>
      <w:r w:rsidRPr="00DD3FC3">
        <w:rPr>
          <w:sz w:val="28"/>
          <w:szCs w:val="28"/>
        </w:rPr>
        <w:t xml:space="preserve"> </w:t>
      </w:r>
      <w:r w:rsidR="00C80254">
        <w:rPr>
          <w:sz w:val="28"/>
          <w:szCs w:val="28"/>
        </w:rPr>
        <w:t>–</w:t>
      </w:r>
      <w:r w:rsidRPr="00DD3FC3">
        <w:rPr>
          <w:sz w:val="28"/>
          <w:szCs w:val="28"/>
        </w:rPr>
        <w:t xml:space="preserve"> метод визначення таксономічної належності мікроорганізмів за особливостями їхнього метаболізму та ферментативної активності.</w:t>
      </w:r>
      <w:r w:rsidR="00284599">
        <w:rPr>
          <w:sz w:val="28"/>
          <w:szCs w:val="28"/>
        </w:rPr>
        <w:t xml:space="preserve"> </w:t>
      </w:r>
      <w:r w:rsidRPr="00DD3FC3">
        <w:rPr>
          <w:sz w:val="28"/>
          <w:szCs w:val="28"/>
        </w:rPr>
        <w:t>Для характеристики ізолятів аналізують здатність використовувати певні органічні сполуки, утворювати характерні продукти метаболізму та здійснювати специфічні біохімічні реакції.</w:t>
      </w:r>
      <w:r w:rsidR="00284599">
        <w:rPr>
          <w:sz w:val="28"/>
          <w:szCs w:val="28"/>
        </w:rPr>
        <w:t xml:space="preserve"> </w:t>
      </w:r>
      <w:r w:rsidRPr="00DD3FC3">
        <w:rPr>
          <w:sz w:val="28"/>
          <w:szCs w:val="28"/>
        </w:rPr>
        <w:t xml:space="preserve">Наприклад, діагностичне значення може мати наявність </w:t>
      </w:r>
      <w:proofErr w:type="spellStart"/>
      <w:r w:rsidRPr="00DD3FC3">
        <w:rPr>
          <w:sz w:val="28"/>
          <w:szCs w:val="28"/>
        </w:rPr>
        <w:t>каталазної</w:t>
      </w:r>
      <w:proofErr w:type="spellEnd"/>
      <w:r w:rsidRPr="00DD3FC3">
        <w:rPr>
          <w:sz w:val="28"/>
          <w:szCs w:val="28"/>
        </w:rPr>
        <w:t xml:space="preserve">, </w:t>
      </w:r>
      <w:proofErr w:type="spellStart"/>
      <w:r w:rsidRPr="00DD3FC3">
        <w:rPr>
          <w:sz w:val="28"/>
          <w:szCs w:val="28"/>
        </w:rPr>
        <w:t>оксидазної</w:t>
      </w:r>
      <w:proofErr w:type="spellEnd"/>
      <w:r w:rsidRPr="00DD3FC3">
        <w:rPr>
          <w:sz w:val="28"/>
          <w:szCs w:val="28"/>
        </w:rPr>
        <w:t xml:space="preserve">, </w:t>
      </w:r>
      <w:proofErr w:type="spellStart"/>
      <w:r w:rsidRPr="00DD3FC3">
        <w:rPr>
          <w:sz w:val="28"/>
          <w:szCs w:val="28"/>
        </w:rPr>
        <w:t>уреазної</w:t>
      </w:r>
      <w:proofErr w:type="spellEnd"/>
      <w:r w:rsidRPr="00DD3FC3">
        <w:rPr>
          <w:sz w:val="28"/>
          <w:szCs w:val="28"/>
        </w:rPr>
        <w:t xml:space="preserve"> та інших видів ферментативної активності.</w:t>
      </w:r>
      <w:r w:rsidR="00284599">
        <w:rPr>
          <w:sz w:val="28"/>
          <w:szCs w:val="28"/>
        </w:rPr>
        <w:t xml:space="preserve"> </w:t>
      </w:r>
      <w:r w:rsidRPr="00DD3FC3">
        <w:rPr>
          <w:sz w:val="28"/>
          <w:szCs w:val="28"/>
        </w:rPr>
        <w:t>Комплекс результатів біохімічних досліджень формує своєрідний фізіолого-біохімічний профіль, який порівнюють із характеристиками відомих мікроорганізмів.</w:t>
      </w:r>
      <w:r w:rsidR="00284599">
        <w:rPr>
          <w:sz w:val="28"/>
          <w:szCs w:val="28"/>
        </w:rPr>
        <w:t xml:space="preserve"> </w:t>
      </w:r>
      <w:r w:rsidRPr="00DD3FC3">
        <w:rPr>
          <w:sz w:val="28"/>
          <w:szCs w:val="28"/>
        </w:rPr>
        <w:t>У сучасних лабораторіях застосовують також автоматизовані системи ідентифікації, які аналізують сукупність біохімічних реакцій та порівнюють отриманий профіль з електронними базами даних.</w:t>
      </w:r>
      <w:r w:rsidR="00284599">
        <w:rPr>
          <w:sz w:val="28"/>
          <w:szCs w:val="28"/>
        </w:rPr>
        <w:t xml:space="preserve"> </w:t>
      </w:r>
      <w:r w:rsidRPr="00DD3FC3">
        <w:rPr>
          <w:sz w:val="28"/>
          <w:szCs w:val="28"/>
        </w:rPr>
        <w:t xml:space="preserve">Біохімічні методи залишаються важливими для вивчення функціональних властивостей мікроорганізмів, хоча споріднені види можуть характеризуватися подібними метаболічними ознаками. </w:t>
      </w:r>
    </w:p>
    <w:p w14:paraId="72273303" w14:textId="11DC15EA" w:rsidR="00DE7E49" w:rsidRDefault="00391C4C" w:rsidP="00DD3FC3">
      <w:pPr>
        <w:pStyle w:val="a3"/>
        <w:spacing w:before="0" w:beforeAutospacing="0" w:after="0" w:afterAutospacing="0"/>
        <w:ind w:firstLine="709"/>
        <w:jc w:val="both"/>
        <w:rPr>
          <w:sz w:val="28"/>
          <w:szCs w:val="28"/>
        </w:rPr>
      </w:pPr>
      <w:r w:rsidRPr="00284599">
        <w:rPr>
          <w:i/>
          <w:iCs/>
          <w:sz w:val="28"/>
          <w:szCs w:val="28"/>
        </w:rPr>
        <w:t>Молекулярно-генетична ідентифікація</w:t>
      </w:r>
      <w:r w:rsidRPr="00DD3FC3">
        <w:rPr>
          <w:sz w:val="28"/>
          <w:szCs w:val="28"/>
        </w:rPr>
        <w:t xml:space="preserve"> </w:t>
      </w:r>
      <w:r w:rsidR="00C80254">
        <w:rPr>
          <w:sz w:val="28"/>
          <w:szCs w:val="28"/>
        </w:rPr>
        <w:t>–</w:t>
      </w:r>
      <w:r w:rsidRPr="00DD3FC3">
        <w:rPr>
          <w:sz w:val="28"/>
          <w:szCs w:val="28"/>
        </w:rPr>
        <w:t xml:space="preserve"> сукупність методів, які дозволяють визначати таксономічну належність мікроорганізмів на основі дослідження їхнього генетичного матеріалу.</w:t>
      </w:r>
      <w:r w:rsidR="00284599">
        <w:rPr>
          <w:sz w:val="28"/>
          <w:szCs w:val="28"/>
        </w:rPr>
        <w:t xml:space="preserve"> </w:t>
      </w:r>
      <w:r w:rsidRPr="00DD3FC3">
        <w:rPr>
          <w:sz w:val="28"/>
          <w:szCs w:val="28"/>
        </w:rPr>
        <w:t xml:space="preserve">Одним із найпоширеніших підходів для ідентифікації бактерій та архей є аналіз послідовностей гена 16S </w:t>
      </w:r>
      <w:proofErr w:type="spellStart"/>
      <w:r w:rsidRPr="00DD3FC3">
        <w:rPr>
          <w:sz w:val="28"/>
          <w:szCs w:val="28"/>
        </w:rPr>
        <w:t>рибосомної</w:t>
      </w:r>
      <w:proofErr w:type="spellEnd"/>
      <w:r w:rsidRPr="00DD3FC3">
        <w:rPr>
          <w:sz w:val="28"/>
          <w:szCs w:val="28"/>
        </w:rPr>
        <w:t xml:space="preserve"> РНК (16S </w:t>
      </w:r>
      <w:proofErr w:type="spellStart"/>
      <w:r w:rsidRPr="00DD3FC3">
        <w:rPr>
          <w:sz w:val="28"/>
          <w:szCs w:val="28"/>
        </w:rPr>
        <w:t>рРНК</w:t>
      </w:r>
      <w:proofErr w:type="spellEnd"/>
      <w:r w:rsidRPr="00DD3FC3">
        <w:rPr>
          <w:sz w:val="28"/>
          <w:szCs w:val="28"/>
        </w:rPr>
        <w:t>).</w:t>
      </w:r>
      <w:r w:rsidR="00DE7E49">
        <w:rPr>
          <w:sz w:val="28"/>
          <w:szCs w:val="28"/>
        </w:rPr>
        <w:t xml:space="preserve"> </w:t>
      </w:r>
      <w:r w:rsidRPr="00DD3FC3">
        <w:rPr>
          <w:sz w:val="28"/>
          <w:szCs w:val="28"/>
        </w:rPr>
        <w:t>Цей ген містить консервативні ділянки, подібні в широкого кола прокаріотів, і варіабельні ділянки, які можуть використовуватися для встановлення філогенетичних відмінностей.</w:t>
      </w:r>
      <w:r w:rsidR="00DE7E49">
        <w:rPr>
          <w:sz w:val="28"/>
          <w:szCs w:val="28"/>
        </w:rPr>
        <w:t xml:space="preserve"> </w:t>
      </w:r>
      <w:r w:rsidRPr="00DD3FC3">
        <w:rPr>
          <w:sz w:val="28"/>
          <w:szCs w:val="28"/>
        </w:rPr>
        <w:t xml:space="preserve">Отримані послідовності порівнюють із </w:t>
      </w:r>
      <w:proofErr w:type="spellStart"/>
      <w:r w:rsidRPr="00DD3FC3">
        <w:rPr>
          <w:sz w:val="28"/>
          <w:szCs w:val="28"/>
        </w:rPr>
        <w:t>референсними</w:t>
      </w:r>
      <w:proofErr w:type="spellEnd"/>
      <w:r w:rsidRPr="00DD3FC3">
        <w:rPr>
          <w:sz w:val="28"/>
          <w:szCs w:val="28"/>
        </w:rPr>
        <w:t xml:space="preserve"> даними, представленими в спеціалізованих базах, зокрема NCBI </w:t>
      </w:r>
      <w:proofErr w:type="spellStart"/>
      <w:r w:rsidRPr="00DD3FC3">
        <w:rPr>
          <w:sz w:val="28"/>
          <w:szCs w:val="28"/>
        </w:rPr>
        <w:t>GenBank</w:t>
      </w:r>
      <w:proofErr w:type="spellEnd"/>
      <w:r w:rsidRPr="00DD3FC3">
        <w:rPr>
          <w:sz w:val="28"/>
          <w:szCs w:val="28"/>
        </w:rPr>
        <w:t xml:space="preserve"> та SILVA.</w:t>
      </w:r>
      <w:r w:rsidR="00DE7E49">
        <w:rPr>
          <w:sz w:val="28"/>
          <w:szCs w:val="28"/>
        </w:rPr>
        <w:t xml:space="preserve"> </w:t>
      </w:r>
      <w:r w:rsidRPr="00DD3FC3">
        <w:rPr>
          <w:sz w:val="28"/>
          <w:szCs w:val="28"/>
        </w:rPr>
        <w:t xml:space="preserve">Для ідентифікації мікроскопічних грибів широко використовують дослідження внутрішніх транскрибованих </w:t>
      </w:r>
      <w:proofErr w:type="spellStart"/>
      <w:r w:rsidRPr="00DD3FC3">
        <w:rPr>
          <w:sz w:val="28"/>
          <w:szCs w:val="28"/>
        </w:rPr>
        <w:t>спейсерів</w:t>
      </w:r>
      <w:proofErr w:type="spellEnd"/>
      <w:r w:rsidRPr="00DD3FC3">
        <w:rPr>
          <w:sz w:val="28"/>
          <w:szCs w:val="28"/>
        </w:rPr>
        <w:t xml:space="preserve"> </w:t>
      </w:r>
      <w:proofErr w:type="spellStart"/>
      <w:r w:rsidRPr="00DD3FC3">
        <w:rPr>
          <w:sz w:val="28"/>
          <w:szCs w:val="28"/>
        </w:rPr>
        <w:t>рибосомної</w:t>
      </w:r>
      <w:proofErr w:type="spellEnd"/>
      <w:r w:rsidRPr="00DD3FC3">
        <w:rPr>
          <w:sz w:val="28"/>
          <w:szCs w:val="28"/>
        </w:rPr>
        <w:t xml:space="preserve"> ДНК </w:t>
      </w:r>
      <w:r w:rsidR="00C80254">
        <w:rPr>
          <w:sz w:val="28"/>
          <w:szCs w:val="28"/>
        </w:rPr>
        <w:t>–</w:t>
      </w:r>
      <w:r w:rsidRPr="00DD3FC3">
        <w:rPr>
          <w:sz w:val="28"/>
          <w:szCs w:val="28"/>
        </w:rPr>
        <w:t xml:space="preserve"> ITS-регіонів.</w:t>
      </w:r>
      <w:r w:rsidR="00DE7E49">
        <w:rPr>
          <w:sz w:val="28"/>
          <w:szCs w:val="28"/>
        </w:rPr>
        <w:t xml:space="preserve"> </w:t>
      </w:r>
    </w:p>
    <w:p w14:paraId="0B84F72E" w14:textId="50DABA3A"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Перевагою молекулярно-генетичних методів є можливість аналізу мікроорганізмів, які мають подібні морфологічні й біохімічні характеристики.</w:t>
      </w:r>
    </w:p>
    <w:p w14:paraId="070B6579"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Проте аналіз одного генетичного маркера не завжди дозволяє надійно розрізняти близькоспоріднені види. У таких випадках можуть застосовувати </w:t>
      </w:r>
      <w:proofErr w:type="spellStart"/>
      <w:r w:rsidRPr="00DD3FC3">
        <w:rPr>
          <w:sz w:val="28"/>
          <w:szCs w:val="28"/>
        </w:rPr>
        <w:t>секвенування</w:t>
      </w:r>
      <w:proofErr w:type="spellEnd"/>
      <w:r w:rsidRPr="00DD3FC3">
        <w:rPr>
          <w:sz w:val="28"/>
          <w:szCs w:val="28"/>
        </w:rPr>
        <w:t xml:space="preserve"> декількох генів або </w:t>
      </w:r>
      <w:proofErr w:type="spellStart"/>
      <w:r w:rsidRPr="00DD3FC3">
        <w:rPr>
          <w:sz w:val="28"/>
          <w:szCs w:val="28"/>
        </w:rPr>
        <w:t>повногеномний</w:t>
      </w:r>
      <w:proofErr w:type="spellEnd"/>
      <w:r w:rsidRPr="00DD3FC3">
        <w:rPr>
          <w:sz w:val="28"/>
          <w:szCs w:val="28"/>
        </w:rPr>
        <w:t xml:space="preserve"> аналіз.</w:t>
      </w:r>
    </w:p>
    <w:p w14:paraId="3E58CEEC" w14:textId="3F0755E9" w:rsidR="00391C4C" w:rsidRPr="00DE7E49" w:rsidRDefault="00391C4C" w:rsidP="00DE7E49">
      <w:pPr>
        <w:pStyle w:val="3"/>
        <w:spacing w:before="0" w:line="240" w:lineRule="auto"/>
        <w:ind w:firstLine="709"/>
        <w:jc w:val="both"/>
        <w:rPr>
          <w:rFonts w:ascii="Times New Roman" w:hAnsi="Times New Roman" w:cs="Times New Roman"/>
          <w:color w:val="auto"/>
          <w:sz w:val="28"/>
          <w:szCs w:val="28"/>
        </w:rPr>
      </w:pPr>
      <w:r w:rsidRPr="00DE7E49">
        <w:rPr>
          <w:rFonts w:ascii="Times New Roman" w:hAnsi="Times New Roman" w:cs="Times New Roman"/>
          <w:i/>
          <w:iCs/>
          <w:color w:val="auto"/>
          <w:sz w:val="28"/>
          <w:szCs w:val="28"/>
        </w:rPr>
        <w:t>Мас-спектрометрична ідентифікація</w:t>
      </w:r>
      <w:r w:rsidR="00DE7E49" w:rsidRPr="00DE7E49">
        <w:rPr>
          <w:rFonts w:ascii="Times New Roman" w:hAnsi="Times New Roman" w:cs="Times New Roman"/>
          <w:i/>
          <w:iCs/>
          <w:color w:val="auto"/>
          <w:sz w:val="28"/>
          <w:szCs w:val="28"/>
        </w:rPr>
        <w:t>.</w:t>
      </w:r>
      <w:r w:rsidR="00DE7E49" w:rsidRPr="00DE7E49">
        <w:rPr>
          <w:rFonts w:ascii="Times New Roman" w:hAnsi="Times New Roman" w:cs="Times New Roman"/>
          <w:color w:val="auto"/>
          <w:sz w:val="28"/>
          <w:szCs w:val="28"/>
        </w:rPr>
        <w:t xml:space="preserve"> </w:t>
      </w:r>
      <w:r w:rsidRPr="00DE7E49">
        <w:rPr>
          <w:rFonts w:ascii="Times New Roman" w:hAnsi="Times New Roman" w:cs="Times New Roman"/>
          <w:color w:val="auto"/>
          <w:sz w:val="28"/>
          <w:szCs w:val="28"/>
        </w:rPr>
        <w:t>Одним із сучасних методів швидкої ідентифікації культивованих мікроорганізмів є мас-спектрометрія MALDI-TOF (</w:t>
      </w:r>
      <w:proofErr w:type="spellStart"/>
      <w:r w:rsidRPr="00DE7E49">
        <w:rPr>
          <w:rFonts w:ascii="Times New Roman" w:hAnsi="Times New Roman" w:cs="Times New Roman"/>
          <w:color w:val="auto"/>
          <w:sz w:val="28"/>
          <w:szCs w:val="28"/>
        </w:rPr>
        <w:t>Matrix-Assisted</w:t>
      </w:r>
      <w:proofErr w:type="spellEnd"/>
      <w:r w:rsidRPr="00DE7E49">
        <w:rPr>
          <w:rFonts w:ascii="Times New Roman" w:hAnsi="Times New Roman" w:cs="Times New Roman"/>
          <w:color w:val="auto"/>
          <w:sz w:val="28"/>
          <w:szCs w:val="28"/>
        </w:rPr>
        <w:t xml:space="preserve"> </w:t>
      </w:r>
      <w:proofErr w:type="spellStart"/>
      <w:r w:rsidRPr="00DE7E49">
        <w:rPr>
          <w:rFonts w:ascii="Times New Roman" w:hAnsi="Times New Roman" w:cs="Times New Roman"/>
          <w:color w:val="auto"/>
          <w:sz w:val="28"/>
          <w:szCs w:val="28"/>
        </w:rPr>
        <w:t>Laser</w:t>
      </w:r>
      <w:proofErr w:type="spellEnd"/>
      <w:r w:rsidRPr="00DE7E49">
        <w:rPr>
          <w:rFonts w:ascii="Times New Roman" w:hAnsi="Times New Roman" w:cs="Times New Roman"/>
          <w:color w:val="auto"/>
          <w:sz w:val="28"/>
          <w:szCs w:val="28"/>
        </w:rPr>
        <w:t xml:space="preserve"> </w:t>
      </w:r>
      <w:proofErr w:type="spellStart"/>
      <w:r w:rsidRPr="00DE7E49">
        <w:rPr>
          <w:rFonts w:ascii="Times New Roman" w:hAnsi="Times New Roman" w:cs="Times New Roman"/>
          <w:color w:val="auto"/>
          <w:sz w:val="28"/>
          <w:szCs w:val="28"/>
        </w:rPr>
        <w:t>Desorption</w:t>
      </w:r>
      <w:proofErr w:type="spellEnd"/>
      <w:r w:rsidRPr="00DE7E49">
        <w:rPr>
          <w:rFonts w:ascii="Times New Roman" w:hAnsi="Times New Roman" w:cs="Times New Roman"/>
          <w:color w:val="auto"/>
          <w:sz w:val="28"/>
          <w:szCs w:val="28"/>
        </w:rPr>
        <w:t>/</w:t>
      </w:r>
      <w:proofErr w:type="spellStart"/>
      <w:r w:rsidRPr="00DE7E49">
        <w:rPr>
          <w:rFonts w:ascii="Times New Roman" w:hAnsi="Times New Roman" w:cs="Times New Roman"/>
          <w:color w:val="auto"/>
          <w:sz w:val="28"/>
          <w:szCs w:val="28"/>
        </w:rPr>
        <w:t>Ionization</w:t>
      </w:r>
      <w:proofErr w:type="spellEnd"/>
      <w:r w:rsidRPr="00DE7E49">
        <w:rPr>
          <w:rFonts w:ascii="Times New Roman" w:hAnsi="Times New Roman" w:cs="Times New Roman"/>
          <w:color w:val="auto"/>
          <w:sz w:val="28"/>
          <w:szCs w:val="28"/>
        </w:rPr>
        <w:t xml:space="preserve"> </w:t>
      </w:r>
      <w:r w:rsidR="00C80254">
        <w:rPr>
          <w:rFonts w:ascii="Times New Roman" w:hAnsi="Times New Roman" w:cs="Times New Roman"/>
          <w:color w:val="auto"/>
          <w:sz w:val="28"/>
          <w:szCs w:val="28"/>
        </w:rPr>
        <w:t>–</w:t>
      </w:r>
      <w:r w:rsidRPr="00DE7E49">
        <w:rPr>
          <w:rFonts w:ascii="Times New Roman" w:hAnsi="Times New Roman" w:cs="Times New Roman"/>
          <w:color w:val="auto"/>
          <w:sz w:val="28"/>
          <w:szCs w:val="28"/>
        </w:rPr>
        <w:t xml:space="preserve"> </w:t>
      </w:r>
      <w:proofErr w:type="spellStart"/>
      <w:r w:rsidRPr="00DE7E49">
        <w:rPr>
          <w:rFonts w:ascii="Times New Roman" w:hAnsi="Times New Roman" w:cs="Times New Roman"/>
          <w:color w:val="auto"/>
          <w:sz w:val="28"/>
          <w:szCs w:val="28"/>
        </w:rPr>
        <w:t>Time</w:t>
      </w:r>
      <w:proofErr w:type="spellEnd"/>
      <w:r w:rsidRPr="00DE7E49">
        <w:rPr>
          <w:rFonts w:ascii="Times New Roman" w:hAnsi="Times New Roman" w:cs="Times New Roman"/>
          <w:color w:val="auto"/>
          <w:sz w:val="28"/>
          <w:szCs w:val="28"/>
        </w:rPr>
        <w:t xml:space="preserve"> </w:t>
      </w:r>
      <w:proofErr w:type="spellStart"/>
      <w:r w:rsidRPr="00DE7E49">
        <w:rPr>
          <w:rFonts w:ascii="Times New Roman" w:hAnsi="Times New Roman" w:cs="Times New Roman"/>
          <w:color w:val="auto"/>
          <w:sz w:val="28"/>
          <w:szCs w:val="28"/>
        </w:rPr>
        <w:t>of</w:t>
      </w:r>
      <w:proofErr w:type="spellEnd"/>
      <w:r w:rsidRPr="00DE7E49">
        <w:rPr>
          <w:rFonts w:ascii="Times New Roman" w:hAnsi="Times New Roman" w:cs="Times New Roman"/>
          <w:color w:val="auto"/>
          <w:sz w:val="28"/>
          <w:szCs w:val="28"/>
        </w:rPr>
        <w:t xml:space="preserve"> </w:t>
      </w:r>
      <w:proofErr w:type="spellStart"/>
      <w:r w:rsidRPr="00DE7E49">
        <w:rPr>
          <w:rFonts w:ascii="Times New Roman" w:hAnsi="Times New Roman" w:cs="Times New Roman"/>
          <w:color w:val="auto"/>
          <w:sz w:val="28"/>
          <w:szCs w:val="28"/>
        </w:rPr>
        <w:t>Flight</w:t>
      </w:r>
      <w:proofErr w:type="spellEnd"/>
      <w:r w:rsidRPr="00DE7E49">
        <w:rPr>
          <w:rFonts w:ascii="Times New Roman" w:hAnsi="Times New Roman" w:cs="Times New Roman"/>
          <w:color w:val="auto"/>
          <w:sz w:val="28"/>
          <w:szCs w:val="28"/>
        </w:rPr>
        <w:t>).</w:t>
      </w:r>
      <w:r w:rsidR="00DE7E49">
        <w:rPr>
          <w:rFonts w:ascii="Times New Roman" w:hAnsi="Times New Roman" w:cs="Times New Roman"/>
          <w:color w:val="auto"/>
          <w:sz w:val="28"/>
          <w:szCs w:val="28"/>
        </w:rPr>
        <w:t xml:space="preserve"> </w:t>
      </w:r>
      <w:r w:rsidRPr="00DE7E49">
        <w:rPr>
          <w:rFonts w:ascii="Times New Roman" w:hAnsi="Times New Roman" w:cs="Times New Roman"/>
          <w:color w:val="auto"/>
          <w:sz w:val="28"/>
          <w:szCs w:val="28"/>
        </w:rPr>
        <w:t xml:space="preserve">Метод ґрунтується на аналізі мас-спектрального профілю клітинних компонентів, насамперед численних білків, та його порівнянні з </w:t>
      </w:r>
      <w:proofErr w:type="spellStart"/>
      <w:r w:rsidRPr="00DE7E49">
        <w:rPr>
          <w:rFonts w:ascii="Times New Roman" w:hAnsi="Times New Roman" w:cs="Times New Roman"/>
          <w:color w:val="auto"/>
          <w:sz w:val="28"/>
          <w:szCs w:val="28"/>
        </w:rPr>
        <w:t>референсними</w:t>
      </w:r>
      <w:proofErr w:type="spellEnd"/>
      <w:r w:rsidRPr="00DE7E49">
        <w:rPr>
          <w:rFonts w:ascii="Times New Roman" w:hAnsi="Times New Roman" w:cs="Times New Roman"/>
          <w:color w:val="auto"/>
          <w:sz w:val="28"/>
          <w:szCs w:val="28"/>
        </w:rPr>
        <w:t xml:space="preserve"> спектрами відомих мікроорганізмів.</w:t>
      </w:r>
      <w:r w:rsidR="00DE7E49" w:rsidRPr="00DE7E49">
        <w:rPr>
          <w:rFonts w:ascii="Times New Roman" w:hAnsi="Times New Roman" w:cs="Times New Roman"/>
          <w:color w:val="auto"/>
          <w:sz w:val="28"/>
          <w:szCs w:val="28"/>
        </w:rPr>
        <w:t xml:space="preserve"> </w:t>
      </w:r>
      <w:r w:rsidRPr="00DE7E49">
        <w:rPr>
          <w:rFonts w:ascii="Times New Roman" w:hAnsi="Times New Roman" w:cs="Times New Roman"/>
          <w:color w:val="auto"/>
          <w:sz w:val="28"/>
          <w:szCs w:val="28"/>
        </w:rPr>
        <w:t>Отриманий спектр характеризує особливості білкового складу досліджуваної культури й використовується для встановлення її таксономічної належності.</w:t>
      </w:r>
    </w:p>
    <w:p w14:paraId="7006FD9C"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Перевагами MALDI-TOF є відносно швидке отримання результатів після підготовки досліджуваного матеріалу та можливість автоматизованого порівняння з базами даних.</w:t>
      </w:r>
    </w:p>
    <w:p w14:paraId="573C4D9F"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lastRenderedPageBreak/>
        <w:t xml:space="preserve">Обмеження методу пов'язані з якістю </w:t>
      </w:r>
      <w:proofErr w:type="spellStart"/>
      <w:r w:rsidRPr="00DD3FC3">
        <w:rPr>
          <w:sz w:val="28"/>
          <w:szCs w:val="28"/>
        </w:rPr>
        <w:t>референсних</w:t>
      </w:r>
      <w:proofErr w:type="spellEnd"/>
      <w:r w:rsidRPr="00DD3FC3">
        <w:rPr>
          <w:sz w:val="28"/>
          <w:szCs w:val="28"/>
        </w:rPr>
        <w:t xml:space="preserve"> бібліотек, подібністю спектрів близькоспоріднених видів і особливостями підготовки матеріалу. </w:t>
      </w:r>
    </w:p>
    <w:p w14:paraId="0C365236" w14:textId="5BF6EFF7" w:rsidR="00391C4C" w:rsidRPr="00725E2E" w:rsidRDefault="00391C4C" w:rsidP="00725E2E">
      <w:pPr>
        <w:pStyle w:val="2"/>
        <w:spacing w:before="0" w:beforeAutospacing="0" w:after="0" w:afterAutospacing="0"/>
        <w:ind w:firstLine="709"/>
        <w:jc w:val="both"/>
        <w:rPr>
          <w:b w:val="0"/>
          <w:bCs w:val="0"/>
          <w:sz w:val="28"/>
          <w:szCs w:val="28"/>
        </w:rPr>
      </w:pPr>
      <w:r w:rsidRPr="00DD3FC3">
        <w:rPr>
          <w:sz w:val="28"/>
          <w:szCs w:val="28"/>
        </w:rPr>
        <w:t>Значення виділення та ідентифікації мікроорганізмів в екологічних дослідженнях</w:t>
      </w:r>
      <w:r w:rsidR="00725E2E">
        <w:rPr>
          <w:sz w:val="28"/>
          <w:szCs w:val="28"/>
        </w:rPr>
        <w:t xml:space="preserve">. </w:t>
      </w:r>
      <w:r w:rsidRPr="00725E2E">
        <w:rPr>
          <w:b w:val="0"/>
          <w:bCs w:val="0"/>
          <w:sz w:val="28"/>
          <w:szCs w:val="28"/>
        </w:rPr>
        <w:t>Виділення чистих культур та їхня ідентифікація мають важливе значення для дослідження мікробного різноманіття, екологічних функцій і адаптаційних властивостей мікроорганізмів.</w:t>
      </w:r>
    </w:p>
    <w:p w14:paraId="1AFC9C70"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У ґрунтовій мікробіології ці методи використовують для вивчення культивованих представників окремих функціональних груп, зокрема мікроорганізмів, які беруть участь у розкладанні органічної речовини та перетворенні сполук Нітрогену й Сульфуру.</w:t>
      </w:r>
    </w:p>
    <w:p w14:paraId="680A3EB7"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У водних екосистемах ідентифікація ізолятів може застосовуватися для характеристики мікробного складу, виявлення окремих санітарно-показових організмів і дослідження мікроорганізмів, пов'язаних із процесами природного самоочищення.</w:t>
      </w:r>
    </w:p>
    <w:p w14:paraId="6C14DE00"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Особливе значення має виділення та вивчення мікроорганізмів із потенціалом до </w:t>
      </w:r>
      <w:proofErr w:type="spellStart"/>
      <w:r w:rsidRPr="00DD3FC3">
        <w:rPr>
          <w:sz w:val="28"/>
          <w:szCs w:val="28"/>
        </w:rPr>
        <w:t>біодеградації</w:t>
      </w:r>
      <w:proofErr w:type="spellEnd"/>
      <w:r w:rsidRPr="00DD3FC3">
        <w:rPr>
          <w:sz w:val="28"/>
          <w:szCs w:val="28"/>
        </w:rPr>
        <w:t xml:space="preserve"> органічних забруднювачів. Ідентифікація таких ізолятів дозволяє встановлювати їхню таксономічну належність і досліджувати функціональні властивості, важливі для природоохоронних біотехнологій.</w:t>
      </w:r>
    </w:p>
    <w:p w14:paraId="779598F0"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Водночас під час інтерпретації результатів необхідно враховувати, що </w:t>
      </w:r>
      <w:proofErr w:type="spellStart"/>
      <w:r w:rsidRPr="00DD3FC3">
        <w:rPr>
          <w:sz w:val="28"/>
          <w:szCs w:val="28"/>
        </w:rPr>
        <w:t>культуральні</w:t>
      </w:r>
      <w:proofErr w:type="spellEnd"/>
      <w:r w:rsidRPr="00DD3FC3">
        <w:rPr>
          <w:sz w:val="28"/>
          <w:szCs w:val="28"/>
        </w:rPr>
        <w:t xml:space="preserve"> методи не охоплюють усього різноманіття природних мікробних угруповань. Тому комплексне дослідження </w:t>
      </w:r>
      <w:proofErr w:type="spellStart"/>
      <w:r w:rsidRPr="00DD3FC3">
        <w:rPr>
          <w:sz w:val="28"/>
          <w:szCs w:val="28"/>
        </w:rPr>
        <w:t>мікробіоти</w:t>
      </w:r>
      <w:proofErr w:type="spellEnd"/>
      <w:r w:rsidRPr="00DD3FC3">
        <w:rPr>
          <w:sz w:val="28"/>
          <w:szCs w:val="28"/>
        </w:rPr>
        <w:t xml:space="preserve"> передбачає поєднання методів виділення чистих культур із молекулярно-біологічними підходами, які дозволяють аналізувати також некультивовані мікроорганізми.</w:t>
      </w:r>
    </w:p>
    <w:p w14:paraId="4119219A" w14:textId="77777777" w:rsidR="00391C4C" w:rsidRPr="00DD3FC3" w:rsidRDefault="00391C4C" w:rsidP="00DD3FC3">
      <w:pPr>
        <w:pStyle w:val="a3"/>
        <w:spacing w:before="0" w:beforeAutospacing="0" w:after="0" w:afterAutospacing="0"/>
        <w:ind w:firstLine="709"/>
        <w:jc w:val="both"/>
        <w:rPr>
          <w:sz w:val="28"/>
          <w:szCs w:val="28"/>
        </w:rPr>
      </w:pPr>
      <w:r w:rsidRPr="00DD3FC3">
        <w:rPr>
          <w:sz w:val="28"/>
          <w:szCs w:val="28"/>
        </w:rPr>
        <w:t xml:space="preserve">Отже, виділення чистих культур та їхня ідентифікація є важливими складовими мікробіологічного дослідження, що забезпечують отримання ізолятів і визначення їхньої таксономічної належності. Класичні методи розділення мікроорганізмів, дослідження </w:t>
      </w:r>
      <w:proofErr w:type="spellStart"/>
      <w:r w:rsidRPr="00DD3FC3">
        <w:rPr>
          <w:sz w:val="28"/>
          <w:szCs w:val="28"/>
        </w:rPr>
        <w:t>культуральних</w:t>
      </w:r>
      <w:proofErr w:type="spellEnd"/>
      <w:r w:rsidRPr="00DD3FC3">
        <w:rPr>
          <w:sz w:val="28"/>
          <w:szCs w:val="28"/>
        </w:rPr>
        <w:t xml:space="preserve"> і біохімічних ознак доповнюються сучасними молекулярно-генетичними та мас-спектрометричними технологіями. Для екологічних досліджень ці методи створюють основу для вивчення мікробного різноманіття, характеристики функціонально важливих груп мікроорганізмів та оцінювання їхньої ролі у природних екосистемах.</w:t>
      </w:r>
    </w:p>
    <w:p w14:paraId="774D15E4" w14:textId="77777777" w:rsidR="00A31DF6" w:rsidRPr="00725E2E" w:rsidRDefault="00A31DF6" w:rsidP="00725E2E">
      <w:pPr>
        <w:spacing w:after="0" w:line="240" w:lineRule="auto"/>
        <w:ind w:firstLine="709"/>
        <w:jc w:val="both"/>
        <w:rPr>
          <w:rFonts w:ascii="Times New Roman" w:eastAsia="Times New Roman" w:hAnsi="Times New Roman" w:cs="Times New Roman"/>
          <w:sz w:val="28"/>
          <w:szCs w:val="28"/>
          <w:lang w:eastAsia="uk-UA"/>
        </w:rPr>
      </w:pPr>
    </w:p>
    <w:p w14:paraId="70E5F650" w14:textId="74097C8D" w:rsidR="00F268E7" w:rsidRPr="00725E2E" w:rsidRDefault="00F268E7" w:rsidP="00725E2E">
      <w:pPr>
        <w:spacing w:after="0" w:line="240" w:lineRule="auto"/>
        <w:ind w:firstLine="709"/>
        <w:jc w:val="both"/>
        <w:rPr>
          <w:rFonts w:ascii="Times New Roman" w:eastAsia="Times New Roman" w:hAnsi="Times New Roman" w:cs="Times New Roman"/>
          <w:b/>
          <w:bCs/>
          <w:sz w:val="28"/>
          <w:szCs w:val="28"/>
          <w:lang w:eastAsia="uk-UA"/>
        </w:rPr>
      </w:pPr>
      <w:r w:rsidRPr="00725E2E">
        <w:rPr>
          <w:rFonts w:ascii="Times New Roman" w:eastAsia="Times New Roman" w:hAnsi="Times New Roman" w:cs="Times New Roman"/>
          <w:b/>
          <w:bCs/>
          <w:sz w:val="28"/>
          <w:szCs w:val="28"/>
          <w:lang w:eastAsia="uk-UA"/>
        </w:rPr>
        <w:t>5. Кількісні методи визначення чисельності мікроорганізмів</w:t>
      </w:r>
    </w:p>
    <w:p w14:paraId="11AC4E5C"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Кількісне визначення чисельності мікроорганізмів є важливою складовою мікробіологічних досліджень, оскільки дозволяє оцінювати концентрацію мікробних клітин у різних середовищах, аналізувати зміни мікробних популяцій та встановлювати закономірності їхнього поширення. Кількісні показники використовують для характеристики мікробіологічного стану ґрунтів, природних і стічних вод, донних відкладів, атмосферного повітря та інших об'єктів довкілля.</w:t>
      </w:r>
    </w:p>
    <w:p w14:paraId="1A46CABC"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В екологічних дослідженнях визначення чисельності мікроорганізмів дозволяє оцінювати реакцію мікробних угруповань на антропогенне навантаження, сезонні зміни умов середовища та надходження органічних і неорганічних забруднювачів. Отримані результати застосовують для порівняння </w:t>
      </w:r>
      <w:r w:rsidRPr="004758B2">
        <w:rPr>
          <w:rFonts w:ascii="Times New Roman" w:eastAsia="Times New Roman" w:hAnsi="Times New Roman" w:cs="Times New Roman"/>
          <w:sz w:val="28"/>
          <w:szCs w:val="28"/>
          <w:lang w:eastAsia="uk-UA"/>
        </w:rPr>
        <w:lastRenderedPageBreak/>
        <w:t>досліджуваних ділянок, оцінювання санітарно-мікробіологічного стану об'єктів і моніторингу ефективності природоохоронних заходів.</w:t>
      </w:r>
    </w:p>
    <w:p w14:paraId="28DC4153" w14:textId="611D79DC"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Кількісний мікробіологічний аналіз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сукупність методів, спрямованих на визначення кількості мікроорганізмів, їхніх клітин або кількісних показників мікробної біомаси в певному об'ємі чи масі досліджуваного матеріалу.</w:t>
      </w:r>
    </w:p>
    <w:p w14:paraId="24C2DB61"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Залежно від методичного підходу визначають загальну кількість клітин, концентрацію культивованих мікроорганізмів, чисельність окремих таксономічних або фізіологічних груп, а також показники, опосередковано пов'язані з кількістю мікробної біомаси.</w:t>
      </w:r>
    </w:p>
    <w:p w14:paraId="6266E3FD"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Основною особливістю кількісних мікробіологічних методів є те, що різні способи аналізу характеризують неоднакові складові мікробного угруповання. Тому результати необхідно інтерпретувати з урахуванням принципу методу, одиниць вимірювання та його аналітичних обмежень. </w:t>
      </w:r>
    </w:p>
    <w:p w14:paraId="3027D3A8" w14:textId="09DCF898" w:rsidR="004758B2" w:rsidRPr="004758B2" w:rsidRDefault="004758B2" w:rsidP="00725E2E">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Основні підходи до кількісного визначення мікроорганізмів</w:t>
      </w:r>
      <w:r w:rsidR="00725E2E">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За принципом отримання результатів кількісні методи умовно поділяють на прямі та непрямі.</w:t>
      </w:r>
    </w:p>
    <w:p w14:paraId="02EF9F1D"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i/>
          <w:iCs/>
          <w:sz w:val="28"/>
          <w:szCs w:val="28"/>
          <w:lang w:eastAsia="uk-UA"/>
        </w:rPr>
        <w:t>Прямі методи</w:t>
      </w:r>
      <w:r w:rsidRPr="004758B2">
        <w:rPr>
          <w:rFonts w:ascii="Times New Roman" w:eastAsia="Times New Roman" w:hAnsi="Times New Roman" w:cs="Times New Roman"/>
          <w:sz w:val="28"/>
          <w:szCs w:val="28"/>
          <w:lang w:eastAsia="uk-UA"/>
        </w:rPr>
        <w:t xml:space="preserve"> ґрунтуються на безпосередньому підрахунку клітин, колоній або окремих клітинних об'єктів із використанням мікроскопічних, </w:t>
      </w:r>
      <w:proofErr w:type="spellStart"/>
      <w:r w:rsidRPr="004758B2">
        <w:rPr>
          <w:rFonts w:ascii="Times New Roman" w:eastAsia="Times New Roman" w:hAnsi="Times New Roman" w:cs="Times New Roman"/>
          <w:sz w:val="28"/>
          <w:szCs w:val="28"/>
          <w:lang w:eastAsia="uk-UA"/>
        </w:rPr>
        <w:t>культуральних</w:t>
      </w:r>
      <w:proofErr w:type="spellEnd"/>
      <w:r w:rsidRPr="004758B2">
        <w:rPr>
          <w:rFonts w:ascii="Times New Roman" w:eastAsia="Times New Roman" w:hAnsi="Times New Roman" w:cs="Times New Roman"/>
          <w:sz w:val="28"/>
          <w:szCs w:val="28"/>
          <w:lang w:eastAsia="uk-UA"/>
        </w:rPr>
        <w:t xml:space="preserve"> чи автоматизованих засобів.</w:t>
      </w:r>
    </w:p>
    <w:p w14:paraId="3DB7CF29"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i/>
          <w:iCs/>
          <w:sz w:val="28"/>
          <w:szCs w:val="28"/>
          <w:lang w:eastAsia="uk-UA"/>
        </w:rPr>
        <w:t>Непрямі методи</w:t>
      </w:r>
      <w:r w:rsidRPr="004758B2">
        <w:rPr>
          <w:rFonts w:ascii="Times New Roman" w:eastAsia="Times New Roman" w:hAnsi="Times New Roman" w:cs="Times New Roman"/>
          <w:sz w:val="28"/>
          <w:szCs w:val="28"/>
          <w:lang w:eastAsia="uk-UA"/>
        </w:rPr>
        <w:t xml:space="preserve"> передбачають визначення показників, пов'язаних із концентрацією мікроорганізмів, зокрема оптичної густини суспензії, кількості клітинної біомаси або вмісту певних клітинних компонентів.</w:t>
      </w:r>
    </w:p>
    <w:p w14:paraId="4F933781"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За характером отриманого показника розрізняють:</w:t>
      </w:r>
    </w:p>
    <w:p w14:paraId="5DC53803" w14:textId="77777777" w:rsidR="004758B2" w:rsidRPr="004758B2" w:rsidRDefault="004758B2" w:rsidP="00725E2E">
      <w:pPr>
        <w:numPr>
          <w:ilvl w:val="0"/>
          <w:numId w:val="19"/>
        </w:numPr>
        <w:tabs>
          <w:tab w:val="clear" w:pos="720"/>
          <w:tab w:val="num" w:pos="360"/>
          <w:tab w:val="left" w:pos="1134"/>
        </w:tabs>
        <w:spacing w:after="0" w:line="240" w:lineRule="auto"/>
        <w:ind w:left="0"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загальну чисельність мікробних клітин;</w:t>
      </w:r>
    </w:p>
    <w:p w14:paraId="7202B75C" w14:textId="77777777" w:rsidR="004758B2" w:rsidRPr="004758B2" w:rsidRDefault="004758B2" w:rsidP="00725E2E">
      <w:pPr>
        <w:numPr>
          <w:ilvl w:val="0"/>
          <w:numId w:val="19"/>
        </w:numPr>
        <w:tabs>
          <w:tab w:val="clear" w:pos="720"/>
          <w:tab w:val="num" w:pos="360"/>
          <w:tab w:val="left" w:pos="1134"/>
        </w:tabs>
        <w:spacing w:after="0" w:line="240" w:lineRule="auto"/>
        <w:ind w:left="0"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концентрацію </w:t>
      </w:r>
      <w:proofErr w:type="spellStart"/>
      <w:r w:rsidRPr="004758B2">
        <w:rPr>
          <w:rFonts w:ascii="Times New Roman" w:eastAsia="Times New Roman" w:hAnsi="Times New Roman" w:cs="Times New Roman"/>
          <w:sz w:val="28"/>
          <w:szCs w:val="28"/>
          <w:lang w:eastAsia="uk-UA"/>
        </w:rPr>
        <w:t>колонієутворювальних</w:t>
      </w:r>
      <w:proofErr w:type="spellEnd"/>
      <w:r w:rsidRPr="004758B2">
        <w:rPr>
          <w:rFonts w:ascii="Times New Roman" w:eastAsia="Times New Roman" w:hAnsi="Times New Roman" w:cs="Times New Roman"/>
          <w:sz w:val="28"/>
          <w:szCs w:val="28"/>
          <w:lang w:eastAsia="uk-UA"/>
        </w:rPr>
        <w:t xml:space="preserve"> одиниць;</w:t>
      </w:r>
    </w:p>
    <w:p w14:paraId="6D413051" w14:textId="77777777" w:rsidR="004758B2" w:rsidRPr="004758B2" w:rsidRDefault="004758B2" w:rsidP="00725E2E">
      <w:pPr>
        <w:numPr>
          <w:ilvl w:val="0"/>
          <w:numId w:val="19"/>
        </w:numPr>
        <w:tabs>
          <w:tab w:val="clear" w:pos="720"/>
          <w:tab w:val="num" w:pos="360"/>
          <w:tab w:val="left" w:pos="1134"/>
        </w:tabs>
        <w:spacing w:after="0" w:line="240" w:lineRule="auto"/>
        <w:ind w:left="0"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статистично оцінену чисельність мікроорганізмів;</w:t>
      </w:r>
    </w:p>
    <w:p w14:paraId="78E782D7" w14:textId="77777777" w:rsidR="004758B2" w:rsidRPr="004758B2" w:rsidRDefault="004758B2" w:rsidP="00725E2E">
      <w:pPr>
        <w:numPr>
          <w:ilvl w:val="0"/>
          <w:numId w:val="19"/>
        </w:numPr>
        <w:tabs>
          <w:tab w:val="clear" w:pos="720"/>
          <w:tab w:val="num" w:pos="360"/>
          <w:tab w:val="left" w:pos="1134"/>
        </w:tabs>
        <w:spacing w:after="0" w:line="240" w:lineRule="auto"/>
        <w:ind w:left="0"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кількість клітин певної таксономічної групи;</w:t>
      </w:r>
    </w:p>
    <w:p w14:paraId="64937634" w14:textId="77777777" w:rsidR="004758B2" w:rsidRPr="004758B2" w:rsidRDefault="004758B2" w:rsidP="00725E2E">
      <w:pPr>
        <w:numPr>
          <w:ilvl w:val="0"/>
          <w:numId w:val="19"/>
        </w:numPr>
        <w:tabs>
          <w:tab w:val="clear" w:pos="720"/>
          <w:tab w:val="num" w:pos="360"/>
          <w:tab w:val="left" w:pos="1134"/>
        </w:tabs>
        <w:spacing w:after="0" w:line="240" w:lineRule="auto"/>
        <w:ind w:left="0"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концентрацію мікробної біомаси.</w:t>
      </w:r>
    </w:p>
    <w:p w14:paraId="082A8BBA" w14:textId="134DA17F"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Вибір конкретного показника залежить від мети дослідження. Наприклад, для характеристики загальної чисельності бактерій у природній воді можуть використовувати мікроскопічний підрахунок, а для оцінювання кількості мікроорганізмів, здатних утворювати колонії за визначених умов,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w:t>
      </w:r>
      <w:proofErr w:type="spellStart"/>
      <w:r w:rsidRPr="004758B2">
        <w:rPr>
          <w:rFonts w:ascii="Times New Roman" w:eastAsia="Times New Roman" w:hAnsi="Times New Roman" w:cs="Times New Roman"/>
          <w:sz w:val="28"/>
          <w:szCs w:val="28"/>
          <w:lang w:eastAsia="uk-UA"/>
        </w:rPr>
        <w:t>культуральний</w:t>
      </w:r>
      <w:proofErr w:type="spellEnd"/>
      <w:r w:rsidRPr="004758B2">
        <w:rPr>
          <w:rFonts w:ascii="Times New Roman" w:eastAsia="Times New Roman" w:hAnsi="Times New Roman" w:cs="Times New Roman"/>
          <w:sz w:val="28"/>
          <w:szCs w:val="28"/>
          <w:lang w:eastAsia="uk-UA"/>
        </w:rPr>
        <w:t xml:space="preserve"> метод.</w:t>
      </w:r>
    </w:p>
    <w:p w14:paraId="3DE73AA6" w14:textId="417A3980"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i/>
          <w:iCs/>
          <w:sz w:val="28"/>
          <w:szCs w:val="28"/>
          <w:lang w:eastAsia="uk-UA"/>
        </w:rPr>
        <w:t>Прямий мікроскопічний підрахунок</w:t>
      </w:r>
      <w:r w:rsidRPr="004758B2">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метод кількісного визначення мікроорганізмів, який ґрунтується на підрахунку клітин у відомому об'ємі або на визначеній площі досліджуваного препарату.</w:t>
      </w:r>
      <w:r w:rsidR="00725E2E">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Для цього застосовують спеціальні лічильні камери.</w:t>
      </w:r>
      <w:r w:rsidR="00725E2E">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Лічильні камери мають калібровану сітку та визначену глибину, завдяки чому можна розрахувати об'єм рідини, в якому здійснюють підрахунок клітин.</w:t>
      </w:r>
    </w:p>
    <w:p w14:paraId="6AC1C3E6" w14:textId="0AC15BBC" w:rsid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Концентрацію мікроорганізмів визначають за формулою:</w:t>
      </w:r>
    </w:p>
    <w:p w14:paraId="36E90062" w14:textId="77777777" w:rsidR="009A5BE2" w:rsidRPr="004758B2" w:rsidRDefault="009A5BE2" w:rsidP="00725E2E">
      <w:pPr>
        <w:spacing w:after="0" w:line="240" w:lineRule="auto"/>
        <w:ind w:firstLine="709"/>
        <w:jc w:val="both"/>
        <w:rPr>
          <w:rFonts w:ascii="Times New Roman" w:eastAsia="Times New Roman" w:hAnsi="Times New Roman" w:cs="Times New Roman"/>
          <w:sz w:val="28"/>
          <w:szCs w:val="28"/>
          <w:lang w:eastAsia="uk-UA"/>
        </w:rPr>
      </w:pPr>
    </w:p>
    <w:p w14:paraId="446B7D4B" w14:textId="0CEEE0E0" w:rsidR="00735561" w:rsidRPr="00960F69" w:rsidRDefault="00E51A5B" w:rsidP="00960F69">
      <w:pPr>
        <w:spacing w:after="0" w:line="240" w:lineRule="auto"/>
        <w:ind w:firstLine="709"/>
        <w:jc w:val="center"/>
        <w:rPr>
          <w:rFonts w:ascii="Times New Roman" w:eastAsia="Times New Roman" w:hAnsi="Times New Roman" w:cs="Times New Roman"/>
          <w:sz w:val="32"/>
          <w:szCs w:val="32"/>
          <w:lang w:eastAsia="uk-UA"/>
        </w:rPr>
      </w:pPr>
      <m:oMath>
        <m:r>
          <m:rPr>
            <m:sty m:val="p"/>
          </m:rPr>
          <w:rPr>
            <w:rFonts w:ascii="Cambria Math" w:eastAsia="Times New Roman" w:hAnsi="Cambria Math" w:cs="Times New Roman"/>
            <w:sz w:val="32"/>
            <w:szCs w:val="32"/>
            <w:lang w:eastAsia="uk-UA"/>
          </w:rPr>
          <m:t>C=</m:t>
        </m:r>
        <m:f>
          <m:fPr>
            <m:ctrlPr>
              <w:rPr>
                <w:rFonts w:ascii="Cambria Math" w:eastAsia="Times New Roman" w:hAnsi="Cambria Math" w:cs="Times New Roman"/>
                <w:sz w:val="32"/>
                <w:szCs w:val="32"/>
                <w:lang w:eastAsia="uk-UA"/>
              </w:rPr>
            </m:ctrlPr>
          </m:fPr>
          <m:num>
            <m:r>
              <m:rPr>
                <m:sty m:val="p"/>
              </m:rPr>
              <w:rPr>
                <w:rFonts w:ascii="Cambria Math" w:eastAsia="Times New Roman" w:hAnsi="Cambria Math" w:cs="Times New Roman"/>
                <w:sz w:val="32"/>
                <w:szCs w:val="32"/>
                <w:lang w:eastAsia="uk-UA"/>
              </w:rPr>
              <m:t>N×D</m:t>
            </m:r>
          </m:num>
          <m:den>
            <m:r>
              <m:rPr>
                <m:sty m:val="p"/>
              </m:rPr>
              <w:rPr>
                <w:rFonts w:ascii="Cambria Math" w:eastAsia="Times New Roman" w:hAnsi="Cambria Math" w:cs="Times New Roman"/>
                <w:sz w:val="32"/>
                <w:szCs w:val="32"/>
                <w:lang w:eastAsia="uk-UA"/>
              </w:rPr>
              <m:t>V</m:t>
            </m:r>
          </m:den>
        </m:f>
      </m:oMath>
      <w:r w:rsidR="00960F69" w:rsidRPr="00960F69">
        <w:rPr>
          <w:rFonts w:ascii="Times New Roman" w:eastAsia="Times New Roman" w:hAnsi="Times New Roman" w:cs="Times New Roman"/>
          <w:sz w:val="32"/>
          <w:szCs w:val="32"/>
          <w:lang w:eastAsia="uk-UA"/>
        </w:rPr>
        <w:t>,</w:t>
      </w:r>
    </w:p>
    <w:p w14:paraId="620EA6F3" w14:textId="49680E05"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де:</w:t>
      </w:r>
    </w:p>
    <w:p w14:paraId="6727AA04" w14:textId="64A7B0E0"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C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концентрація клітин у досліджуваному матеріалі, клітин/мл;</w:t>
      </w:r>
    </w:p>
    <w:p w14:paraId="77B25150" w14:textId="0874E4B8"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lastRenderedPageBreak/>
        <w:t xml:space="preserve">N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кількість підрахованих клітин;</w:t>
      </w:r>
    </w:p>
    <w:p w14:paraId="0EE65F8E" w14:textId="7E705683"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D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коефіцієнт розведення зразка;</w:t>
      </w:r>
    </w:p>
    <w:p w14:paraId="36EC76DF" w14:textId="2AC8E116"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V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сумарний об'єм, у якому здійснено підрахунок, мл.</w:t>
      </w:r>
    </w:p>
    <w:p w14:paraId="289909E7" w14:textId="77777777" w:rsid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Наприклад, якщо в об'ємі 0,0001 мл підраховано 120 клітин, а зразок попередньо не розводили, їхня концентрація становить:</w:t>
      </w:r>
    </w:p>
    <w:p w14:paraId="1904853C" w14:textId="23DD8857" w:rsidR="00DE58A2" w:rsidRDefault="00DE58A2" w:rsidP="00DE58A2">
      <w:pPr>
        <w:spacing w:after="0" w:line="240" w:lineRule="auto"/>
        <w:ind w:firstLine="709"/>
        <w:jc w:val="both"/>
        <w:rPr>
          <w:rFonts w:ascii="Times New Roman" w:eastAsia="Times New Roman" w:hAnsi="Times New Roman" w:cs="Times New Roman"/>
          <w:sz w:val="28"/>
          <w:szCs w:val="28"/>
          <w:lang w:eastAsia="uk-UA"/>
        </w:rPr>
      </w:pPr>
      <m:oMathPara>
        <m:oMath>
          <m:r>
            <m:rPr>
              <m:sty m:val="p"/>
            </m:rPr>
            <w:rPr>
              <w:rFonts w:ascii="Cambria Math" w:eastAsia="Times New Roman" w:hAnsi="Cambria Math" w:cs="Times New Roman"/>
              <w:sz w:val="28"/>
              <w:szCs w:val="28"/>
              <w:lang w:eastAsia="uk-UA"/>
            </w:rPr>
            <m:t>C=</m:t>
          </m:r>
          <m:f>
            <m:fPr>
              <m:ctrlPr>
                <w:rPr>
                  <w:rFonts w:ascii="Cambria Math" w:eastAsia="Times New Roman" w:hAnsi="Cambria Math" w:cs="Times New Roman"/>
                  <w:sz w:val="28"/>
                  <w:szCs w:val="28"/>
                  <w:lang w:eastAsia="uk-UA"/>
                </w:rPr>
              </m:ctrlPr>
            </m:fPr>
            <m:num>
              <m:r>
                <m:rPr>
                  <m:sty m:val="p"/>
                </m:rPr>
                <w:rPr>
                  <w:rFonts w:ascii="Cambria Math" w:eastAsia="Times New Roman" w:hAnsi="Cambria Math" w:cs="Times New Roman"/>
                  <w:sz w:val="28"/>
                  <w:szCs w:val="28"/>
                  <w:lang w:eastAsia="uk-UA"/>
                </w:rPr>
                <m:t>120</m:t>
              </m:r>
            </m:num>
            <m:den>
              <m:r>
                <m:rPr>
                  <m:sty m:val="p"/>
                </m:rPr>
                <w:rPr>
                  <w:rFonts w:ascii="Cambria Math" w:eastAsia="Times New Roman" w:hAnsi="Cambria Math" w:cs="Times New Roman"/>
                  <w:sz w:val="28"/>
                  <w:szCs w:val="28"/>
                  <w:lang w:eastAsia="uk-UA"/>
                </w:rPr>
                <m:t>0,0001</m:t>
              </m:r>
            </m:den>
          </m:f>
          <m:r>
            <w:rPr>
              <w:rFonts w:ascii="Cambria Math" w:eastAsia="Times New Roman" w:hAnsi="Cambria Math" w:cs="Times New Roman"/>
              <w:sz w:val="28"/>
              <w:szCs w:val="28"/>
              <w:lang w:eastAsia="uk-UA"/>
            </w:rPr>
            <m:t>=1,2×</m:t>
          </m:r>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lang w:eastAsia="uk-UA"/>
                </w:rPr>
                <m:t>10</m:t>
              </m:r>
            </m:e>
            <m:sup>
              <m:r>
                <w:rPr>
                  <w:rFonts w:ascii="Cambria Math" w:eastAsia="Times New Roman" w:hAnsi="Cambria Math" w:cs="Times New Roman"/>
                  <w:sz w:val="28"/>
                  <w:szCs w:val="28"/>
                  <w:lang w:eastAsia="uk-UA"/>
                </w:rPr>
                <m:t>6</m:t>
              </m:r>
            </m:sup>
          </m:sSup>
          <m:r>
            <m:rPr>
              <m:sty m:val="p"/>
            </m:rPr>
            <w:rPr>
              <w:rFonts w:ascii="Cambria Math" w:eastAsia="Times New Roman" w:hAnsi="Cambria Math" w:cs="Times New Roman"/>
              <w:sz w:val="28"/>
              <w:szCs w:val="28"/>
              <w:lang w:eastAsia="uk-UA"/>
            </w:rPr>
            <m:t>клітин/мл.</m:t>
          </m:r>
        </m:oMath>
      </m:oMathPara>
    </w:p>
    <w:p w14:paraId="15DA1E73" w14:textId="425095A9" w:rsidR="004758B2" w:rsidRPr="004758B2" w:rsidRDefault="00AD6197" w:rsidP="00AD6197">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w:t>
      </w:r>
      <w:r w:rsidR="004758B2" w:rsidRPr="004758B2">
        <w:rPr>
          <w:rFonts w:ascii="Times New Roman" w:eastAsia="Times New Roman" w:hAnsi="Times New Roman" w:cs="Times New Roman"/>
          <w:sz w:val="28"/>
          <w:szCs w:val="28"/>
          <w:lang w:eastAsia="uk-UA"/>
        </w:rPr>
        <w:t>етод дозволяє швидко отримувати результати без необхідності очікування утворення колоній.</w:t>
      </w:r>
    </w:p>
    <w:p w14:paraId="6BCEE656"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Основним обмеженням є складність розрізнення живих і мертвих клітин без застосування додаткових методів. Крім того, підрахунок дрібних бактеріальних клітин може </w:t>
      </w:r>
      <w:proofErr w:type="spellStart"/>
      <w:r w:rsidRPr="004758B2">
        <w:rPr>
          <w:rFonts w:ascii="Times New Roman" w:eastAsia="Times New Roman" w:hAnsi="Times New Roman" w:cs="Times New Roman"/>
          <w:sz w:val="28"/>
          <w:szCs w:val="28"/>
          <w:lang w:eastAsia="uk-UA"/>
        </w:rPr>
        <w:t>ускладнюватися</w:t>
      </w:r>
      <w:proofErr w:type="spellEnd"/>
      <w:r w:rsidRPr="004758B2">
        <w:rPr>
          <w:rFonts w:ascii="Times New Roman" w:eastAsia="Times New Roman" w:hAnsi="Times New Roman" w:cs="Times New Roman"/>
          <w:sz w:val="28"/>
          <w:szCs w:val="28"/>
          <w:lang w:eastAsia="uk-UA"/>
        </w:rPr>
        <w:t xml:space="preserve"> наявністю сторонніх частинок і низькою концентрацією мікроорганізмів.</w:t>
      </w:r>
    </w:p>
    <w:p w14:paraId="7B6752CC"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Для дослідження природних вод можуть застосовувати флуоресцентні методи підрахунку, які забезпечують кращу видимість мікробних клітин на фоні інших компонентів зразка.</w:t>
      </w:r>
    </w:p>
    <w:p w14:paraId="7393BF24" w14:textId="15FFA95D" w:rsidR="004758B2" w:rsidRPr="004758B2" w:rsidRDefault="004758B2" w:rsidP="00C348BF">
      <w:pPr>
        <w:spacing w:after="0" w:line="240" w:lineRule="auto"/>
        <w:ind w:firstLine="709"/>
        <w:jc w:val="both"/>
        <w:outlineLvl w:val="1"/>
        <w:rPr>
          <w:rFonts w:ascii="Times New Roman" w:eastAsia="Times New Roman" w:hAnsi="Times New Roman" w:cs="Times New Roman"/>
          <w:sz w:val="28"/>
          <w:szCs w:val="28"/>
          <w:lang w:eastAsia="uk-UA"/>
        </w:rPr>
      </w:pPr>
      <w:proofErr w:type="spellStart"/>
      <w:r w:rsidRPr="004758B2">
        <w:rPr>
          <w:rFonts w:ascii="Times New Roman" w:eastAsia="Times New Roman" w:hAnsi="Times New Roman" w:cs="Times New Roman"/>
          <w:b/>
          <w:bCs/>
          <w:sz w:val="28"/>
          <w:szCs w:val="28"/>
          <w:lang w:eastAsia="uk-UA"/>
        </w:rPr>
        <w:t>Культуральний</w:t>
      </w:r>
      <w:proofErr w:type="spellEnd"/>
      <w:r w:rsidRPr="004758B2">
        <w:rPr>
          <w:rFonts w:ascii="Times New Roman" w:eastAsia="Times New Roman" w:hAnsi="Times New Roman" w:cs="Times New Roman"/>
          <w:b/>
          <w:bCs/>
          <w:sz w:val="28"/>
          <w:szCs w:val="28"/>
          <w:lang w:eastAsia="uk-UA"/>
        </w:rPr>
        <w:t xml:space="preserve"> метод визначення чисельності мікроорганізмів</w:t>
      </w:r>
      <w:r w:rsidR="00AD6197">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 xml:space="preserve">Одним із найпоширеніших способів кількісного мікробіологічного аналізу є визначення кількості </w:t>
      </w:r>
      <w:proofErr w:type="spellStart"/>
      <w:r w:rsidRPr="004758B2">
        <w:rPr>
          <w:rFonts w:ascii="Times New Roman" w:eastAsia="Times New Roman" w:hAnsi="Times New Roman" w:cs="Times New Roman"/>
          <w:sz w:val="28"/>
          <w:szCs w:val="28"/>
          <w:lang w:eastAsia="uk-UA"/>
        </w:rPr>
        <w:t>колонієутворювальних</w:t>
      </w:r>
      <w:proofErr w:type="spellEnd"/>
      <w:r w:rsidRPr="004758B2">
        <w:rPr>
          <w:rFonts w:ascii="Times New Roman" w:eastAsia="Times New Roman" w:hAnsi="Times New Roman" w:cs="Times New Roman"/>
          <w:sz w:val="28"/>
          <w:szCs w:val="28"/>
          <w:lang w:eastAsia="uk-UA"/>
        </w:rPr>
        <w:t xml:space="preserve"> одиниць.</w:t>
      </w:r>
      <w:r w:rsidR="00C348BF">
        <w:rPr>
          <w:rFonts w:ascii="Times New Roman" w:eastAsia="Times New Roman" w:hAnsi="Times New Roman" w:cs="Times New Roman"/>
          <w:sz w:val="28"/>
          <w:szCs w:val="28"/>
          <w:lang w:eastAsia="uk-UA"/>
        </w:rPr>
        <w:t xml:space="preserve"> </w:t>
      </w:r>
      <w:proofErr w:type="spellStart"/>
      <w:r w:rsidRPr="004758B2">
        <w:rPr>
          <w:rFonts w:ascii="Times New Roman" w:eastAsia="Times New Roman" w:hAnsi="Times New Roman" w:cs="Times New Roman"/>
          <w:sz w:val="28"/>
          <w:szCs w:val="28"/>
          <w:lang w:eastAsia="uk-UA"/>
        </w:rPr>
        <w:t>Колонієутворювальна</w:t>
      </w:r>
      <w:proofErr w:type="spellEnd"/>
      <w:r w:rsidRPr="004758B2">
        <w:rPr>
          <w:rFonts w:ascii="Times New Roman" w:eastAsia="Times New Roman" w:hAnsi="Times New Roman" w:cs="Times New Roman"/>
          <w:sz w:val="28"/>
          <w:szCs w:val="28"/>
          <w:lang w:eastAsia="uk-UA"/>
        </w:rPr>
        <w:t xml:space="preserve"> одиниця (КУО)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умовна одиниця кількісного обліку, що відповідає одній клітині або групі клітин, здатних утворити видиму колонію за визначених умов дослідження.</w:t>
      </w:r>
      <w:r w:rsidR="00C348BF">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Кількість КУО виражають у КУО/мл, КУО/г або інших одиницях залежно від досліджуваного об'єкта.</w:t>
      </w:r>
    </w:p>
    <w:p w14:paraId="0618CDC1" w14:textId="77777777" w:rsid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Для розрахунку концентрації використовують співвідношення:</w:t>
      </w:r>
    </w:p>
    <w:p w14:paraId="76359BA7" w14:textId="634F55DF" w:rsidR="00C851AE" w:rsidRPr="00960F69" w:rsidRDefault="00C851AE" w:rsidP="00960F69">
      <w:pPr>
        <w:spacing w:after="0" w:line="240" w:lineRule="auto"/>
        <w:ind w:firstLine="709"/>
        <w:jc w:val="center"/>
        <w:rPr>
          <w:rFonts w:ascii="Times New Roman" w:eastAsia="Times New Roman" w:hAnsi="Times New Roman" w:cs="Times New Roman"/>
          <w:sz w:val="32"/>
          <w:szCs w:val="32"/>
          <w:lang w:eastAsia="uk-UA"/>
        </w:rPr>
      </w:pPr>
      <m:oMath>
        <m:r>
          <m:rPr>
            <m:sty m:val="p"/>
          </m:rPr>
          <w:rPr>
            <w:rFonts w:ascii="Cambria Math" w:eastAsia="Times New Roman" w:hAnsi="Cambria Math" w:cs="Times New Roman"/>
            <w:sz w:val="32"/>
            <w:szCs w:val="32"/>
            <w:lang w:eastAsia="uk-UA"/>
          </w:rPr>
          <m:t>C=</m:t>
        </m:r>
        <m:f>
          <m:fPr>
            <m:ctrlPr>
              <w:rPr>
                <w:rFonts w:ascii="Cambria Math" w:eastAsia="Times New Roman" w:hAnsi="Cambria Math" w:cs="Times New Roman"/>
                <w:sz w:val="32"/>
                <w:szCs w:val="32"/>
                <w:lang w:eastAsia="uk-UA"/>
              </w:rPr>
            </m:ctrlPr>
          </m:fPr>
          <m:num>
            <m:r>
              <m:rPr>
                <m:sty m:val="p"/>
              </m:rPr>
              <w:rPr>
                <w:rFonts w:ascii="Cambria Math" w:eastAsia="Times New Roman" w:hAnsi="Cambria Math" w:cs="Times New Roman"/>
                <w:sz w:val="32"/>
                <w:szCs w:val="32"/>
                <w:lang w:eastAsia="uk-UA"/>
              </w:rPr>
              <m:t>N</m:t>
            </m:r>
          </m:num>
          <m:den>
            <m:r>
              <m:rPr>
                <m:sty m:val="p"/>
              </m:rPr>
              <w:rPr>
                <w:rFonts w:ascii="Cambria Math" w:eastAsia="Times New Roman" w:hAnsi="Cambria Math" w:cs="Times New Roman"/>
                <w:sz w:val="32"/>
                <w:szCs w:val="32"/>
                <w:lang w:eastAsia="uk-UA"/>
              </w:rPr>
              <m:t>V×d</m:t>
            </m:r>
          </m:den>
        </m:f>
      </m:oMath>
      <w:r w:rsidR="00960F69" w:rsidRPr="00960F69">
        <w:rPr>
          <w:rFonts w:ascii="Times New Roman" w:eastAsia="Times New Roman" w:hAnsi="Times New Roman" w:cs="Times New Roman"/>
          <w:sz w:val="32"/>
          <w:szCs w:val="32"/>
          <w:lang w:eastAsia="uk-UA"/>
        </w:rPr>
        <w:t>,</w:t>
      </w:r>
    </w:p>
    <w:p w14:paraId="34ADD382"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де:</w:t>
      </w:r>
    </w:p>
    <w:p w14:paraId="0B97F6FA" w14:textId="032F12C2"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C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концентрація мікроорганізмів у вихідному зразку, КУО/мл;</w:t>
      </w:r>
    </w:p>
    <w:p w14:paraId="5FEA7E24" w14:textId="5C3405CB"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N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кількість підрахованих колоній;</w:t>
      </w:r>
    </w:p>
    <w:p w14:paraId="41F61ECE" w14:textId="71A47BFE"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V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об'єм внесеного розведеного зразка, мл;</w:t>
      </w:r>
    </w:p>
    <w:p w14:paraId="1A08A067" w14:textId="7CEBB510"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d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частка вихідного зразка у використаному розведенні.</w:t>
      </w:r>
    </w:p>
    <w:p w14:paraId="57FE418B" w14:textId="53CF03BB" w:rsid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Наприклад, якщо на чашці підраховано 86 колоній, для аналізу використано 0,1 мл матеріалу з розведенням 10</w:t>
      </w:r>
      <w:r w:rsidRPr="004758B2">
        <w:rPr>
          <w:rFonts w:ascii="Times New Roman" w:eastAsia="Times New Roman" w:hAnsi="Times New Roman" w:cs="Times New Roman"/>
          <w:sz w:val="28"/>
          <w:szCs w:val="28"/>
          <w:vertAlign w:val="superscript"/>
          <w:lang w:eastAsia="uk-UA"/>
        </w:rPr>
        <w:t>-3</w:t>
      </w:r>
      <w:r w:rsidRPr="004758B2">
        <w:rPr>
          <w:rFonts w:ascii="Times New Roman" w:eastAsia="Times New Roman" w:hAnsi="Times New Roman" w:cs="Times New Roman"/>
          <w:sz w:val="28"/>
          <w:szCs w:val="28"/>
          <w:lang w:eastAsia="uk-UA"/>
        </w:rPr>
        <w:t>, то:</w:t>
      </w:r>
    </w:p>
    <w:p w14:paraId="23C583DE" w14:textId="77777777" w:rsidR="001D2F54" w:rsidRDefault="001D2F54" w:rsidP="00725E2E">
      <w:pPr>
        <w:spacing w:after="0" w:line="240" w:lineRule="auto"/>
        <w:ind w:firstLine="709"/>
        <w:jc w:val="both"/>
        <w:rPr>
          <w:rFonts w:ascii="Times New Roman" w:eastAsia="Times New Roman" w:hAnsi="Times New Roman" w:cs="Times New Roman"/>
          <w:sz w:val="28"/>
          <w:szCs w:val="28"/>
          <w:lang w:eastAsia="uk-UA"/>
        </w:rPr>
      </w:pPr>
    </w:p>
    <w:p w14:paraId="0D19F45C" w14:textId="76266A91" w:rsidR="001D2F54" w:rsidRDefault="001D2F54" w:rsidP="00960F69">
      <w:pPr>
        <w:spacing w:after="0" w:line="240" w:lineRule="auto"/>
        <w:ind w:firstLine="709"/>
        <w:jc w:val="center"/>
        <w:rPr>
          <w:rFonts w:ascii="Times New Roman" w:eastAsia="Times New Roman" w:hAnsi="Times New Roman" w:cs="Times New Roman"/>
          <w:sz w:val="28"/>
          <w:szCs w:val="28"/>
          <w:lang w:eastAsia="uk-UA"/>
        </w:rPr>
      </w:pPr>
      <m:oMath>
        <m:r>
          <m:rPr>
            <m:sty m:val="p"/>
          </m:rPr>
          <w:rPr>
            <w:rFonts w:ascii="Cambria Math" w:eastAsia="Times New Roman" w:hAnsi="Cambria Math" w:cs="Times New Roman"/>
            <w:sz w:val="32"/>
            <w:szCs w:val="32"/>
            <w:lang w:eastAsia="uk-UA"/>
          </w:rPr>
          <m:t>C=</m:t>
        </m:r>
        <m:f>
          <m:fPr>
            <m:ctrlPr>
              <w:rPr>
                <w:rFonts w:ascii="Cambria Math" w:eastAsia="Times New Roman" w:hAnsi="Cambria Math" w:cs="Times New Roman"/>
                <w:sz w:val="32"/>
                <w:szCs w:val="32"/>
                <w:lang w:eastAsia="uk-UA"/>
              </w:rPr>
            </m:ctrlPr>
          </m:fPr>
          <m:num>
            <m:r>
              <m:rPr>
                <m:sty m:val="p"/>
              </m:rPr>
              <w:rPr>
                <w:rFonts w:ascii="Cambria Math" w:eastAsia="Times New Roman" w:hAnsi="Cambria Math" w:cs="Times New Roman"/>
                <w:sz w:val="32"/>
                <w:szCs w:val="32"/>
                <w:lang w:eastAsia="uk-UA"/>
              </w:rPr>
              <m:t>86</m:t>
            </m:r>
          </m:num>
          <m:den>
            <m:r>
              <m:rPr>
                <m:sty m:val="p"/>
              </m:rPr>
              <w:rPr>
                <w:rFonts w:ascii="Cambria Math" w:eastAsia="Times New Roman" w:hAnsi="Cambria Math" w:cs="Times New Roman"/>
                <w:sz w:val="32"/>
                <w:szCs w:val="32"/>
                <w:lang w:eastAsia="uk-UA"/>
              </w:rPr>
              <m:t>0,1×</m:t>
            </m:r>
            <m:sSup>
              <m:sSupPr>
                <m:ctrlPr>
                  <w:rPr>
                    <w:rFonts w:ascii="Cambria Math" w:eastAsia="Times New Roman" w:hAnsi="Cambria Math" w:cs="Times New Roman"/>
                    <w:sz w:val="32"/>
                    <w:szCs w:val="32"/>
                    <w:lang w:eastAsia="uk-UA"/>
                  </w:rPr>
                </m:ctrlPr>
              </m:sSupPr>
              <m:e>
                <m:r>
                  <m:rPr>
                    <m:sty m:val="p"/>
                  </m:rPr>
                  <w:rPr>
                    <w:rFonts w:ascii="Cambria Math" w:eastAsia="Times New Roman" w:hAnsi="Cambria Math" w:cs="Times New Roman"/>
                    <w:sz w:val="32"/>
                    <w:szCs w:val="32"/>
                    <w:lang w:eastAsia="uk-UA"/>
                  </w:rPr>
                  <m:t>10</m:t>
                </m:r>
              </m:e>
              <m:sup>
                <m:r>
                  <w:rPr>
                    <w:rFonts w:ascii="Cambria Math" w:eastAsia="Times New Roman" w:hAnsi="Cambria Math" w:cs="Times New Roman"/>
                    <w:sz w:val="32"/>
                    <w:szCs w:val="32"/>
                    <w:lang w:eastAsia="uk-UA"/>
                  </w:rPr>
                  <m:t>-3</m:t>
                </m:r>
              </m:sup>
            </m:sSup>
          </m:den>
        </m:f>
        <m:r>
          <w:rPr>
            <w:rFonts w:ascii="Cambria Math" w:eastAsia="Times New Roman" w:hAnsi="Cambria Math" w:cs="Times New Roman"/>
            <w:sz w:val="32"/>
            <w:szCs w:val="32"/>
            <w:lang w:eastAsia="uk-UA"/>
          </w:rPr>
          <m:t>=8,6×</m:t>
        </m:r>
        <m:sSup>
          <m:sSupPr>
            <m:ctrlPr>
              <w:rPr>
                <w:rFonts w:ascii="Cambria Math" w:eastAsia="Times New Roman" w:hAnsi="Cambria Math" w:cs="Times New Roman"/>
                <w:i/>
                <w:sz w:val="32"/>
                <w:szCs w:val="32"/>
                <w:lang w:eastAsia="uk-UA"/>
              </w:rPr>
            </m:ctrlPr>
          </m:sSupPr>
          <m:e>
            <m:r>
              <w:rPr>
                <w:rFonts w:ascii="Cambria Math" w:eastAsia="Times New Roman" w:hAnsi="Cambria Math" w:cs="Times New Roman"/>
                <w:sz w:val="32"/>
                <w:szCs w:val="32"/>
                <w:lang w:eastAsia="uk-UA"/>
              </w:rPr>
              <m:t>10</m:t>
            </m:r>
          </m:e>
          <m:sup>
            <m:r>
              <w:rPr>
                <w:rFonts w:ascii="Cambria Math" w:eastAsia="Times New Roman" w:hAnsi="Cambria Math" w:cs="Times New Roman"/>
                <w:sz w:val="32"/>
                <w:szCs w:val="32"/>
                <w:lang w:eastAsia="uk-UA"/>
              </w:rPr>
              <m:t>5</m:t>
            </m:r>
          </m:sup>
        </m:sSup>
        <m:r>
          <m:rPr>
            <m:sty m:val="p"/>
          </m:rPr>
          <w:rPr>
            <w:rFonts w:ascii="Cambria Math" w:eastAsia="Times New Roman" w:hAnsi="Cambria Math" w:cs="Times New Roman"/>
            <w:sz w:val="32"/>
            <w:szCs w:val="32"/>
            <w:lang w:eastAsia="uk-UA"/>
          </w:rPr>
          <m:t>КУО/мл</m:t>
        </m:r>
      </m:oMath>
      <w:r w:rsidR="00960F69">
        <w:rPr>
          <w:rFonts w:ascii="Times New Roman" w:eastAsia="Times New Roman" w:hAnsi="Times New Roman" w:cs="Times New Roman"/>
          <w:sz w:val="28"/>
          <w:szCs w:val="28"/>
          <w:lang w:eastAsia="uk-UA"/>
        </w:rPr>
        <w:t>.</w:t>
      </w:r>
    </w:p>
    <w:p w14:paraId="730928AA" w14:textId="77777777" w:rsidR="001D2F54" w:rsidRDefault="001D2F54" w:rsidP="00725E2E">
      <w:pPr>
        <w:spacing w:after="0" w:line="240" w:lineRule="auto"/>
        <w:ind w:firstLine="709"/>
        <w:jc w:val="both"/>
        <w:rPr>
          <w:rFonts w:ascii="Times New Roman" w:eastAsia="Times New Roman" w:hAnsi="Times New Roman" w:cs="Times New Roman"/>
          <w:sz w:val="28"/>
          <w:szCs w:val="28"/>
          <w:lang w:eastAsia="uk-UA"/>
        </w:rPr>
      </w:pPr>
    </w:p>
    <w:p w14:paraId="44C1B1A5"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Отриманий результат характеризує кількість </w:t>
      </w:r>
      <w:proofErr w:type="spellStart"/>
      <w:r w:rsidRPr="004758B2">
        <w:rPr>
          <w:rFonts w:ascii="Times New Roman" w:eastAsia="Times New Roman" w:hAnsi="Times New Roman" w:cs="Times New Roman"/>
          <w:sz w:val="28"/>
          <w:szCs w:val="28"/>
          <w:lang w:eastAsia="uk-UA"/>
        </w:rPr>
        <w:t>колонієутворювальних</w:t>
      </w:r>
      <w:proofErr w:type="spellEnd"/>
      <w:r w:rsidRPr="004758B2">
        <w:rPr>
          <w:rFonts w:ascii="Times New Roman" w:eastAsia="Times New Roman" w:hAnsi="Times New Roman" w:cs="Times New Roman"/>
          <w:sz w:val="28"/>
          <w:szCs w:val="28"/>
          <w:lang w:eastAsia="uk-UA"/>
        </w:rPr>
        <w:t xml:space="preserve"> одиниць у вихідному зразку за використаних умов дослідження.</w:t>
      </w:r>
    </w:p>
    <w:p w14:paraId="55C8CE6C"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У стандартизованих методиках для розрахунку можуть використовувати результати декількох чашок і суміжних розведень. У таких випадках застосовують передбачені стандартом правила обчислення, а не лише наведену спрощену формулу.</w:t>
      </w:r>
    </w:p>
    <w:p w14:paraId="13A3EA04" w14:textId="5EC6276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lastRenderedPageBreak/>
        <w:t xml:space="preserve">Важливим аспектом кількісного обліку є правильний вибір результатів, придатних для підрахунку. Занадто велика кількість колоній може спричиняти їхнє злиття, а надто мала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збільшувати випадкову похибку результату.</w:t>
      </w:r>
    </w:p>
    <w:p w14:paraId="12555AB2"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Допустимий діапазон кількості колоній визначається конкретною методикою. Наприклад, у навчальній літературі часто наводять орієнтовний діапазон 30–300 колоній, однак для стандартизованих досліджень необхідно застосовувати критерії відповідного нормативного документа. </w:t>
      </w:r>
    </w:p>
    <w:p w14:paraId="202555AE"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proofErr w:type="spellStart"/>
      <w:r w:rsidRPr="004758B2">
        <w:rPr>
          <w:rFonts w:ascii="Times New Roman" w:eastAsia="Times New Roman" w:hAnsi="Times New Roman" w:cs="Times New Roman"/>
          <w:sz w:val="28"/>
          <w:szCs w:val="28"/>
          <w:lang w:eastAsia="uk-UA"/>
        </w:rPr>
        <w:t>Культуральний</w:t>
      </w:r>
      <w:proofErr w:type="spellEnd"/>
      <w:r w:rsidRPr="004758B2">
        <w:rPr>
          <w:rFonts w:ascii="Times New Roman" w:eastAsia="Times New Roman" w:hAnsi="Times New Roman" w:cs="Times New Roman"/>
          <w:sz w:val="28"/>
          <w:szCs w:val="28"/>
          <w:lang w:eastAsia="uk-UA"/>
        </w:rPr>
        <w:t xml:space="preserve"> кількісний аналіз має принципове обмеження: він враховує лише мікроорганізми, які здатні сформувати колонії за встановлених лабораторних умов. Тому кількість КУО не можна ототожнювати із загальною кількістю всіх життєздатних клітин у природному середовищі.</w:t>
      </w:r>
    </w:p>
    <w:p w14:paraId="34CDAC40" w14:textId="7492D9A5" w:rsidR="004758B2" w:rsidRPr="004758B2" w:rsidRDefault="004758B2" w:rsidP="00440203">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Метод мембранної фільтрації</w:t>
      </w:r>
      <w:r w:rsidR="0007613F">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 xml:space="preserve">Мембранна фільтрація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метод кількісного визначення мікроорганізмів, який ґрунтується на затримуванні клітин із відомого об'єму рідкого зразка на мембранному фільтрі та подальшому обліку колоній, що утворилися на його поверхні.</w:t>
      </w:r>
      <w:r w:rsidR="00440203">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Метод особливо ефективний для аналізу води з відносно низькою концентрацією мікроорганізмів, оскільки дозволяє концентрувати клітини з досліджуваного об'єму.</w:t>
      </w:r>
      <w:r w:rsidR="00440203">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Кількість мікроорганізмів зазвичай виражають у КУО/100 мл, що є поширеною одиницею під час санітарно-мікробіологічних досліджень води.</w:t>
      </w:r>
    </w:p>
    <w:p w14:paraId="5155F5B4" w14:textId="39872BA3" w:rsid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Для перерахунку використовують формулу:</w:t>
      </w:r>
    </w:p>
    <w:p w14:paraId="11A1E455" w14:textId="77777777" w:rsidR="009A5BE2" w:rsidRDefault="009A5BE2" w:rsidP="00725E2E">
      <w:pPr>
        <w:spacing w:after="0" w:line="240" w:lineRule="auto"/>
        <w:ind w:firstLine="709"/>
        <w:jc w:val="both"/>
        <w:rPr>
          <w:rFonts w:ascii="Times New Roman" w:eastAsia="Times New Roman" w:hAnsi="Times New Roman" w:cs="Times New Roman"/>
          <w:sz w:val="28"/>
          <w:szCs w:val="28"/>
          <w:lang w:eastAsia="uk-UA"/>
        </w:rPr>
      </w:pPr>
    </w:p>
    <w:bookmarkStart w:id="0" w:name="_Hlk243250288"/>
    <w:p w14:paraId="07B11012" w14:textId="03F431FF" w:rsidR="00410816" w:rsidRDefault="00842DEA" w:rsidP="00725E2E">
      <w:pPr>
        <w:spacing w:after="0" w:line="240" w:lineRule="auto"/>
        <w:ind w:firstLine="709"/>
        <w:jc w:val="both"/>
        <w:rPr>
          <w:rFonts w:ascii="Times New Roman" w:eastAsia="Times New Roman" w:hAnsi="Times New Roman" w:cs="Times New Roman"/>
          <w:sz w:val="28"/>
          <w:szCs w:val="28"/>
          <w:lang w:eastAsia="uk-UA"/>
        </w:rPr>
      </w:pPr>
      <m:oMathPara>
        <m:oMath>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lang w:eastAsia="uk-UA"/>
                </w:rPr>
                <m:t>С</m:t>
              </m:r>
            </m:e>
            <m:sub>
              <m:r>
                <w:rPr>
                  <w:rFonts w:ascii="Cambria Math" w:eastAsia="Times New Roman" w:hAnsi="Cambria Math" w:cs="Times New Roman"/>
                  <w:sz w:val="28"/>
                  <w:szCs w:val="28"/>
                  <w:lang w:eastAsia="uk-UA"/>
                </w:rPr>
                <m:t>100</m:t>
              </m:r>
            </m:sub>
          </m:sSub>
          <m:r>
            <w:rPr>
              <w:rFonts w:ascii="Cambria Math" w:eastAsia="Times New Roman" w:hAnsi="Cambria Math" w:cs="Times New Roman"/>
              <w:sz w:val="28"/>
              <w:szCs w:val="28"/>
              <w:lang w:eastAsia="uk-UA"/>
            </w:rPr>
            <m:t>=</m:t>
          </m:r>
          <m:f>
            <m:fPr>
              <m:ctrlPr>
                <w:rPr>
                  <w:rFonts w:ascii="Cambria Math" w:eastAsia="Times New Roman" w:hAnsi="Cambria Math" w:cs="Times New Roman"/>
                  <w:i/>
                  <w:sz w:val="28"/>
                  <w:szCs w:val="28"/>
                  <w:lang w:eastAsia="uk-UA"/>
                </w:rPr>
              </m:ctrlPr>
            </m:fPr>
            <m:num>
              <m:r>
                <w:rPr>
                  <w:rFonts w:ascii="Cambria Math" w:eastAsia="Times New Roman" w:hAnsi="Cambria Math" w:cs="Times New Roman"/>
                  <w:sz w:val="28"/>
                  <w:szCs w:val="28"/>
                  <w:lang w:val="en-US" w:eastAsia="uk-UA"/>
                </w:rPr>
                <m:t>N</m:t>
              </m:r>
              <m:r>
                <w:rPr>
                  <w:rFonts w:ascii="Cambria Math" w:eastAsia="Times New Roman" w:hAnsi="Cambria Math" w:cs="Times New Roman"/>
                  <w:sz w:val="28"/>
                  <w:szCs w:val="28"/>
                  <w:lang w:val="en-US" w:eastAsia="uk-UA"/>
                </w:rPr>
                <m:t>×100</m:t>
              </m:r>
            </m:num>
            <m:den>
              <m:r>
                <w:rPr>
                  <w:rFonts w:ascii="Cambria Math" w:eastAsia="Times New Roman" w:hAnsi="Cambria Math" w:cs="Times New Roman"/>
                  <w:sz w:val="28"/>
                  <w:szCs w:val="28"/>
                  <w:lang w:eastAsia="uk-UA"/>
                </w:rPr>
                <m:t>V</m:t>
              </m:r>
            </m:den>
          </m:f>
          <m:r>
            <w:rPr>
              <w:rFonts w:ascii="Cambria Math" w:eastAsia="Times New Roman" w:hAnsi="Cambria Math" w:cs="Times New Roman"/>
              <w:sz w:val="28"/>
              <w:szCs w:val="28"/>
              <w:lang w:eastAsia="uk-UA"/>
            </w:rPr>
            <m:t>,</m:t>
          </m:r>
        </m:oMath>
      </m:oMathPara>
    </w:p>
    <w:bookmarkEnd w:id="0"/>
    <w:p w14:paraId="4BA574EC" w14:textId="69D8D0B4" w:rsidR="004C6C55"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де C</w:t>
      </w:r>
      <w:r w:rsidRPr="004758B2">
        <w:rPr>
          <w:rFonts w:ascii="Times New Roman" w:eastAsia="Times New Roman" w:hAnsi="Times New Roman" w:cs="Times New Roman"/>
          <w:sz w:val="28"/>
          <w:szCs w:val="28"/>
          <w:vertAlign w:val="subscript"/>
          <w:lang w:eastAsia="uk-UA"/>
        </w:rPr>
        <w:t>100</w:t>
      </w:r>
      <w:r w:rsidRPr="004758B2">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концентрація мікроорганізмів, КУО/100 мл;</w:t>
      </w:r>
    </w:p>
    <w:p w14:paraId="228E33B6" w14:textId="421D1867" w:rsidR="004C6C55"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N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кількість підрахованих колоній; </w:t>
      </w:r>
    </w:p>
    <w:p w14:paraId="0320405D" w14:textId="72D17200"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V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об'єм дослідженої води, мл.</w:t>
      </w:r>
    </w:p>
    <w:p w14:paraId="0751DC5F" w14:textId="77777777" w:rsid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Наприклад, якщо в результаті аналізу 50 мл води отримано 24 колонії, концентрація становитиме:</w:t>
      </w:r>
    </w:p>
    <w:p w14:paraId="6C99CC45" w14:textId="77777777" w:rsidR="002C7DA8" w:rsidRDefault="002C7DA8" w:rsidP="00725E2E">
      <w:pPr>
        <w:spacing w:after="0" w:line="240" w:lineRule="auto"/>
        <w:ind w:firstLine="709"/>
        <w:jc w:val="both"/>
        <w:rPr>
          <w:rFonts w:ascii="Times New Roman" w:eastAsia="Times New Roman" w:hAnsi="Times New Roman" w:cs="Times New Roman"/>
          <w:sz w:val="28"/>
          <w:szCs w:val="28"/>
          <w:lang w:eastAsia="uk-UA"/>
        </w:rPr>
      </w:pPr>
    </w:p>
    <w:p w14:paraId="303257B4" w14:textId="0C266283" w:rsidR="002C7DA8" w:rsidRDefault="002C7DA8" w:rsidP="002C7DA8">
      <w:pPr>
        <w:spacing w:after="0" w:line="240" w:lineRule="auto"/>
        <w:ind w:firstLine="709"/>
        <w:jc w:val="both"/>
        <w:rPr>
          <w:rFonts w:ascii="Times New Roman" w:eastAsia="Times New Roman" w:hAnsi="Times New Roman" w:cs="Times New Roman"/>
          <w:sz w:val="28"/>
          <w:szCs w:val="28"/>
          <w:lang w:eastAsia="uk-UA"/>
        </w:rPr>
      </w:pPr>
      <m:oMathPara>
        <m:oMath>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lang w:eastAsia="uk-UA"/>
                </w:rPr>
                <m:t>С</m:t>
              </m:r>
            </m:e>
            <m:sub>
              <m:r>
                <w:rPr>
                  <w:rFonts w:ascii="Cambria Math" w:eastAsia="Times New Roman" w:hAnsi="Cambria Math" w:cs="Times New Roman"/>
                  <w:sz w:val="28"/>
                  <w:szCs w:val="28"/>
                  <w:lang w:eastAsia="uk-UA"/>
                </w:rPr>
                <m:t>100</m:t>
              </m:r>
            </m:sub>
          </m:sSub>
          <m:r>
            <w:rPr>
              <w:rFonts w:ascii="Cambria Math" w:eastAsia="Times New Roman" w:hAnsi="Cambria Math" w:cs="Times New Roman"/>
              <w:sz w:val="28"/>
              <w:szCs w:val="28"/>
              <w:lang w:eastAsia="uk-UA"/>
            </w:rPr>
            <m:t>=</m:t>
          </m:r>
          <m:f>
            <m:fPr>
              <m:ctrlPr>
                <w:rPr>
                  <w:rFonts w:ascii="Cambria Math" w:eastAsia="Times New Roman" w:hAnsi="Cambria Math" w:cs="Times New Roman"/>
                  <w:i/>
                  <w:sz w:val="28"/>
                  <w:szCs w:val="28"/>
                  <w:lang w:eastAsia="uk-UA"/>
                </w:rPr>
              </m:ctrlPr>
            </m:fPr>
            <m:num>
              <m:r>
                <w:rPr>
                  <w:rFonts w:ascii="Cambria Math" w:eastAsia="Times New Roman" w:hAnsi="Cambria Math" w:cs="Times New Roman"/>
                  <w:sz w:val="28"/>
                  <w:szCs w:val="28"/>
                  <w:lang w:val="en-US" w:eastAsia="uk-UA"/>
                </w:rPr>
                <m:t>24</m:t>
              </m:r>
              <m:r>
                <w:rPr>
                  <w:rFonts w:ascii="Cambria Math" w:eastAsia="Times New Roman" w:hAnsi="Cambria Math" w:cs="Times New Roman"/>
                  <w:sz w:val="28"/>
                  <w:szCs w:val="28"/>
                  <w:lang w:val="en-US" w:eastAsia="uk-UA"/>
                </w:rPr>
                <m:t>×100</m:t>
              </m:r>
            </m:num>
            <m:den>
              <m:r>
                <w:rPr>
                  <w:rFonts w:ascii="Cambria Math" w:eastAsia="Times New Roman" w:hAnsi="Cambria Math" w:cs="Times New Roman"/>
                  <w:sz w:val="28"/>
                  <w:szCs w:val="28"/>
                  <w:lang w:eastAsia="uk-UA"/>
                </w:rPr>
                <m:t>50</m:t>
              </m:r>
            </m:den>
          </m:f>
          <m:r>
            <w:rPr>
              <w:rFonts w:ascii="Cambria Math" w:eastAsia="Times New Roman" w:hAnsi="Cambria Math" w:cs="Times New Roman"/>
              <w:sz w:val="28"/>
              <w:szCs w:val="28"/>
              <w:lang w:eastAsia="uk-UA"/>
            </w:rPr>
            <m:t>=</m:t>
          </m:r>
          <m:r>
            <w:rPr>
              <w:rFonts w:ascii="Cambria Math" w:eastAsia="Times New Roman" w:hAnsi="Cambria Math" w:cs="Times New Roman"/>
              <w:sz w:val="28"/>
              <w:szCs w:val="28"/>
              <w:lang w:eastAsia="uk-UA"/>
            </w:rPr>
            <m:t>48</m:t>
          </m:r>
          <m:f>
            <m:fPr>
              <m:ctrlPr>
                <w:rPr>
                  <w:rFonts w:ascii="Cambria Math" w:eastAsia="Times New Roman" w:hAnsi="Cambria Math" w:cs="Times New Roman"/>
                  <w:i/>
                  <w:sz w:val="28"/>
                  <w:szCs w:val="28"/>
                  <w:lang w:eastAsia="uk-UA"/>
                </w:rPr>
              </m:ctrlPr>
            </m:fPr>
            <m:num>
              <m:r>
                <w:rPr>
                  <w:rFonts w:ascii="Cambria Math" w:eastAsia="Times New Roman" w:hAnsi="Cambria Math" w:cs="Times New Roman"/>
                  <w:sz w:val="28"/>
                  <w:szCs w:val="28"/>
                  <w:lang w:eastAsia="uk-UA"/>
                </w:rPr>
                <m:t>КУО</m:t>
              </m:r>
            </m:num>
            <m:den>
              <m:r>
                <w:rPr>
                  <w:rFonts w:ascii="Cambria Math" w:eastAsia="Times New Roman" w:hAnsi="Cambria Math" w:cs="Times New Roman"/>
                  <w:sz w:val="28"/>
                  <w:szCs w:val="28"/>
                  <w:lang w:eastAsia="uk-UA"/>
                </w:rPr>
                <m:t>100</m:t>
              </m:r>
            </m:den>
          </m:f>
          <m:r>
            <w:rPr>
              <w:rFonts w:ascii="Cambria Math" w:eastAsia="Times New Roman" w:hAnsi="Cambria Math" w:cs="Times New Roman"/>
              <w:sz w:val="28"/>
              <w:szCs w:val="28"/>
              <w:lang w:eastAsia="uk-UA"/>
            </w:rPr>
            <m:t>мл.</m:t>
          </m:r>
        </m:oMath>
      </m:oMathPara>
    </w:p>
    <w:p w14:paraId="6CE49AE1" w14:textId="77777777" w:rsidR="002C7DA8" w:rsidRDefault="002C7DA8" w:rsidP="00725E2E">
      <w:pPr>
        <w:spacing w:after="0" w:line="240" w:lineRule="auto"/>
        <w:ind w:firstLine="709"/>
        <w:jc w:val="both"/>
        <w:rPr>
          <w:rFonts w:ascii="Times New Roman" w:eastAsia="Times New Roman" w:hAnsi="Times New Roman" w:cs="Times New Roman"/>
          <w:sz w:val="28"/>
          <w:szCs w:val="28"/>
          <w:lang w:eastAsia="uk-UA"/>
        </w:rPr>
      </w:pPr>
    </w:p>
    <w:p w14:paraId="2D5882B2" w14:textId="02A620FF"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Метод широко використовують для визначення окремих санітарно-показових мікроорганізмів, зокрема </w:t>
      </w:r>
      <w:proofErr w:type="spellStart"/>
      <w:r w:rsidRPr="00C77259">
        <w:rPr>
          <w:rFonts w:ascii="Times New Roman" w:eastAsia="Times New Roman" w:hAnsi="Times New Roman" w:cs="Times New Roman"/>
          <w:i/>
          <w:iCs/>
          <w:sz w:val="28"/>
          <w:szCs w:val="28"/>
          <w:lang w:eastAsia="uk-UA"/>
        </w:rPr>
        <w:t>Escherichia</w:t>
      </w:r>
      <w:proofErr w:type="spellEnd"/>
      <w:r w:rsidRPr="00C77259">
        <w:rPr>
          <w:rFonts w:ascii="Times New Roman" w:eastAsia="Times New Roman" w:hAnsi="Times New Roman" w:cs="Times New Roman"/>
          <w:i/>
          <w:iCs/>
          <w:sz w:val="28"/>
          <w:szCs w:val="28"/>
          <w:lang w:eastAsia="uk-UA"/>
        </w:rPr>
        <w:t xml:space="preserve"> </w:t>
      </w:r>
      <w:proofErr w:type="spellStart"/>
      <w:r w:rsidRPr="00C77259">
        <w:rPr>
          <w:rFonts w:ascii="Times New Roman" w:eastAsia="Times New Roman" w:hAnsi="Times New Roman" w:cs="Times New Roman"/>
          <w:i/>
          <w:iCs/>
          <w:sz w:val="28"/>
          <w:szCs w:val="28"/>
          <w:lang w:eastAsia="uk-UA"/>
        </w:rPr>
        <w:t>coli</w:t>
      </w:r>
      <w:proofErr w:type="spellEnd"/>
      <w:r w:rsidRPr="004758B2">
        <w:rPr>
          <w:rFonts w:ascii="Times New Roman" w:eastAsia="Times New Roman" w:hAnsi="Times New Roman" w:cs="Times New Roman"/>
          <w:sz w:val="28"/>
          <w:szCs w:val="28"/>
          <w:lang w:eastAsia="uk-UA"/>
        </w:rPr>
        <w:t xml:space="preserve"> та кишкових ентерококів.</w:t>
      </w:r>
      <w:r w:rsidR="00B45167">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Основними обмеженнями є можливе засмічення мембрани завислими частинками, пригнічення росту пошкоджених клітин і неможливість обліку мікроорганізмів, які не формують колоній за заданих умов.</w:t>
      </w:r>
      <w:r w:rsidR="0094400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 xml:space="preserve">У дослідженнях природних вод мембранна фільтрація є важливим методом оцінювання мікробіологічного забруднення, особливо за необхідності порівняння концентрації індикаторних мікроорганізмів на різних ділянках водойми. </w:t>
      </w:r>
    </w:p>
    <w:p w14:paraId="186463B2" w14:textId="055ED578" w:rsidR="007337AB" w:rsidRDefault="004758B2" w:rsidP="00315CF2">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Метод найбільш імовірного числа</w:t>
      </w:r>
      <w:r w:rsidR="00315CF2">
        <w:rPr>
          <w:rFonts w:ascii="Times New Roman" w:eastAsia="Times New Roman" w:hAnsi="Times New Roman" w:cs="Times New Roman"/>
          <w:b/>
          <w:bCs/>
          <w:sz w:val="28"/>
          <w:szCs w:val="28"/>
          <w:lang w:eastAsia="uk-UA"/>
        </w:rPr>
        <w:t xml:space="preserve"> </w:t>
      </w:r>
      <w:r w:rsidR="00315CF2" w:rsidRPr="00315CF2">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НІЧ</w:t>
      </w:r>
      <w:r w:rsidR="00315CF2">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статистичний метод оцінювання концентрації мікроорганізмів, який ґрунтується на аналізі частоти позитивних і негативних результатів у серії досліджуваних порцій зразка.</w:t>
      </w:r>
      <w:r w:rsidR="007337AB">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На відміну від підрахунку колоній, цей метод передбачає встановлення наявності або відсутності певної мікробіологічної реакції в окремих аналітичних одиницях.</w:t>
      </w:r>
      <w:r w:rsidR="007337AB">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lastRenderedPageBreak/>
        <w:t>За співвідношенням позитивних і негативних результатів концентрацію мікроорганізмів оцінюють за спеціальними статистичними таблицями або розрахунковими моделями.</w:t>
      </w:r>
      <w:r w:rsidR="00315CF2">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Метод НІЧ використовують для визначення чисельності окремих фізіологічних і санітарно-показових груп мікроорганізмів у воді, харчових продуктах та інших матеріалах.</w:t>
      </w:r>
      <w:r w:rsidR="007337AB">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Результати можуть виражатися в НІЧ/мл, НІЧ/г або НІЧ/100 мл.</w:t>
      </w:r>
      <w:r w:rsidR="007337AB">
        <w:rPr>
          <w:rFonts w:ascii="Times New Roman" w:eastAsia="Times New Roman" w:hAnsi="Times New Roman" w:cs="Times New Roman"/>
          <w:sz w:val="28"/>
          <w:szCs w:val="28"/>
          <w:lang w:eastAsia="uk-UA"/>
        </w:rPr>
        <w:t xml:space="preserve"> </w:t>
      </w:r>
    </w:p>
    <w:p w14:paraId="43652ABB" w14:textId="036B69EA"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Принциповою особливістю методу є ймовірнісний характер результату: отримане значення є статистичною оцінкою концентрації, а не безпосереднім підрахунком усіх клітин.</w:t>
      </w:r>
      <w:r w:rsidR="007337AB">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Для правильної інтерпретації результатів необхідно враховувати довірчі інтервали, які характеризують невизначеність оцінки.</w:t>
      </w:r>
      <w:r w:rsidR="007337AB">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Наприклад, якщо в кількох групах досліджуваних порцій отримано різну кількість позитивних результатів, це співвідношення використовують для визначення найбільш імовірної концентрації мікроорганізмів за відповідною таблицею НІЧ.</w:t>
      </w:r>
    </w:p>
    <w:p w14:paraId="1B2518EF"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Перевагою методу є можливість кількісного оцінювання організмів, для яких застосовують спеціалізовані реакції виявлення. Основним обмеженням є відносно широкий довірчий інтервал, особливо за невеликої кількості повторень. </w:t>
      </w:r>
    </w:p>
    <w:p w14:paraId="57DB25AD" w14:textId="5AE43BFF" w:rsidR="004758B2" w:rsidRPr="004758B2" w:rsidRDefault="004758B2" w:rsidP="007337AB">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Автоматизований підрахунок мікробних клітин</w:t>
      </w:r>
      <w:r w:rsidR="007337AB">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Сучасні інструментальні методи дозволяють здійснювати кількісний аналіз мікроорганізмів із використанням автоматизованих систем реєстрації клітин.</w:t>
      </w:r>
    </w:p>
    <w:p w14:paraId="1983B24D" w14:textId="74E98D5B"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Одним із таких підходів є </w:t>
      </w:r>
      <w:r w:rsidRPr="00D36314">
        <w:rPr>
          <w:rFonts w:ascii="Times New Roman" w:eastAsia="Times New Roman" w:hAnsi="Times New Roman" w:cs="Times New Roman"/>
          <w:i/>
          <w:iCs/>
          <w:sz w:val="28"/>
          <w:szCs w:val="28"/>
          <w:lang w:eastAsia="uk-UA"/>
        </w:rPr>
        <w:t xml:space="preserve">проточна </w:t>
      </w:r>
      <w:proofErr w:type="spellStart"/>
      <w:r w:rsidRPr="00D36314">
        <w:rPr>
          <w:rFonts w:ascii="Times New Roman" w:eastAsia="Times New Roman" w:hAnsi="Times New Roman" w:cs="Times New Roman"/>
          <w:i/>
          <w:iCs/>
          <w:sz w:val="28"/>
          <w:szCs w:val="28"/>
          <w:lang w:eastAsia="uk-UA"/>
        </w:rPr>
        <w:t>цитометрія</w:t>
      </w:r>
      <w:proofErr w:type="spellEnd"/>
      <w:r w:rsidRPr="004758B2">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метод, за якого клітини аналізують під час їхнього проходження через вимірювальну зону приладу.</w:t>
      </w:r>
      <w:r w:rsidR="00D3631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 xml:space="preserve">Проточний </w:t>
      </w:r>
      <w:proofErr w:type="spellStart"/>
      <w:r w:rsidRPr="004758B2">
        <w:rPr>
          <w:rFonts w:ascii="Times New Roman" w:eastAsia="Times New Roman" w:hAnsi="Times New Roman" w:cs="Times New Roman"/>
          <w:sz w:val="28"/>
          <w:szCs w:val="28"/>
          <w:lang w:eastAsia="uk-UA"/>
        </w:rPr>
        <w:t>цитометр</w:t>
      </w:r>
      <w:proofErr w:type="spellEnd"/>
      <w:r w:rsidRPr="004758B2">
        <w:rPr>
          <w:rFonts w:ascii="Times New Roman" w:eastAsia="Times New Roman" w:hAnsi="Times New Roman" w:cs="Times New Roman"/>
          <w:sz w:val="28"/>
          <w:szCs w:val="28"/>
          <w:lang w:eastAsia="uk-UA"/>
        </w:rPr>
        <w:t xml:space="preserve"> реєструє фізичні характеристики частинок, зокрема розсіювання світла, а за використання флуоресцентних маркерів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також особливості їхньої флуоресценції.</w:t>
      </w:r>
    </w:p>
    <w:p w14:paraId="20E7091E" w14:textId="7BB2E8F5"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Метод дозволяє оцінювати концентрацію клітин, їхній розподіл за певними характеристиками та, за застосування відповідних маркерів, окремі показники фізіологічного стану.</w:t>
      </w:r>
      <w:r w:rsidR="00D3631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 xml:space="preserve">Проточну </w:t>
      </w:r>
      <w:proofErr w:type="spellStart"/>
      <w:r w:rsidRPr="004758B2">
        <w:rPr>
          <w:rFonts w:ascii="Times New Roman" w:eastAsia="Times New Roman" w:hAnsi="Times New Roman" w:cs="Times New Roman"/>
          <w:sz w:val="28"/>
          <w:szCs w:val="28"/>
          <w:lang w:eastAsia="uk-UA"/>
        </w:rPr>
        <w:t>цитометрію</w:t>
      </w:r>
      <w:proofErr w:type="spellEnd"/>
      <w:r w:rsidRPr="004758B2">
        <w:rPr>
          <w:rFonts w:ascii="Times New Roman" w:eastAsia="Times New Roman" w:hAnsi="Times New Roman" w:cs="Times New Roman"/>
          <w:sz w:val="28"/>
          <w:szCs w:val="28"/>
          <w:lang w:eastAsia="uk-UA"/>
        </w:rPr>
        <w:t xml:space="preserve"> використовують у дослідженнях водних мікробних угруповань, зокрема для кількісного аналізу бактерій і мікроскопічних </w:t>
      </w:r>
      <w:proofErr w:type="spellStart"/>
      <w:r w:rsidRPr="004758B2">
        <w:rPr>
          <w:rFonts w:ascii="Times New Roman" w:eastAsia="Times New Roman" w:hAnsi="Times New Roman" w:cs="Times New Roman"/>
          <w:sz w:val="28"/>
          <w:szCs w:val="28"/>
          <w:lang w:eastAsia="uk-UA"/>
        </w:rPr>
        <w:t>фотосинтезувальних</w:t>
      </w:r>
      <w:proofErr w:type="spellEnd"/>
      <w:r w:rsidRPr="004758B2">
        <w:rPr>
          <w:rFonts w:ascii="Times New Roman" w:eastAsia="Times New Roman" w:hAnsi="Times New Roman" w:cs="Times New Roman"/>
          <w:sz w:val="28"/>
          <w:szCs w:val="28"/>
          <w:lang w:eastAsia="uk-UA"/>
        </w:rPr>
        <w:t xml:space="preserve"> організмів.</w:t>
      </w:r>
    </w:p>
    <w:p w14:paraId="5A559126"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Іншим підходом є </w:t>
      </w:r>
      <w:r w:rsidRPr="00D36314">
        <w:rPr>
          <w:rFonts w:ascii="Times New Roman" w:eastAsia="Times New Roman" w:hAnsi="Times New Roman" w:cs="Times New Roman"/>
          <w:i/>
          <w:iCs/>
          <w:sz w:val="28"/>
          <w:szCs w:val="28"/>
          <w:lang w:eastAsia="uk-UA"/>
        </w:rPr>
        <w:t>електронний підрахунок частинок за зміною електричного опору</w:t>
      </w:r>
      <w:r w:rsidRPr="004758B2">
        <w:rPr>
          <w:rFonts w:ascii="Times New Roman" w:eastAsia="Times New Roman" w:hAnsi="Times New Roman" w:cs="Times New Roman"/>
          <w:sz w:val="28"/>
          <w:szCs w:val="28"/>
          <w:lang w:eastAsia="uk-UA"/>
        </w:rPr>
        <w:t xml:space="preserve">, відомий як принцип </w:t>
      </w:r>
      <w:proofErr w:type="spellStart"/>
      <w:r w:rsidRPr="004758B2">
        <w:rPr>
          <w:rFonts w:ascii="Times New Roman" w:eastAsia="Times New Roman" w:hAnsi="Times New Roman" w:cs="Times New Roman"/>
          <w:sz w:val="28"/>
          <w:szCs w:val="28"/>
          <w:lang w:eastAsia="uk-UA"/>
        </w:rPr>
        <w:t>Коултера</w:t>
      </w:r>
      <w:proofErr w:type="spellEnd"/>
      <w:r w:rsidRPr="004758B2">
        <w:rPr>
          <w:rFonts w:ascii="Times New Roman" w:eastAsia="Times New Roman" w:hAnsi="Times New Roman" w:cs="Times New Roman"/>
          <w:sz w:val="28"/>
          <w:szCs w:val="28"/>
          <w:lang w:eastAsia="uk-UA"/>
        </w:rPr>
        <w:t>. У цьому випадку клітини реєструються під час проходження через спеціальний отвір у вимірювальній системі.</w:t>
      </w:r>
    </w:p>
    <w:p w14:paraId="1FAE4310"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Автоматизовані методи характеризуються високою продуктивністю та можливістю аналізу великої кількості клітин. Проте їхня точність залежить від розмірів мікроорганізмів, наявності сторонніх частинок, агрегації клітин і правильності налаштування обладнання.</w:t>
      </w:r>
    </w:p>
    <w:p w14:paraId="31C7563A" w14:textId="773C09E0" w:rsidR="004758B2" w:rsidRPr="004758B2" w:rsidRDefault="004758B2" w:rsidP="00D36314">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Непрямі методи кількісного оцінювання</w:t>
      </w:r>
      <w:r w:rsidR="00D36314">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Не всі методи кількісного аналізу передбачають безпосередній підрахунок клітин. У певних дослідженнях використовують показники, пов'язані з концентрацією мікроорганізмів або загальною кількістю клітинної речовини.</w:t>
      </w:r>
    </w:p>
    <w:p w14:paraId="57EBE5C1" w14:textId="4FE550C0"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Одним із найпоширеніших підходів є </w:t>
      </w:r>
      <w:proofErr w:type="spellStart"/>
      <w:r w:rsidRPr="00D36314">
        <w:rPr>
          <w:rFonts w:ascii="Times New Roman" w:eastAsia="Times New Roman" w:hAnsi="Times New Roman" w:cs="Times New Roman"/>
          <w:i/>
          <w:iCs/>
          <w:sz w:val="28"/>
          <w:szCs w:val="28"/>
          <w:lang w:eastAsia="uk-UA"/>
        </w:rPr>
        <w:t>турбідиметрія</w:t>
      </w:r>
      <w:proofErr w:type="spellEnd"/>
      <w:r w:rsidRPr="004758B2">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4758B2">
        <w:rPr>
          <w:rFonts w:ascii="Times New Roman" w:eastAsia="Times New Roman" w:hAnsi="Times New Roman" w:cs="Times New Roman"/>
          <w:sz w:val="28"/>
          <w:szCs w:val="28"/>
          <w:lang w:eastAsia="uk-UA"/>
        </w:rPr>
        <w:t xml:space="preserve"> оцінювання концентрації клітин за ступенем помутніння рідкої суспензії.</w:t>
      </w:r>
      <w:r w:rsidR="00D3631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 xml:space="preserve">Показником є оптична густина, яку вимірюють за допомогою фотометра або </w:t>
      </w:r>
      <w:r w:rsidRPr="004758B2">
        <w:rPr>
          <w:rFonts w:ascii="Times New Roman" w:eastAsia="Times New Roman" w:hAnsi="Times New Roman" w:cs="Times New Roman"/>
          <w:sz w:val="28"/>
          <w:szCs w:val="28"/>
          <w:lang w:eastAsia="uk-UA"/>
        </w:rPr>
        <w:lastRenderedPageBreak/>
        <w:t>спектрофотометра.</w:t>
      </w:r>
      <w:r w:rsidR="00D3631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Зі збільшенням концентрації клітин за інших однакових умов зазвичай зростає розсіювання світла та показник оптичної густини. Однак цей зв'язок не є універсальним і потребує калібрування для конкретного об'єкта та діапазону концентрацій.</w:t>
      </w:r>
    </w:p>
    <w:p w14:paraId="37B8A241" w14:textId="03ED0556"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Іншим способом є </w:t>
      </w:r>
      <w:r w:rsidRPr="00D36314">
        <w:rPr>
          <w:rFonts w:ascii="Times New Roman" w:eastAsia="Times New Roman" w:hAnsi="Times New Roman" w:cs="Times New Roman"/>
          <w:i/>
          <w:iCs/>
          <w:sz w:val="28"/>
          <w:szCs w:val="28"/>
          <w:lang w:eastAsia="uk-UA"/>
        </w:rPr>
        <w:t>гравіметричне визначення біомаси</w:t>
      </w:r>
      <w:r w:rsidRPr="004758B2">
        <w:rPr>
          <w:rFonts w:ascii="Times New Roman" w:eastAsia="Times New Roman" w:hAnsi="Times New Roman" w:cs="Times New Roman"/>
          <w:sz w:val="28"/>
          <w:szCs w:val="28"/>
          <w:lang w:eastAsia="uk-UA"/>
        </w:rPr>
        <w:t>, яке ґрунтується на вимірюванні маси клітинної речовини, зокрема її сухої маси.</w:t>
      </w:r>
      <w:r w:rsidR="00D3631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Такий метод особливо корисний для дослідження нитчастих мікроорганізмів, наприклад мікроскопічних грибів, для яких підрахунок окремих клітин може бути ускладненим.</w:t>
      </w:r>
      <w:r w:rsidR="00D36314">
        <w:rPr>
          <w:rFonts w:ascii="Times New Roman" w:eastAsia="Times New Roman" w:hAnsi="Times New Roman" w:cs="Times New Roman"/>
          <w:sz w:val="28"/>
          <w:szCs w:val="28"/>
          <w:lang w:eastAsia="uk-UA"/>
        </w:rPr>
        <w:t xml:space="preserve"> </w:t>
      </w:r>
    </w:p>
    <w:p w14:paraId="41356218"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Для оцінювання мікробної біомаси можуть використовувати також вміст певних клітинних компонентів або показники метаболічної активності. Проте такі величини характеризують не безпосередню кількість клітин, а пов'язані з нею біологічні характеристики.</w:t>
      </w:r>
    </w:p>
    <w:p w14:paraId="3800FB53"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Важливо враховувати, що однакова біомаса може відповідати різній кількості клітин залежно від їхніх розмірів, морфології та фізіологічного стану. </w:t>
      </w:r>
    </w:p>
    <w:p w14:paraId="09329170" w14:textId="77777777" w:rsidR="00623270" w:rsidRDefault="004758B2" w:rsidP="00CC74AB">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Молекулярно-біологічні методи кількісного аналізу</w:t>
      </w:r>
      <w:r w:rsidR="00CC74AB">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Важливим напрямом сучасної екологічної мікробіології є кількісне визначення мікроорганізмів за генетичними маркерами.</w:t>
      </w:r>
      <w:r w:rsidR="00CC74AB">
        <w:rPr>
          <w:rFonts w:ascii="Times New Roman" w:eastAsia="Times New Roman" w:hAnsi="Times New Roman" w:cs="Times New Roman"/>
          <w:sz w:val="28"/>
          <w:szCs w:val="28"/>
          <w:lang w:eastAsia="uk-UA"/>
        </w:rPr>
        <w:t xml:space="preserve"> </w:t>
      </w:r>
    </w:p>
    <w:p w14:paraId="0350F9D4" w14:textId="755DC151" w:rsidR="004758B2" w:rsidRPr="004758B2" w:rsidRDefault="004758B2" w:rsidP="00883273">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Одним із найбільш поширених методів є </w:t>
      </w:r>
      <w:r w:rsidRPr="00623270">
        <w:rPr>
          <w:rFonts w:ascii="Times New Roman" w:eastAsia="Times New Roman" w:hAnsi="Times New Roman" w:cs="Times New Roman"/>
          <w:i/>
          <w:iCs/>
          <w:sz w:val="28"/>
          <w:szCs w:val="28"/>
          <w:lang w:eastAsia="uk-UA"/>
        </w:rPr>
        <w:t xml:space="preserve">кількісна </w:t>
      </w:r>
      <w:proofErr w:type="spellStart"/>
      <w:r w:rsidRPr="00623270">
        <w:rPr>
          <w:rFonts w:ascii="Times New Roman" w:eastAsia="Times New Roman" w:hAnsi="Times New Roman" w:cs="Times New Roman"/>
          <w:i/>
          <w:iCs/>
          <w:sz w:val="28"/>
          <w:szCs w:val="28"/>
          <w:lang w:eastAsia="uk-UA"/>
        </w:rPr>
        <w:t>полімеразна</w:t>
      </w:r>
      <w:proofErr w:type="spellEnd"/>
      <w:r w:rsidRPr="00623270">
        <w:rPr>
          <w:rFonts w:ascii="Times New Roman" w:eastAsia="Times New Roman" w:hAnsi="Times New Roman" w:cs="Times New Roman"/>
          <w:i/>
          <w:iCs/>
          <w:sz w:val="28"/>
          <w:szCs w:val="28"/>
          <w:lang w:eastAsia="uk-UA"/>
        </w:rPr>
        <w:t xml:space="preserve"> ланцюгова реакція в реальному часі</w:t>
      </w:r>
      <w:r w:rsidRPr="004758B2">
        <w:rPr>
          <w:rFonts w:ascii="Times New Roman" w:eastAsia="Times New Roman" w:hAnsi="Times New Roman" w:cs="Times New Roman"/>
          <w:sz w:val="28"/>
          <w:szCs w:val="28"/>
          <w:lang w:eastAsia="uk-UA"/>
        </w:rPr>
        <w:t xml:space="preserve"> (</w:t>
      </w:r>
      <w:proofErr w:type="spellStart"/>
      <w:r w:rsidRPr="004758B2">
        <w:rPr>
          <w:rFonts w:ascii="Times New Roman" w:eastAsia="Times New Roman" w:hAnsi="Times New Roman" w:cs="Times New Roman"/>
          <w:sz w:val="28"/>
          <w:szCs w:val="28"/>
          <w:lang w:eastAsia="uk-UA"/>
        </w:rPr>
        <w:t>qPCR</w:t>
      </w:r>
      <w:proofErr w:type="spellEnd"/>
      <w:r w:rsidRPr="004758B2">
        <w:rPr>
          <w:rFonts w:ascii="Times New Roman" w:eastAsia="Times New Roman" w:hAnsi="Times New Roman" w:cs="Times New Roman"/>
          <w:sz w:val="28"/>
          <w:szCs w:val="28"/>
          <w:lang w:eastAsia="uk-UA"/>
        </w:rPr>
        <w:t>), яка дозволяє оцінювати кількість копій певної послідовності ДНК у досліджуваному зразку.</w:t>
      </w:r>
      <w:r w:rsidR="00CC74AB">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Метод застосовують для кількісного аналізу окремих таксономічних груп мікроорганізмів і визначення поширеності функціональних генів, пов'язаних із певними метаболічними процесами.</w:t>
      </w:r>
      <w:r w:rsidR="00883273">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Наприклад, кількісне визначення генів, пов'язаних із нітрифікацією або денітрифікацією, може використовуватися для характеристики потенціалу мікробного угруповання до перетворення сполук Нітрогену.</w:t>
      </w:r>
    </w:p>
    <w:p w14:paraId="548CDCDB"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Іншим сучасним підходом є </w:t>
      </w:r>
      <w:r w:rsidRPr="00623270">
        <w:rPr>
          <w:rFonts w:ascii="Times New Roman" w:eastAsia="Times New Roman" w:hAnsi="Times New Roman" w:cs="Times New Roman"/>
          <w:i/>
          <w:iCs/>
          <w:sz w:val="28"/>
          <w:szCs w:val="28"/>
          <w:lang w:eastAsia="uk-UA"/>
        </w:rPr>
        <w:t>цифрова ПЛР</w:t>
      </w:r>
      <w:r w:rsidRPr="004758B2">
        <w:rPr>
          <w:rFonts w:ascii="Times New Roman" w:eastAsia="Times New Roman" w:hAnsi="Times New Roman" w:cs="Times New Roman"/>
          <w:sz w:val="28"/>
          <w:szCs w:val="28"/>
          <w:lang w:eastAsia="uk-UA"/>
        </w:rPr>
        <w:t xml:space="preserve"> (</w:t>
      </w:r>
      <w:proofErr w:type="spellStart"/>
      <w:r w:rsidRPr="004758B2">
        <w:rPr>
          <w:rFonts w:ascii="Times New Roman" w:eastAsia="Times New Roman" w:hAnsi="Times New Roman" w:cs="Times New Roman"/>
          <w:sz w:val="28"/>
          <w:szCs w:val="28"/>
          <w:lang w:eastAsia="uk-UA"/>
        </w:rPr>
        <w:t>dPCR</w:t>
      </w:r>
      <w:proofErr w:type="spellEnd"/>
      <w:r w:rsidRPr="004758B2">
        <w:rPr>
          <w:rFonts w:ascii="Times New Roman" w:eastAsia="Times New Roman" w:hAnsi="Times New Roman" w:cs="Times New Roman"/>
          <w:sz w:val="28"/>
          <w:szCs w:val="28"/>
          <w:lang w:eastAsia="uk-UA"/>
        </w:rPr>
        <w:t>), яка ґрунтується на розподілі досліджуваного матеріалу на велику кількість окремих реакційних одиниць. За часткою позитивних реакцій статистично оцінюють кількість молекул цільової ДНК.</w:t>
      </w:r>
    </w:p>
    <w:p w14:paraId="3B01A929"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Перевагою молекулярно-біологічних методів є можливість виявлення генетичних маркерів мікроорганізмів незалежно від їхньої здатності утворювати колонії.</w:t>
      </w:r>
    </w:p>
    <w:p w14:paraId="49C34E14"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Однак кількість копій гена не завжди відповідає кількості клітин, оскільки різні мікроорганізми можуть мати неоднакову кількість копій досліджуваного гена. Крім того, у пробах може зберігатися ДНК нежиттєздатних клітин або позаклітинна ДНК.</w:t>
      </w:r>
    </w:p>
    <w:p w14:paraId="64973A58"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Тому результати молекулярного аналізу зазвичай виражають у копіях гена на одиницю об'єму або маси зразка, а не безпосередньо в кількості життєздатних мікроорганізмів.</w:t>
      </w:r>
    </w:p>
    <w:p w14:paraId="5B9059F4" w14:textId="7EC0FE42" w:rsidR="004758B2" w:rsidRPr="004758B2" w:rsidRDefault="004758B2" w:rsidP="008C4594">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Достовірність і точність кількісних мікробіологічних досліджень</w:t>
      </w:r>
      <w:r w:rsidR="008C4594">
        <w:rPr>
          <w:rFonts w:ascii="Times New Roman" w:eastAsia="Times New Roman" w:hAnsi="Times New Roman" w:cs="Times New Roman"/>
          <w:b/>
          <w:bCs/>
          <w:sz w:val="28"/>
          <w:szCs w:val="28"/>
          <w:lang w:eastAsia="uk-UA"/>
        </w:rPr>
        <w:t xml:space="preserve">. </w:t>
      </w:r>
      <w:r w:rsidR="008C4594">
        <w:rPr>
          <w:rFonts w:ascii="Times New Roman" w:eastAsia="Times New Roman" w:hAnsi="Times New Roman" w:cs="Times New Roman"/>
          <w:sz w:val="28"/>
          <w:szCs w:val="28"/>
          <w:lang w:eastAsia="uk-UA"/>
        </w:rPr>
        <w:t>З</w:t>
      </w:r>
      <w:r w:rsidRPr="004758B2">
        <w:rPr>
          <w:rFonts w:ascii="Times New Roman" w:eastAsia="Times New Roman" w:hAnsi="Times New Roman" w:cs="Times New Roman"/>
          <w:sz w:val="28"/>
          <w:szCs w:val="28"/>
          <w:lang w:eastAsia="uk-UA"/>
        </w:rPr>
        <w:t>алежить від правильності відбору проб, однорідності досліджуваного матеріалу, особливостей застосованого методу та статистичного оброблення результатів.</w:t>
      </w:r>
      <w:r w:rsidR="008C4594">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 xml:space="preserve">Одним із джерел невизначеності є нерівномірний розподіл мікроорганізмів у зразку. У природних середовищах клітини можуть формувати </w:t>
      </w:r>
      <w:r w:rsidRPr="004758B2">
        <w:rPr>
          <w:rFonts w:ascii="Times New Roman" w:eastAsia="Times New Roman" w:hAnsi="Times New Roman" w:cs="Times New Roman"/>
          <w:sz w:val="28"/>
          <w:szCs w:val="28"/>
          <w:lang w:eastAsia="uk-UA"/>
        </w:rPr>
        <w:lastRenderedPageBreak/>
        <w:t xml:space="preserve">скупчення, прикріплюватися до мінеральних або органічних частинок, перебувати у складі </w:t>
      </w:r>
      <w:proofErr w:type="spellStart"/>
      <w:r w:rsidRPr="004758B2">
        <w:rPr>
          <w:rFonts w:ascii="Times New Roman" w:eastAsia="Times New Roman" w:hAnsi="Times New Roman" w:cs="Times New Roman"/>
          <w:sz w:val="28"/>
          <w:szCs w:val="28"/>
          <w:lang w:eastAsia="uk-UA"/>
        </w:rPr>
        <w:t>біоплівок</w:t>
      </w:r>
      <w:proofErr w:type="spellEnd"/>
      <w:r w:rsidRPr="004758B2">
        <w:rPr>
          <w:rFonts w:ascii="Times New Roman" w:eastAsia="Times New Roman" w:hAnsi="Times New Roman" w:cs="Times New Roman"/>
          <w:sz w:val="28"/>
          <w:szCs w:val="28"/>
          <w:lang w:eastAsia="uk-UA"/>
        </w:rPr>
        <w:t>. Це впливає на результати підрахунку та їхню відтворюваність.</w:t>
      </w:r>
    </w:p>
    <w:p w14:paraId="0832133A" w14:textId="272A766B" w:rsidR="004758B2" w:rsidRPr="004758B2" w:rsidRDefault="004758B2" w:rsidP="00864459">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Для підвищення надійності результатів застосовують повторні визначення, контрольні проби, калібрування обладнання та статистичні методи аналізу даних.</w:t>
      </w:r>
      <w:r w:rsidR="00864459">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Однак мікробіологічні показники часто характеризуються значною варіабельністю та асиметричним розподілом. Тому залежно від характеру даних можуть застосовувати логарифмічне перетворення, геометричне середнє, медіану, довірчі інтервали й інші статистичні характеристики.</w:t>
      </w:r>
    </w:p>
    <w:p w14:paraId="0418536B"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Наприклад, для порівняння концентрації мікроорганізмів на різних ділянках водойми недостатньо лише встановити відмінності середніх значень. Необхідно також оцінити мінливість показника та можливий вплив сезонності, температури, гідрологічних умов й інших чинників.</w:t>
      </w:r>
    </w:p>
    <w:p w14:paraId="3444DDF4"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У звітах важливо зазначати одиниці вимірювання, застосовану методику, кількість повторень, а також межі виявлення та кількісного визначення, якщо вони встановлені для конкретного методу.</w:t>
      </w:r>
    </w:p>
    <w:p w14:paraId="5103A851"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Якщо концентрація мікроорганізмів є нижчою за межу виявлення, результат не слід автоматично прирівнювати до нуля. Його необхідно представляти відповідно до правил звітності застосованої методики.</w:t>
      </w:r>
    </w:p>
    <w:p w14:paraId="4E07A5BD" w14:textId="710E3295" w:rsidR="004758B2" w:rsidRPr="004758B2" w:rsidRDefault="004758B2" w:rsidP="000A7393">
      <w:pPr>
        <w:spacing w:after="0" w:line="240" w:lineRule="auto"/>
        <w:ind w:firstLine="709"/>
        <w:jc w:val="both"/>
        <w:outlineLvl w:val="1"/>
        <w:rPr>
          <w:rFonts w:ascii="Times New Roman" w:eastAsia="Times New Roman" w:hAnsi="Times New Roman" w:cs="Times New Roman"/>
          <w:sz w:val="28"/>
          <w:szCs w:val="28"/>
          <w:lang w:eastAsia="uk-UA"/>
        </w:rPr>
      </w:pPr>
      <w:r w:rsidRPr="004758B2">
        <w:rPr>
          <w:rFonts w:ascii="Times New Roman" w:eastAsia="Times New Roman" w:hAnsi="Times New Roman" w:cs="Times New Roman"/>
          <w:b/>
          <w:bCs/>
          <w:sz w:val="28"/>
          <w:szCs w:val="28"/>
          <w:lang w:eastAsia="uk-UA"/>
        </w:rPr>
        <w:t>Значення кількісних методів в екологічному моніторингу</w:t>
      </w:r>
      <w:r w:rsidR="000A7393">
        <w:rPr>
          <w:rFonts w:ascii="Times New Roman" w:eastAsia="Times New Roman" w:hAnsi="Times New Roman" w:cs="Times New Roman"/>
          <w:b/>
          <w:bCs/>
          <w:sz w:val="28"/>
          <w:szCs w:val="28"/>
          <w:lang w:eastAsia="uk-UA"/>
        </w:rPr>
        <w:t xml:space="preserve">. </w:t>
      </w:r>
      <w:r w:rsidRPr="004758B2">
        <w:rPr>
          <w:rFonts w:ascii="Times New Roman" w:eastAsia="Times New Roman" w:hAnsi="Times New Roman" w:cs="Times New Roman"/>
          <w:sz w:val="28"/>
          <w:szCs w:val="28"/>
          <w:lang w:eastAsia="uk-UA"/>
        </w:rPr>
        <w:t>Кількісні мікробіологічні методи широко використовують для оцінювання стану природних екосистем та виявлення змін мікробних угруповань під впливом антропогенних чинників.</w:t>
      </w:r>
    </w:p>
    <w:p w14:paraId="166E26CB"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У водних екосистемах важливе значення має визначення концентрації санітарно-показових мікроорганізмів. Їхня кількість може використовуватися для характеристики мікробіологічного забруднення водойм і оцінювання ефективності очищення води.</w:t>
      </w:r>
    </w:p>
    <w:p w14:paraId="2AAC80D1" w14:textId="65AE0AD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У ґрунтових дослідженнях кількісні методи застосовують для порівняння мікробіологічних показників ґрунтів із різним характером землекористування, антропогенним навантаженням і ступенем порушення.</w:t>
      </w:r>
      <w:r w:rsidR="00883273">
        <w:rPr>
          <w:rFonts w:ascii="Times New Roman" w:eastAsia="Times New Roman" w:hAnsi="Times New Roman" w:cs="Times New Roman"/>
          <w:sz w:val="28"/>
          <w:szCs w:val="28"/>
          <w:lang w:eastAsia="uk-UA"/>
        </w:rPr>
        <w:t xml:space="preserve"> </w:t>
      </w:r>
      <w:r w:rsidRPr="004758B2">
        <w:rPr>
          <w:rFonts w:ascii="Times New Roman" w:eastAsia="Times New Roman" w:hAnsi="Times New Roman" w:cs="Times New Roman"/>
          <w:sz w:val="28"/>
          <w:szCs w:val="28"/>
          <w:lang w:eastAsia="uk-UA"/>
        </w:rPr>
        <w:t>Визначення чисельності певних фізіологічних груп дозволяє оцінювати зміни потенціалу мікробних угруповань до трансформації органічних речовин і сполук біогенних елементів.</w:t>
      </w:r>
    </w:p>
    <w:p w14:paraId="36D6A83E"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Особливе значення має поєднання </w:t>
      </w:r>
      <w:proofErr w:type="spellStart"/>
      <w:r w:rsidRPr="004758B2">
        <w:rPr>
          <w:rFonts w:ascii="Times New Roman" w:eastAsia="Times New Roman" w:hAnsi="Times New Roman" w:cs="Times New Roman"/>
          <w:sz w:val="28"/>
          <w:szCs w:val="28"/>
          <w:lang w:eastAsia="uk-UA"/>
        </w:rPr>
        <w:t>культуральних</w:t>
      </w:r>
      <w:proofErr w:type="spellEnd"/>
      <w:r w:rsidRPr="004758B2">
        <w:rPr>
          <w:rFonts w:ascii="Times New Roman" w:eastAsia="Times New Roman" w:hAnsi="Times New Roman" w:cs="Times New Roman"/>
          <w:sz w:val="28"/>
          <w:szCs w:val="28"/>
          <w:lang w:eastAsia="uk-UA"/>
        </w:rPr>
        <w:t xml:space="preserve"> і молекулярно-біологічних підходів. </w:t>
      </w:r>
      <w:proofErr w:type="spellStart"/>
      <w:r w:rsidRPr="004758B2">
        <w:rPr>
          <w:rFonts w:ascii="Times New Roman" w:eastAsia="Times New Roman" w:hAnsi="Times New Roman" w:cs="Times New Roman"/>
          <w:sz w:val="28"/>
          <w:szCs w:val="28"/>
          <w:lang w:eastAsia="uk-UA"/>
        </w:rPr>
        <w:t>Культуральні</w:t>
      </w:r>
      <w:proofErr w:type="spellEnd"/>
      <w:r w:rsidRPr="004758B2">
        <w:rPr>
          <w:rFonts w:ascii="Times New Roman" w:eastAsia="Times New Roman" w:hAnsi="Times New Roman" w:cs="Times New Roman"/>
          <w:sz w:val="28"/>
          <w:szCs w:val="28"/>
          <w:lang w:eastAsia="uk-UA"/>
        </w:rPr>
        <w:t xml:space="preserve"> методи дозволяють визначати кількість мікроорганізмів, здатних розвиватися за встановлених умов, тоді як молекулярні методи забезпечують кількісну характеристику певних генетичних маркерів у ширшому складі мікробного угруповання.</w:t>
      </w:r>
    </w:p>
    <w:p w14:paraId="640135F4"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Разом із тим збільшення або зменшення чисельності мікроорганізмів не завжди є однозначним показником поліпшення чи погіршення екологічного стану. Інтерпретація результатів потребує врахування функціональної ролі досліджуваної групи, природних коливань та фізико-хімічних характеристик середовища.</w:t>
      </w:r>
    </w:p>
    <w:p w14:paraId="1D7FACE8" w14:textId="77777777" w:rsidR="004758B2" w:rsidRPr="004758B2" w:rsidRDefault="004758B2" w:rsidP="00725E2E">
      <w:pPr>
        <w:spacing w:after="0" w:line="240" w:lineRule="auto"/>
        <w:ind w:firstLine="709"/>
        <w:jc w:val="both"/>
        <w:rPr>
          <w:rFonts w:ascii="Times New Roman" w:eastAsia="Times New Roman" w:hAnsi="Times New Roman" w:cs="Times New Roman"/>
          <w:sz w:val="28"/>
          <w:szCs w:val="28"/>
          <w:lang w:eastAsia="uk-UA"/>
        </w:rPr>
      </w:pPr>
      <w:r w:rsidRPr="004758B2">
        <w:rPr>
          <w:rFonts w:ascii="Times New Roman" w:eastAsia="Times New Roman" w:hAnsi="Times New Roman" w:cs="Times New Roman"/>
          <w:sz w:val="28"/>
          <w:szCs w:val="28"/>
          <w:lang w:eastAsia="uk-UA"/>
        </w:rPr>
        <w:t xml:space="preserve">Отже, кількісні методи визначення чисельності мікроорганізмів забезпечують отримання важливої інформації про концентрацію мікробних клітин, чисельність культивованих організмів і кількісні характеристики </w:t>
      </w:r>
      <w:r w:rsidRPr="004758B2">
        <w:rPr>
          <w:rFonts w:ascii="Times New Roman" w:eastAsia="Times New Roman" w:hAnsi="Times New Roman" w:cs="Times New Roman"/>
          <w:sz w:val="28"/>
          <w:szCs w:val="28"/>
          <w:lang w:eastAsia="uk-UA"/>
        </w:rPr>
        <w:lastRenderedPageBreak/>
        <w:t xml:space="preserve">мікробних угруповань. Мікроскопічний підрахунок, визначення </w:t>
      </w:r>
      <w:proofErr w:type="spellStart"/>
      <w:r w:rsidRPr="004758B2">
        <w:rPr>
          <w:rFonts w:ascii="Times New Roman" w:eastAsia="Times New Roman" w:hAnsi="Times New Roman" w:cs="Times New Roman"/>
          <w:sz w:val="28"/>
          <w:szCs w:val="28"/>
          <w:lang w:eastAsia="uk-UA"/>
        </w:rPr>
        <w:t>колонієутворювальних</w:t>
      </w:r>
      <w:proofErr w:type="spellEnd"/>
      <w:r w:rsidRPr="004758B2">
        <w:rPr>
          <w:rFonts w:ascii="Times New Roman" w:eastAsia="Times New Roman" w:hAnsi="Times New Roman" w:cs="Times New Roman"/>
          <w:sz w:val="28"/>
          <w:szCs w:val="28"/>
          <w:lang w:eastAsia="uk-UA"/>
        </w:rPr>
        <w:t xml:space="preserve"> одиниць, мембранна фільтрація, метод найбільш імовірного числа, проточна </w:t>
      </w:r>
      <w:proofErr w:type="spellStart"/>
      <w:r w:rsidRPr="004758B2">
        <w:rPr>
          <w:rFonts w:ascii="Times New Roman" w:eastAsia="Times New Roman" w:hAnsi="Times New Roman" w:cs="Times New Roman"/>
          <w:sz w:val="28"/>
          <w:szCs w:val="28"/>
          <w:lang w:eastAsia="uk-UA"/>
        </w:rPr>
        <w:t>цитометрія</w:t>
      </w:r>
      <w:proofErr w:type="spellEnd"/>
      <w:r w:rsidRPr="004758B2">
        <w:rPr>
          <w:rFonts w:ascii="Times New Roman" w:eastAsia="Times New Roman" w:hAnsi="Times New Roman" w:cs="Times New Roman"/>
          <w:sz w:val="28"/>
          <w:szCs w:val="28"/>
          <w:lang w:eastAsia="uk-UA"/>
        </w:rPr>
        <w:t xml:space="preserve"> та молекулярно-біологічні підходи мають різні аналітичні можливості й обмеження. Їхнє обґрунтоване поєднання дозволяє підвищувати достовірність результатів екологічних досліджень і забезпечує наукову основу для мікробіологічного моніторингу природних середовищ.</w:t>
      </w:r>
    </w:p>
    <w:p w14:paraId="339BAEA1" w14:textId="77777777" w:rsidR="00A31DF6" w:rsidRPr="00725E2E" w:rsidRDefault="00A31DF6" w:rsidP="00725E2E">
      <w:pPr>
        <w:spacing w:after="0" w:line="240" w:lineRule="auto"/>
        <w:ind w:firstLine="709"/>
        <w:jc w:val="both"/>
        <w:rPr>
          <w:rFonts w:ascii="Times New Roman" w:eastAsia="Times New Roman" w:hAnsi="Times New Roman" w:cs="Times New Roman"/>
          <w:sz w:val="28"/>
          <w:szCs w:val="28"/>
          <w:lang w:eastAsia="uk-UA"/>
        </w:rPr>
      </w:pPr>
    </w:p>
    <w:p w14:paraId="41275AF7" w14:textId="1528D6C6" w:rsidR="00F268E7" w:rsidRPr="00725E2E" w:rsidRDefault="00F268E7" w:rsidP="00725E2E">
      <w:pPr>
        <w:spacing w:after="0" w:line="240" w:lineRule="auto"/>
        <w:ind w:firstLine="709"/>
        <w:jc w:val="both"/>
        <w:rPr>
          <w:rFonts w:ascii="Times New Roman" w:eastAsia="Times New Roman" w:hAnsi="Times New Roman" w:cs="Times New Roman"/>
          <w:sz w:val="28"/>
          <w:szCs w:val="28"/>
          <w:lang w:eastAsia="uk-UA"/>
        </w:rPr>
      </w:pPr>
      <w:r w:rsidRPr="000A7393">
        <w:rPr>
          <w:rFonts w:ascii="Times New Roman" w:eastAsia="Times New Roman" w:hAnsi="Times New Roman" w:cs="Times New Roman"/>
          <w:b/>
          <w:bCs/>
          <w:sz w:val="28"/>
          <w:szCs w:val="28"/>
          <w:lang w:eastAsia="uk-UA"/>
        </w:rPr>
        <w:t>6. Сучасні молекулярно-біологічні методи дослідження мікроорганізмів</w:t>
      </w:r>
    </w:p>
    <w:p w14:paraId="0D00E70B" w14:textId="77777777"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Розвиток молекулярної біології та </w:t>
      </w:r>
      <w:proofErr w:type="spellStart"/>
      <w:r w:rsidRPr="00725E2E">
        <w:rPr>
          <w:sz w:val="28"/>
          <w:szCs w:val="28"/>
        </w:rPr>
        <w:t>геномних</w:t>
      </w:r>
      <w:proofErr w:type="spellEnd"/>
      <w:r w:rsidRPr="00725E2E">
        <w:rPr>
          <w:sz w:val="28"/>
          <w:szCs w:val="28"/>
        </w:rPr>
        <w:t xml:space="preserve"> технологій значно розширив можливості дослідження мікроорганізмів у природних і </w:t>
      </w:r>
      <w:proofErr w:type="spellStart"/>
      <w:r w:rsidRPr="00725E2E">
        <w:rPr>
          <w:sz w:val="28"/>
          <w:szCs w:val="28"/>
        </w:rPr>
        <w:t>антропогенно</w:t>
      </w:r>
      <w:proofErr w:type="spellEnd"/>
      <w:r w:rsidRPr="00725E2E">
        <w:rPr>
          <w:sz w:val="28"/>
          <w:szCs w:val="28"/>
        </w:rPr>
        <w:t xml:space="preserve"> змінених екосистемах. Сучасні методи дозволяють аналізувати генетичний матеріал мікробних угруповань, визначати їхнє таксономічне різноманіття, досліджувати функціональний потенціал та встановлювати особливості реакцій на зміни умов навколишнього середовища.</w:t>
      </w:r>
    </w:p>
    <w:p w14:paraId="76AC3ACE" w14:textId="77777777"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Особливе значення ці методи мають для екологічної мікробіології, оскільки дозволяють досліджувати мікроорганізми без необхідності їхнього попереднього культивування.</w:t>
      </w:r>
    </w:p>
    <w:p w14:paraId="4858D850" w14:textId="5CF83109"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Молекулярно-біологічні методи дослідження мікроорганізмів </w:t>
      </w:r>
      <w:r w:rsidR="00C80254">
        <w:rPr>
          <w:sz w:val="28"/>
          <w:szCs w:val="28"/>
        </w:rPr>
        <w:t>–</w:t>
      </w:r>
      <w:r w:rsidRPr="00725E2E">
        <w:rPr>
          <w:sz w:val="28"/>
          <w:szCs w:val="28"/>
        </w:rPr>
        <w:t xml:space="preserve"> сукупність методів, що ґрунтуються на аналізі нуклеїнових кислот, генетичної інформації, експресії генів та інших молекулярних характеристик мікробних клітин.</w:t>
      </w:r>
    </w:p>
    <w:p w14:paraId="136F490F" w14:textId="77777777"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У сучасних екологічних дослідженнях найбільшого поширення набули </w:t>
      </w:r>
      <w:proofErr w:type="spellStart"/>
      <w:r w:rsidRPr="00725E2E">
        <w:rPr>
          <w:sz w:val="28"/>
          <w:szCs w:val="28"/>
        </w:rPr>
        <w:t>секвенування</w:t>
      </w:r>
      <w:proofErr w:type="spellEnd"/>
      <w:r w:rsidRPr="00725E2E">
        <w:rPr>
          <w:sz w:val="28"/>
          <w:szCs w:val="28"/>
        </w:rPr>
        <w:t xml:space="preserve"> нуклеїнових кислот, </w:t>
      </w:r>
      <w:proofErr w:type="spellStart"/>
      <w:r w:rsidRPr="00725E2E">
        <w:rPr>
          <w:sz w:val="28"/>
          <w:szCs w:val="28"/>
        </w:rPr>
        <w:t>метагеноміка</w:t>
      </w:r>
      <w:proofErr w:type="spellEnd"/>
      <w:r w:rsidRPr="00725E2E">
        <w:rPr>
          <w:sz w:val="28"/>
          <w:szCs w:val="28"/>
        </w:rPr>
        <w:t xml:space="preserve">, </w:t>
      </w:r>
      <w:proofErr w:type="spellStart"/>
      <w:r w:rsidRPr="00725E2E">
        <w:rPr>
          <w:sz w:val="28"/>
          <w:szCs w:val="28"/>
        </w:rPr>
        <w:t>метатранскриптоміка</w:t>
      </w:r>
      <w:proofErr w:type="spellEnd"/>
      <w:r w:rsidRPr="00725E2E">
        <w:rPr>
          <w:sz w:val="28"/>
          <w:szCs w:val="28"/>
        </w:rPr>
        <w:t xml:space="preserve">, </w:t>
      </w:r>
      <w:proofErr w:type="spellStart"/>
      <w:r w:rsidRPr="00725E2E">
        <w:rPr>
          <w:sz w:val="28"/>
          <w:szCs w:val="28"/>
        </w:rPr>
        <w:t>метапротеоміка</w:t>
      </w:r>
      <w:proofErr w:type="spellEnd"/>
      <w:r w:rsidRPr="00725E2E">
        <w:rPr>
          <w:sz w:val="28"/>
          <w:szCs w:val="28"/>
        </w:rPr>
        <w:t xml:space="preserve">, </w:t>
      </w:r>
      <w:proofErr w:type="spellStart"/>
      <w:r w:rsidRPr="00725E2E">
        <w:rPr>
          <w:sz w:val="28"/>
          <w:szCs w:val="28"/>
        </w:rPr>
        <w:t>метаболоміка</w:t>
      </w:r>
      <w:proofErr w:type="spellEnd"/>
      <w:r w:rsidRPr="00725E2E">
        <w:rPr>
          <w:sz w:val="28"/>
          <w:szCs w:val="28"/>
        </w:rPr>
        <w:t xml:space="preserve"> та методи одноклітинного аналізу.</w:t>
      </w:r>
    </w:p>
    <w:p w14:paraId="3A510B82" w14:textId="595E0FA3" w:rsidR="00CB0DA6" w:rsidRPr="00C81A9B" w:rsidRDefault="00CB0DA6" w:rsidP="00C81A9B">
      <w:pPr>
        <w:pStyle w:val="2"/>
        <w:spacing w:before="0" w:beforeAutospacing="0" w:after="0" w:afterAutospacing="0"/>
        <w:ind w:firstLine="709"/>
        <w:jc w:val="both"/>
        <w:rPr>
          <w:b w:val="0"/>
          <w:bCs w:val="0"/>
          <w:sz w:val="28"/>
          <w:szCs w:val="28"/>
        </w:rPr>
      </w:pPr>
      <w:proofErr w:type="spellStart"/>
      <w:r w:rsidRPr="00725E2E">
        <w:rPr>
          <w:sz w:val="28"/>
          <w:szCs w:val="28"/>
        </w:rPr>
        <w:t>Секвенування</w:t>
      </w:r>
      <w:proofErr w:type="spellEnd"/>
      <w:r w:rsidRPr="00725E2E">
        <w:rPr>
          <w:sz w:val="28"/>
          <w:szCs w:val="28"/>
        </w:rPr>
        <w:t xml:space="preserve"> нуклеїнових кислот</w:t>
      </w:r>
      <w:r w:rsidR="00C81A9B">
        <w:rPr>
          <w:sz w:val="28"/>
          <w:szCs w:val="28"/>
        </w:rPr>
        <w:t xml:space="preserve">. </w:t>
      </w:r>
      <w:proofErr w:type="spellStart"/>
      <w:r w:rsidRPr="00C81A9B">
        <w:rPr>
          <w:b w:val="0"/>
          <w:bCs w:val="0"/>
          <w:sz w:val="28"/>
          <w:szCs w:val="28"/>
        </w:rPr>
        <w:t>Секвенування</w:t>
      </w:r>
      <w:proofErr w:type="spellEnd"/>
      <w:r w:rsidRPr="00C81A9B">
        <w:rPr>
          <w:b w:val="0"/>
          <w:bCs w:val="0"/>
          <w:sz w:val="28"/>
          <w:szCs w:val="28"/>
        </w:rPr>
        <w:t xml:space="preserve"> </w:t>
      </w:r>
      <w:r w:rsidR="00C80254">
        <w:rPr>
          <w:b w:val="0"/>
          <w:bCs w:val="0"/>
          <w:sz w:val="28"/>
          <w:szCs w:val="28"/>
        </w:rPr>
        <w:t>–</w:t>
      </w:r>
      <w:r w:rsidRPr="00C81A9B">
        <w:rPr>
          <w:b w:val="0"/>
          <w:bCs w:val="0"/>
          <w:sz w:val="28"/>
          <w:szCs w:val="28"/>
        </w:rPr>
        <w:t xml:space="preserve"> метод визначення послідовності нуклеотидів у молекулі ДНК або РНК за допомогою відповідних технологій аналізу.</w:t>
      </w:r>
      <w:r w:rsidR="00C81A9B">
        <w:rPr>
          <w:b w:val="0"/>
          <w:bCs w:val="0"/>
          <w:sz w:val="28"/>
          <w:szCs w:val="28"/>
        </w:rPr>
        <w:t xml:space="preserve"> </w:t>
      </w:r>
      <w:r w:rsidRPr="00C81A9B">
        <w:rPr>
          <w:b w:val="0"/>
          <w:bCs w:val="0"/>
          <w:sz w:val="28"/>
          <w:szCs w:val="28"/>
        </w:rPr>
        <w:t xml:space="preserve">Одним із традиційних методів є </w:t>
      </w:r>
      <w:proofErr w:type="spellStart"/>
      <w:r w:rsidRPr="00C81A9B">
        <w:rPr>
          <w:b w:val="0"/>
          <w:bCs w:val="0"/>
          <w:sz w:val="28"/>
          <w:szCs w:val="28"/>
        </w:rPr>
        <w:t>секвенування</w:t>
      </w:r>
      <w:proofErr w:type="spellEnd"/>
      <w:r w:rsidRPr="00725E2E">
        <w:rPr>
          <w:sz w:val="28"/>
          <w:szCs w:val="28"/>
        </w:rPr>
        <w:t xml:space="preserve"> </w:t>
      </w:r>
      <w:r w:rsidRPr="00C81A9B">
        <w:rPr>
          <w:b w:val="0"/>
          <w:bCs w:val="0"/>
          <w:sz w:val="28"/>
          <w:szCs w:val="28"/>
        </w:rPr>
        <w:t xml:space="preserve">за Сенгером, яке використовують для визначення </w:t>
      </w:r>
      <w:proofErr w:type="spellStart"/>
      <w:r w:rsidRPr="00C81A9B">
        <w:rPr>
          <w:b w:val="0"/>
          <w:bCs w:val="0"/>
          <w:sz w:val="28"/>
          <w:szCs w:val="28"/>
        </w:rPr>
        <w:t>нуклеотидних</w:t>
      </w:r>
      <w:proofErr w:type="spellEnd"/>
      <w:r w:rsidRPr="00C81A9B">
        <w:rPr>
          <w:b w:val="0"/>
          <w:bCs w:val="0"/>
          <w:sz w:val="28"/>
          <w:szCs w:val="28"/>
        </w:rPr>
        <w:t xml:space="preserve"> послідовностей окремих генетичних фрагментів.</w:t>
      </w:r>
      <w:r w:rsidR="00C81A9B">
        <w:rPr>
          <w:b w:val="0"/>
          <w:bCs w:val="0"/>
          <w:sz w:val="28"/>
          <w:szCs w:val="28"/>
        </w:rPr>
        <w:t xml:space="preserve"> </w:t>
      </w:r>
      <w:r w:rsidRPr="00C81A9B">
        <w:rPr>
          <w:b w:val="0"/>
          <w:bCs w:val="0"/>
          <w:sz w:val="28"/>
          <w:szCs w:val="28"/>
        </w:rPr>
        <w:t xml:space="preserve">Сучасні технології </w:t>
      </w:r>
      <w:proofErr w:type="spellStart"/>
      <w:r w:rsidRPr="00C81A9B">
        <w:rPr>
          <w:b w:val="0"/>
          <w:bCs w:val="0"/>
          <w:sz w:val="28"/>
          <w:szCs w:val="28"/>
        </w:rPr>
        <w:t>секвенування</w:t>
      </w:r>
      <w:proofErr w:type="spellEnd"/>
      <w:r w:rsidRPr="00C81A9B">
        <w:rPr>
          <w:b w:val="0"/>
          <w:bCs w:val="0"/>
          <w:sz w:val="28"/>
          <w:szCs w:val="28"/>
        </w:rPr>
        <w:t xml:space="preserve"> нового покоління </w:t>
      </w:r>
      <w:r w:rsidR="00C80254">
        <w:rPr>
          <w:b w:val="0"/>
          <w:bCs w:val="0"/>
          <w:sz w:val="28"/>
          <w:szCs w:val="28"/>
        </w:rPr>
        <w:t>–</w:t>
      </w:r>
      <w:r w:rsidRPr="00C81A9B">
        <w:rPr>
          <w:b w:val="0"/>
          <w:bCs w:val="0"/>
          <w:sz w:val="28"/>
          <w:szCs w:val="28"/>
        </w:rPr>
        <w:t xml:space="preserve"> NGS (</w:t>
      </w:r>
      <w:proofErr w:type="spellStart"/>
      <w:r w:rsidRPr="00C81A9B">
        <w:rPr>
          <w:b w:val="0"/>
          <w:bCs w:val="0"/>
          <w:sz w:val="28"/>
          <w:szCs w:val="28"/>
        </w:rPr>
        <w:t>Next-Generation</w:t>
      </w:r>
      <w:proofErr w:type="spellEnd"/>
      <w:r w:rsidRPr="00C81A9B">
        <w:rPr>
          <w:b w:val="0"/>
          <w:bCs w:val="0"/>
          <w:sz w:val="28"/>
          <w:szCs w:val="28"/>
        </w:rPr>
        <w:t xml:space="preserve"> </w:t>
      </w:r>
      <w:proofErr w:type="spellStart"/>
      <w:r w:rsidRPr="00C81A9B">
        <w:rPr>
          <w:b w:val="0"/>
          <w:bCs w:val="0"/>
          <w:sz w:val="28"/>
          <w:szCs w:val="28"/>
        </w:rPr>
        <w:t>Sequencing</w:t>
      </w:r>
      <w:proofErr w:type="spellEnd"/>
      <w:r w:rsidRPr="00C81A9B">
        <w:rPr>
          <w:b w:val="0"/>
          <w:bCs w:val="0"/>
          <w:sz w:val="28"/>
          <w:szCs w:val="28"/>
        </w:rPr>
        <w:t xml:space="preserve">) </w:t>
      </w:r>
      <w:r w:rsidR="00C80254">
        <w:rPr>
          <w:b w:val="0"/>
          <w:bCs w:val="0"/>
          <w:sz w:val="28"/>
          <w:szCs w:val="28"/>
        </w:rPr>
        <w:t>–</w:t>
      </w:r>
      <w:r w:rsidRPr="00C81A9B">
        <w:rPr>
          <w:b w:val="0"/>
          <w:bCs w:val="0"/>
          <w:sz w:val="28"/>
          <w:szCs w:val="28"/>
        </w:rPr>
        <w:t xml:space="preserve"> дозволяють одночасно аналізувати значну кількість фрагментів генетичного матеріалу. Завдяки цьому стало можливим комплексне дослідження мікробних угруповань ґрунтів, водойм, донних відкладів та інших природних середовищ.</w:t>
      </w:r>
    </w:p>
    <w:p w14:paraId="52334228" w14:textId="77777777"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Залежно від технології отримують короткі або довгі </w:t>
      </w:r>
      <w:proofErr w:type="spellStart"/>
      <w:r w:rsidRPr="00725E2E">
        <w:rPr>
          <w:sz w:val="28"/>
          <w:szCs w:val="28"/>
        </w:rPr>
        <w:t>нуклеотидні</w:t>
      </w:r>
      <w:proofErr w:type="spellEnd"/>
      <w:r w:rsidRPr="00725E2E">
        <w:rPr>
          <w:sz w:val="28"/>
          <w:szCs w:val="28"/>
        </w:rPr>
        <w:t xml:space="preserve"> послідовності. Короткі </w:t>
      </w:r>
      <w:proofErr w:type="spellStart"/>
      <w:r w:rsidRPr="00725E2E">
        <w:rPr>
          <w:sz w:val="28"/>
          <w:szCs w:val="28"/>
        </w:rPr>
        <w:t>прочитування</w:t>
      </w:r>
      <w:proofErr w:type="spellEnd"/>
      <w:r w:rsidRPr="00725E2E">
        <w:rPr>
          <w:sz w:val="28"/>
          <w:szCs w:val="28"/>
        </w:rPr>
        <w:t xml:space="preserve"> забезпечують високопродуктивний аналіз генетичного матеріалу, тоді як довгі </w:t>
      </w:r>
      <w:proofErr w:type="spellStart"/>
      <w:r w:rsidRPr="00725E2E">
        <w:rPr>
          <w:sz w:val="28"/>
          <w:szCs w:val="28"/>
        </w:rPr>
        <w:t>прочитування</w:t>
      </w:r>
      <w:proofErr w:type="spellEnd"/>
      <w:r w:rsidRPr="00725E2E">
        <w:rPr>
          <w:sz w:val="28"/>
          <w:szCs w:val="28"/>
        </w:rPr>
        <w:t xml:space="preserve"> полегшують відновлення протяжних ділянок </w:t>
      </w:r>
      <w:proofErr w:type="spellStart"/>
      <w:r w:rsidRPr="00725E2E">
        <w:rPr>
          <w:sz w:val="28"/>
          <w:szCs w:val="28"/>
        </w:rPr>
        <w:t>геномів</w:t>
      </w:r>
      <w:proofErr w:type="spellEnd"/>
      <w:r w:rsidRPr="00725E2E">
        <w:rPr>
          <w:sz w:val="28"/>
          <w:szCs w:val="28"/>
        </w:rPr>
        <w:t xml:space="preserve"> і дослідження їхньої організації.</w:t>
      </w:r>
    </w:p>
    <w:p w14:paraId="0C9F4779" w14:textId="4E608D6C"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Одним із поширених напрямів є </w:t>
      </w:r>
      <w:proofErr w:type="spellStart"/>
      <w:r w:rsidRPr="00C81A9B">
        <w:rPr>
          <w:i/>
          <w:iCs/>
          <w:sz w:val="28"/>
          <w:szCs w:val="28"/>
        </w:rPr>
        <w:t>ампліконне</w:t>
      </w:r>
      <w:proofErr w:type="spellEnd"/>
      <w:r w:rsidRPr="00C81A9B">
        <w:rPr>
          <w:i/>
          <w:iCs/>
          <w:sz w:val="28"/>
          <w:szCs w:val="28"/>
        </w:rPr>
        <w:t xml:space="preserve"> </w:t>
      </w:r>
      <w:proofErr w:type="spellStart"/>
      <w:r w:rsidRPr="00C81A9B">
        <w:rPr>
          <w:i/>
          <w:iCs/>
          <w:sz w:val="28"/>
          <w:szCs w:val="28"/>
        </w:rPr>
        <w:t>секвенування</w:t>
      </w:r>
      <w:proofErr w:type="spellEnd"/>
      <w:r w:rsidRPr="00725E2E">
        <w:rPr>
          <w:sz w:val="28"/>
          <w:szCs w:val="28"/>
        </w:rPr>
        <w:t xml:space="preserve"> </w:t>
      </w:r>
      <w:r w:rsidR="00C80254">
        <w:rPr>
          <w:sz w:val="28"/>
          <w:szCs w:val="28"/>
        </w:rPr>
        <w:t>–</w:t>
      </w:r>
      <w:r w:rsidRPr="00725E2E">
        <w:rPr>
          <w:sz w:val="28"/>
          <w:szCs w:val="28"/>
        </w:rPr>
        <w:t xml:space="preserve"> аналіз спеціально вибраних генетичних маркерів, які використовують для характеристики таксономічного складу мікробних угруповань.</w:t>
      </w:r>
      <w:r w:rsidR="00576204">
        <w:rPr>
          <w:sz w:val="28"/>
          <w:szCs w:val="28"/>
        </w:rPr>
        <w:t xml:space="preserve"> </w:t>
      </w:r>
      <w:r w:rsidRPr="00725E2E">
        <w:rPr>
          <w:sz w:val="28"/>
          <w:szCs w:val="28"/>
        </w:rPr>
        <w:t xml:space="preserve">Для бактерій та архей найчастіше використовують ділянки гена 16S </w:t>
      </w:r>
      <w:proofErr w:type="spellStart"/>
      <w:r w:rsidRPr="00725E2E">
        <w:rPr>
          <w:sz w:val="28"/>
          <w:szCs w:val="28"/>
        </w:rPr>
        <w:t>рРНК</w:t>
      </w:r>
      <w:proofErr w:type="spellEnd"/>
      <w:r w:rsidRPr="00725E2E">
        <w:rPr>
          <w:sz w:val="28"/>
          <w:szCs w:val="28"/>
        </w:rPr>
        <w:t xml:space="preserve">, для мікроскопічних грибів </w:t>
      </w:r>
      <w:r w:rsidR="00C80254">
        <w:rPr>
          <w:sz w:val="28"/>
          <w:szCs w:val="28"/>
        </w:rPr>
        <w:t>–</w:t>
      </w:r>
      <w:r w:rsidRPr="00725E2E">
        <w:rPr>
          <w:sz w:val="28"/>
          <w:szCs w:val="28"/>
        </w:rPr>
        <w:t xml:space="preserve"> ITS-регіони, а для окремих груп еукаріотичних мікроорганізмів </w:t>
      </w:r>
      <w:r w:rsidR="00C80254">
        <w:rPr>
          <w:sz w:val="28"/>
          <w:szCs w:val="28"/>
        </w:rPr>
        <w:t>–</w:t>
      </w:r>
      <w:r w:rsidRPr="00725E2E">
        <w:rPr>
          <w:sz w:val="28"/>
          <w:szCs w:val="28"/>
        </w:rPr>
        <w:t xml:space="preserve"> ділянки гена 18S </w:t>
      </w:r>
      <w:proofErr w:type="spellStart"/>
      <w:r w:rsidRPr="00725E2E">
        <w:rPr>
          <w:sz w:val="28"/>
          <w:szCs w:val="28"/>
        </w:rPr>
        <w:t>рРНК</w:t>
      </w:r>
      <w:proofErr w:type="spellEnd"/>
      <w:r w:rsidRPr="00725E2E">
        <w:rPr>
          <w:sz w:val="28"/>
          <w:szCs w:val="28"/>
        </w:rPr>
        <w:t>.</w:t>
      </w:r>
      <w:r w:rsidR="00576204">
        <w:rPr>
          <w:sz w:val="28"/>
          <w:szCs w:val="28"/>
        </w:rPr>
        <w:t xml:space="preserve"> </w:t>
      </w:r>
      <w:proofErr w:type="spellStart"/>
      <w:r w:rsidRPr="00725E2E">
        <w:rPr>
          <w:sz w:val="28"/>
          <w:szCs w:val="28"/>
        </w:rPr>
        <w:t>Ампліконне</w:t>
      </w:r>
      <w:proofErr w:type="spellEnd"/>
      <w:r w:rsidRPr="00725E2E">
        <w:rPr>
          <w:sz w:val="28"/>
          <w:szCs w:val="28"/>
        </w:rPr>
        <w:t xml:space="preserve"> </w:t>
      </w:r>
      <w:proofErr w:type="spellStart"/>
      <w:r w:rsidRPr="00725E2E">
        <w:rPr>
          <w:sz w:val="28"/>
          <w:szCs w:val="28"/>
        </w:rPr>
        <w:t>секвенування</w:t>
      </w:r>
      <w:proofErr w:type="spellEnd"/>
      <w:r w:rsidRPr="00725E2E">
        <w:rPr>
          <w:sz w:val="28"/>
          <w:szCs w:val="28"/>
        </w:rPr>
        <w:t xml:space="preserve"> дозволяє визначати різноманіття мікроорганізмів і порівнювати структуру угруповань різних </w:t>
      </w:r>
      <w:r w:rsidRPr="00725E2E">
        <w:rPr>
          <w:sz w:val="28"/>
          <w:szCs w:val="28"/>
        </w:rPr>
        <w:lastRenderedPageBreak/>
        <w:t xml:space="preserve">екосистем. Водночас метод має обмеження, пов'язані з вибором генетичних маркерів, неоднаковою кількістю їхніх копій у </w:t>
      </w:r>
      <w:proofErr w:type="spellStart"/>
      <w:r w:rsidRPr="00725E2E">
        <w:rPr>
          <w:sz w:val="28"/>
          <w:szCs w:val="28"/>
        </w:rPr>
        <w:t>геномах</w:t>
      </w:r>
      <w:proofErr w:type="spellEnd"/>
      <w:r w:rsidRPr="00725E2E">
        <w:rPr>
          <w:sz w:val="28"/>
          <w:szCs w:val="28"/>
        </w:rPr>
        <w:t xml:space="preserve"> та особливостями оброблення даних.</w:t>
      </w:r>
    </w:p>
    <w:p w14:paraId="796F716E" w14:textId="4707F986" w:rsidR="00CB0DA6" w:rsidRPr="00576204" w:rsidRDefault="00CB0DA6" w:rsidP="00576204">
      <w:pPr>
        <w:pStyle w:val="2"/>
        <w:spacing w:before="0" w:beforeAutospacing="0" w:after="0" w:afterAutospacing="0"/>
        <w:ind w:firstLine="709"/>
        <w:jc w:val="both"/>
        <w:rPr>
          <w:b w:val="0"/>
          <w:bCs w:val="0"/>
          <w:sz w:val="28"/>
          <w:szCs w:val="28"/>
        </w:rPr>
      </w:pPr>
      <w:proofErr w:type="spellStart"/>
      <w:r w:rsidRPr="00725E2E">
        <w:rPr>
          <w:sz w:val="28"/>
          <w:szCs w:val="28"/>
        </w:rPr>
        <w:t>Метагеноміка</w:t>
      </w:r>
      <w:proofErr w:type="spellEnd"/>
      <w:r w:rsidR="00576204">
        <w:rPr>
          <w:sz w:val="28"/>
          <w:szCs w:val="28"/>
        </w:rPr>
        <w:t xml:space="preserve">. </w:t>
      </w:r>
      <w:proofErr w:type="spellStart"/>
      <w:r w:rsidRPr="00576204">
        <w:rPr>
          <w:b w:val="0"/>
          <w:bCs w:val="0"/>
          <w:sz w:val="28"/>
          <w:szCs w:val="28"/>
        </w:rPr>
        <w:t>Метагеноміка</w:t>
      </w:r>
      <w:proofErr w:type="spellEnd"/>
      <w:r w:rsidRPr="00576204">
        <w:rPr>
          <w:b w:val="0"/>
          <w:bCs w:val="0"/>
          <w:sz w:val="28"/>
          <w:szCs w:val="28"/>
        </w:rPr>
        <w:t xml:space="preserve"> </w:t>
      </w:r>
      <w:r w:rsidR="00C80254">
        <w:rPr>
          <w:b w:val="0"/>
          <w:bCs w:val="0"/>
          <w:sz w:val="28"/>
          <w:szCs w:val="28"/>
        </w:rPr>
        <w:t>–</w:t>
      </w:r>
      <w:r w:rsidRPr="00576204">
        <w:rPr>
          <w:b w:val="0"/>
          <w:bCs w:val="0"/>
          <w:sz w:val="28"/>
          <w:szCs w:val="28"/>
        </w:rPr>
        <w:t xml:space="preserve"> напрям молекулярної біології, що передбачає комплексне дослідження сукупного генетичного матеріалу мікробного угруповання без обов'язкового попереднього культивування його представників.</w:t>
      </w:r>
      <w:r w:rsidR="00576204">
        <w:rPr>
          <w:b w:val="0"/>
          <w:bCs w:val="0"/>
          <w:sz w:val="28"/>
          <w:szCs w:val="28"/>
        </w:rPr>
        <w:t xml:space="preserve"> </w:t>
      </w:r>
      <w:r w:rsidRPr="00576204">
        <w:rPr>
          <w:b w:val="0"/>
          <w:bCs w:val="0"/>
          <w:sz w:val="28"/>
          <w:szCs w:val="28"/>
        </w:rPr>
        <w:t xml:space="preserve">Сукупність генетичного матеріалу організмів, присутніх у певному середовищі, називають </w:t>
      </w:r>
      <w:proofErr w:type="spellStart"/>
      <w:r w:rsidRPr="00576204">
        <w:rPr>
          <w:b w:val="0"/>
          <w:bCs w:val="0"/>
          <w:sz w:val="28"/>
          <w:szCs w:val="28"/>
        </w:rPr>
        <w:t>метагеномом</w:t>
      </w:r>
      <w:proofErr w:type="spellEnd"/>
      <w:r w:rsidRPr="00576204">
        <w:rPr>
          <w:b w:val="0"/>
          <w:bCs w:val="0"/>
          <w:sz w:val="28"/>
          <w:szCs w:val="28"/>
        </w:rPr>
        <w:t>.</w:t>
      </w:r>
      <w:r w:rsidR="00576204" w:rsidRPr="00576204">
        <w:rPr>
          <w:b w:val="0"/>
          <w:bCs w:val="0"/>
          <w:sz w:val="28"/>
          <w:szCs w:val="28"/>
        </w:rPr>
        <w:t xml:space="preserve"> </w:t>
      </w:r>
      <w:r w:rsidRPr="00576204">
        <w:rPr>
          <w:b w:val="0"/>
          <w:bCs w:val="0"/>
          <w:sz w:val="28"/>
          <w:szCs w:val="28"/>
        </w:rPr>
        <w:t xml:space="preserve">На відміну від </w:t>
      </w:r>
      <w:proofErr w:type="spellStart"/>
      <w:r w:rsidRPr="00576204">
        <w:rPr>
          <w:b w:val="0"/>
          <w:bCs w:val="0"/>
          <w:sz w:val="28"/>
          <w:szCs w:val="28"/>
        </w:rPr>
        <w:t>ампліконного</w:t>
      </w:r>
      <w:proofErr w:type="spellEnd"/>
      <w:r w:rsidRPr="00576204">
        <w:rPr>
          <w:b w:val="0"/>
          <w:bCs w:val="0"/>
          <w:sz w:val="28"/>
          <w:szCs w:val="28"/>
        </w:rPr>
        <w:t xml:space="preserve"> </w:t>
      </w:r>
      <w:proofErr w:type="spellStart"/>
      <w:r w:rsidRPr="00576204">
        <w:rPr>
          <w:b w:val="0"/>
          <w:bCs w:val="0"/>
          <w:sz w:val="28"/>
          <w:szCs w:val="28"/>
        </w:rPr>
        <w:t>секвенування</w:t>
      </w:r>
      <w:proofErr w:type="spellEnd"/>
      <w:r w:rsidRPr="00576204">
        <w:rPr>
          <w:b w:val="0"/>
          <w:bCs w:val="0"/>
          <w:sz w:val="28"/>
          <w:szCs w:val="28"/>
        </w:rPr>
        <w:t xml:space="preserve">, яке передбачає аналіз окремих маркерних генів, </w:t>
      </w:r>
      <w:proofErr w:type="spellStart"/>
      <w:r w:rsidRPr="00576204">
        <w:rPr>
          <w:b w:val="0"/>
          <w:bCs w:val="0"/>
          <w:sz w:val="28"/>
          <w:szCs w:val="28"/>
        </w:rPr>
        <w:t>повногеномне</w:t>
      </w:r>
      <w:proofErr w:type="spellEnd"/>
      <w:r w:rsidRPr="00576204">
        <w:rPr>
          <w:b w:val="0"/>
          <w:bCs w:val="0"/>
          <w:sz w:val="28"/>
          <w:szCs w:val="28"/>
        </w:rPr>
        <w:t xml:space="preserve"> </w:t>
      </w:r>
      <w:proofErr w:type="spellStart"/>
      <w:r w:rsidRPr="00576204">
        <w:rPr>
          <w:b w:val="0"/>
          <w:bCs w:val="0"/>
          <w:sz w:val="28"/>
          <w:szCs w:val="28"/>
        </w:rPr>
        <w:t>метагеномне</w:t>
      </w:r>
      <w:proofErr w:type="spellEnd"/>
      <w:r w:rsidRPr="00576204">
        <w:rPr>
          <w:b w:val="0"/>
          <w:bCs w:val="0"/>
          <w:sz w:val="28"/>
          <w:szCs w:val="28"/>
        </w:rPr>
        <w:t xml:space="preserve"> </w:t>
      </w:r>
      <w:proofErr w:type="spellStart"/>
      <w:r w:rsidRPr="00576204">
        <w:rPr>
          <w:b w:val="0"/>
          <w:bCs w:val="0"/>
          <w:sz w:val="28"/>
          <w:szCs w:val="28"/>
        </w:rPr>
        <w:t>секвенування</w:t>
      </w:r>
      <w:proofErr w:type="spellEnd"/>
      <w:r w:rsidRPr="00576204">
        <w:rPr>
          <w:b w:val="0"/>
          <w:bCs w:val="0"/>
          <w:sz w:val="28"/>
          <w:szCs w:val="28"/>
        </w:rPr>
        <w:t xml:space="preserve"> (</w:t>
      </w:r>
      <w:proofErr w:type="spellStart"/>
      <w:r w:rsidRPr="00576204">
        <w:rPr>
          <w:b w:val="0"/>
          <w:bCs w:val="0"/>
          <w:sz w:val="28"/>
          <w:szCs w:val="28"/>
        </w:rPr>
        <w:t>shotgun</w:t>
      </w:r>
      <w:proofErr w:type="spellEnd"/>
      <w:r w:rsidRPr="00576204">
        <w:rPr>
          <w:b w:val="0"/>
          <w:bCs w:val="0"/>
          <w:sz w:val="28"/>
          <w:szCs w:val="28"/>
        </w:rPr>
        <w:t xml:space="preserve"> </w:t>
      </w:r>
      <w:proofErr w:type="spellStart"/>
      <w:r w:rsidRPr="00576204">
        <w:rPr>
          <w:b w:val="0"/>
          <w:bCs w:val="0"/>
          <w:sz w:val="28"/>
          <w:szCs w:val="28"/>
        </w:rPr>
        <w:t>metagenomics</w:t>
      </w:r>
      <w:proofErr w:type="spellEnd"/>
      <w:r w:rsidRPr="00576204">
        <w:rPr>
          <w:b w:val="0"/>
          <w:bCs w:val="0"/>
          <w:sz w:val="28"/>
          <w:szCs w:val="28"/>
        </w:rPr>
        <w:t>) дозволяє досліджувати різноманітні фрагменти ДНК мікробного угруповання.</w:t>
      </w:r>
      <w:r w:rsidR="00576204" w:rsidRPr="00576204">
        <w:rPr>
          <w:b w:val="0"/>
          <w:bCs w:val="0"/>
          <w:sz w:val="28"/>
          <w:szCs w:val="28"/>
        </w:rPr>
        <w:t xml:space="preserve"> </w:t>
      </w:r>
      <w:r w:rsidRPr="00576204">
        <w:rPr>
          <w:b w:val="0"/>
          <w:bCs w:val="0"/>
          <w:sz w:val="28"/>
          <w:szCs w:val="28"/>
        </w:rPr>
        <w:t xml:space="preserve">За допомогою </w:t>
      </w:r>
      <w:proofErr w:type="spellStart"/>
      <w:r w:rsidRPr="00576204">
        <w:rPr>
          <w:b w:val="0"/>
          <w:bCs w:val="0"/>
          <w:sz w:val="28"/>
          <w:szCs w:val="28"/>
        </w:rPr>
        <w:t>метагеноміки</w:t>
      </w:r>
      <w:proofErr w:type="spellEnd"/>
      <w:r w:rsidRPr="00576204">
        <w:rPr>
          <w:b w:val="0"/>
          <w:bCs w:val="0"/>
          <w:sz w:val="28"/>
          <w:szCs w:val="28"/>
        </w:rPr>
        <w:t xml:space="preserve"> можна встановлювати таксономічну структуру угруповань, виявляти гени, пов'язані з певними метаболічними процесами, та оцінювати потенційні екологічні функції мікроорганізмів.</w:t>
      </w:r>
    </w:p>
    <w:p w14:paraId="435F935B" w14:textId="77777777"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Наприклад, </w:t>
      </w:r>
      <w:proofErr w:type="spellStart"/>
      <w:r w:rsidRPr="00725E2E">
        <w:rPr>
          <w:sz w:val="28"/>
          <w:szCs w:val="28"/>
        </w:rPr>
        <w:t>метагеномні</w:t>
      </w:r>
      <w:proofErr w:type="spellEnd"/>
      <w:r w:rsidRPr="00725E2E">
        <w:rPr>
          <w:sz w:val="28"/>
          <w:szCs w:val="28"/>
        </w:rPr>
        <w:t xml:space="preserve"> дослідження дозволяють виявляти гени, пов'язані з фіксацією атмосферного азоту, нітрифікацією, трансформацією сполук Сульфуру та </w:t>
      </w:r>
      <w:proofErr w:type="spellStart"/>
      <w:r w:rsidRPr="00725E2E">
        <w:rPr>
          <w:sz w:val="28"/>
          <w:szCs w:val="28"/>
        </w:rPr>
        <w:t>біодеградацією</w:t>
      </w:r>
      <w:proofErr w:type="spellEnd"/>
      <w:r w:rsidRPr="00725E2E">
        <w:rPr>
          <w:sz w:val="28"/>
          <w:szCs w:val="28"/>
        </w:rPr>
        <w:t xml:space="preserve"> органічних забруднювачів.</w:t>
      </w:r>
    </w:p>
    <w:p w14:paraId="44A4D06B" w14:textId="5EFCE0B1"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 xml:space="preserve">Важливим напрямом є реконструкція </w:t>
      </w:r>
      <w:proofErr w:type="spellStart"/>
      <w:r w:rsidRPr="00725E2E">
        <w:rPr>
          <w:sz w:val="28"/>
          <w:szCs w:val="28"/>
        </w:rPr>
        <w:t>геномів</w:t>
      </w:r>
      <w:proofErr w:type="spellEnd"/>
      <w:r w:rsidRPr="00725E2E">
        <w:rPr>
          <w:sz w:val="28"/>
          <w:szCs w:val="28"/>
        </w:rPr>
        <w:t xml:space="preserve"> мікроорганізмів із </w:t>
      </w:r>
      <w:proofErr w:type="spellStart"/>
      <w:r w:rsidRPr="00725E2E">
        <w:rPr>
          <w:sz w:val="28"/>
          <w:szCs w:val="28"/>
        </w:rPr>
        <w:t>метагеномних</w:t>
      </w:r>
      <w:proofErr w:type="spellEnd"/>
      <w:r w:rsidRPr="00725E2E">
        <w:rPr>
          <w:sz w:val="28"/>
          <w:szCs w:val="28"/>
        </w:rPr>
        <w:t xml:space="preserve"> даних. Такі </w:t>
      </w:r>
      <w:proofErr w:type="spellStart"/>
      <w:r w:rsidRPr="00725E2E">
        <w:rPr>
          <w:sz w:val="28"/>
          <w:szCs w:val="28"/>
        </w:rPr>
        <w:t>геноми</w:t>
      </w:r>
      <w:proofErr w:type="spellEnd"/>
      <w:r w:rsidRPr="00725E2E">
        <w:rPr>
          <w:sz w:val="28"/>
          <w:szCs w:val="28"/>
        </w:rPr>
        <w:t xml:space="preserve"> називають </w:t>
      </w:r>
      <w:proofErr w:type="spellStart"/>
      <w:r w:rsidRPr="00725E2E">
        <w:rPr>
          <w:sz w:val="28"/>
          <w:szCs w:val="28"/>
        </w:rPr>
        <w:t>метагеномно-асембльованими</w:t>
      </w:r>
      <w:proofErr w:type="spellEnd"/>
      <w:r w:rsidRPr="00725E2E">
        <w:rPr>
          <w:sz w:val="28"/>
          <w:szCs w:val="28"/>
        </w:rPr>
        <w:t>.</w:t>
      </w:r>
    </w:p>
    <w:p w14:paraId="7EA2BEE2" w14:textId="776CAD0A"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Цей підхід дозволяє отримувати генетичну інформацію про маловивчені мікроорганізми, які раніше не були виділені в чистій культурі.</w:t>
      </w:r>
      <w:r w:rsidR="00576204">
        <w:rPr>
          <w:sz w:val="28"/>
          <w:szCs w:val="28"/>
        </w:rPr>
        <w:t xml:space="preserve"> </w:t>
      </w:r>
      <w:r w:rsidRPr="00725E2E">
        <w:rPr>
          <w:sz w:val="28"/>
          <w:szCs w:val="28"/>
        </w:rPr>
        <w:t>Проте наявність певного гена свідчить насамперед про потенційну здатність мікроорганізму здійснювати відповідний процес, а не про фактичну активність цього процесу в момент дослідження.</w:t>
      </w:r>
    </w:p>
    <w:p w14:paraId="6C4BDFBD" w14:textId="4E4B99F6" w:rsidR="00CB0DA6" w:rsidRPr="002046DF" w:rsidRDefault="00CB0DA6" w:rsidP="002046DF">
      <w:pPr>
        <w:pStyle w:val="2"/>
        <w:spacing w:before="0" w:beforeAutospacing="0" w:after="0" w:afterAutospacing="0"/>
        <w:ind w:firstLine="709"/>
        <w:jc w:val="both"/>
        <w:rPr>
          <w:b w:val="0"/>
          <w:bCs w:val="0"/>
          <w:sz w:val="28"/>
          <w:szCs w:val="28"/>
        </w:rPr>
      </w:pPr>
      <w:proofErr w:type="spellStart"/>
      <w:r w:rsidRPr="00725E2E">
        <w:rPr>
          <w:sz w:val="28"/>
          <w:szCs w:val="28"/>
        </w:rPr>
        <w:t>Біоінформатичний</w:t>
      </w:r>
      <w:proofErr w:type="spellEnd"/>
      <w:r w:rsidRPr="00725E2E">
        <w:rPr>
          <w:sz w:val="28"/>
          <w:szCs w:val="28"/>
        </w:rPr>
        <w:t xml:space="preserve"> аналіз молекулярних даних</w:t>
      </w:r>
      <w:r w:rsidR="002046DF">
        <w:rPr>
          <w:sz w:val="28"/>
          <w:szCs w:val="28"/>
        </w:rPr>
        <w:t xml:space="preserve">. </w:t>
      </w:r>
      <w:r w:rsidRPr="002046DF">
        <w:rPr>
          <w:b w:val="0"/>
          <w:bCs w:val="0"/>
          <w:sz w:val="28"/>
          <w:szCs w:val="28"/>
        </w:rPr>
        <w:t xml:space="preserve">Сучасні молекулярно-біологічні дослідження супроводжуються отриманням великих обсягів інформації, для оброблення якої використовують </w:t>
      </w:r>
      <w:proofErr w:type="spellStart"/>
      <w:r w:rsidRPr="002046DF">
        <w:rPr>
          <w:b w:val="0"/>
          <w:bCs w:val="0"/>
          <w:sz w:val="28"/>
          <w:szCs w:val="28"/>
        </w:rPr>
        <w:t>біоінформатичні</w:t>
      </w:r>
      <w:proofErr w:type="spellEnd"/>
      <w:r w:rsidRPr="002046DF">
        <w:rPr>
          <w:b w:val="0"/>
          <w:bCs w:val="0"/>
          <w:sz w:val="28"/>
          <w:szCs w:val="28"/>
        </w:rPr>
        <w:t xml:space="preserve"> методи.</w:t>
      </w:r>
    </w:p>
    <w:p w14:paraId="37E65044" w14:textId="4AC19D1F" w:rsidR="00CB0DA6" w:rsidRPr="00725E2E" w:rsidRDefault="00CB0DA6" w:rsidP="00725E2E">
      <w:pPr>
        <w:pStyle w:val="a3"/>
        <w:spacing w:before="0" w:beforeAutospacing="0" w:after="0" w:afterAutospacing="0"/>
        <w:ind w:firstLine="709"/>
        <w:jc w:val="both"/>
        <w:rPr>
          <w:sz w:val="28"/>
          <w:szCs w:val="28"/>
        </w:rPr>
      </w:pPr>
      <w:proofErr w:type="spellStart"/>
      <w:r w:rsidRPr="00725E2E">
        <w:rPr>
          <w:sz w:val="28"/>
          <w:szCs w:val="28"/>
        </w:rPr>
        <w:t>Біоінформатика</w:t>
      </w:r>
      <w:proofErr w:type="spellEnd"/>
      <w:r w:rsidRPr="00725E2E">
        <w:rPr>
          <w:sz w:val="28"/>
          <w:szCs w:val="28"/>
        </w:rPr>
        <w:t xml:space="preserve"> </w:t>
      </w:r>
      <w:r w:rsidR="00C80254">
        <w:rPr>
          <w:sz w:val="28"/>
          <w:szCs w:val="28"/>
        </w:rPr>
        <w:t>–</w:t>
      </w:r>
      <w:r w:rsidRPr="00725E2E">
        <w:rPr>
          <w:sz w:val="28"/>
          <w:szCs w:val="28"/>
        </w:rPr>
        <w:t xml:space="preserve"> міждисциплінарна галузь, яка поєднує біологію, інформатику, математику та статистику для аналізу біологічних даних.</w:t>
      </w:r>
      <w:r w:rsidR="002046DF">
        <w:rPr>
          <w:sz w:val="28"/>
          <w:szCs w:val="28"/>
        </w:rPr>
        <w:t xml:space="preserve"> </w:t>
      </w:r>
      <w:r w:rsidRPr="00725E2E">
        <w:rPr>
          <w:sz w:val="28"/>
          <w:szCs w:val="28"/>
        </w:rPr>
        <w:t xml:space="preserve">У мікробіології </w:t>
      </w:r>
      <w:proofErr w:type="spellStart"/>
      <w:r w:rsidRPr="00725E2E">
        <w:rPr>
          <w:sz w:val="28"/>
          <w:szCs w:val="28"/>
        </w:rPr>
        <w:t>біоінформатичні</w:t>
      </w:r>
      <w:proofErr w:type="spellEnd"/>
      <w:r w:rsidRPr="00725E2E">
        <w:rPr>
          <w:sz w:val="28"/>
          <w:szCs w:val="28"/>
        </w:rPr>
        <w:t xml:space="preserve"> методи застосовують для визначення таксономічного складу угруповань, порівняння генетичних послідовностей, реконструкції </w:t>
      </w:r>
      <w:proofErr w:type="spellStart"/>
      <w:r w:rsidRPr="00725E2E">
        <w:rPr>
          <w:sz w:val="28"/>
          <w:szCs w:val="28"/>
        </w:rPr>
        <w:t>геномів</w:t>
      </w:r>
      <w:proofErr w:type="spellEnd"/>
      <w:r w:rsidRPr="00725E2E">
        <w:rPr>
          <w:sz w:val="28"/>
          <w:szCs w:val="28"/>
        </w:rPr>
        <w:t xml:space="preserve"> і прогнозування функцій виявлених генів.</w:t>
      </w:r>
      <w:r w:rsidR="002046DF">
        <w:rPr>
          <w:sz w:val="28"/>
          <w:szCs w:val="28"/>
        </w:rPr>
        <w:t xml:space="preserve"> </w:t>
      </w:r>
      <w:r w:rsidRPr="00725E2E">
        <w:rPr>
          <w:sz w:val="28"/>
          <w:szCs w:val="28"/>
        </w:rPr>
        <w:t>Важливими характеристиками мікробних угруповань є альфа- та бета-різноманіття.</w:t>
      </w:r>
      <w:r w:rsidR="002046DF">
        <w:rPr>
          <w:sz w:val="28"/>
          <w:szCs w:val="28"/>
        </w:rPr>
        <w:t xml:space="preserve"> </w:t>
      </w:r>
      <w:r w:rsidRPr="00725E2E">
        <w:rPr>
          <w:sz w:val="28"/>
          <w:szCs w:val="28"/>
        </w:rPr>
        <w:t>Альфа-різноманіття характеризує різноманіття мікроорганізмів у межах окремого зразка або угруповання.</w:t>
      </w:r>
      <w:r w:rsidR="002046DF">
        <w:rPr>
          <w:sz w:val="28"/>
          <w:szCs w:val="28"/>
        </w:rPr>
        <w:t xml:space="preserve"> </w:t>
      </w:r>
      <w:r w:rsidRPr="00725E2E">
        <w:rPr>
          <w:sz w:val="28"/>
          <w:szCs w:val="28"/>
        </w:rPr>
        <w:t>Бета-різноманіття відображає відмінності в таксономічному складі мікробних угруповань між різними зразками або ділянками.</w:t>
      </w:r>
    </w:p>
    <w:p w14:paraId="40EE038F" w14:textId="018A6D89" w:rsidR="00CB0DA6" w:rsidRPr="00B377DD" w:rsidRDefault="00CB0DA6" w:rsidP="00B377DD">
      <w:pPr>
        <w:pStyle w:val="2"/>
        <w:spacing w:before="0" w:beforeAutospacing="0" w:after="0" w:afterAutospacing="0"/>
        <w:ind w:firstLine="709"/>
        <w:jc w:val="both"/>
        <w:rPr>
          <w:b w:val="0"/>
          <w:bCs w:val="0"/>
          <w:sz w:val="28"/>
          <w:szCs w:val="28"/>
        </w:rPr>
      </w:pPr>
      <w:r w:rsidRPr="00725E2E">
        <w:rPr>
          <w:sz w:val="28"/>
          <w:szCs w:val="28"/>
        </w:rPr>
        <w:t>Значення молекулярно-біологічних методів для екологічних досліджень</w:t>
      </w:r>
      <w:r w:rsidR="00B377DD">
        <w:rPr>
          <w:sz w:val="28"/>
          <w:szCs w:val="28"/>
        </w:rPr>
        <w:t xml:space="preserve">. </w:t>
      </w:r>
      <w:r w:rsidRPr="00B377DD">
        <w:rPr>
          <w:b w:val="0"/>
          <w:bCs w:val="0"/>
          <w:sz w:val="28"/>
          <w:szCs w:val="28"/>
        </w:rPr>
        <w:t>Молекулярно-біологічні методи мають важливе значення для дослідження мікробного біорізноманіття, оцінювання функціонального стану екосистем та виявлення змін мікробних угруповань під впливом антропогенних чинників.</w:t>
      </w:r>
      <w:r w:rsidR="00B377DD">
        <w:rPr>
          <w:b w:val="0"/>
          <w:bCs w:val="0"/>
          <w:sz w:val="28"/>
          <w:szCs w:val="28"/>
        </w:rPr>
        <w:t xml:space="preserve"> </w:t>
      </w:r>
      <w:r w:rsidRPr="00B377DD">
        <w:rPr>
          <w:b w:val="0"/>
          <w:bCs w:val="0"/>
          <w:sz w:val="28"/>
          <w:szCs w:val="28"/>
        </w:rPr>
        <w:t xml:space="preserve">У ґрунтовій мікробіології їх використовують для аналізу змін мікробного різноманіття за різних способів землекористування, забруднення й деградації ґрунтів. У водних екосистемах ці методи дозволяють досліджувати сезонну динаміку мікробних угруповань, вплив </w:t>
      </w:r>
      <w:proofErr w:type="spellStart"/>
      <w:r w:rsidRPr="00B377DD">
        <w:rPr>
          <w:b w:val="0"/>
          <w:bCs w:val="0"/>
          <w:sz w:val="28"/>
          <w:szCs w:val="28"/>
        </w:rPr>
        <w:t>евтрофікації</w:t>
      </w:r>
      <w:proofErr w:type="spellEnd"/>
      <w:r w:rsidRPr="00B377DD">
        <w:rPr>
          <w:b w:val="0"/>
          <w:bCs w:val="0"/>
          <w:sz w:val="28"/>
          <w:szCs w:val="28"/>
        </w:rPr>
        <w:t xml:space="preserve"> та зміну </w:t>
      </w:r>
      <w:r w:rsidRPr="00B377DD">
        <w:rPr>
          <w:b w:val="0"/>
          <w:bCs w:val="0"/>
          <w:sz w:val="28"/>
          <w:szCs w:val="28"/>
        </w:rPr>
        <w:lastRenderedPageBreak/>
        <w:t xml:space="preserve">функціонального потенціалу </w:t>
      </w:r>
      <w:proofErr w:type="spellStart"/>
      <w:r w:rsidRPr="00B377DD">
        <w:rPr>
          <w:b w:val="0"/>
          <w:bCs w:val="0"/>
          <w:sz w:val="28"/>
          <w:szCs w:val="28"/>
        </w:rPr>
        <w:t>мікробіоти</w:t>
      </w:r>
      <w:proofErr w:type="spellEnd"/>
      <w:r w:rsidRPr="00B377DD">
        <w:rPr>
          <w:b w:val="0"/>
          <w:bCs w:val="0"/>
          <w:sz w:val="28"/>
          <w:szCs w:val="28"/>
        </w:rPr>
        <w:t>.</w:t>
      </w:r>
      <w:r w:rsidR="00B377DD" w:rsidRPr="00B377DD">
        <w:rPr>
          <w:b w:val="0"/>
          <w:bCs w:val="0"/>
          <w:sz w:val="28"/>
          <w:szCs w:val="28"/>
        </w:rPr>
        <w:t xml:space="preserve"> </w:t>
      </w:r>
      <w:r w:rsidRPr="00B377DD">
        <w:rPr>
          <w:b w:val="0"/>
          <w:bCs w:val="0"/>
          <w:sz w:val="28"/>
          <w:szCs w:val="28"/>
        </w:rPr>
        <w:t xml:space="preserve">Особливе значення має дослідження генів, пов'язаних із біогеохімічними циклами речовин, </w:t>
      </w:r>
      <w:proofErr w:type="spellStart"/>
      <w:r w:rsidRPr="00B377DD">
        <w:rPr>
          <w:b w:val="0"/>
          <w:bCs w:val="0"/>
          <w:sz w:val="28"/>
          <w:szCs w:val="28"/>
        </w:rPr>
        <w:t>біодеградацією</w:t>
      </w:r>
      <w:proofErr w:type="spellEnd"/>
      <w:r w:rsidRPr="00B377DD">
        <w:rPr>
          <w:b w:val="0"/>
          <w:bCs w:val="0"/>
          <w:sz w:val="28"/>
          <w:szCs w:val="28"/>
        </w:rPr>
        <w:t xml:space="preserve"> забруднювачів і адаптацією мікроорганізмів до несприятливих умов.</w:t>
      </w:r>
    </w:p>
    <w:p w14:paraId="060B53B4" w14:textId="77777777" w:rsidR="00CB0DA6" w:rsidRPr="00725E2E" w:rsidRDefault="00CB0DA6" w:rsidP="00725E2E">
      <w:pPr>
        <w:pStyle w:val="a3"/>
        <w:spacing w:before="0" w:beforeAutospacing="0" w:after="0" w:afterAutospacing="0"/>
        <w:ind w:firstLine="709"/>
        <w:jc w:val="both"/>
        <w:rPr>
          <w:sz w:val="28"/>
          <w:szCs w:val="28"/>
        </w:rPr>
      </w:pPr>
      <w:r w:rsidRPr="00725E2E">
        <w:rPr>
          <w:sz w:val="28"/>
          <w:szCs w:val="28"/>
        </w:rPr>
        <w:t>Водночас молекулярні дані необхідно інтерпретувати з урахуванням фізико-хімічних характеристик середовища та інших екологічних показників, оскільки наявність генетичних маркерів не завжди доводить фактичну активність відповідних процесів.</w:t>
      </w:r>
    </w:p>
    <w:p w14:paraId="55841E90" w14:textId="77777777" w:rsidR="00CB0DA6" w:rsidRPr="00725E2E" w:rsidRDefault="00CB0DA6" w:rsidP="00725E2E">
      <w:pPr>
        <w:spacing w:after="0" w:line="240" w:lineRule="auto"/>
        <w:ind w:firstLine="709"/>
        <w:jc w:val="both"/>
        <w:rPr>
          <w:rFonts w:ascii="Times New Roman" w:eastAsia="Times New Roman" w:hAnsi="Times New Roman" w:cs="Times New Roman"/>
          <w:sz w:val="28"/>
          <w:szCs w:val="28"/>
          <w:lang w:eastAsia="uk-UA"/>
        </w:rPr>
      </w:pPr>
    </w:p>
    <w:p w14:paraId="0069A611" w14:textId="77777777" w:rsidR="00A47696" w:rsidRDefault="00A47696" w:rsidP="00A47696">
      <w:pPr>
        <w:spacing w:after="0" w:line="240" w:lineRule="auto"/>
        <w:jc w:val="center"/>
        <w:rPr>
          <w:rFonts w:ascii="Times New Roman" w:eastAsia="Times New Roman" w:hAnsi="Times New Roman" w:cs="Times New Roman"/>
          <w:i/>
          <w:iCs/>
          <w:sz w:val="28"/>
          <w:szCs w:val="28"/>
        </w:rPr>
      </w:pPr>
      <w:r w:rsidRPr="00EE7AE6">
        <w:rPr>
          <w:b/>
          <w:sz w:val="28"/>
          <w:szCs w:val="28"/>
        </w:rPr>
        <w:sym w:font="Webdings" w:char="F073"/>
      </w:r>
      <w:r w:rsidRPr="00EE7AE6">
        <w:rPr>
          <w:rFonts w:ascii="Times New Roman" w:eastAsia="Times New Roman" w:hAnsi="Times New Roman" w:cs="Times New Roman"/>
          <w:sz w:val="28"/>
          <w:szCs w:val="28"/>
        </w:rPr>
        <w:t xml:space="preserve"> </w:t>
      </w:r>
      <w:r w:rsidRPr="00EE7AE6">
        <w:rPr>
          <w:rFonts w:ascii="Times New Roman" w:eastAsia="Times New Roman" w:hAnsi="Times New Roman" w:cs="Times New Roman"/>
          <w:i/>
          <w:iCs/>
          <w:sz w:val="28"/>
          <w:szCs w:val="28"/>
        </w:rPr>
        <w:t>Питання для самоконтролю</w:t>
      </w:r>
    </w:p>
    <w:p w14:paraId="1FE18C9F" w14:textId="35C89C87"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Які основні етапи організації мікробіологічних досліджень та які вимоги необхідно дотримуватися для забезпечення достовірності результатів?</w:t>
      </w:r>
    </w:p>
    <w:p w14:paraId="2ADC7273" w14:textId="743A1A52"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У чому полягають основні принципи біологічної безпеки під час проведення мікробіологічних досліджень?</w:t>
      </w:r>
    </w:p>
    <w:p w14:paraId="661F7294" w14:textId="096EA5B4"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Яке значення мають асептика, дезінфекція та стерилізація в мікробіологічній практиці?</w:t>
      </w:r>
    </w:p>
    <w:p w14:paraId="5F7B7892" w14:textId="46136862"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Які основні методи світлової мікроскопії використовують для дослідження мікроорганізмів та чим вони відрізняються?</w:t>
      </w:r>
    </w:p>
    <w:p w14:paraId="1ECD6CF5" w14:textId="247BE071"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 xml:space="preserve">У чому полягають особливості трансмісійної та </w:t>
      </w:r>
      <w:proofErr w:type="spellStart"/>
      <w:r w:rsidRPr="00434A38">
        <w:rPr>
          <w:rFonts w:ascii="Times New Roman" w:eastAsia="Times New Roman" w:hAnsi="Times New Roman" w:cs="Times New Roman"/>
          <w:sz w:val="28"/>
          <w:szCs w:val="28"/>
          <w:lang w:eastAsia="uk-UA"/>
        </w:rPr>
        <w:t>сканувальної</w:t>
      </w:r>
      <w:proofErr w:type="spellEnd"/>
      <w:r w:rsidRPr="00434A38">
        <w:rPr>
          <w:rFonts w:ascii="Times New Roman" w:eastAsia="Times New Roman" w:hAnsi="Times New Roman" w:cs="Times New Roman"/>
          <w:sz w:val="28"/>
          <w:szCs w:val="28"/>
          <w:lang w:eastAsia="uk-UA"/>
        </w:rPr>
        <w:t xml:space="preserve"> електронної мікроскопії?</w:t>
      </w:r>
    </w:p>
    <w:p w14:paraId="49D9A668" w14:textId="4267016D"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Які методи фарбування мікроорганізмів застосовують для вивчення їхніх морфологічних і структурних особливостей?</w:t>
      </w:r>
    </w:p>
    <w:p w14:paraId="3DD1AE7C" w14:textId="4DCA6A0B"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За якими ознаками класифікують поживні середовища та яке їхнє призначення в мікробіологічних дослідженнях?</w:t>
      </w:r>
    </w:p>
    <w:p w14:paraId="301FA88F" w14:textId="6C61D5D1"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Які основні методи культивування мікроорганізмів та від яких чинників залежить їхній вибір?</w:t>
      </w:r>
    </w:p>
    <w:p w14:paraId="499243CD" w14:textId="278BF841"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Що таке чиста культура мікроорганізмів і які основні методи використовують для її виділення?</w:t>
      </w:r>
    </w:p>
    <w:p w14:paraId="0B3FDEC0" w14:textId="05504E94"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 xml:space="preserve">За якими </w:t>
      </w:r>
      <w:proofErr w:type="spellStart"/>
      <w:r w:rsidRPr="00434A38">
        <w:rPr>
          <w:rFonts w:ascii="Times New Roman" w:eastAsia="Times New Roman" w:hAnsi="Times New Roman" w:cs="Times New Roman"/>
          <w:sz w:val="28"/>
          <w:szCs w:val="28"/>
          <w:lang w:eastAsia="uk-UA"/>
        </w:rPr>
        <w:t>культурально</w:t>
      </w:r>
      <w:proofErr w:type="spellEnd"/>
      <w:r w:rsidRPr="00434A38">
        <w:rPr>
          <w:rFonts w:ascii="Times New Roman" w:eastAsia="Times New Roman" w:hAnsi="Times New Roman" w:cs="Times New Roman"/>
          <w:sz w:val="28"/>
          <w:szCs w:val="28"/>
          <w:lang w:eastAsia="uk-UA"/>
        </w:rPr>
        <w:t>-морфологічними та біохімічними ознаками здійснюють ідентифікацію мікроорганізмів?</w:t>
      </w:r>
    </w:p>
    <w:p w14:paraId="2C5125F9" w14:textId="46781BD3"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Які сучасні молекулярно-генетичні та мас-спектрометричні методи застосовують для ідентифікації мікроорганізмів?</w:t>
      </w:r>
    </w:p>
    <w:p w14:paraId="402A7A1A" w14:textId="052E72C3"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Які основні методи кількісного визначення чисельності мікроорганізмів та в чому полягають їхні переваги й обмеження?</w:t>
      </w:r>
    </w:p>
    <w:p w14:paraId="389B1D93" w14:textId="728E544B"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 xml:space="preserve">Чим відрізняються прямий мікроскопічний підрахунок, визначення </w:t>
      </w:r>
      <w:proofErr w:type="spellStart"/>
      <w:r w:rsidRPr="00434A38">
        <w:rPr>
          <w:rFonts w:ascii="Times New Roman" w:eastAsia="Times New Roman" w:hAnsi="Times New Roman" w:cs="Times New Roman"/>
          <w:sz w:val="28"/>
          <w:szCs w:val="28"/>
          <w:lang w:eastAsia="uk-UA"/>
        </w:rPr>
        <w:t>колонієутворювальних</w:t>
      </w:r>
      <w:proofErr w:type="spellEnd"/>
      <w:r w:rsidRPr="00434A38">
        <w:rPr>
          <w:rFonts w:ascii="Times New Roman" w:eastAsia="Times New Roman" w:hAnsi="Times New Roman" w:cs="Times New Roman"/>
          <w:sz w:val="28"/>
          <w:szCs w:val="28"/>
          <w:lang w:eastAsia="uk-UA"/>
        </w:rPr>
        <w:t xml:space="preserve"> одиниць і метод найбільш імовірного числа?</w:t>
      </w:r>
    </w:p>
    <w:p w14:paraId="31CA59FC" w14:textId="2918DAB4"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 xml:space="preserve">У чому полягають принципи </w:t>
      </w:r>
      <w:proofErr w:type="spellStart"/>
      <w:r w:rsidRPr="00434A38">
        <w:rPr>
          <w:rFonts w:ascii="Times New Roman" w:eastAsia="Times New Roman" w:hAnsi="Times New Roman" w:cs="Times New Roman"/>
          <w:sz w:val="28"/>
          <w:szCs w:val="28"/>
          <w:lang w:eastAsia="uk-UA"/>
        </w:rPr>
        <w:t>ампліконного</w:t>
      </w:r>
      <w:proofErr w:type="spellEnd"/>
      <w:r w:rsidRPr="00434A38">
        <w:rPr>
          <w:rFonts w:ascii="Times New Roman" w:eastAsia="Times New Roman" w:hAnsi="Times New Roman" w:cs="Times New Roman"/>
          <w:sz w:val="28"/>
          <w:szCs w:val="28"/>
          <w:lang w:eastAsia="uk-UA"/>
        </w:rPr>
        <w:t xml:space="preserve"> </w:t>
      </w:r>
      <w:proofErr w:type="spellStart"/>
      <w:r w:rsidRPr="00434A38">
        <w:rPr>
          <w:rFonts w:ascii="Times New Roman" w:eastAsia="Times New Roman" w:hAnsi="Times New Roman" w:cs="Times New Roman"/>
          <w:sz w:val="28"/>
          <w:szCs w:val="28"/>
          <w:lang w:eastAsia="uk-UA"/>
        </w:rPr>
        <w:t>секвенування</w:t>
      </w:r>
      <w:proofErr w:type="spellEnd"/>
      <w:r w:rsidRPr="00434A38">
        <w:rPr>
          <w:rFonts w:ascii="Times New Roman" w:eastAsia="Times New Roman" w:hAnsi="Times New Roman" w:cs="Times New Roman"/>
          <w:sz w:val="28"/>
          <w:szCs w:val="28"/>
          <w:lang w:eastAsia="uk-UA"/>
        </w:rPr>
        <w:t xml:space="preserve"> та </w:t>
      </w:r>
      <w:proofErr w:type="spellStart"/>
      <w:r w:rsidRPr="00434A38">
        <w:rPr>
          <w:rFonts w:ascii="Times New Roman" w:eastAsia="Times New Roman" w:hAnsi="Times New Roman" w:cs="Times New Roman"/>
          <w:sz w:val="28"/>
          <w:szCs w:val="28"/>
          <w:lang w:eastAsia="uk-UA"/>
        </w:rPr>
        <w:t>метагеноміки</w:t>
      </w:r>
      <w:proofErr w:type="spellEnd"/>
      <w:r w:rsidRPr="00434A38">
        <w:rPr>
          <w:rFonts w:ascii="Times New Roman" w:eastAsia="Times New Roman" w:hAnsi="Times New Roman" w:cs="Times New Roman"/>
          <w:sz w:val="28"/>
          <w:szCs w:val="28"/>
          <w:lang w:eastAsia="uk-UA"/>
        </w:rPr>
        <w:t xml:space="preserve"> і які можливості вони відкривають для дослідження мікробного різноманіття?</w:t>
      </w:r>
    </w:p>
    <w:p w14:paraId="3AEADA42" w14:textId="5F35FDD2" w:rsidR="00311166" w:rsidRPr="00434A38" w:rsidRDefault="00311166" w:rsidP="00434A38">
      <w:pPr>
        <w:pStyle w:val="aa"/>
        <w:numPr>
          <w:ilvl w:val="0"/>
          <w:numId w:val="20"/>
        </w:numPr>
        <w:spacing w:after="0" w:line="240" w:lineRule="auto"/>
        <w:ind w:left="0" w:firstLine="851"/>
        <w:jc w:val="both"/>
        <w:rPr>
          <w:rFonts w:ascii="Times New Roman" w:eastAsia="Times New Roman" w:hAnsi="Times New Roman" w:cs="Times New Roman"/>
          <w:sz w:val="28"/>
          <w:szCs w:val="28"/>
          <w:lang w:eastAsia="uk-UA"/>
        </w:rPr>
      </w:pPr>
      <w:r w:rsidRPr="00434A38">
        <w:rPr>
          <w:rFonts w:ascii="Times New Roman" w:eastAsia="Times New Roman" w:hAnsi="Times New Roman" w:cs="Times New Roman"/>
          <w:sz w:val="28"/>
          <w:szCs w:val="28"/>
          <w:lang w:eastAsia="uk-UA"/>
        </w:rPr>
        <w:t xml:space="preserve">Яке значення мають </w:t>
      </w:r>
      <w:proofErr w:type="spellStart"/>
      <w:r w:rsidRPr="00434A38">
        <w:rPr>
          <w:rFonts w:ascii="Times New Roman" w:eastAsia="Times New Roman" w:hAnsi="Times New Roman" w:cs="Times New Roman"/>
          <w:sz w:val="28"/>
          <w:szCs w:val="28"/>
          <w:lang w:eastAsia="uk-UA"/>
        </w:rPr>
        <w:t>метатранскриптоміка</w:t>
      </w:r>
      <w:proofErr w:type="spellEnd"/>
      <w:r w:rsidRPr="00434A38">
        <w:rPr>
          <w:rFonts w:ascii="Times New Roman" w:eastAsia="Times New Roman" w:hAnsi="Times New Roman" w:cs="Times New Roman"/>
          <w:sz w:val="28"/>
          <w:szCs w:val="28"/>
          <w:lang w:eastAsia="uk-UA"/>
        </w:rPr>
        <w:t xml:space="preserve">, </w:t>
      </w:r>
      <w:proofErr w:type="spellStart"/>
      <w:r w:rsidRPr="00434A38">
        <w:rPr>
          <w:rFonts w:ascii="Times New Roman" w:eastAsia="Times New Roman" w:hAnsi="Times New Roman" w:cs="Times New Roman"/>
          <w:sz w:val="28"/>
          <w:szCs w:val="28"/>
          <w:lang w:eastAsia="uk-UA"/>
        </w:rPr>
        <w:t>метапротеоміка</w:t>
      </w:r>
      <w:proofErr w:type="spellEnd"/>
      <w:r w:rsidRPr="00434A38">
        <w:rPr>
          <w:rFonts w:ascii="Times New Roman" w:eastAsia="Times New Roman" w:hAnsi="Times New Roman" w:cs="Times New Roman"/>
          <w:sz w:val="28"/>
          <w:szCs w:val="28"/>
          <w:lang w:eastAsia="uk-UA"/>
        </w:rPr>
        <w:t xml:space="preserve">, </w:t>
      </w:r>
      <w:proofErr w:type="spellStart"/>
      <w:r w:rsidRPr="00434A38">
        <w:rPr>
          <w:rFonts w:ascii="Times New Roman" w:eastAsia="Times New Roman" w:hAnsi="Times New Roman" w:cs="Times New Roman"/>
          <w:sz w:val="28"/>
          <w:szCs w:val="28"/>
          <w:lang w:eastAsia="uk-UA"/>
        </w:rPr>
        <w:t>метаболоміка</w:t>
      </w:r>
      <w:proofErr w:type="spellEnd"/>
      <w:r w:rsidRPr="00434A38">
        <w:rPr>
          <w:rFonts w:ascii="Times New Roman" w:eastAsia="Times New Roman" w:hAnsi="Times New Roman" w:cs="Times New Roman"/>
          <w:sz w:val="28"/>
          <w:szCs w:val="28"/>
          <w:lang w:eastAsia="uk-UA"/>
        </w:rPr>
        <w:t xml:space="preserve"> та </w:t>
      </w:r>
      <w:proofErr w:type="spellStart"/>
      <w:r w:rsidRPr="00434A38">
        <w:rPr>
          <w:rFonts w:ascii="Times New Roman" w:eastAsia="Times New Roman" w:hAnsi="Times New Roman" w:cs="Times New Roman"/>
          <w:sz w:val="28"/>
          <w:szCs w:val="28"/>
          <w:lang w:eastAsia="uk-UA"/>
        </w:rPr>
        <w:t>біоінформатичні</w:t>
      </w:r>
      <w:proofErr w:type="spellEnd"/>
      <w:r w:rsidRPr="00434A38">
        <w:rPr>
          <w:rFonts w:ascii="Times New Roman" w:eastAsia="Times New Roman" w:hAnsi="Times New Roman" w:cs="Times New Roman"/>
          <w:sz w:val="28"/>
          <w:szCs w:val="28"/>
          <w:lang w:eastAsia="uk-UA"/>
        </w:rPr>
        <w:t xml:space="preserve"> методи для дослідження функціональної активності мікроорганізмів і проведення екологічного моніторингу?</w:t>
      </w:r>
    </w:p>
    <w:p w14:paraId="70148C87" w14:textId="77777777" w:rsidR="00A47696" w:rsidRPr="00434A38" w:rsidRDefault="00A47696" w:rsidP="00434A38">
      <w:pPr>
        <w:spacing w:after="0" w:line="240" w:lineRule="auto"/>
        <w:ind w:firstLine="851"/>
        <w:jc w:val="both"/>
        <w:rPr>
          <w:rFonts w:ascii="Times New Roman" w:eastAsia="Times New Roman" w:hAnsi="Times New Roman" w:cs="Times New Roman"/>
          <w:sz w:val="28"/>
          <w:szCs w:val="28"/>
          <w:lang w:eastAsia="uk-UA"/>
        </w:rPr>
      </w:pPr>
    </w:p>
    <w:p w14:paraId="0DF69C10" w14:textId="77777777" w:rsidR="009A5BE2" w:rsidRPr="00A47952" w:rsidRDefault="009A5BE2" w:rsidP="00DB02C4">
      <w:pPr>
        <w:tabs>
          <w:tab w:val="left" w:pos="1134"/>
        </w:tabs>
        <w:spacing w:after="0" w:line="240" w:lineRule="auto"/>
        <w:ind w:firstLine="709"/>
        <w:jc w:val="center"/>
        <w:rPr>
          <w:rFonts w:ascii="Times New Roman" w:hAnsi="Times New Roman" w:cs="Times New Roman"/>
          <w:bCs/>
          <w:sz w:val="28"/>
          <w:szCs w:val="28"/>
        </w:rPr>
      </w:pPr>
    </w:p>
    <w:p w14:paraId="1B835D9F" w14:textId="77777777" w:rsidR="009A5BE2" w:rsidRPr="00A47952" w:rsidRDefault="009A5BE2" w:rsidP="00DB02C4">
      <w:pPr>
        <w:tabs>
          <w:tab w:val="left" w:pos="1134"/>
        </w:tabs>
        <w:spacing w:after="0" w:line="240" w:lineRule="auto"/>
        <w:ind w:firstLine="709"/>
        <w:jc w:val="center"/>
        <w:rPr>
          <w:rFonts w:ascii="Times New Roman" w:hAnsi="Times New Roman" w:cs="Times New Roman"/>
          <w:bCs/>
          <w:sz w:val="28"/>
          <w:szCs w:val="28"/>
        </w:rPr>
      </w:pPr>
    </w:p>
    <w:p w14:paraId="00BE03AB" w14:textId="48CDD579" w:rsidR="00A47696" w:rsidRPr="00B13575" w:rsidRDefault="00A47696" w:rsidP="00DB02C4">
      <w:pPr>
        <w:tabs>
          <w:tab w:val="left" w:pos="1134"/>
        </w:tabs>
        <w:spacing w:after="0" w:line="240" w:lineRule="auto"/>
        <w:ind w:firstLine="709"/>
        <w:jc w:val="center"/>
        <w:rPr>
          <w:rFonts w:ascii="Times New Roman" w:hAnsi="Times New Roman" w:cs="Times New Roman"/>
          <w:bCs/>
          <w:i/>
          <w:iCs/>
          <w:sz w:val="28"/>
          <w:szCs w:val="28"/>
        </w:rPr>
      </w:pPr>
      <w:r w:rsidRPr="00EE7AE6">
        <w:rPr>
          <w:b/>
          <w:sz w:val="40"/>
          <w:szCs w:val="40"/>
        </w:rPr>
        <w:lastRenderedPageBreak/>
        <w:sym w:font="Wingdings" w:char="F03F"/>
      </w:r>
      <w:r w:rsidRPr="00EE7AE6">
        <w:rPr>
          <w:rFonts w:ascii="Times New Roman" w:hAnsi="Times New Roman" w:cs="Times New Roman"/>
          <w:bCs/>
          <w:i/>
          <w:iCs/>
          <w:sz w:val="28"/>
          <w:szCs w:val="28"/>
        </w:rPr>
        <w:t xml:space="preserve">Практичні </w:t>
      </w:r>
      <w:r w:rsidRPr="00B13575">
        <w:rPr>
          <w:rFonts w:ascii="Times New Roman" w:hAnsi="Times New Roman" w:cs="Times New Roman"/>
          <w:bCs/>
          <w:i/>
          <w:iCs/>
          <w:sz w:val="28"/>
          <w:szCs w:val="28"/>
        </w:rPr>
        <w:t>завдання</w:t>
      </w:r>
    </w:p>
    <w:p w14:paraId="3E0368D3" w14:textId="366DF622" w:rsidR="00A52D64" w:rsidRPr="00B13575" w:rsidRDefault="00A52D64" w:rsidP="00DB02C4">
      <w:pPr>
        <w:spacing w:after="0" w:line="240" w:lineRule="auto"/>
        <w:ind w:firstLine="709"/>
        <w:jc w:val="both"/>
        <w:rPr>
          <w:rFonts w:ascii="Times New Roman" w:eastAsia="Times New Roman" w:hAnsi="Times New Roman" w:cs="Times New Roman"/>
          <w:sz w:val="28"/>
          <w:szCs w:val="28"/>
          <w:lang w:eastAsia="uk-UA"/>
        </w:rPr>
      </w:pPr>
      <w:r w:rsidRPr="00DB02C4">
        <w:rPr>
          <w:rFonts w:ascii="Times New Roman" w:eastAsia="Times New Roman" w:hAnsi="Times New Roman" w:cs="Times New Roman"/>
          <w:b/>
          <w:bCs/>
          <w:sz w:val="28"/>
          <w:szCs w:val="28"/>
          <w:lang w:eastAsia="uk-UA"/>
        </w:rPr>
        <w:t>Завдання 1.</w:t>
      </w:r>
      <w:r w:rsidRPr="00B13575">
        <w:rPr>
          <w:rFonts w:ascii="Times New Roman" w:eastAsia="Times New Roman" w:hAnsi="Times New Roman" w:cs="Times New Roman"/>
          <w:sz w:val="28"/>
          <w:szCs w:val="28"/>
          <w:lang w:eastAsia="uk-UA"/>
        </w:rPr>
        <w:t xml:space="preserve"> Уявіть, що необхідно оцінити мікробіологічний стан річки, яка зазнає антропогенного навантаження. Запропонуйте програму дослідження, обравши щонайменше три мікробіологічні методи. Складіть таблицю із зазначенням методу, досліджуваного показника, очікуваного результату та його екологічного значення. Обґрунтуйте, чому для комплексного оцінювання стану водойми доцільно поєднувати декілька методів.</w:t>
      </w:r>
    </w:p>
    <w:p w14:paraId="23D936E7" w14:textId="33884CD2" w:rsidR="00A52D64" w:rsidRPr="00B13575" w:rsidRDefault="00A52D64" w:rsidP="00DB02C4">
      <w:pPr>
        <w:spacing w:after="0" w:line="240" w:lineRule="auto"/>
        <w:ind w:firstLine="709"/>
        <w:jc w:val="both"/>
        <w:rPr>
          <w:rFonts w:ascii="Times New Roman" w:eastAsia="Times New Roman" w:hAnsi="Times New Roman" w:cs="Times New Roman"/>
          <w:sz w:val="28"/>
          <w:szCs w:val="28"/>
          <w:lang w:eastAsia="uk-UA"/>
        </w:rPr>
      </w:pPr>
      <w:r w:rsidRPr="00DB02C4">
        <w:rPr>
          <w:rFonts w:ascii="Times New Roman" w:eastAsia="Times New Roman" w:hAnsi="Times New Roman" w:cs="Times New Roman"/>
          <w:b/>
          <w:bCs/>
          <w:sz w:val="28"/>
          <w:szCs w:val="28"/>
          <w:lang w:eastAsia="uk-UA"/>
        </w:rPr>
        <w:t>Завдання 2.</w:t>
      </w:r>
      <w:r w:rsidRPr="00B13575">
        <w:rPr>
          <w:rFonts w:ascii="Times New Roman" w:eastAsia="Times New Roman" w:hAnsi="Times New Roman" w:cs="Times New Roman"/>
          <w:sz w:val="28"/>
          <w:szCs w:val="28"/>
          <w:lang w:eastAsia="uk-UA"/>
        </w:rPr>
        <w:t xml:space="preserve"> Використовуючи відкриті інтернет-джерела, знайдіть по одному мікроскопічному зображенню бактерій, мікроскопічних грибів і </w:t>
      </w:r>
      <w:proofErr w:type="spellStart"/>
      <w:r w:rsidRPr="00B13575">
        <w:rPr>
          <w:rFonts w:ascii="Times New Roman" w:eastAsia="Times New Roman" w:hAnsi="Times New Roman" w:cs="Times New Roman"/>
          <w:sz w:val="28"/>
          <w:szCs w:val="28"/>
          <w:lang w:eastAsia="uk-UA"/>
        </w:rPr>
        <w:t>мікроводоростей</w:t>
      </w:r>
      <w:proofErr w:type="spellEnd"/>
      <w:r w:rsidRPr="00B13575">
        <w:rPr>
          <w:rFonts w:ascii="Times New Roman" w:eastAsia="Times New Roman" w:hAnsi="Times New Roman" w:cs="Times New Roman"/>
          <w:sz w:val="28"/>
          <w:szCs w:val="28"/>
          <w:lang w:eastAsia="uk-UA"/>
        </w:rPr>
        <w:t>, отриманому різними методами мікроскопії. Визначте метод отримання кожного зображення та опишіть морфологічні особливості, які можна розрізнити. Поясніть, які структури неможливо дослідити використаним методом і чому. Наведіть посилання на джерела зображень.</w:t>
      </w:r>
    </w:p>
    <w:p w14:paraId="5F1C03FF" w14:textId="40C43B07" w:rsidR="00A52D64" w:rsidRPr="00B13575" w:rsidRDefault="00A52D64" w:rsidP="00DB02C4">
      <w:pPr>
        <w:spacing w:after="0" w:line="240" w:lineRule="auto"/>
        <w:ind w:firstLine="709"/>
        <w:jc w:val="both"/>
        <w:rPr>
          <w:rFonts w:ascii="Times New Roman" w:eastAsia="Times New Roman" w:hAnsi="Times New Roman" w:cs="Times New Roman"/>
          <w:sz w:val="28"/>
          <w:szCs w:val="28"/>
          <w:lang w:eastAsia="uk-UA"/>
        </w:rPr>
      </w:pPr>
      <w:r w:rsidRPr="00DB02C4">
        <w:rPr>
          <w:rFonts w:ascii="Times New Roman" w:eastAsia="Times New Roman" w:hAnsi="Times New Roman" w:cs="Times New Roman"/>
          <w:b/>
          <w:bCs/>
          <w:sz w:val="28"/>
          <w:szCs w:val="28"/>
          <w:lang w:eastAsia="uk-UA"/>
        </w:rPr>
        <w:t>Завдання 3.</w:t>
      </w:r>
      <w:r w:rsidRPr="00B13575">
        <w:rPr>
          <w:rFonts w:ascii="Times New Roman" w:eastAsia="Times New Roman" w:hAnsi="Times New Roman" w:cs="Times New Roman"/>
          <w:sz w:val="28"/>
          <w:szCs w:val="28"/>
          <w:lang w:eastAsia="uk-UA"/>
        </w:rPr>
        <w:t xml:space="preserve"> Під час мікробіологічного дослідження води отримано такі результати підрахунку колоній: ділянка 1 </w:t>
      </w:r>
      <w:r w:rsidR="00C80254">
        <w:rPr>
          <w:rFonts w:ascii="Times New Roman" w:eastAsia="Times New Roman" w:hAnsi="Times New Roman" w:cs="Times New Roman"/>
          <w:sz w:val="28"/>
          <w:szCs w:val="28"/>
          <w:lang w:eastAsia="uk-UA"/>
        </w:rPr>
        <w:t>–</w:t>
      </w:r>
      <w:r w:rsidRPr="00B13575">
        <w:rPr>
          <w:rFonts w:ascii="Times New Roman" w:eastAsia="Times New Roman" w:hAnsi="Times New Roman" w:cs="Times New Roman"/>
          <w:sz w:val="28"/>
          <w:szCs w:val="28"/>
          <w:lang w:eastAsia="uk-UA"/>
        </w:rPr>
        <w:t xml:space="preserve"> 28 колоній, ділянка 2 </w:t>
      </w:r>
      <w:r w:rsidR="00C80254">
        <w:rPr>
          <w:rFonts w:ascii="Times New Roman" w:eastAsia="Times New Roman" w:hAnsi="Times New Roman" w:cs="Times New Roman"/>
          <w:sz w:val="28"/>
          <w:szCs w:val="28"/>
          <w:lang w:eastAsia="uk-UA"/>
        </w:rPr>
        <w:t>–</w:t>
      </w:r>
      <w:r w:rsidRPr="00B13575">
        <w:rPr>
          <w:rFonts w:ascii="Times New Roman" w:eastAsia="Times New Roman" w:hAnsi="Times New Roman" w:cs="Times New Roman"/>
          <w:sz w:val="28"/>
          <w:szCs w:val="28"/>
          <w:lang w:eastAsia="uk-UA"/>
        </w:rPr>
        <w:t xml:space="preserve"> 76 колоній, ділянка 3 </w:t>
      </w:r>
      <w:r w:rsidR="00C80254">
        <w:rPr>
          <w:rFonts w:ascii="Times New Roman" w:eastAsia="Times New Roman" w:hAnsi="Times New Roman" w:cs="Times New Roman"/>
          <w:sz w:val="28"/>
          <w:szCs w:val="28"/>
          <w:lang w:eastAsia="uk-UA"/>
        </w:rPr>
        <w:t>–</w:t>
      </w:r>
      <w:r w:rsidRPr="00B13575">
        <w:rPr>
          <w:rFonts w:ascii="Times New Roman" w:eastAsia="Times New Roman" w:hAnsi="Times New Roman" w:cs="Times New Roman"/>
          <w:sz w:val="28"/>
          <w:szCs w:val="28"/>
          <w:lang w:eastAsia="uk-UA"/>
        </w:rPr>
        <w:t xml:space="preserve"> 145 колоній, ділянка 4 </w:t>
      </w:r>
      <w:r w:rsidR="00C80254">
        <w:rPr>
          <w:rFonts w:ascii="Times New Roman" w:eastAsia="Times New Roman" w:hAnsi="Times New Roman" w:cs="Times New Roman"/>
          <w:sz w:val="28"/>
          <w:szCs w:val="28"/>
          <w:lang w:eastAsia="uk-UA"/>
        </w:rPr>
        <w:t>–</w:t>
      </w:r>
      <w:r w:rsidRPr="00B13575">
        <w:rPr>
          <w:rFonts w:ascii="Times New Roman" w:eastAsia="Times New Roman" w:hAnsi="Times New Roman" w:cs="Times New Roman"/>
          <w:sz w:val="28"/>
          <w:szCs w:val="28"/>
          <w:lang w:eastAsia="uk-UA"/>
        </w:rPr>
        <w:t xml:space="preserve"> 210 колоній. Для всіх проб використано розведення 10</w:t>
      </w:r>
      <w:r w:rsidRPr="005D110E">
        <w:rPr>
          <w:rFonts w:ascii="Times New Roman" w:eastAsia="Times New Roman" w:hAnsi="Times New Roman" w:cs="Times New Roman"/>
          <w:sz w:val="28"/>
          <w:szCs w:val="28"/>
          <w:vertAlign w:val="superscript"/>
          <w:lang w:eastAsia="uk-UA"/>
        </w:rPr>
        <w:t>-2</w:t>
      </w:r>
      <w:r w:rsidRPr="00B13575">
        <w:rPr>
          <w:rFonts w:ascii="Times New Roman" w:eastAsia="Times New Roman" w:hAnsi="Times New Roman" w:cs="Times New Roman"/>
          <w:sz w:val="28"/>
          <w:szCs w:val="28"/>
          <w:lang w:eastAsia="uk-UA"/>
        </w:rPr>
        <w:t xml:space="preserve">, об'єм досліджуваного матеріалу становив 0,1 мл. Розрахуйте концентрацію мікроорганізмів у КУО/мл для кожної ділянки. Результати подайте у вигляді таблиці та стовпчикової діаграми. Визначте ділянку з найбільшою чисельністю культивованих мікроорганізмів і запропонуйте можливі екологічні причини відмінностей. У висновку врахуйте обмеження </w:t>
      </w:r>
      <w:proofErr w:type="spellStart"/>
      <w:r w:rsidRPr="00B13575">
        <w:rPr>
          <w:rFonts w:ascii="Times New Roman" w:eastAsia="Times New Roman" w:hAnsi="Times New Roman" w:cs="Times New Roman"/>
          <w:sz w:val="28"/>
          <w:szCs w:val="28"/>
          <w:lang w:eastAsia="uk-UA"/>
        </w:rPr>
        <w:t>культурального</w:t>
      </w:r>
      <w:proofErr w:type="spellEnd"/>
      <w:r w:rsidRPr="00B13575">
        <w:rPr>
          <w:rFonts w:ascii="Times New Roman" w:eastAsia="Times New Roman" w:hAnsi="Times New Roman" w:cs="Times New Roman"/>
          <w:sz w:val="28"/>
          <w:szCs w:val="28"/>
          <w:lang w:eastAsia="uk-UA"/>
        </w:rPr>
        <w:t xml:space="preserve"> методу.</w:t>
      </w:r>
    </w:p>
    <w:p w14:paraId="50D243CC" w14:textId="77777777" w:rsidR="00A52D64" w:rsidRPr="00B13575" w:rsidRDefault="00A52D64" w:rsidP="00DB02C4">
      <w:pPr>
        <w:spacing w:after="0" w:line="240" w:lineRule="auto"/>
        <w:ind w:firstLine="709"/>
        <w:jc w:val="both"/>
        <w:rPr>
          <w:rFonts w:ascii="Times New Roman" w:eastAsia="Times New Roman" w:hAnsi="Times New Roman" w:cs="Times New Roman"/>
          <w:sz w:val="28"/>
          <w:szCs w:val="28"/>
          <w:lang w:eastAsia="uk-UA"/>
        </w:rPr>
      </w:pPr>
      <w:r w:rsidRPr="000640D1">
        <w:rPr>
          <w:rFonts w:ascii="Times New Roman" w:eastAsia="Times New Roman" w:hAnsi="Times New Roman" w:cs="Times New Roman"/>
          <w:b/>
          <w:bCs/>
          <w:sz w:val="28"/>
          <w:szCs w:val="28"/>
          <w:lang w:eastAsia="uk-UA"/>
        </w:rPr>
        <w:t>Завдання 4.</w:t>
      </w:r>
      <w:r w:rsidRPr="00B13575">
        <w:rPr>
          <w:rFonts w:ascii="Times New Roman" w:eastAsia="Times New Roman" w:hAnsi="Times New Roman" w:cs="Times New Roman"/>
          <w:sz w:val="28"/>
          <w:szCs w:val="28"/>
          <w:lang w:eastAsia="uk-UA"/>
        </w:rPr>
        <w:t xml:space="preserve"> Використання молекулярно-біологічних методів для дослідження мікробного різноманіття. Ознайомтеся з відкритою базою даних </w:t>
      </w:r>
      <w:hyperlink r:id="rId14" w:history="1">
        <w:proofErr w:type="spellStart"/>
        <w:r w:rsidRPr="000C42A1">
          <w:rPr>
            <w:rFonts w:ascii="Times New Roman" w:eastAsia="Times New Roman" w:hAnsi="Times New Roman" w:cs="Times New Roman"/>
            <w:sz w:val="28"/>
            <w:szCs w:val="28"/>
            <w:u w:val="single"/>
            <w:lang w:eastAsia="uk-UA"/>
          </w:rPr>
          <w:t>MGnify</w:t>
        </w:r>
        <w:proofErr w:type="spellEnd"/>
      </w:hyperlink>
      <w:r w:rsidRPr="00B13575">
        <w:rPr>
          <w:rFonts w:ascii="Times New Roman" w:eastAsia="Times New Roman" w:hAnsi="Times New Roman" w:cs="Times New Roman"/>
          <w:sz w:val="28"/>
          <w:szCs w:val="28"/>
          <w:lang w:eastAsia="uk-UA"/>
        </w:rPr>
        <w:t xml:space="preserve">. Знайдіть одне опубліковане дослідження мікробного угруповання ґрунту або природної водойми. Визначте об'єкт дослідження, використаний молекулярно-біологічний метод, основні групи виявлених мікроорганізмів і тип представлених результатів. Підготуйте короткий опис дослідження (до 250 слів) та поясніть, яку інформацію про мікробне угруповання неможливо було б отримати лише за допомогою традиційних </w:t>
      </w:r>
      <w:proofErr w:type="spellStart"/>
      <w:r w:rsidRPr="00B13575">
        <w:rPr>
          <w:rFonts w:ascii="Times New Roman" w:eastAsia="Times New Roman" w:hAnsi="Times New Roman" w:cs="Times New Roman"/>
          <w:sz w:val="28"/>
          <w:szCs w:val="28"/>
          <w:lang w:eastAsia="uk-UA"/>
        </w:rPr>
        <w:t>культуральних</w:t>
      </w:r>
      <w:proofErr w:type="spellEnd"/>
      <w:r w:rsidRPr="00B13575">
        <w:rPr>
          <w:rFonts w:ascii="Times New Roman" w:eastAsia="Times New Roman" w:hAnsi="Times New Roman" w:cs="Times New Roman"/>
          <w:sz w:val="28"/>
          <w:szCs w:val="28"/>
          <w:lang w:eastAsia="uk-UA"/>
        </w:rPr>
        <w:t xml:space="preserve"> методів.</w:t>
      </w:r>
    </w:p>
    <w:p w14:paraId="2D7FD41C" w14:textId="77777777" w:rsidR="00A52D64" w:rsidRPr="00B13575" w:rsidRDefault="00A52D64" w:rsidP="00CA0B3B">
      <w:pPr>
        <w:spacing w:after="0" w:line="240" w:lineRule="auto"/>
        <w:ind w:firstLine="709"/>
        <w:jc w:val="both"/>
        <w:rPr>
          <w:rFonts w:ascii="Times New Roman" w:eastAsia="Times New Roman" w:hAnsi="Times New Roman" w:cs="Times New Roman"/>
          <w:sz w:val="28"/>
          <w:szCs w:val="28"/>
          <w:lang w:eastAsia="uk-UA"/>
        </w:rPr>
      </w:pPr>
      <w:r w:rsidRPr="00DB1ECA">
        <w:rPr>
          <w:rFonts w:ascii="Times New Roman" w:eastAsia="Times New Roman" w:hAnsi="Times New Roman" w:cs="Times New Roman"/>
          <w:b/>
          <w:bCs/>
          <w:sz w:val="28"/>
          <w:szCs w:val="28"/>
          <w:lang w:eastAsia="uk-UA"/>
        </w:rPr>
        <w:t>Завдання 5.</w:t>
      </w:r>
      <w:r w:rsidRPr="00B13575">
        <w:rPr>
          <w:rFonts w:ascii="Times New Roman" w:eastAsia="Times New Roman" w:hAnsi="Times New Roman" w:cs="Times New Roman"/>
          <w:sz w:val="28"/>
          <w:szCs w:val="28"/>
          <w:lang w:eastAsia="uk-UA"/>
        </w:rPr>
        <w:t xml:space="preserve"> Розв'язання практичної ситуації з біологічної безпеки. Під час навчального мікробіологічного дослідження студент помітив, що одна з </w:t>
      </w:r>
      <w:proofErr w:type="spellStart"/>
      <w:r w:rsidRPr="00B13575">
        <w:rPr>
          <w:rFonts w:ascii="Times New Roman" w:eastAsia="Times New Roman" w:hAnsi="Times New Roman" w:cs="Times New Roman"/>
          <w:sz w:val="28"/>
          <w:szCs w:val="28"/>
          <w:lang w:eastAsia="uk-UA"/>
        </w:rPr>
        <w:t>ємностей</w:t>
      </w:r>
      <w:proofErr w:type="spellEnd"/>
      <w:r w:rsidRPr="00B13575">
        <w:rPr>
          <w:rFonts w:ascii="Times New Roman" w:eastAsia="Times New Roman" w:hAnsi="Times New Roman" w:cs="Times New Roman"/>
          <w:sz w:val="28"/>
          <w:szCs w:val="28"/>
          <w:lang w:eastAsia="uk-UA"/>
        </w:rPr>
        <w:t xml:space="preserve"> із природною водою має пошкоджену кришку, на робочій поверхні є сліди розливу, а частина проб залишилася без маркування. Проаналізуйте ситуацію, визначте щонайменше п'ять можливих ризиків для персоналу та достовірності результатів. Запропонуйте безпечний порядок дій відповідно до лабораторних інструкцій, зокрема щодо повідомлення відповідальної особи, обмеження доступу до забрудненої ділянки та поводження з неналежно маркованими пробами. Поясніть, чому порушення правил біологічної безпеки може впливати не лише на здоров'я дослідників, а й на якість мікробіологічного аналізу.</w:t>
      </w:r>
    </w:p>
    <w:p w14:paraId="492FEA1C" w14:textId="77777777" w:rsidR="004F67A2" w:rsidRPr="00CA0B3B" w:rsidRDefault="004F67A2" w:rsidP="00CA0B3B">
      <w:pPr>
        <w:spacing w:after="0" w:line="240" w:lineRule="auto"/>
        <w:outlineLvl w:val="1"/>
        <w:rPr>
          <w:rFonts w:ascii="Times New Roman" w:eastAsia="Times New Roman" w:hAnsi="Times New Roman" w:cs="Times New Roman"/>
          <w:b/>
          <w:bCs/>
          <w:sz w:val="28"/>
          <w:szCs w:val="28"/>
          <w:lang w:eastAsia="uk-UA"/>
        </w:rPr>
      </w:pPr>
    </w:p>
    <w:p w14:paraId="6797B608" w14:textId="77777777" w:rsidR="004F67A2" w:rsidRPr="00CA0B3B" w:rsidRDefault="004F67A2" w:rsidP="00CA0B3B">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36"/>
          <w:szCs w:val="36"/>
          <w:lang w:eastAsia="uk-UA"/>
        </w:rPr>
        <w:br w:type="page"/>
      </w:r>
    </w:p>
    <w:p w14:paraId="1DD991F8" w14:textId="37BBFEFC" w:rsidR="00F268E7" w:rsidRPr="00B03520" w:rsidRDefault="002F3B9C" w:rsidP="00F911E5">
      <w:pPr>
        <w:spacing w:after="0" w:line="240" w:lineRule="auto"/>
        <w:ind w:firstLine="709"/>
        <w:jc w:val="both"/>
        <w:outlineLvl w:val="1"/>
        <w:rPr>
          <w:rFonts w:ascii="Times New Roman" w:eastAsia="Times New Roman" w:hAnsi="Times New Roman" w:cs="Times New Roman"/>
          <w:sz w:val="28"/>
          <w:szCs w:val="28"/>
          <w:lang w:eastAsia="uk-UA"/>
        </w:rPr>
      </w:pPr>
      <w:r w:rsidRPr="00B03520">
        <w:rPr>
          <w:rFonts w:ascii="Times New Roman" w:eastAsia="Times New Roman" w:hAnsi="Times New Roman" w:cs="Times New Roman"/>
          <w:sz w:val="28"/>
          <w:szCs w:val="28"/>
          <w:lang w:eastAsia="uk-UA"/>
        </w:rPr>
        <w:lastRenderedPageBreak/>
        <w:t>ЗМІСТОВИЙ МОДУЛЬ 2.</w:t>
      </w:r>
      <w:r w:rsidR="00F268E7" w:rsidRPr="00B03520">
        <w:rPr>
          <w:rFonts w:ascii="Times New Roman" w:eastAsia="Times New Roman" w:hAnsi="Times New Roman" w:cs="Times New Roman"/>
          <w:sz w:val="28"/>
          <w:szCs w:val="28"/>
          <w:lang w:eastAsia="uk-UA"/>
        </w:rPr>
        <w:t xml:space="preserve"> </w:t>
      </w:r>
      <w:r w:rsidRPr="00B03520">
        <w:rPr>
          <w:rFonts w:ascii="Times New Roman" w:eastAsia="Times New Roman" w:hAnsi="Times New Roman" w:cs="Times New Roman"/>
          <w:sz w:val="28"/>
          <w:szCs w:val="28"/>
          <w:lang w:eastAsia="uk-UA"/>
        </w:rPr>
        <w:t xml:space="preserve">ЕКОЛОГІЯ МІКРООРГАНІЗМІВ ТА </w:t>
      </w:r>
      <w:r w:rsidR="008253EC" w:rsidRPr="00B03520">
        <w:rPr>
          <w:rFonts w:ascii="Times New Roman" w:eastAsia="Times New Roman" w:hAnsi="Times New Roman" w:cs="Times New Roman"/>
          <w:sz w:val="28"/>
          <w:szCs w:val="28"/>
          <w:lang w:eastAsia="uk-UA"/>
        </w:rPr>
        <w:t xml:space="preserve">ЇХНЯ РОЛЬ У </w:t>
      </w:r>
      <w:r w:rsidR="00B03520" w:rsidRPr="00B03520">
        <w:rPr>
          <w:rFonts w:ascii="Times New Roman" w:eastAsia="Times New Roman" w:hAnsi="Times New Roman" w:cs="Times New Roman"/>
          <w:sz w:val="28"/>
          <w:szCs w:val="28"/>
          <w:lang w:eastAsia="uk-UA"/>
        </w:rPr>
        <w:t>ФУНКЦІОНУВАННІ ЕКОСОСТЕМ</w:t>
      </w:r>
    </w:p>
    <w:p w14:paraId="3EC1A193" w14:textId="77777777" w:rsidR="00F268E7" w:rsidRPr="00F911E5" w:rsidRDefault="00F268E7" w:rsidP="00F911E5">
      <w:pPr>
        <w:spacing w:after="0" w:line="240" w:lineRule="auto"/>
        <w:ind w:firstLine="709"/>
        <w:jc w:val="both"/>
        <w:rPr>
          <w:rFonts w:ascii="Times New Roman" w:eastAsia="Times New Roman" w:hAnsi="Times New Roman" w:cs="Times New Roman"/>
          <w:b/>
          <w:bCs/>
          <w:sz w:val="28"/>
          <w:szCs w:val="28"/>
          <w:lang w:eastAsia="uk-UA"/>
        </w:rPr>
      </w:pPr>
      <w:r w:rsidRPr="00F911E5">
        <w:rPr>
          <w:rFonts w:ascii="Times New Roman" w:eastAsia="Times New Roman" w:hAnsi="Times New Roman" w:cs="Times New Roman"/>
          <w:b/>
          <w:bCs/>
          <w:sz w:val="28"/>
          <w:szCs w:val="28"/>
          <w:lang w:eastAsia="uk-UA"/>
        </w:rPr>
        <w:t>Тема 4. Екологічні чинники та закономірності існування мікроорганізмів у природному середовищі</w:t>
      </w:r>
    </w:p>
    <w:p w14:paraId="02817FF9" w14:textId="77777777" w:rsidR="009540A5" w:rsidRPr="00F911E5" w:rsidRDefault="009540A5" w:rsidP="00F911E5">
      <w:pPr>
        <w:spacing w:after="0" w:line="240" w:lineRule="auto"/>
        <w:ind w:firstLine="709"/>
        <w:jc w:val="both"/>
        <w:rPr>
          <w:rFonts w:ascii="Times New Roman" w:eastAsia="Times New Roman" w:hAnsi="Times New Roman" w:cs="Times New Roman"/>
          <w:b/>
          <w:bCs/>
          <w:sz w:val="28"/>
          <w:szCs w:val="28"/>
          <w:lang w:eastAsia="uk-UA"/>
        </w:rPr>
      </w:pPr>
    </w:p>
    <w:p w14:paraId="1D9BCB90" w14:textId="79D9BA00" w:rsidR="009540A5" w:rsidRPr="00F911E5" w:rsidRDefault="009540A5" w:rsidP="00F911E5">
      <w:pPr>
        <w:spacing w:after="0" w:line="240" w:lineRule="auto"/>
        <w:ind w:firstLine="709"/>
        <w:jc w:val="both"/>
        <w:rPr>
          <w:rFonts w:ascii="Times New Roman" w:hAnsi="Times New Roman" w:cs="Times New Roman"/>
          <w:sz w:val="28"/>
          <w:szCs w:val="28"/>
        </w:rPr>
      </w:pPr>
      <w:r w:rsidRPr="00F911E5">
        <w:rPr>
          <w:rFonts w:ascii="Times New Roman" w:hAnsi="Times New Roman" w:cs="Times New Roman"/>
          <w:b/>
          <w:bCs/>
          <w:sz w:val="28"/>
          <w:szCs w:val="28"/>
          <w:lang w:val="ru-RU"/>
        </w:rPr>
        <w:t>Мета:</w:t>
      </w:r>
      <w:r w:rsidRPr="00F911E5">
        <w:rPr>
          <w:rFonts w:ascii="Times New Roman" w:hAnsi="Times New Roman" w:cs="Times New Roman"/>
          <w:sz w:val="28"/>
          <w:szCs w:val="28"/>
          <w:lang w:val="ru-RU"/>
        </w:rPr>
        <w:t xml:space="preserve"> </w:t>
      </w:r>
      <w:r w:rsidR="007A5233" w:rsidRPr="00F911E5">
        <w:rPr>
          <w:rFonts w:ascii="Times New Roman" w:hAnsi="Times New Roman" w:cs="Times New Roman"/>
          <w:sz w:val="28"/>
          <w:szCs w:val="28"/>
        </w:rPr>
        <w:t>ознайомитися з основними екологічними чинниками, що визначають поширення, життєдіяльність і розвиток мікроорганізмів у природному середовищі; вивчити вплив температури, вологості, освітленості, кислотності, солоності, кисневого режиму та інших абіотичних чинників на мікробні угруповання; з’ясувати особливості біотичних взаємодій мікроорганізмів та їхнього пристосування до різних екологічних умов; розглянути закономірності просторового розподілу, екологічної толерантності й формування мікробних угруповань; зрозуміти механізми адаптації мікроорганізмів до екстремальних умов і вплив антропогенних чинників на їхнє існування, різноманіття та функціональну активність у природних екосистемах.</w:t>
      </w:r>
    </w:p>
    <w:p w14:paraId="7CDD0297" w14:textId="77777777" w:rsidR="009540A5" w:rsidRPr="00F911E5" w:rsidRDefault="009540A5" w:rsidP="00F911E5">
      <w:pPr>
        <w:spacing w:after="0" w:line="240" w:lineRule="auto"/>
        <w:ind w:firstLine="709"/>
        <w:jc w:val="both"/>
        <w:rPr>
          <w:rFonts w:ascii="Times New Roman" w:hAnsi="Times New Roman" w:cs="Times New Roman"/>
          <w:sz w:val="28"/>
          <w:szCs w:val="28"/>
        </w:rPr>
      </w:pPr>
    </w:p>
    <w:p w14:paraId="70B0D9BF" w14:textId="77777777" w:rsidR="009540A5" w:rsidRPr="00F911E5" w:rsidRDefault="009540A5" w:rsidP="00F911E5">
      <w:pPr>
        <w:spacing w:after="0" w:line="240" w:lineRule="auto"/>
        <w:ind w:firstLine="709"/>
        <w:jc w:val="center"/>
        <w:rPr>
          <w:rFonts w:ascii="Times New Roman" w:hAnsi="Times New Roman" w:cs="Times New Roman"/>
          <w:sz w:val="28"/>
          <w:szCs w:val="28"/>
          <w:lang w:val="ru-RU"/>
        </w:rPr>
      </w:pPr>
      <w:r w:rsidRPr="00F911E5">
        <w:rPr>
          <w:rFonts w:ascii="Times New Roman" w:hAnsi="Times New Roman" w:cs="Times New Roman"/>
          <w:sz w:val="28"/>
          <w:szCs w:val="28"/>
        </w:rPr>
        <w:t>План</w:t>
      </w:r>
    </w:p>
    <w:p w14:paraId="7B6F1674" w14:textId="0A5BEB77" w:rsidR="007A5233" w:rsidRPr="00F911E5" w:rsidRDefault="00F911E5" w:rsidP="00F911E5">
      <w:pPr>
        <w:spacing w:after="0" w:line="240" w:lineRule="auto"/>
        <w:ind w:firstLine="709"/>
        <w:jc w:val="both"/>
        <w:rPr>
          <w:rFonts w:ascii="Times New Roman" w:eastAsia="Times New Roman" w:hAnsi="Times New Roman" w:cs="Times New Roman"/>
          <w:sz w:val="28"/>
          <w:szCs w:val="28"/>
          <w:lang w:eastAsia="uk-UA"/>
        </w:rPr>
      </w:pPr>
      <w:r w:rsidRPr="00F911E5">
        <w:rPr>
          <w:rFonts w:ascii="Times New Roman" w:eastAsia="Times New Roman" w:hAnsi="Times New Roman" w:cs="Times New Roman"/>
          <w:sz w:val="28"/>
          <w:szCs w:val="28"/>
          <w:lang w:eastAsia="uk-UA"/>
        </w:rPr>
        <w:t xml:space="preserve">1. </w:t>
      </w:r>
      <w:r w:rsidR="007A5233" w:rsidRPr="00F911E5">
        <w:rPr>
          <w:rFonts w:ascii="Times New Roman" w:eastAsia="Times New Roman" w:hAnsi="Times New Roman" w:cs="Times New Roman"/>
          <w:sz w:val="28"/>
          <w:szCs w:val="28"/>
          <w:lang w:eastAsia="uk-UA"/>
        </w:rPr>
        <w:t>Предмет, завдання та основні поняття екології мікроорганізмів.</w:t>
      </w:r>
    </w:p>
    <w:p w14:paraId="6FBD5002" w14:textId="3FF2E654" w:rsidR="007A5233" w:rsidRPr="00F911E5" w:rsidRDefault="007A5233" w:rsidP="00F911E5">
      <w:pPr>
        <w:spacing w:after="0" w:line="240" w:lineRule="auto"/>
        <w:ind w:firstLine="709"/>
        <w:jc w:val="both"/>
        <w:rPr>
          <w:rFonts w:ascii="Times New Roman" w:eastAsia="Times New Roman" w:hAnsi="Times New Roman" w:cs="Times New Roman"/>
          <w:sz w:val="28"/>
          <w:szCs w:val="28"/>
          <w:lang w:eastAsia="uk-UA"/>
        </w:rPr>
      </w:pPr>
      <w:r w:rsidRPr="00F911E5">
        <w:rPr>
          <w:rFonts w:ascii="Times New Roman" w:eastAsia="Times New Roman" w:hAnsi="Times New Roman" w:cs="Times New Roman"/>
          <w:sz w:val="28"/>
          <w:szCs w:val="28"/>
          <w:lang w:eastAsia="uk-UA"/>
        </w:rPr>
        <w:t>2. Вплив абіотичних чинників на життєдіяльність мікроорганізмів.</w:t>
      </w:r>
    </w:p>
    <w:p w14:paraId="4CB33DE8" w14:textId="5AB99A8B" w:rsidR="007A5233" w:rsidRPr="00F911E5" w:rsidRDefault="007A5233" w:rsidP="00F911E5">
      <w:pPr>
        <w:spacing w:after="0" w:line="240" w:lineRule="auto"/>
        <w:ind w:firstLine="709"/>
        <w:jc w:val="both"/>
        <w:rPr>
          <w:rFonts w:ascii="Times New Roman" w:eastAsia="Times New Roman" w:hAnsi="Times New Roman" w:cs="Times New Roman"/>
          <w:sz w:val="28"/>
          <w:szCs w:val="28"/>
          <w:lang w:eastAsia="uk-UA"/>
        </w:rPr>
      </w:pPr>
      <w:r w:rsidRPr="00F911E5">
        <w:rPr>
          <w:rFonts w:ascii="Times New Roman" w:eastAsia="Times New Roman" w:hAnsi="Times New Roman" w:cs="Times New Roman"/>
          <w:sz w:val="28"/>
          <w:szCs w:val="28"/>
          <w:lang w:eastAsia="uk-UA"/>
        </w:rPr>
        <w:t>3. Біотичні взаємодії мікроорганізмів у природних угрупованнях.</w:t>
      </w:r>
    </w:p>
    <w:p w14:paraId="135ADDC0" w14:textId="20F73980" w:rsidR="007A5233" w:rsidRPr="00F911E5" w:rsidRDefault="007A5233" w:rsidP="00F911E5">
      <w:pPr>
        <w:spacing w:after="0" w:line="240" w:lineRule="auto"/>
        <w:ind w:firstLine="709"/>
        <w:jc w:val="both"/>
        <w:rPr>
          <w:rFonts w:ascii="Times New Roman" w:eastAsia="Times New Roman" w:hAnsi="Times New Roman" w:cs="Times New Roman"/>
          <w:sz w:val="28"/>
          <w:szCs w:val="28"/>
          <w:lang w:eastAsia="uk-UA"/>
        </w:rPr>
      </w:pPr>
      <w:r w:rsidRPr="00F911E5">
        <w:rPr>
          <w:rFonts w:ascii="Times New Roman" w:eastAsia="Times New Roman" w:hAnsi="Times New Roman" w:cs="Times New Roman"/>
          <w:sz w:val="28"/>
          <w:szCs w:val="28"/>
          <w:lang w:eastAsia="uk-UA"/>
        </w:rPr>
        <w:t>4. Мікробні угруповання, їхня структура та динаміка.</w:t>
      </w:r>
    </w:p>
    <w:p w14:paraId="4F4EB231" w14:textId="1A34B7A0" w:rsidR="007A5233" w:rsidRPr="00F911E5" w:rsidRDefault="007A5233" w:rsidP="00F911E5">
      <w:pPr>
        <w:spacing w:after="0" w:line="240" w:lineRule="auto"/>
        <w:ind w:firstLine="709"/>
        <w:jc w:val="both"/>
        <w:rPr>
          <w:rFonts w:ascii="Times New Roman" w:eastAsia="Times New Roman" w:hAnsi="Times New Roman" w:cs="Times New Roman"/>
          <w:sz w:val="28"/>
          <w:szCs w:val="28"/>
          <w:lang w:eastAsia="uk-UA"/>
        </w:rPr>
      </w:pPr>
      <w:r w:rsidRPr="00F911E5">
        <w:rPr>
          <w:rFonts w:ascii="Times New Roman" w:eastAsia="Times New Roman" w:hAnsi="Times New Roman" w:cs="Times New Roman"/>
          <w:sz w:val="28"/>
          <w:szCs w:val="28"/>
          <w:lang w:eastAsia="uk-UA"/>
        </w:rPr>
        <w:t>5. Адаптація мікроорганізмів до несприятливих та екстремальних умов середовища.</w:t>
      </w:r>
    </w:p>
    <w:p w14:paraId="161FD6E2" w14:textId="77777777" w:rsidR="009540A5" w:rsidRPr="00F911E5" w:rsidRDefault="009540A5" w:rsidP="00F911E5">
      <w:pPr>
        <w:spacing w:after="0" w:line="240" w:lineRule="auto"/>
        <w:ind w:firstLine="709"/>
        <w:jc w:val="both"/>
        <w:rPr>
          <w:rFonts w:ascii="Times New Roman" w:eastAsia="Times New Roman" w:hAnsi="Times New Roman" w:cs="Times New Roman"/>
          <w:sz w:val="28"/>
          <w:szCs w:val="28"/>
          <w:lang w:eastAsia="uk-UA"/>
        </w:rPr>
      </w:pPr>
    </w:p>
    <w:p w14:paraId="38216480" w14:textId="0DC29E53" w:rsidR="009540A5" w:rsidRPr="0054368C" w:rsidRDefault="009540A5" w:rsidP="0054368C">
      <w:pPr>
        <w:spacing w:after="0" w:line="240" w:lineRule="auto"/>
        <w:ind w:firstLine="709"/>
        <w:jc w:val="both"/>
        <w:rPr>
          <w:rFonts w:ascii="Times New Roman" w:hAnsi="Times New Roman" w:cs="Times New Roman"/>
          <w:sz w:val="28"/>
          <w:szCs w:val="28"/>
        </w:rPr>
      </w:pPr>
      <w:r w:rsidRPr="00F911E5">
        <w:rPr>
          <w:rFonts w:ascii="Segoe UI Symbol" w:eastAsia="Times New Roman" w:hAnsi="Segoe UI Symbol" w:cs="Segoe UI Symbol"/>
          <w:b/>
          <w:bCs/>
          <w:sz w:val="28"/>
          <w:szCs w:val="28"/>
        </w:rPr>
        <w:t>🖉</w:t>
      </w:r>
      <w:r w:rsidRPr="00F911E5">
        <w:rPr>
          <w:rFonts w:ascii="Times New Roman" w:eastAsia="Times New Roman" w:hAnsi="Times New Roman" w:cs="Times New Roman"/>
          <w:b/>
          <w:bCs/>
          <w:sz w:val="28"/>
          <w:szCs w:val="28"/>
        </w:rPr>
        <w:t>Основні поняття:</w:t>
      </w:r>
      <w:r w:rsidRPr="00F911E5">
        <w:rPr>
          <w:rFonts w:ascii="Times New Roman" w:hAnsi="Times New Roman" w:cs="Times New Roman"/>
          <w:sz w:val="28"/>
          <w:szCs w:val="28"/>
        </w:rPr>
        <w:t xml:space="preserve"> </w:t>
      </w:r>
      <w:r w:rsidR="00531608">
        <w:rPr>
          <w:rFonts w:ascii="Times New Roman" w:hAnsi="Times New Roman" w:cs="Times New Roman"/>
          <w:sz w:val="28"/>
          <w:szCs w:val="28"/>
        </w:rPr>
        <w:t xml:space="preserve">екологія мікроорганізмів, </w:t>
      </w:r>
      <w:r w:rsidR="00F911E5" w:rsidRPr="00F911E5">
        <w:rPr>
          <w:rFonts w:ascii="Times New Roman" w:hAnsi="Times New Roman" w:cs="Times New Roman"/>
          <w:sz w:val="28"/>
          <w:szCs w:val="28"/>
        </w:rPr>
        <w:t xml:space="preserve">екологічні чинники, екологічна </w:t>
      </w:r>
      <w:r w:rsidR="00F911E5" w:rsidRPr="0054368C">
        <w:rPr>
          <w:rFonts w:ascii="Times New Roman" w:hAnsi="Times New Roman" w:cs="Times New Roman"/>
          <w:sz w:val="28"/>
          <w:szCs w:val="28"/>
        </w:rPr>
        <w:t xml:space="preserve">толерантність, екологічний оптимум, </w:t>
      </w:r>
      <w:proofErr w:type="spellStart"/>
      <w:r w:rsidR="00F911E5" w:rsidRPr="0054368C">
        <w:rPr>
          <w:rFonts w:ascii="Times New Roman" w:hAnsi="Times New Roman" w:cs="Times New Roman"/>
          <w:sz w:val="28"/>
          <w:szCs w:val="28"/>
        </w:rPr>
        <w:t>лімітуючий</w:t>
      </w:r>
      <w:proofErr w:type="spellEnd"/>
      <w:r w:rsidR="00F911E5" w:rsidRPr="0054368C">
        <w:rPr>
          <w:rFonts w:ascii="Times New Roman" w:hAnsi="Times New Roman" w:cs="Times New Roman"/>
          <w:sz w:val="28"/>
          <w:szCs w:val="28"/>
        </w:rPr>
        <w:t xml:space="preserve"> чинник, екологічна ніша, мікробне угруповання, біотичні взаємодії, адаптація мікроорганізмів, </w:t>
      </w:r>
      <w:proofErr w:type="spellStart"/>
      <w:r w:rsidR="00F911E5" w:rsidRPr="0054368C">
        <w:rPr>
          <w:rFonts w:ascii="Times New Roman" w:hAnsi="Times New Roman" w:cs="Times New Roman"/>
          <w:sz w:val="28"/>
          <w:szCs w:val="28"/>
        </w:rPr>
        <w:t>екстремофіли</w:t>
      </w:r>
      <w:proofErr w:type="spellEnd"/>
      <w:r w:rsidR="00F911E5" w:rsidRPr="0054368C">
        <w:rPr>
          <w:rFonts w:ascii="Times New Roman" w:hAnsi="Times New Roman" w:cs="Times New Roman"/>
          <w:sz w:val="28"/>
          <w:szCs w:val="28"/>
        </w:rPr>
        <w:t>.</w:t>
      </w:r>
    </w:p>
    <w:p w14:paraId="741963D4" w14:textId="77777777" w:rsidR="009540A5" w:rsidRPr="0054368C" w:rsidRDefault="009540A5" w:rsidP="0054368C">
      <w:pPr>
        <w:spacing w:after="0" w:line="240" w:lineRule="auto"/>
        <w:ind w:firstLine="709"/>
        <w:jc w:val="both"/>
        <w:rPr>
          <w:rFonts w:ascii="Times New Roman" w:hAnsi="Times New Roman" w:cs="Times New Roman"/>
          <w:sz w:val="28"/>
          <w:szCs w:val="28"/>
        </w:rPr>
      </w:pPr>
    </w:p>
    <w:p w14:paraId="25604D03" w14:textId="635B0084" w:rsidR="00F268E7" w:rsidRPr="0054368C" w:rsidRDefault="00F268E7" w:rsidP="0054368C">
      <w:pPr>
        <w:spacing w:after="0" w:line="240" w:lineRule="auto"/>
        <w:ind w:firstLine="709"/>
        <w:jc w:val="both"/>
        <w:rPr>
          <w:rFonts w:ascii="Times New Roman" w:eastAsia="Times New Roman" w:hAnsi="Times New Roman" w:cs="Times New Roman"/>
          <w:b/>
          <w:bCs/>
          <w:sz w:val="28"/>
          <w:szCs w:val="28"/>
          <w:lang w:eastAsia="uk-UA"/>
        </w:rPr>
      </w:pPr>
      <w:r w:rsidRPr="0054368C">
        <w:rPr>
          <w:rFonts w:ascii="Times New Roman" w:eastAsia="Times New Roman" w:hAnsi="Times New Roman" w:cs="Times New Roman"/>
          <w:b/>
          <w:bCs/>
          <w:sz w:val="28"/>
          <w:szCs w:val="28"/>
          <w:lang w:eastAsia="uk-UA"/>
        </w:rPr>
        <w:t>1. Предмет, завдання та основні поняття екології мікроорганізмів</w:t>
      </w:r>
    </w:p>
    <w:p w14:paraId="7FB789EA" w14:textId="28D652A2" w:rsidR="00A21740" w:rsidRPr="0054368C" w:rsidRDefault="0054368C" w:rsidP="0054368C">
      <w:pPr>
        <w:pStyle w:val="a3"/>
        <w:spacing w:before="0" w:beforeAutospacing="0" w:after="0" w:afterAutospacing="0"/>
        <w:ind w:firstLine="709"/>
        <w:jc w:val="both"/>
        <w:rPr>
          <w:sz w:val="28"/>
          <w:szCs w:val="28"/>
        </w:rPr>
      </w:pPr>
      <w:r>
        <w:rPr>
          <w:sz w:val="28"/>
          <w:szCs w:val="28"/>
        </w:rPr>
        <w:t>Е</w:t>
      </w:r>
      <w:r w:rsidR="00A21740" w:rsidRPr="0054368C">
        <w:rPr>
          <w:sz w:val="28"/>
          <w:szCs w:val="28"/>
        </w:rPr>
        <w:t xml:space="preserve">кологія мікроорганізмів є самостійним напрямом екологічної науки, що досліджує закономірності існування мікроорганізмів у природних і </w:t>
      </w:r>
      <w:proofErr w:type="spellStart"/>
      <w:r w:rsidR="00A21740" w:rsidRPr="0054368C">
        <w:rPr>
          <w:sz w:val="28"/>
          <w:szCs w:val="28"/>
        </w:rPr>
        <w:t>антропогенно</w:t>
      </w:r>
      <w:proofErr w:type="spellEnd"/>
      <w:r w:rsidR="00A21740" w:rsidRPr="0054368C">
        <w:rPr>
          <w:sz w:val="28"/>
          <w:szCs w:val="28"/>
        </w:rPr>
        <w:t xml:space="preserve"> змінених екосистемах, їхнє поширення, взаємодію з навколишнім середовищем та участь у формуванні й підтриманні екологічних процесів.</w:t>
      </w:r>
    </w:p>
    <w:p w14:paraId="3F32D90F"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На відміну від загальної мікробіології, яка зосереджується переважно на особливостях будови, фізіології, систематики та життєдіяльності мікроорганізмів, екологія мікроорганізмів розглядає їх як компоненти складних природних систем. У центрі її уваги перебувають не лише окремі організми, а й мікробні популяції, угруповання, їхня просторова організація та взаємозв'язки з іншими компонентами екосистем.</w:t>
      </w:r>
    </w:p>
    <w:p w14:paraId="1CBDE274" w14:textId="3C6673DD" w:rsidR="00A21740" w:rsidRPr="0054368C" w:rsidRDefault="00A21740" w:rsidP="0054368C">
      <w:pPr>
        <w:pStyle w:val="a3"/>
        <w:spacing w:before="0" w:beforeAutospacing="0" w:after="0" w:afterAutospacing="0"/>
        <w:ind w:firstLine="709"/>
        <w:jc w:val="both"/>
        <w:rPr>
          <w:sz w:val="28"/>
          <w:szCs w:val="28"/>
        </w:rPr>
      </w:pPr>
      <w:r w:rsidRPr="0047538D">
        <w:rPr>
          <w:i/>
          <w:iCs/>
          <w:sz w:val="28"/>
          <w:szCs w:val="28"/>
        </w:rPr>
        <w:t>Екологія мікроорганізмів</w:t>
      </w:r>
      <w:r w:rsidRPr="0054368C">
        <w:rPr>
          <w:sz w:val="28"/>
          <w:szCs w:val="28"/>
        </w:rPr>
        <w:t xml:space="preserve"> </w:t>
      </w:r>
      <w:r w:rsidR="00C80254">
        <w:rPr>
          <w:sz w:val="28"/>
          <w:szCs w:val="28"/>
        </w:rPr>
        <w:t>–</w:t>
      </w:r>
      <w:r w:rsidRPr="0054368C">
        <w:rPr>
          <w:sz w:val="28"/>
          <w:szCs w:val="28"/>
        </w:rPr>
        <w:t xml:space="preserve"> розділ екології, що вивчає закономірності поширення, чисельності, різноманіття та функціонування мікроорганізмів у навколишньому середовищі, їхні взаємозв'язки між собою та з іншими організмами, а також механізми формування й розвитку мікробних угруповань.</w:t>
      </w:r>
    </w:p>
    <w:p w14:paraId="3BA532FD"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lastRenderedPageBreak/>
        <w:t xml:space="preserve">Сучасна екологія мікроорганізмів поєднує положення загальної екології, мікробіології, ґрунтознавства, гідробіології, біогеохімії та інших природничих наук. Особливе значення мають дослідження механізмів формування мікробних угруповань, їхньої стійкості, функціонального різноманіття та здатності реагувати на зміни навколишнього середовища. </w:t>
      </w:r>
    </w:p>
    <w:p w14:paraId="055E9C4C" w14:textId="77777777" w:rsidR="00A21740" w:rsidRPr="0054368C" w:rsidRDefault="00A21740" w:rsidP="0054368C">
      <w:pPr>
        <w:pStyle w:val="a3"/>
        <w:spacing w:before="0" w:beforeAutospacing="0" w:after="0" w:afterAutospacing="0"/>
        <w:ind w:firstLine="709"/>
        <w:jc w:val="both"/>
        <w:rPr>
          <w:sz w:val="28"/>
          <w:szCs w:val="28"/>
        </w:rPr>
      </w:pPr>
      <w:r w:rsidRPr="0047538D">
        <w:rPr>
          <w:i/>
          <w:iCs/>
          <w:sz w:val="28"/>
          <w:szCs w:val="28"/>
        </w:rPr>
        <w:t>Предметом екології мікроорганізмів</w:t>
      </w:r>
      <w:r w:rsidRPr="0054368C">
        <w:rPr>
          <w:sz w:val="28"/>
          <w:szCs w:val="28"/>
        </w:rPr>
        <w:t xml:space="preserve"> є закономірності взаємодії мікроорганізмів із біотичними й абіотичними компонентами середовища, механізми формування мікробних популяцій та угруповань, їхня просторова й часова динаміка, а також екологічні функції.</w:t>
      </w:r>
    </w:p>
    <w:p w14:paraId="199ED512" w14:textId="77777777" w:rsidR="00A21740" w:rsidRPr="0054368C" w:rsidRDefault="00A21740" w:rsidP="0054368C">
      <w:pPr>
        <w:pStyle w:val="a3"/>
        <w:spacing w:before="0" w:beforeAutospacing="0" w:after="0" w:afterAutospacing="0"/>
        <w:ind w:firstLine="709"/>
        <w:jc w:val="both"/>
        <w:rPr>
          <w:sz w:val="28"/>
          <w:szCs w:val="28"/>
        </w:rPr>
      </w:pPr>
      <w:r w:rsidRPr="0047538D">
        <w:rPr>
          <w:i/>
          <w:iCs/>
          <w:sz w:val="28"/>
          <w:szCs w:val="28"/>
        </w:rPr>
        <w:t>Основними об'єктами дослідження</w:t>
      </w:r>
      <w:r w:rsidRPr="0054368C">
        <w:rPr>
          <w:sz w:val="28"/>
          <w:szCs w:val="28"/>
        </w:rPr>
        <w:t xml:space="preserve"> виступають мікробні популяції, угруповання, </w:t>
      </w:r>
      <w:proofErr w:type="spellStart"/>
      <w:r w:rsidRPr="0054368C">
        <w:rPr>
          <w:sz w:val="28"/>
          <w:szCs w:val="28"/>
        </w:rPr>
        <w:t>мікробіоми</w:t>
      </w:r>
      <w:proofErr w:type="spellEnd"/>
      <w:r w:rsidRPr="0054368C">
        <w:rPr>
          <w:sz w:val="28"/>
          <w:szCs w:val="28"/>
        </w:rPr>
        <w:t xml:space="preserve"> та мікробні компоненти природних і </w:t>
      </w:r>
      <w:proofErr w:type="spellStart"/>
      <w:r w:rsidRPr="0054368C">
        <w:rPr>
          <w:sz w:val="28"/>
          <w:szCs w:val="28"/>
        </w:rPr>
        <w:t>антропогенно</w:t>
      </w:r>
      <w:proofErr w:type="spellEnd"/>
      <w:r w:rsidRPr="0054368C">
        <w:rPr>
          <w:sz w:val="28"/>
          <w:szCs w:val="28"/>
        </w:rPr>
        <w:t xml:space="preserve"> змінених екосистем.</w:t>
      </w:r>
    </w:p>
    <w:p w14:paraId="7D60D59F"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У межах екології мікроорганізмів розрізняють декілька рівнів організації досліджуваних систем.</w:t>
      </w:r>
    </w:p>
    <w:p w14:paraId="06F03CE9" w14:textId="77777777" w:rsidR="00A21740" w:rsidRPr="0054368C" w:rsidRDefault="00A21740" w:rsidP="0054368C">
      <w:pPr>
        <w:pStyle w:val="a3"/>
        <w:spacing w:before="0" w:beforeAutospacing="0" w:after="0" w:afterAutospacing="0"/>
        <w:ind w:firstLine="709"/>
        <w:jc w:val="both"/>
        <w:rPr>
          <w:sz w:val="28"/>
          <w:szCs w:val="28"/>
        </w:rPr>
      </w:pPr>
      <w:proofErr w:type="spellStart"/>
      <w:r w:rsidRPr="0054368C">
        <w:rPr>
          <w:sz w:val="28"/>
          <w:szCs w:val="28"/>
        </w:rPr>
        <w:t>Організмовий</w:t>
      </w:r>
      <w:proofErr w:type="spellEnd"/>
      <w:r w:rsidRPr="0054368C">
        <w:rPr>
          <w:sz w:val="28"/>
          <w:szCs w:val="28"/>
        </w:rPr>
        <w:t xml:space="preserve"> рівень охоплює дослідження екологічних властивостей окремих мікроорганізмів, зокрема їхньої здатності заселяти певні середовища, використовувати доступні ресурси та зберігати життєздатність за змінних умов.</w:t>
      </w:r>
    </w:p>
    <w:p w14:paraId="495D6BC5"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Популяційний рівень передбачає вивчення сукупностей мікроорганізмів одного виду, закономірностей їхньої чисельності, поширення та взаємодії із середовищем.</w:t>
      </w:r>
    </w:p>
    <w:p w14:paraId="1FFC3617" w14:textId="77777777" w:rsidR="00A21740" w:rsidRPr="0054368C" w:rsidRDefault="00A21740" w:rsidP="0054368C">
      <w:pPr>
        <w:pStyle w:val="a3"/>
        <w:spacing w:before="0" w:beforeAutospacing="0" w:after="0" w:afterAutospacing="0"/>
        <w:ind w:firstLine="709"/>
        <w:jc w:val="both"/>
        <w:rPr>
          <w:sz w:val="28"/>
          <w:szCs w:val="28"/>
        </w:rPr>
      </w:pPr>
      <w:proofErr w:type="spellStart"/>
      <w:r w:rsidRPr="0054368C">
        <w:rPr>
          <w:sz w:val="28"/>
          <w:szCs w:val="28"/>
        </w:rPr>
        <w:t>Угрупованнєвий</w:t>
      </w:r>
      <w:proofErr w:type="spellEnd"/>
      <w:r w:rsidRPr="0054368C">
        <w:rPr>
          <w:sz w:val="28"/>
          <w:szCs w:val="28"/>
        </w:rPr>
        <w:t xml:space="preserve"> рівень охоплює дослідження багатовидових мікробних систем, співіснування різних організмів, їхніх екологічних взаємозв'язків і функціональної організації.</w:t>
      </w:r>
    </w:p>
    <w:p w14:paraId="29B3DBCF" w14:textId="77777777" w:rsidR="00A21740" w:rsidRPr="0054368C" w:rsidRDefault="00A21740" w:rsidP="0054368C">
      <w:pPr>
        <w:pStyle w:val="a3"/>
        <w:spacing w:before="0" w:beforeAutospacing="0" w:after="0" w:afterAutospacing="0"/>
        <w:ind w:firstLine="709"/>
        <w:jc w:val="both"/>
        <w:rPr>
          <w:sz w:val="28"/>
          <w:szCs w:val="28"/>
        </w:rPr>
      </w:pPr>
      <w:proofErr w:type="spellStart"/>
      <w:r w:rsidRPr="0054368C">
        <w:rPr>
          <w:sz w:val="28"/>
          <w:szCs w:val="28"/>
        </w:rPr>
        <w:t>Екосистемний</w:t>
      </w:r>
      <w:proofErr w:type="spellEnd"/>
      <w:r w:rsidRPr="0054368C">
        <w:rPr>
          <w:sz w:val="28"/>
          <w:szCs w:val="28"/>
        </w:rPr>
        <w:t xml:space="preserve"> рівень передбачає дослідження мікроорганізмів як складової екосистем, що взаємодіє з неживими компонентами середовища та іншими групами організмів.</w:t>
      </w:r>
    </w:p>
    <w:p w14:paraId="74046AAA"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Розмежування цих рівнів дозволяє встановлювати зв'язок між властивостями окремих мікроорганізмів і процесами, які відбуваються на рівні природних екосистем.</w:t>
      </w:r>
    </w:p>
    <w:p w14:paraId="1BA1B7B9" w14:textId="77777777" w:rsidR="00A21740" w:rsidRPr="0054368C" w:rsidRDefault="00A21740" w:rsidP="0054368C">
      <w:pPr>
        <w:pStyle w:val="a3"/>
        <w:spacing w:before="0" w:beforeAutospacing="0" w:after="0" w:afterAutospacing="0"/>
        <w:ind w:firstLine="709"/>
        <w:jc w:val="both"/>
        <w:rPr>
          <w:sz w:val="28"/>
          <w:szCs w:val="28"/>
        </w:rPr>
      </w:pPr>
      <w:r w:rsidRPr="0047538D">
        <w:rPr>
          <w:i/>
          <w:iCs/>
          <w:sz w:val="28"/>
          <w:szCs w:val="28"/>
        </w:rPr>
        <w:t>Головним завданням екології мікроорганізмів</w:t>
      </w:r>
      <w:r w:rsidRPr="0054368C">
        <w:rPr>
          <w:sz w:val="28"/>
          <w:szCs w:val="28"/>
        </w:rPr>
        <w:t xml:space="preserve"> є встановлення закономірностей організації та функціонування мікробних систем у природному середовищі.</w:t>
      </w:r>
    </w:p>
    <w:p w14:paraId="2611F88B" w14:textId="77777777" w:rsidR="00A21740" w:rsidRPr="0054368C" w:rsidRDefault="00A21740" w:rsidP="0054368C">
      <w:pPr>
        <w:pStyle w:val="a3"/>
        <w:spacing w:before="0" w:beforeAutospacing="0" w:after="0" w:afterAutospacing="0"/>
        <w:ind w:firstLine="709"/>
        <w:jc w:val="both"/>
        <w:rPr>
          <w:sz w:val="28"/>
          <w:szCs w:val="28"/>
        </w:rPr>
      </w:pPr>
      <w:r w:rsidRPr="0047538D">
        <w:rPr>
          <w:i/>
          <w:iCs/>
          <w:sz w:val="28"/>
          <w:szCs w:val="28"/>
        </w:rPr>
        <w:t>Основними завданнями</w:t>
      </w:r>
      <w:r w:rsidRPr="0054368C">
        <w:rPr>
          <w:sz w:val="28"/>
          <w:szCs w:val="28"/>
        </w:rPr>
        <w:t xml:space="preserve"> цього наукового напряму є:</w:t>
      </w:r>
    </w:p>
    <w:p w14:paraId="1A78B926"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1. Дослідження закономірностей поширення мікроорганізмів. Встановлення особливостей їхнього розподілу в різних природних середовищах, географічних зонах та екологічних умовах.</w:t>
      </w:r>
    </w:p>
    <w:p w14:paraId="2463B9AD"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2. Вивчення структури мікробних угруповань. Визначення таксономічного й функціонального складу угруповань, співвідношення окремих груп і закономірностей їхнього співіснування.</w:t>
      </w:r>
    </w:p>
    <w:p w14:paraId="20D6F7A5"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3. Дослідження екологічних ніш мікроорганізмів. Встановлення сукупності умов і ресурсів, необхідних для існування окремих видів, а також їхнього функціонального положення у природних системах.</w:t>
      </w:r>
    </w:p>
    <w:p w14:paraId="71E72797"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4. Вивчення взаємодій між мікроорганізмами. Аналіз конкурентних, симбіотичних, трофічних та інших взаємовідносин, які визначають організацію мікробних угруповань.</w:t>
      </w:r>
    </w:p>
    <w:p w14:paraId="4BE6C3F7"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lastRenderedPageBreak/>
        <w:t>5. Встановлення механізмів формування мікробних угруповань. Дослідження ролі умов середовища, розселення, випадкових процесів та історії розвитку екосистем у формуванні мікробного різноманіття.</w:t>
      </w:r>
    </w:p>
    <w:p w14:paraId="6EF8BB29"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 xml:space="preserve">6. Дослідження просторової та часової мінливості </w:t>
      </w:r>
      <w:proofErr w:type="spellStart"/>
      <w:r w:rsidRPr="0054368C">
        <w:rPr>
          <w:sz w:val="28"/>
          <w:szCs w:val="28"/>
        </w:rPr>
        <w:t>мікробіоти</w:t>
      </w:r>
      <w:proofErr w:type="spellEnd"/>
      <w:r w:rsidRPr="0054368C">
        <w:rPr>
          <w:sz w:val="28"/>
          <w:szCs w:val="28"/>
        </w:rPr>
        <w:t>. Виявлення закономірностей зміни мікробних угруповань у різних масштабах простору й часу.</w:t>
      </w:r>
    </w:p>
    <w:p w14:paraId="57310B54"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7. Оцінювання стійкості мікробних угруповань. Встановлення здатності мікробних систем зберігати або відновлювати структуру та функціональні властивості після впливу несприятливих чинників.</w:t>
      </w:r>
    </w:p>
    <w:p w14:paraId="0F8C840A"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8. Вивчення екологічних функцій мікроорганізмів. Аналіз їхнього внеску у функціонування екосистем, перетворення речовин і підтримання природних процесів.</w:t>
      </w:r>
    </w:p>
    <w:p w14:paraId="1CB2240A"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9. Прогнозування змін мікробних угруповань. Оцінювання можливих наслідків кліматичних змін, забруднення та інших антропогенних впливів.</w:t>
      </w:r>
    </w:p>
    <w:p w14:paraId="791D5425"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10. Наукове обґрунтування природоохоронних заходів. Використання екологічних закономірностей для оцінювання стану довкілля, збереження мікробного різноманіття та відновлення порушених екосистем.</w:t>
      </w:r>
    </w:p>
    <w:p w14:paraId="7531F857"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 xml:space="preserve">Одним із сучасних завдань цієї науки є перехід від опису складу мікробних угруповань до пояснення механізмів їхнього формування та прогнозування функціональних змін. </w:t>
      </w:r>
    </w:p>
    <w:p w14:paraId="127F3D8A" w14:textId="6DDBCC60" w:rsidR="00A21740" w:rsidRPr="00142B25" w:rsidRDefault="00A21740" w:rsidP="00142B25">
      <w:pPr>
        <w:pStyle w:val="2"/>
        <w:spacing w:before="0" w:beforeAutospacing="0" w:after="0" w:afterAutospacing="0"/>
        <w:ind w:firstLine="709"/>
        <w:jc w:val="both"/>
        <w:rPr>
          <w:b w:val="0"/>
          <w:bCs w:val="0"/>
          <w:sz w:val="28"/>
          <w:szCs w:val="28"/>
        </w:rPr>
      </w:pPr>
      <w:r w:rsidRPr="0054368C">
        <w:rPr>
          <w:sz w:val="28"/>
          <w:szCs w:val="28"/>
        </w:rPr>
        <w:t>Основні поняття екології мікроорганізмів</w:t>
      </w:r>
      <w:r w:rsidR="00142B25">
        <w:rPr>
          <w:sz w:val="28"/>
          <w:szCs w:val="28"/>
        </w:rPr>
        <w:t xml:space="preserve">. </w:t>
      </w:r>
      <w:r w:rsidRPr="00142B25">
        <w:rPr>
          <w:b w:val="0"/>
          <w:bCs w:val="0"/>
          <w:sz w:val="28"/>
          <w:szCs w:val="28"/>
        </w:rPr>
        <w:t>Для характеристики закономірностей існування мікроорганізмів використовують поняття, спільні для загальної екології та специфічні для мікробних систем.</w:t>
      </w:r>
    </w:p>
    <w:p w14:paraId="57BB5002" w14:textId="279BDAF1" w:rsidR="00A21740" w:rsidRPr="0054368C" w:rsidRDefault="00142B25" w:rsidP="0054368C">
      <w:pPr>
        <w:pStyle w:val="a3"/>
        <w:spacing w:before="0" w:beforeAutospacing="0" w:after="0" w:afterAutospacing="0"/>
        <w:ind w:firstLine="709"/>
        <w:jc w:val="both"/>
        <w:rPr>
          <w:sz w:val="28"/>
          <w:szCs w:val="28"/>
        </w:rPr>
      </w:pPr>
      <w:r w:rsidRPr="00142B25">
        <w:rPr>
          <w:i/>
          <w:iCs/>
          <w:sz w:val="28"/>
          <w:szCs w:val="28"/>
        </w:rPr>
        <w:t>М</w:t>
      </w:r>
      <w:r w:rsidR="00A21740" w:rsidRPr="00142B25">
        <w:rPr>
          <w:i/>
          <w:iCs/>
          <w:sz w:val="28"/>
          <w:szCs w:val="28"/>
        </w:rPr>
        <w:t>ікробне угруповання</w:t>
      </w:r>
      <w:r w:rsidR="00A21740" w:rsidRPr="0054368C">
        <w:rPr>
          <w:sz w:val="28"/>
          <w:szCs w:val="28"/>
        </w:rPr>
        <w:t xml:space="preserve"> </w:t>
      </w:r>
      <w:r w:rsidR="00C80254">
        <w:rPr>
          <w:sz w:val="28"/>
          <w:szCs w:val="28"/>
        </w:rPr>
        <w:t>–</w:t>
      </w:r>
      <w:r w:rsidR="00A21740" w:rsidRPr="0054368C">
        <w:rPr>
          <w:sz w:val="28"/>
          <w:szCs w:val="28"/>
        </w:rPr>
        <w:t xml:space="preserve"> сукупність популяцій різних мікроорганізмів, які спільно існують у певному середовищі та прямо або опосередковано взаємодіють між собою.</w:t>
      </w:r>
      <w:r>
        <w:rPr>
          <w:sz w:val="28"/>
          <w:szCs w:val="28"/>
        </w:rPr>
        <w:t xml:space="preserve"> </w:t>
      </w:r>
      <w:r w:rsidR="00A21740" w:rsidRPr="0054368C">
        <w:rPr>
          <w:sz w:val="28"/>
          <w:szCs w:val="28"/>
        </w:rPr>
        <w:t>Мікробні угруповання характеризуються таксономічним складом, чисельністю окремих груп, функціональними властивостями та просторовою організацією.</w:t>
      </w:r>
      <w:r>
        <w:rPr>
          <w:sz w:val="28"/>
          <w:szCs w:val="28"/>
        </w:rPr>
        <w:t xml:space="preserve"> </w:t>
      </w:r>
      <w:r w:rsidR="00A21740" w:rsidRPr="0054368C">
        <w:rPr>
          <w:sz w:val="28"/>
          <w:szCs w:val="28"/>
        </w:rPr>
        <w:t xml:space="preserve">Їхня структура формується під впливом умов середовища, доступності ресурсів, взаємодій між організмами та історії заселення певного </w:t>
      </w:r>
      <w:proofErr w:type="spellStart"/>
      <w:r w:rsidR="00A21740" w:rsidRPr="0054368C">
        <w:rPr>
          <w:sz w:val="28"/>
          <w:szCs w:val="28"/>
        </w:rPr>
        <w:t>місцеіснування</w:t>
      </w:r>
      <w:proofErr w:type="spellEnd"/>
      <w:r w:rsidR="00A21740" w:rsidRPr="0054368C">
        <w:rPr>
          <w:sz w:val="28"/>
          <w:szCs w:val="28"/>
        </w:rPr>
        <w:t>.</w:t>
      </w:r>
      <w:r>
        <w:rPr>
          <w:sz w:val="28"/>
          <w:szCs w:val="28"/>
        </w:rPr>
        <w:t xml:space="preserve"> </w:t>
      </w:r>
      <w:r w:rsidR="00A21740" w:rsidRPr="0054368C">
        <w:rPr>
          <w:sz w:val="28"/>
          <w:szCs w:val="28"/>
        </w:rPr>
        <w:t xml:space="preserve">Важливою властивістю мікробних угруповань є те, що їхнє функціонування не завжди можна пояснити лише властивостями окремих видів. У процесі взаємодії між популяціями можуть виникати нові функціональні характеристики на рівні всього угруповання. </w:t>
      </w:r>
    </w:p>
    <w:p w14:paraId="73260998" w14:textId="2F098EE7" w:rsidR="00A21740" w:rsidRPr="0054368C" w:rsidRDefault="00A21740" w:rsidP="0054368C">
      <w:pPr>
        <w:pStyle w:val="a3"/>
        <w:spacing w:before="0" w:beforeAutospacing="0" w:after="0" w:afterAutospacing="0"/>
        <w:ind w:firstLine="709"/>
        <w:jc w:val="both"/>
        <w:rPr>
          <w:sz w:val="28"/>
          <w:szCs w:val="28"/>
        </w:rPr>
      </w:pPr>
      <w:proofErr w:type="spellStart"/>
      <w:r w:rsidRPr="00142B25">
        <w:rPr>
          <w:i/>
          <w:iCs/>
          <w:sz w:val="28"/>
          <w:szCs w:val="28"/>
        </w:rPr>
        <w:t>Мікробіом</w:t>
      </w:r>
      <w:proofErr w:type="spellEnd"/>
      <w:r w:rsidRPr="0054368C">
        <w:rPr>
          <w:sz w:val="28"/>
          <w:szCs w:val="28"/>
        </w:rPr>
        <w:t xml:space="preserve"> </w:t>
      </w:r>
      <w:r w:rsidR="00C80254">
        <w:rPr>
          <w:sz w:val="28"/>
          <w:szCs w:val="28"/>
        </w:rPr>
        <w:t>–</w:t>
      </w:r>
      <w:r w:rsidRPr="0054368C">
        <w:rPr>
          <w:sz w:val="28"/>
          <w:szCs w:val="28"/>
        </w:rPr>
        <w:t xml:space="preserve"> сукупність мікроорганізмів певного середовища разом із їхніми генетичними, функціональними характеристиками та умовами існування.</w:t>
      </w:r>
      <w:r w:rsidR="00142B25">
        <w:rPr>
          <w:sz w:val="28"/>
          <w:szCs w:val="28"/>
        </w:rPr>
        <w:t xml:space="preserve"> </w:t>
      </w:r>
      <w:r w:rsidRPr="0054368C">
        <w:rPr>
          <w:sz w:val="28"/>
          <w:szCs w:val="28"/>
        </w:rPr>
        <w:t>У науковій літературі термін «</w:t>
      </w:r>
      <w:proofErr w:type="spellStart"/>
      <w:r w:rsidRPr="0054368C">
        <w:rPr>
          <w:sz w:val="28"/>
          <w:szCs w:val="28"/>
        </w:rPr>
        <w:t>мікробіом</w:t>
      </w:r>
      <w:proofErr w:type="spellEnd"/>
      <w:r w:rsidRPr="0054368C">
        <w:rPr>
          <w:sz w:val="28"/>
          <w:szCs w:val="28"/>
        </w:rPr>
        <w:t>» може використовуватися в дещо різних значеннях, тому під час досліджень важливо уточнювати його зміст.</w:t>
      </w:r>
      <w:r w:rsidR="00142B25">
        <w:rPr>
          <w:sz w:val="28"/>
          <w:szCs w:val="28"/>
        </w:rPr>
        <w:t xml:space="preserve"> </w:t>
      </w:r>
      <w:r w:rsidRPr="0054368C">
        <w:rPr>
          <w:sz w:val="28"/>
          <w:szCs w:val="28"/>
        </w:rPr>
        <w:t>Від поняття «</w:t>
      </w:r>
      <w:proofErr w:type="spellStart"/>
      <w:r w:rsidRPr="0054368C">
        <w:rPr>
          <w:sz w:val="28"/>
          <w:szCs w:val="28"/>
        </w:rPr>
        <w:t>мікробіом</w:t>
      </w:r>
      <w:proofErr w:type="spellEnd"/>
      <w:r w:rsidRPr="0054368C">
        <w:rPr>
          <w:sz w:val="28"/>
          <w:szCs w:val="28"/>
        </w:rPr>
        <w:t xml:space="preserve">» слід відрізняти </w:t>
      </w:r>
      <w:proofErr w:type="spellStart"/>
      <w:r w:rsidRPr="0054368C">
        <w:rPr>
          <w:sz w:val="28"/>
          <w:szCs w:val="28"/>
        </w:rPr>
        <w:t>мікробіоту</w:t>
      </w:r>
      <w:proofErr w:type="spellEnd"/>
      <w:r w:rsidRPr="0054368C">
        <w:rPr>
          <w:sz w:val="28"/>
          <w:szCs w:val="28"/>
        </w:rPr>
        <w:t xml:space="preserve"> </w:t>
      </w:r>
      <w:r w:rsidR="00C80254">
        <w:rPr>
          <w:sz w:val="28"/>
          <w:szCs w:val="28"/>
        </w:rPr>
        <w:t>–</w:t>
      </w:r>
      <w:r w:rsidRPr="0054368C">
        <w:rPr>
          <w:sz w:val="28"/>
          <w:szCs w:val="28"/>
        </w:rPr>
        <w:t xml:space="preserve"> сукупність мікроорганізмів, які населяють певне середовище.</w:t>
      </w:r>
      <w:r w:rsidR="00142B25">
        <w:rPr>
          <w:sz w:val="28"/>
          <w:szCs w:val="28"/>
        </w:rPr>
        <w:t xml:space="preserve"> </w:t>
      </w:r>
      <w:r w:rsidRPr="0054368C">
        <w:rPr>
          <w:sz w:val="28"/>
          <w:szCs w:val="28"/>
        </w:rPr>
        <w:t xml:space="preserve">Наприклад, ґрунтова </w:t>
      </w:r>
      <w:proofErr w:type="spellStart"/>
      <w:r w:rsidRPr="0054368C">
        <w:rPr>
          <w:sz w:val="28"/>
          <w:szCs w:val="28"/>
        </w:rPr>
        <w:t>мікробіота</w:t>
      </w:r>
      <w:proofErr w:type="spellEnd"/>
      <w:r w:rsidRPr="0054368C">
        <w:rPr>
          <w:sz w:val="28"/>
          <w:szCs w:val="28"/>
        </w:rPr>
        <w:t xml:space="preserve"> включає мікроорганізми, що перебувають у ґрунті, тоді як поняття ґрунтового </w:t>
      </w:r>
      <w:proofErr w:type="spellStart"/>
      <w:r w:rsidRPr="0054368C">
        <w:rPr>
          <w:sz w:val="28"/>
          <w:szCs w:val="28"/>
        </w:rPr>
        <w:t>мікробіому</w:t>
      </w:r>
      <w:proofErr w:type="spellEnd"/>
      <w:r w:rsidRPr="0054368C">
        <w:rPr>
          <w:sz w:val="28"/>
          <w:szCs w:val="28"/>
        </w:rPr>
        <w:t xml:space="preserve"> може охоплювати також їхній генетичний і функціональний потенціал та екологічний контекст.</w:t>
      </w:r>
    </w:p>
    <w:p w14:paraId="60E6FB35" w14:textId="762094DE" w:rsidR="00A21740" w:rsidRPr="0054368C" w:rsidRDefault="00A21740" w:rsidP="0054368C">
      <w:pPr>
        <w:pStyle w:val="a3"/>
        <w:spacing w:before="0" w:beforeAutospacing="0" w:after="0" w:afterAutospacing="0"/>
        <w:ind w:firstLine="709"/>
        <w:jc w:val="both"/>
        <w:rPr>
          <w:sz w:val="28"/>
          <w:szCs w:val="28"/>
        </w:rPr>
      </w:pPr>
      <w:proofErr w:type="spellStart"/>
      <w:r w:rsidRPr="00142B25">
        <w:rPr>
          <w:i/>
          <w:iCs/>
          <w:sz w:val="28"/>
          <w:szCs w:val="28"/>
        </w:rPr>
        <w:t>Мікрооселище</w:t>
      </w:r>
      <w:proofErr w:type="spellEnd"/>
      <w:r w:rsidRPr="0054368C">
        <w:rPr>
          <w:sz w:val="28"/>
          <w:szCs w:val="28"/>
        </w:rPr>
        <w:t xml:space="preserve"> </w:t>
      </w:r>
      <w:r w:rsidR="00C80254">
        <w:rPr>
          <w:sz w:val="28"/>
          <w:szCs w:val="28"/>
        </w:rPr>
        <w:t>–</w:t>
      </w:r>
      <w:r w:rsidRPr="0054368C">
        <w:rPr>
          <w:sz w:val="28"/>
          <w:szCs w:val="28"/>
        </w:rPr>
        <w:t xml:space="preserve"> невелика просторово обмежена ділянка середовища, яка характеризується певною сукупністю фізико-хімічних і біологічних умов та може бути заселена мікроорганізмами.</w:t>
      </w:r>
      <w:r w:rsidR="00142B25">
        <w:rPr>
          <w:sz w:val="28"/>
          <w:szCs w:val="28"/>
        </w:rPr>
        <w:t xml:space="preserve"> </w:t>
      </w:r>
      <w:proofErr w:type="spellStart"/>
      <w:r w:rsidRPr="0054368C">
        <w:rPr>
          <w:sz w:val="28"/>
          <w:szCs w:val="28"/>
        </w:rPr>
        <w:t>Мікрооселища</w:t>
      </w:r>
      <w:proofErr w:type="spellEnd"/>
      <w:r w:rsidRPr="0054368C">
        <w:rPr>
          <w:sz w:val="28"/>
          <w:szCs w:val="28"/>
        </w:rPr>
        <w:t xml:space="preserve"> можуть формуватися на </w:t>
      </w:r>
      <w:r w:rsidRPr="0054368C">
        <w:rPr>
          <w:sz w:val="28"/>
          <w:szCs w:val="28"/>
        </w:rPr>
        <w:lastRenderedPageBreak/>
        <w:t>поверхні ґрунтових частинок, у порах ґрунту, на рослинних рештках, у мікроскопічних водних плівках та інших структурах природного середовища.</w:t>
      </w:r>
      <w:r w:rsidR="00B11DC1">
        <w:rPr>
          <w:sz w:val="28"/>
          <w:szCs w:val="28"/>
        </w:rPr>
        <w:t xml:space="preserve"> </w:t>
      </w:r>
      <w:r w:rsidRPr="0054368C">
        <w:rPr>
          <w:sz w:val="28"/>
          <w:szCs w:val="28"/>
        </w:rPr>
        <w:t xml:space="preserve">Навіть у межах невеликого об'єму ґрунту можуть одночасно існувати </w:t>
      </w:r>
      <w:proofErr w:type="spellStart"/>
      <w:r w:rsidRPr="0054368C">
        <w:rPr>
          <w:sz w:val="28"/>
          <w:szCs w:val="28"/>
        </w:rPr>
        <w:t>мікрооселища</w:t>
      </w:r>
      <w:proofErr w:type="spellEnd"/>
      <w:r w:rsidRPr="0054368C">
        <w:rPr>
          <w:sz w:val="28"/>
          <w:szCs w:val="28"/>
        </w:rPr>
        <w:t>, що істотно відрізняються за доступністю кисню, вологи або поживних речовин.</w:t>
      </w:r>
      <w:r w:rsidR="00B11DC1">
        <w:rPr>
          <w:sz w:val="28"/>
          <w:szCs w:val="28"/>
        </w:rPr>
        <w:t xml:space="preserve"> </w:t>
      </w:r>
      <w:r w:rsidRPr="0054368C">
        <w:rPr>
          <w:sz w:val="28"/>
          <w:szCs w:val="28"/>
        </w:rPr>
        <w:t>Така неоднорідність створює умови для співіснування мікроорганізмів із різними екологічними вимогами.</w:t>
      </w:r>
    </w:p>
    <w:p w14:paraId="177EB31F" w14:textId="7EC69BAB" w:rsidR="00A21740" w:rsidRPr="00B11DC1" w:rsidRDefault="00A21740" w:rsidP="00B11DC1">
      <w:pPr>
        <w:pStyle w:val="2"/>
        <w:spacing w:before="0" w:beforeAutospacing="0" w:after="0" w:afterAutospacing="0"/>
        <w:ind w:firstLine="709"/>
        <w:jc w:val="both"/>
        <w:rPr>
          <w:b w:val="0"/>
          <w:bCs w:val="0"/>
          <w:sz w:val="28"/>
          <w:szCs w:val="28"/>
        </w:rPr>
      </w:pPr>
      <w:r w:rsidRPr="0054368C">
        <w:rPr>
          <w:sz w:val="28"/>
          <w:szCs w:val="28"/>
        </w:rPr>
        <w:t>Закономірності формування мікробних угруповань</w:t>
      </w:r>
      <w:r w:rsidR="00B11DC1">
        <w:rPr>
          <w:sz w:val="28"/>
          <w:szCs w:val="28"/>
        </w:rPr>
        <w:t xml:space="preserve">. </w:t>
      </w:r>
      <w:r w:rsidRPr="00B11DC1">
        <w:rPr>
          <w:b w:val="0"/>
          <w:bCs w:val="0"/>
          <w:sz w:val="28"/>
          <w:szCs w:val="28"/>
        </w:rPr>
        <w:t>Одним із центральних питань екології мікроорганізмів є встановлення причин, які визначають склад мікробних угруповань у певному місці та в певний момент часу.</w:t>
      </w:r>
      <w:r w:rsidR="00B11DC1" w:rsidRPr="00B11DC1">
        <w:rPr>
          <w:b w:val="0"/>
          <w:bCs w:val="0"/>
          <w:sz w:val="28"/>
          <w:szCs w:val="28"/>
        </w:rPr>
        <w:t xml:space="preserve"> </w:t>
      </w:r>
      <w:r w:rsidRPr="00B11DC1">
        <w:rPr>
          <w:b w:val="0"/>
          <w:bCs w:val="0"/>
          <w:sz w:val="28"/>
          <w:szCs w:val="28"/>
        </w:rPr>
        <w:t>Сучасні екологічні концепції пояснюють формування угруповань взаємодією декількох основних процесів: екологічного відбору, розселення, екологічного дрейфу та еволюційних змін.</w:t>
      </w:r>
    </w:p>
    <w:p w14:paraId="72AA5BD7" w14:textId="12931D72" w:rsidR="00A21740" w:rsidRPr="0054368C" w:rsidRDefault="00A21740" w:rsidP="0054368C">
      <w:pPr>
        <w:pStyle w:val="a3"/>
        <w:spacing w:before="0" w:beforeAutospacing="0" w:after="0" w:afterAutospacing="0"/>
        <w:ind w:firstLine="709"/>
        <w:jc w:val="both"/>
        <w:rPr>
          <w:sz w:val="28"/>
          <w:szCs w:val="28"/>
        </w:rPr>
      </w:pPr>
      <w:r w:rsidRPr="00B11DC1">
        <w:rPr>
          <w:i/>
          <w:iCs/>
          <w:sz w:val="28"/>
          <w:szCs w:val="28"/>
        </w:rPr>
        <w:t>Екологічний відбір</w:t>
      </w:r>
      <w:r w:rsidRPr="0054368C">
        <w:rPr>
          <w:sz w:val="28"/>
          <w:szCs w:val="28"/>
        </w:rPr>
        <w:t xml:space="preserve"> </w:t>
      </w:r>
      <w:r w:rsidR="00C80254">
        <w:rPr>
          <w:sz w:val="28"/>
          <w:szCs w:val="28"/>
        </w:rPr>
        <w:t>–</w:t>
      </w:r>
      <w:r w:rsidRPr="0054368C">
        <w:rPr>
          <w:sz w:val="28"/>
          <w:szCs w:val="28"/>
        </w:rPr>
        <w:t xml:space="preserve"> процес, унаслідок якого умови середовища та біотичні взаємодії сприяють збереженню й розвитку організмів із певними властивостями.</w:t>
      </w:r>
    </w:p>
    <w:p w14:paraId="0C922E0F" w14:textId="35424D83" w:rsidR="00A21740" w:rsidRPr="0054368C" w:rsidRDefault="00A21740" w:rsidP="0054368C">
      <w:pPr>
        <w:pStyle w:val="a3"/>
        <w:spacing w:before="0" w:beforeAutospacing="0" w:after="0" w:afterAutospacing="0"/>
        <w:ind w:firstLine="709"/>
        <w:jc w:val="both"/>
        <w:rPr>
          <w:sz w:val="28"/>
          <w:szCs w:val="28"/>
        </w:rPr>
      </w:pPr>
      <w:r w:rsidRPr="00B11DC1">
        <w:rPr>
          <w:i/>
          <w:iCs/>
          <w:sz w:val="28"/>
          <w:szCs w:val="28"/>
        </w:rPr>
        <w:t>Розселення (дисперсія)</w:t>
      </w:r>
      <w:r w:rsidRPr="0054368C">
        <w:rPr>
          <w:sz w:val="28"/>
          <w:szCs w:val="28"/>
        </w:rPr>
        <w:t xml:space="preserve"> </w:t>
      </w:r>
      <w:r w:rsidR="00C80254">
        <w:rPr>
          <w:sz w:val="28"/>
          <w:szCs w:val="28"/>
        </w:rPr>
        <w:t>–</w:t>
      </w:r>
      <w:r w:rsidRPr="0054368C">
        <w:rPr>
          <w:sz w:val="28"/>
          <w:szCs w:val="28"/>
        </w:rPr>
        <w:t xml:space="preserve"> переміщення мікроорганізмів або їхніх життєздатних форм між різними </w:t>
      </w:r>
      <w:proofErr w:type="spellStart"/>
      <w:r w:rsidRPr="0054368C">
        <w:rPr>
          <w:sz w:val="28"/>
          <w:szCs w:val="28"/>
        </w:rPr>
        <w:t>місцеіснуваннями</w:t>
      </w:r>
      <w:proofErr w:type="spellEnd"/>
      <w:r w:rsidRPr="0054368C">
        <w:rPr>
          <w:sz w:val="28"/>
          <w:szCs w:val="28"/>
        </w:rPr>
        <w:t>.</w:t>
      </w:r>
    </w:p>
    <w:p w14:paraId="5EFDBF1A" w14:textId="7B283EC4" w:rsidR="00A21740" w:rsidRPr="0054368C" w:rsidRDefault="00A21740" w:rsidP="0054368C">
      <w:pPr>
        <w:pStyle w:val="a3"/>
        <w:spacing w:before="0" w:beforeAutospacing="0" w:after="0" w:afterAutospacing="0"/>
        <w:ind w:firstLine="709"/>
        <w:jc w:val="both"/>
        <w:rPr>
          <w:sz w:val="28"/>
          <w:szCs w:val="28"/>
        </w:rPr>
      </w:pPr>
      <w:r w:rsidRPr="00B11DC1">
        <w:rPr>
          <w:i/>
          <w:iCs/>
          <w:sz w:val="28"/>
          <w:szCs w:val="28"/>
        </w:rPr>
        <w:t>Екологічний дрейф</w:t>
      </w:r>
      <w:r w:rsidRPr="0054368C">
        <w:rPr>
          <w:sz w:val="28"/>
          <w:szCs w:val="28"/>
        </w:rPr>
        <w:t xml:space="preserve"> </w:t>
      </w:r>
      <w:r w:rsidR="00C80254">
        <w:rPr>
          <w:sz w:val="28"/>
          <w:szCs w:val="28"/>
        </w:rPr>
        <w:t>–</w:t>
      </w:r>
      <w:r w:rsidRPr="0054368C">
        <w:rPr>
          <w:sz w:val="28"/>
          <w:szCs w:val="28"/>
        </w:rPr>
        <w:t xml:space="preserve"> випадкові зміни відносної чисельності популяцій у складі угруповання, пов'язані зі стохастичними процесами народження, загибелі та збереження організмів.</w:t>
      </w:r>
    </w:p>
    <w:p w14:paraId="4799377D" w14:textId="77777777" w:rsidR="00A21740" w:rsidRPr="0054368C" w:rsidRDefault="00A21740" w:rsidP="0054368C">
      <w:pPr>
        <w:pStyle w:val="a3"/>
        <w:spacing w:before="0" w:beforeAutospacing="0" w:after="0" w:afterAutospacing="0"/>
        <w:ind w:firstLine="709"/>
        <w:jc w:val="both"/>
        <w:rPr>
          <w:sz w:val="28"/>
          <w:szCs w:val="28"/>
        </w:rPr>
      </w:pPr>
      <w:r w:rsidRPr="00241A24">
        <w:rPr>
          <w:i/>
          <w:iCs/>
          <w:sz w:val="28"/>
          <w:szCs w:val="28"/>
        </w:rPr>
        <w:t>Еволюційні зміни</w:t>
      </w:r>
      <w:r w:rsidRPr="0054368C">
        <w:rPr>
          <w:sz w:val="28"/>
          <w:szCs w:val="28"/>
        </w:rPr>
        <w:t xml:space="preserve"> охоплюють виникнення та закріплення спадкових відмінностей, які можуть впливати на екологічні властивості мікроорганізмів.</w:t>
      </w:r>
    </w:p>
    <w:p w14:paraId="5BF29797"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Ці процеси діють одночасно, але їхній відносний внесок може відрізнятися залежно від типу екосистеми, просторового масштабу та умов середовища.</w:t>
      </w:r>
    </w:p>
    <w:p w14:paraId="04AE6C40"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 xml:space="preserve">Наприклад, подібні умови на двох територіях не завжди забезпечують формування однакових мікробних угруповань, оскільки їхній склад може залежати від історії заселення, обмеження розселення та випадкових процесів. </w:t>
      </w:r>
    </w:p>
    <w:p w14:paraId="4AE8ADA2" w14:textId="2A8F8B2D" w:rsidR="00A21740" w:rsidRPr="0054368C" w:rsidRDefault="00A21740" w:rsidP="00241A24">
      <w:pPr>
        <w:pStyle w:val="2"/>
        <w:spacing w:before="0" w:beforeAutospacing="0" w:after="0" w:afterAutospacing="0"/>
        <w:ind w:firstLine="709"/>
        <w:jc w:val="both"/>
        <w:rPr>
          <w:sz w:val="28"/>
          <w:szCs w:val="28"/>
        </w:rPr>
      </w:pPr>
      <w:r w:rsidRPr="0054368C">
        <w:rPr>
          <w:sz w:val="28"/>
          <w:szCs w:val="28"/>
        </w:rPr>
        <w:t>Просторова організація мікроорганізмів</w:t>
      </w:r>
      <w:r w:rsidR="00241A24">
        <w:rPr>
          <w:sz w:val="28"/>
          <w:szCs w:val="28"/>
        </w:rPr>
        <w:t xml:space="preserve">. </w:t>
      </w:r>
      <w:r w:rsidRPr="00241A24">
        <w:rPr>
          <w:b w:val="0"/>
          <w:bCs w:val="0"/>
          <w:sz w:val="28"/>
          <w:szCs w:val="28"/>
        </w:rPr>
        <w:t>Просторовий розподіл мікроорганізмів є важливою характеристикою природних екосистем. На відміну від великих організмів, мікроорганізми існують у середовищі, де навіть незначні просторові відмінності можуть суттєво змінювати доступність ресурсів і характер міжклітинних взаємодій.</w:t>
      </w:r>
    </w:p>
    <w:p w14:paraId="5B59F51E" w14:textId="6AFA1AFB" w:rsidR="00A21740" w:rsidRPr="0054368C" w:rsidRDefault="00A21740" w:rsidP="0054368C">
      <w:pPr>
        <w:pStyle w:val="a3"/>
        <w:spacing w:before="0" w:beforeAutospacing="0" w:after="0" w:afterAutospacing="0"/>
        <w:ind w:firstLine="709"/>
        <w:jc w:val="both"/>
        <w:rPr>
          <w:sz w:val="28"/>
          <w:szCs w:val="28"/>
        </w:rPr>
      </w:pPr>
      <w:r w:rsidRPr="00241A24">
        <w:rPr>
          <w:i/>
          <w:iCs/>
          <w:sz w:val="28"/>
          <w:szCs w:val="28"/>
        </w:rPr>
        <w:t>Просторова неоднорідність мікробних угруповань</w:t>
      </w:r>
      <w:r w:rsidRPr="0054368C">
        <w:rPr>
          <w:sz w:val="28"/>
          <w:szCs w:val="28"/>
        </w:rPr>
        <w:t xml:space="preserve"> </w:t>
      </w:r>
      <w:r w:rsidR="00C80254">
        <w:rPr>
          <w:sz w:val="28"/>
          <w:szCs w:val="28"/>
        </w:rPr>
        <w:t>–</w:t>
      </w:r>
      <w:r w:rsidRPr="0054368C">
        <w:rPr>
          <w:sz w:val="28"/>
          <w:szCs w:val="28"/>
        </w:rPr>
        <w:t xml:space="preserve"> нерівномірність розміщення мікроорганізмів у межах певного середовища, що проявляється у відмінностях їхньої чисельності, складу та функціональних характеристик.</w:t>
      </w:r>
    </w:p>
    <w:p w14:paraId="251D74DD"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У ґрунтах мікроорганізми можуть концентруватися в ділянках із підвищеним вмістом доступної органічної речовини, поблизу коренів рослин або на поверхні органічних решток.</w:t>
      </w:r>
    </w:p>
    <w:p w14:paraId="76190A83" w14:textId="77777777" w:rsidR="00A21740" w:rsidRPr="0054368C" w:rsidRDefault="00A21740" w:rsidP="0054368C">
      <w:pPr>
        <w:pStyle w:val="a3"/>
        <w:spacing w:before="0" w:beforeAutospacing="0" w:after="0" w:afterAutospacing="0"/>
        <w:ind w:firstLine="709"/>
        <w:jc w:val="both"/>
        <w:rPr>
          <w:sz w:val="28"/>
          <w:szCs w:val="28"/>
        </w:rPr>
      </w:pPr>
      <w:r w:rsidRPr="0054368C">
        <w:rPr>
          <w:sz w:val="28"/>
          <w:szCs w:val="28"/>
        </w:rPr>
        <w:t>У водоймах їхній розподіл може відрізнятися між поверхневими та придонними шарами, прибережними ділянками й відкритими акваторіями.</w:t>
      </w:r>
    </w:p>
    <w:p w14:paraId="39B547B0" w14:textId="77777777" w:rsidR="00A21740" w:rsidRPr="0054368C" w:rsidRDefault="00A21740" w:rsidP="009A5BE2">
      <w:pPr>
        <w:pStyle w:val="a3"/>
        <w:widowControl w:val="0"/>
        <w:spacing w:before="0" w:beforeAutospacing="0" w:after="0" w:afterAutospacing="0"/>
        <w:ind w:firstLine="709"/>
        <w:jc w:val="both"/>
        <w:rPr>
          <w:sz w:val="28"/>
          <w:szCs w:val="28"/>
        </w:rPr>
      </w:pPr>
      <w:r w:rsidRPr="0054368C">
        <w:rPr>
          <w:sz w:val="28"/>
          <w:szCs w:val="28"/>
        </w:rPr>
        <w:t>Важливим є поняття просторового масштабу дослідження, оскільки закономірності, встановлені на рівні окремої ґрунтової частинки, можуть не збігатися із закономірностями, характерними для цілої екосистеми.</w:t>
      </w:r>
    </w:p>
    <w:p w14:paraId="7A8C0DC4" w14:textId="77777777" w:rsidR="00A21740" w:rsidRPr="0054368C" w:rsidRDefault="00A21740" w:rsidP="009A5BE2">
      <w:pPr>
        <w:pStyle w:val="a3"/>
        <w:widowControl w:val="0"/>
        <w:spacing w:before="0" w:beforeAutospacing="0" w:after="0" w:afterAutospacing="0"/>
        <w:ind w:firstLine="709"/>
        <w:jc w:val="both"/>
        <w:rPr>
          <w:sz w:val="28"/>
          <w:szCs w:val="28"/>
        </w:rPr>
      </w:pPr>
      <w:r w:rsidRPr="0054368C">
        <w:rPr>
          <w:sz w:val="28"/>
          <w:szCs w:val="28"/>
        </w:rPr>
        <w:t xml:space="preserve">Просторовий масштаб впливає на оцінювання мікробного різноманіття, інтерпретацію екологічних взаємозв'язків та визначення чинників формування </w:t>
      </w:r>
      <w:r w:rsidRPr="0054368C">
        <w:rPr>
          <w:sz w:val="28"/>
          <w:szCs w:val="28"/>
        </w:rPr>
        <w:lastRenderedPageBreak/>
        <w:t xml:space="preserve">мікробних угруповань. </w:t>
      </w:r>
    </w:p>
    <w:p w14:paraId="1EE20E3A" w14:textId="77777777" w:rsidR="00A21740" w:rsidRPr="0054368C" w:rsidRDefault="00A21740" w:rsidP="009A5BE2">
      <w:pPr>
        <w:pStyle w:val="a3"/>
        <w:widowControl w:val="0"/>
        <w:spacing w:before="0" w:beforeAutospacing="0" w:after="0" w:afterAutospacing="0"/>
        <w:ind w:firstLine="709"/>
        <w:jc w:val="both"/>
        <w:rPr>
          <w:sz w:val="28"/>
          <w:szCs w:val="28"/>
        </w:rPr>
      </w:pPr>
      <w:r w:rsidRPr="0054368C">
        <w:rPr>
          <w:sz w:val="28"/>
          <w:szCs w:val="28"/>
        </w:rPr>
        <w:t>Мікробні угруповання характеризуються не лише таксономічним складом, а й сукупністю функцій, які виконують їхні представники.</w:t>
      </w:r>
    </w:p>
    <w:p w14:paraId="35C2D0D3" w14:textId="077750A5" w:rsidR="00A21740" w:rsidRPr="0054368C" w:rsidRDefault="00A21740" w:rsidP="009A5BE2">
      <w:pPr>
        <w:pStyle w:val="a3"/>
        <w:widowControl w:val="0"/>
        <w:spacing w:before="0" w:beforeAutospacing="0" w:after="0" w:afterAutospacing="0"/>
        <w:ind w:firstLine="709"/>
        <w:jc w:val="both"/>
        <w:rPr>
          <w:sz w:val="28"/>
          <w:szCs w:val="28"/>
        </w:rPr>
      </w:pPr>
      <w:r w:rsidRPr="005D26D7">
        <w:rPr>
          <w:i/>
          <w:iCs/>
          <w:sz w:val="28"/>
          <w:szCs w:val="28"/>
        </w:rPr>
        <w:t>Функціональне різноманіття</w:t>
      </w:r>
      <w:r w:rsidRPr="0054368C">
        <w:rPr>
          <w:sz w:val="28"/>
          <w:szCs w:val="28"/>
        </w:rPr>
        <w:t xml:space="preserve"> </w:t>
      </w:r>
      <w:r w:rsidR="00C80254">
        <w:rPr>
          <w:sz w:val="28"/>
          <w:szCs w:val="28"/>
        </w:rPr>
        <w:t>–</w:t>
      </w:r>
      <w:r w:rsidRPr="0054368C">
        <w:rPr>
          <w:sz w:val="28"/>
          <w:szCs w:val="28"/>
        </w:rPr>
        <w:t xml:space="preserve"> різноманітність екологічних і метаболічних властивостей організмів, що визначають характер їхньої участі у функціонуванні екосистеми.</w:t>
      </w:r>
      <w:r w:rsidR="005D26D7">
        <w:rPr>
          <w:sz w:val="28"/>
          <w:szCs w:val="28"/>
        </w:rPr>
        <w:t xml:space="preserve"> </w:t>
      </w:r>
      <w:r w:rsidRPr="0054368C">
        <w:rPr>
          <w:sz w:val="28"/>
          <w:szCs w:val="28"/>
        </w:rPr>
        <w:t>Мікроорганізми, які належать до різних таксономічних груп, можуть виконувати подібні функції. Це явище називають функціональною надлишковістю.</w:t>
      </w:r>
    </w:p>
    <w:p w14:paraId="2BE7DC1C" w14:textId="2B89C20D" w:rsidR="00A21740" w:rsidRPr="0054368C" w:rsidRDefault="00A21740" w:rsidP="009A5BE2">
      <w:pPr>
        <w:pStyle w:val="a3"/>
        <w:widowControl w:val="0"/>
        <w:spacing w:before="0" w:beforeAutospacing="0" w:after="0" w:afterAutospacing="0"/>
        <w:ind w:firstLine="709"/>
        <w:jc w:val="both"/>
        <w:rPr>
          <w:sz w:val="28"/>
          <w:szCs w:val="28"/>
        </w:rPr>
      </w:pPr>
      <w:r w:rsidRPr="005D26D7">
        <w:rPr>
          <w:i/>
          <w:iCs/>
          <w:sz w:val="28"/>
          <w:szCs w:val="28"/>
        </w:rPr>
        <w:t>Функціональна надлишковість</w:t>
      </w:r>
      <w:r w:rsidRPr="0054368C">
        <w:rPr>
          <w:sz w:val="28"/>
          <w:szCs w:val="28"/>
        </w:rPr>
        <w:t xml:space="preserve"> </w:t>
      </w:r>
      <w:r w:rsidR="00C80254">
        <w:rPr>
          <w:sz w:val="28"/>
          <w:szCs w:val="28"/>
        </w:rPr>
        <w:t>–</w:t>
      </w:r>
      <w:r w:rsidRPr="0054368C">
        <w:rPr>
          <w:sz w:val="28"/>
          <w:szCs w:val="28"/>
        </w:rPr>
        <w:t xml:space="preserve"> властивість угруповання, за якої декілька різних груп організмів здатні здійснювати однакові або подібні екологічні функції.</w:t>
      </w:r>
      <w:r w:rsidR="005D26D7">
        <w:rPr>
          <w:sz w:val="28"/>
          <w:szCs w:val="28"/>
        </w:rPr>
        <w:t xml:space="preserve"> </w:t>
      </w:r>
      <w:r w:rsidRPr="0054368C">
        <w:rPr>
          <w:sz w:val="28"/>
          <w:szCs w:val="28"/>
        </w:rPr>
        <w:t>Наприклад, розкладання певних органічних сполук може забезпечуватися декількома групами мікроорганізмів. Зменшення чисельності однієї групи не обов'язково призводить до повного припинення відповідного процесу, якщо інші представники угруповання здатні підтримувати його перебіг.</w:t>
      </w:r>
      <w:r w:rsidR="005D26D7">
        <w:rPr>
          <w:sz w:val="28"/>
          <w:szCs w:val="28"/>
        </w:rPr>
        <w:t xml:space="preserve"> </w:t>
      </w:r>
      <w:r w:rsidRPr="0054368C">
        <w:rPr>
          <w:sz w:val="28"/>
          <w:szCs w:val="28"/>
        </w:rPr>
        <w:t>Водночас функціональна надлишковість не означає повної взаємозамінності всіх мікроорганізмів, оскільки окремі види можуть відрізнятися ефективністю, умовами здійснення певних процесів та чутливістю до несприятливих чинників.</w:t>
      </w:r>
    </w:p>
    <w:p w14:paraId="692BFCE9" w14:textId="4E3BA580" w:rsidR="00A21740" w:rsidRPr="0054368C" w:rsidRDefault="00A21740" w:rsidP="009A5BE2">
      <w:pPr>
        <w:pStyle w:val="a3"/>
        <w:widowControl w:val="0"/>
        <w:spacing w:before="0" w:beforeAutospacing="0" w:after="0" w:afterAutospacing="0"/>
        <w:ind w:firstLine="709"/>
        <w:jc w:val="both"/>
        <w:rPr>
          <w:sz w:val="28"/>
          <w:szCs w:val="28"/>
        </w:rPr>
      </w:pPr>
      <w:r w:rsidRPr="0054368C">
        <w:rPr>
          <w:sz w:val="28"/>
          <w:szCs w:val="28"/>
        </w:rPr>
        <w:t xml:space="preserve">Важливою характеристикою мікробних угруповань є їхня </w:t>
      </w:r>
      <w:r w:rsidRPr="005D26D7">
        <w:rPr>
          <w:i/>
          <w:iCs/>
          <w:sz w:val="28"/>
          <w:szCs w:val="28"/>
        </w:rPr>
        <w:t>екологічна стійкість</w:t>
      </w:r>
      <w:r w:rsidR="005D26D7">
        <w:rPr>
          <w:sz w:val="28"/>
          <w:szCs w:val="28"/>
        </w:rPr>
        <w:t xml:space="preserve"> </w:t>
      </w:r>
      <w:r w:rsidR="00C80254">
        <w:rPr>
          <w:sz w:val="28"/>
          <w:szCs w:val="28"/>
        </w:rPr>
        <w:t>–</w:t>
      </w:r>
      <w:r w:rsidRPr="0054368C">
        <w:rPr>
          <w:sz w:val="28"/>
          <w:szCs w:val="28"/>
        </w:rPr>
        <w:t xml:space="preserve"> здатність зберігати або відновлювати структурні та функціональні характеристики під впливом зовнішніх порушень.</w:t>
      </w:r>
      <w:r w:rsidR="005D26D7">
        <w:rPr>
          <w:sz w:val="28"/>
          <w:szCs w:val="28"/>
        </w:rPr>
        <w:t xml:space="preserve"> </w:t>
      </w:r>
      <w:r w:rsidRPr="0054368C">
        <w:rPr>
          <w:sz w:val="28"/>
          <w:szCs w:val="28"/>
        </w:rPr>
        <w:t>Розрізняють стійкість до впливу та здатність до відновлення.</w:t>
      </w:r>
      <w:r w:rsidR="005D26D7">
        <w:rPr>
          <w:sz w:val="28"/>
          <w:szCs w:val="28"/>
        </w:rPr>
        <w:t xml:space="preserve"> </w:t>
      </w:r>
      <w:r w:rsidRPr="0054368C">
        <w:rPr>
          <w:sz w:val="28"/>
          <w:szCs w:val="28"/>
        </w:rPr>
        <w:t>Стійкість до впливу характеризує ступінь збереження властивостей угруповання під час дії несприятливого чинника, тоді як здатність до відновлення відображає повернення до попереднього або близького функціонального стану після припинення його дії.</w:t>
      </w:r>
    </w:p>
    <w:p w14:paraId="57925F78" w14:textId="77777777" w:rsidR="00A21740" w:rsidRPr="0054368C" w:rsidRDefault="00A21740" w:rsidP="009A5BE2">
      <w:pPr>
        <w:pStyle w:val="a3"/>
        <w:widowControl w:val="0"/>
        <w:spacing w:before="0" w:beforeAutospacing="0" w:after="0" w:afterAutospacing="0"/>
        <w:ind w:firstLine="709"/>
        <w:jc w:val="both"/>
        <w:rPr>
          <w:sz w:val="28"/>
          <w:szCs w:val="28"/>
        </w:rPr>
      </w:pPr>
      <w:r w:rsidRPr="0054368C">
        <w:rPr>
          <w:sz w:val="28"/>
          <w:szCs w:val="28"/>
        </w:rPr>
        <w:t>В екологічних дослідженнях ці характеристики використовують для оцінювання реакції мікробних угруповань на забруднення, порушення ґрунтового покриву, посухи та інші зміни середовища.</w:t>
      </w:r>
    </w:p>
    <w:p w14:paraId="385ECA94" w14:textId="1AEB9EB4" w:rsidR="00A21740" w:rsidRPr="004D3F4D" w:rsidRDefault="00A21740" w:rsidP="009A5BE2">
      <w:pPr>
        <w:pStyle w:val="2"/>
        <w:widowControl w:val="0"/>
        <w:spacing w:before="0" w:beforeAutospacing="0" w:after="0" w:afterAutospacing="0"/>
        <w:ind w:firstLine="709"/>
        <w:jc w:val="both"/>
        <w:rPr>
          <w:b w:val="0"/>
          <w:bCs w:val="0"/>
          <w:sz w:val="28"/>
          <w:szCs w:val="28"/>
        </w:rPr>
      </w:pPr>
      <w:r w:rsidRPr="0054368C">
        <w:rPr>
          <w:sz w:val="28"/>
          <w:szCs w:val="28"/>
        </w:rPr>
        <w:t>Значення екології мікроорганізмів для природоохоронної діяльності</w:t>
      </w:r>
      <w:r w:rsidR="004D3F4D">
        <w:rPr>
          <w:sz w:val="28"/>
          <w:szCs w:val="28"/>
        </w:rPr>
        <w:t xml:space="preserve">. </w:t>
      </w:r>
      <w:r w:rsidRPr="004D3F4D">
        <w:rPr>
          <w:b w:val="0"/>
          <w:bCs w:val="0"/>
          <w:sz w:val="28"/>
          <w:szCs w:val="28"/>
        </w:rPr>
        <w:t>Екологія мікроорганізмів створює теоретичну основу для розуміння взаємозв'язків між мікробним різноманіттям, умовами навколишнього середовища та функціонуванням природних екосистем.</w:t>
      </w:r>
    </w:p>
    <w:p w14:paraId="337D66A8" w14:textId="0C9619C9" w:rsidR="00A21740" w:rsidRPr="0054368C" w:rsidRDefault="00A21740" w:rsidP="009A5BE2">
      <w:pPr>
        <w:pStyle w:val="a3"/>
        <w:widowControl w:val="0"/>
        <w:spacing w:before="0" w:beforeAutospacing="0" w:after="0" w:afterAutospacing="0"/>
        <w:ind w:firstLine="709"/>
        <w:jc w:val="both"/>
        <w:rPr>
          <w:sz w:val="28"/>
          <w:szCs w:val="28"/>
        </w:rPr>
      </w:pPr>
      <w:r w:rsidRPr="0054368C">
        <w:rPr>
          <w:sz w:val="28"/>
          <w:szCs w:val="28"/>
        </w:rPr>
        <w:t>Особливе значення має встановлення закономірностей, за якими формуються та змінюються мікробні угруповання під впливом природних і антропогенних чинників.</w:t>
      </w:r>
      <w:r w:rsidR="004D3F4D">
        <w:rPr>
          <w:sz w:val="28"/>
          <w:szCs w:val="28"/>
        </w:rPr>
        <w:t xml:space="preserve"> </w:t>
      </w:r>
      <w:r w:rsidRPr="0054368C">
        <w:rPr>
          <w:sz w:val="28"/>
          <w:szCs w:val="28"/>
        </w:rPr>
        <w:t>Знання екологічних ніш, механізмів відбору та просторової організації мікроорганізмів дозволяє обґрунтовувати підходи до дослідження ґрунтових і водних екосистем, оцінювання їхнього стану та прогнозування можливих змін.</w:t>
      </w:r>
      <w:r w:rsidR="004D3F4D">
        <w:rPr>
          <w:sz w:val="28"/>
          <w:szCs w:val="28"/>
        </w:rPr>
        <w:t xml:space="preserve"> </w:t>
      </w:r>
      <w:r w:rsidRPr="0054368C">
        <w:rPr>
          <w:sz w:val="28"/>
          <w:szCs w:val="28"/>
        </w:rPr>
        <w:t>У природоохоронній практиці результати таких досліджень використовують для встановлення наслідків забруднення, оцінювання ефективності відновлення порушених територій і дослідження реакцій екосистем на кліматичні зміни.</w:t>
      </w:r>
    </w:p>
    <w:p w14:paraId="6CD800B6" w14:textId="77777777" w:rsidR="00A21740" w:rsidRPr="0004116E" w:rsidRDefault="00A21740" w:rsidP="0004116E">
      <w:pPr>
        <w:pStyle w:val="a3"/>
        <w:spacing w:before="0" w:beforeAutospacing="0" w:after="0" w:afterAutospacing="0"/>
        <w:ind w:firstLine="709"/>
        <w:jc w:val="both"/>
        <w:rPr>
          <w:sz w:val="28"/>
          <w:szCs w:val="28"/>
        </w:rPr>
      </w:pPr>
      <w:r w:rsidRPr="0054368C">
        <w:rPr>
          <w:sz w:val="28"/>
          <w:szCs w:val="28"/>
        </w:rPr>
        <w:t xml:space="preserve">Перспективним напрямом є використання мікробних угруповань як чутливих компонентів екосистем, зміни яких можуть доповнювати традиційні фізико-хімічні та </w:t>
      </w:r>
      <w:r w:rsidRPr="0004116E">
        <w:rPr>
          <w:sz w:val="28"/>
          <w:szCs w:val="28"/>
        </w:rPr>
        <w:t>біологічні показники екологічного моніторингу.</w:t>
      </w:r>
    </w:p>
    <w:p w14:paraId="2D30E2F3" w14:textId="77777777" w:rsidR="00531608" w:rsidRPr="0004116E" w:rsidRDefault="00531608" w:rsidP="0004116E">
      <w:pPr>
        <w:spacing w:after="0" w:line="240" w:lineRule="auto"/>
        <w:ind w:firstLine="709"/>
        <w:jc w:val="both"/>
        <w:rPr>
          <w:rFonts w:ascii="Times New Roman" w:eastAsia="Times New Roman" w:hAnsi="Times New Roman" w:cs="Times New Roman"/>
          <w:sz w:val="28"/>
          <w:szCs w:val="28"/>
          <w:lang w:eastAsia="uk-UA"/>
        </w:rPr>
      </w:pPr>
    </w:p>
    <w:p w14:paraId="26ED19DE" w14:textId="77777777" w:rsidR="009A5BE2" w:rsidRDefault="009A5BE2" w:rsidP="0004116E">
      <w:pPr>
        <w:spacing w:after="0" w:line="240" w:lineRule="auto"/>
        <w:ind w:firstLine="709"/>
        <w:jc w:val="both"/>
        <w:rPr>
          <w:rFonts w:ascii="Times New Roman" w:eastAsia="Times New Roman" w:hAnsi="Times New Roman" w:cs="Times New Roman"/>
          <w:b/>
          <w:bCs/>
          <w:sz w:val="28"/>
          <w:szCs w:val="28"/>
          <w:lang w:eastAsia="uk-UA"/>
        </w:rPr>
      </w:pPr>
    </w:p>
    <w:p w14:paraId="7A771FF0" w14:textId="492B8DD6" w:rsidR="00F268E7" w:rsidRPr="0004116E" w:rsidRDefault="00F268E7" w:rsidP="0004116E">
      <w:pPr>
        <w:spacing w:after="0" w:line="240" w:lineRule="auto"/>
        <w:ind w:firstLine="709"/>
        <w:jc w:val="both"/>
        <w:rPr>
          <w:rFonts w:ascii="Times New Roman" w:eastAsia="Times New Roman" w:hAnsi="Times New Roman" w:cs="Times New Roman"/>
          <w:b/>
          <w:bCs/>
          <w:sz w:val="28"/>
          <w:szCs w:val="28"/>
          <w:lang w:eastAsia="uk-UA"/>
        </w:rPr>
      </w:pPr>
      <w:r w:rsidRPr="0004116E">
        <w:rPr>
          <w:rFonts w:ascii="Times New Roman" w:eastAsia="Times New Roman" w:hAnsi="Times New Roman" w:cs="Times New Roman"/>
          <w:b/>
          <w:bCs/>
          <w:sz w:val="28"/>
          <w:szCs w:val="28"/>
          <w:lang w:eastAsia="uk-UA"/>
        </w:rPr>
        <w:lastRenderedPageBreak/>
        <w:t>2. Вплив абіотичних чинників на життєдіяльність мікроорганізмів</w:t>
      </w:r>
    </w:p>
    <w:p w14:paraId="2E8D693F"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Абіотичні чинники навколишнього середовища відіграють визначальну роль у формуванні умов існування мікроорганізмів, регуляції їхньої фізіологічної активності та просторового розподілу в природних екосистемах. На відміну від багатьох багатоклітинних організмів, мікроорганізми безпосередньо контактують із навколишнім середовищем значною частиною клітинної поверхні, тому навіть незначні зміни його фізико-хімічних характеристик можуть впливати на перебіг клітинних процесів.</w:t>
      </w:r>
    </w:p>
    <w:p w14:paraId="020B74D3" w14:textId="003355D6" w:rsidR="0023723A" w:rsidRPr="0004116E" w:rsidRDefault="0023723A" w:rsidP="0004116E">
      <w:pPr>
        <w:pStyle w:val="a3"/>
        <w:spacing w:before="0" w:beforeAutospacing="0" w:after="0" w:afterAutospacing="0"/>
        <w:ind w:firstLine="709"/>
        <w:jc w:val="both"/>
        <w:rPr>
          <w:sz w:val="28"/>
          <w:szCs w:val="28"/>
        </w:rPr>
      </w:pPr>
      <w:r w:rsidRPr="0004116E">
        <w:rPr>
          <w:i/>
          <w:iCs/>
          <w:sz w:val="28"/>
          <w:szCs w:val="28"/>
        </w:rPr>
        <w:t>Абіотичні чинники</w:t>
      </w:r>
      <w:r w:rsidRPr="0004116E">
        <w:rPr>
          <w:sz w:val="28"/>
          <w:szCs w:val="28"/>
        </w:rPr>
        <w:t xml:space="preserve"> </w:t>
      </w:r>
      <w:r w:rsidR="00C80254">
        <w:rPr>
          <w:sz w:val="28"/>
          <w:szCs w:val="28"/>
        </w:rPr>
        <w:t>–</w:t>
      </w:r>
      <w:r w:rsidRPr="0004116E">
        <w:rPr>
          <w:sz w:val="28"/>
          <w:szCs w:val="28"/>
        </w:rPr>
        <w:t xml:space="preserve"> компоненти та властивості неживої природи, які впливають на життєдіяльність, поширення та функціонування живих організмів.</w:t>
      </w:r>
    </w:p>
    <w:p w14:paraId="2AC5B87B" w14:textId="7874F6C1"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До основних абіотичних чинників, які визначають існування мікроорганізмів, належать температура, вологість, кислотність, солоність, освітленість, кисневий режим, окисно-відновні умови та фізичні характеристики середовища.</w:t>
      </w:r>
      <w:r w:rsidR="0004116E">
        <w:rPr>
          <w:sz w:val="28"/>
          <w:szCs w:val="28"/>
        </w:rPr>
        <w:t xml:space="preserve"> </w:t>
      </w:r>
      <w:r w:rsidRPr="0004116E">
        <w:rPr>
          <w:sz w:val="28"/>
          <w:szCs w:val="28"/>
        </w:rPr>
        <w:t>Вплив цих чинників проявляється через зміну активності ферментів, проникності клітинних мембран, інтенсивності обміну речовин, доступності поживних субстратів і здатності клітин підтримувати внутрішньоклітинний гомеостаз.</w:t>
      </w:r>
    </w:p>
    <w:p w14:paraId="7009ACF6" w14:textId="79889430" w:rsidR="0023723A" w:rsidRPr="0004116E" w:rsidRDefault="0023723A" w:rsidP="0004116E">
      <w:pPr>
        <w:pStyle w:val="2"/>
        <w:spacing w:before="0" w:beforeAutospacing="0" w:after="0" w:afterAutospacing="0"/>
        <w:ind w:firstLine="709"/>
        <w:jc w:val="both"/>
        <w:rPr>
          <w:b w:val="0"/>
          <w:bCs w:val="0"/>
          <w:sz w:val="28"/>
          <w:szCs w:val="28"/>
        </w:rPr>
      </w:pPr>
      <w:r w:rsidRPr="0004116E">
        <w:rPr>
          <w:sz w:val="28"/>
          <w:szCs w:val="28"/>
        </w:rPr>
        <w:t>Вплив температури</w:t>
      </w:r>
      <w:r w:rsidR="0004116E">
        <w:rPr>
          <w:sz w:val="28"/>
          <w:szCs w:val="28"/>
        </w:rPr>
        <w:t xml:space="preserve">. </w:t>
      </w:r>
      <w:r w:rsidRPr="0004116E">
        <w:rPr>
          <w:b w:val="0"/>
          <w:bCs w:val="0"/>
          <w:sz w:val="28"/>
          <w:szCs w:val="28"/>
        </w:rPr>
        <w:t>Температура безпосередньо впливає на швидкість біохімічних реакцій, фізичні властивості клітинних мембран і стабільність білкових структур.</w:t>
      </w:r>
    </w:p>
    <w:p w14:paraId="3E3D4D22"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За низьких температур знижується швидкість ферментативних реакцій, уповільнюється транспорт речовин через мембрани та зменшується інтенсивність клітинного метаболізму. Замерзання води може супроводжуватися утворенням кристалів льоду та пошкодженням клітинних структур.</w:t>
      </w:r>
    </w:p>
    <w:p w14:paraId="50C4DD41"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Підвищення температури в межах фізіологічно допустимого діапазону зазвичай прискорює метаболічні процеси. Однак перевищення температурних меж стійкості призводить до порушення структури білків, пошкодження мембран і втрати функціональної активності клітин.</w:t>
      </w:r>
    </w:p>
    <w:p w14:paraId="2B68E087"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Мікроорганізми можуть пристосовуватися до температурних коливань шляхом зміни ліпідного складу мембран, синтезу захисних білків та регуляції активності ферментних систем.</w:t>
      </w:r>
    </w:p>
    <w:p w14:paraId="717A73AE"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У природних екосистемах температурні зміни впливають на інтенсивність мікробіологічного розкладання органічної речовини, процеси мінералізації та сезонну активність мікробних угруповань.</w:t>
      </w:r>
    </w:p>
    <w:p w14:paraId="01B4D5D9"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Водночас підвищення температури не завжди супроводжується збільшенням мікробної активності, оскільки його вплив залежить від забезпеченості вологою, поживними речовинами та інших умов середовища. </w:t>
      </w:r>
    </w:p>
    <w:p w14:paraId="788A658B" w14:textId="4A21767F" w:rsidR="0023723A" w:rsidRPr="0004116E" w:rsidRDefault="0023723A" w:rsidP="00F06B50">
      <w:pPr>
        <w:pStyle w:val="2"/>
        <w:spacing w:before="0" w:beforeAutospacing="0" w:after="0" w:afterAutospacing="0"/>
        <w:ind w:firstLine="709"/>
        <w:jc w:val="both"/>
        <w:rPr>
          <w:sz w:val="28"/>
          <w:szCs w:val="28"/>
        </w:rPr>
      </w:pPr>
      <w:r w:rsidRPr="0004116E">
        <w:rPr>
          <w:sz w:val="28"/>
          <w:szCs w:val="28"/>
        </w:rPr>
        <w:t>Вплив вологості та доступності води</w:t>
      </w:r>
      <w:r w:rsidR="0004116E">
        <w:rPr>
          <w:sz w:val="28"/>
          <w:szCs w:val="28"/>
        </w:rPr>
        <w:t xml:space="preserve">. </w:t>
      </w:r>
      <w:r w:rsidRPr="00F06B50">
        <w:rPr>
          <w:b w:val="0"/>
          <w:bCs w:val="0"/>
          <w:sz w:val="28"/>
          <w:szCs w:val="28"/>
        </w:rPr>
        <w:t>Вода необхідна для перебігу біохімічних реакцій, транспорту поживних речовин і підтримання внутрішньоклітинного середовища мікроорганізмів.</w:t>
      </w:r>
      <w:r w:rsidR="0004116E" w:rsidRPr="00F06B50">
        <w:rPr>
          <w:b w:val="0"/>
          <w:bCs w:val="0"/>
          <w:sz w:val="28"/>
          <w:szCs w:val="28"/>
        </w:rPr>
        <w:t xml:space="preserve"> </w:t>
      </w:r>
      <w:r w:rsidRPr="00F06B50">
        <w:rPr>
          <w:b w:val="0"/>
          <w:bCs w:val="0"/>
          <w:sz w:val="28"/>
          <w:szCs w:val="28"/>
        </w:rPr>
        <w:t>Важливим показником є не лише загальний вміст води, а й її доступність для клітин, яку характеризують, зокрема, активністю води та водним потенціалом середовища.</w:t>
      </w:r>
      <w:r w:rsidR="00F06B50" w:rsidRPr="00F06B50">
        <w:rPr>
          <w:b w:val="0"/>
          <w:bCs w:val="0"/>
          <w:sz w:val="28"/>
          <w:szCs w:val="28"/>
        </w:rPr>
        <w:t xml:space="preserve"> </w:t>
      </w:r>
      <w:r w:rsidRPr="00F06B50">
        <w:rPr>
          <w:b w:val="0"/>
          <w:bCs w:val="0"/>
          <w:sz w:val="28"/>
          <w:szCs w:val="28"/>
        </w:rPr>
        <w:t>За недостатньої вологості зменшується рухливість розчинених речовин, порушується клітинний водний баланс і знижується швидкість метаболічних процесів.</w:t>
      </w:r>
      <w:r w:rsidR="00F06B50" w:rsidRPr="00F06B50">
        <w:rPr>
          <w:b w:val="0"/>
          <w:bCs w:val="0"/>
          <w:sz w:val="28"/>
          <w:szCs w:val="28"/>
        </w:rPr>
        <w:t xml:space="preserve"> </w:t>
      </w:r>
      <w:r w:rsidRPr="00F06B50">
        <w:rPr>
          <w:b w:val="0"/>
          <w:bCs w:val="0"/>
          <w:sz w:val="28"/>
          <w:szCs w:val="28"/>
        </w:rPr>
        <w:t xml:space="preserve">У ґрунтах зменшення вологості може обмежувати дифузію поживних речовин до клітин і </w:t>
      </w:r>
      <w:r w:rsidRPr="00F06B50">
        <w:rPr>
          <w:b w:val="0"/>
          <w:bCs w:val="0"/>
          <w:sz w:val="28"/>
          <w:szCs w:val="28"/>
        </w:rPr>
        <w:lastRenderedPageBreak/>
        <w:t>спричиняти їхнє фізіологічне пригнічення.</w:t>
      </w:r>
      <w:r w:rsidR="00F06B50" w:rsidRPr="00F06B50">
        <w:rPr>
          <w:b w:val="0"/>
          <w:bCs w:val="0"/>
          <w:sz w:val="28"/>
          <w:szCs w:val="28"/>
        </w:rPr>
        <w:t xml:space="preserve"> </w:t>
      </w:r>
      <w:r w:rsidRPr="00F06B50">
        <w:rPr>
          <w:b w:val="0"/>
          <w:bCs w:val="0"/>
          <w:sz w:val="28"/>
          <w:szCs w:val="28"/>
        </w:rPr>
        <w:t>Водночас надмірне зволоження ґрунту призводить до заповнення пор водою, що обмежує надходження кисню та створює умови для розвитку анаеробних процесів.</w:t>
      </w:r>
    </w:p>
    <w:p w14:paraId="47D6317C" w14:textId="34C0AB78" w:rsidR="0023723A" w:rsidRPr="00F06B50" w:rsidRDefault="0023723A" w:rsidP="00F06B50">
      <w:pPr>
        <w:pStyle w:val="2"/>
        <w:spacing w:before="0" w:beforeAutospacing="0" w:after="0" w:afterAutospacing="0"/>
        <w:ind w:firstLine="709"/>
        <w:jc w:val="both"/>
        <w:rPr>
          <w:b w:val="0"/>
          <w:bCs w:val="0"/>
          <w:sz w:val="28"/>
          <w:szCs w:val="28"/>
        </w:rPr>
      </w:pPr>
      <w:r w:rsidRPr="0004116E">
        <w:rPr>
          <w:sz w:val="28"/>
          <w:szCs w:val="28"/>
        </w:rPr>
        <w:t>Вплив кислотності середовища</w:t>
      </w:r>
      <w:r w:rsidR="00F06B50">
        <w:rPr>
          <w:sz w:val="28"/>
          <w:szCs w:val="28"/>
        </w:rPr>
        <w:t xml:space="preserve">. </w:t>
      </w:r>
      <w:r w:rsidRPr="00F06B50">
        <w:rPr>
          <w:b w:val="0"/>
          <w:bCs w:val="0"/>
          <w:sz w:val="28"/>
          <w:szCs w:val="28"/>
        </w:rPr>
        <w:t>Кислотність є одним із важливих чинників, які визначають фізіологічний стан мікроорганізмів і структуру природних мікробних угруповань.</w:t>
      </w:r>
      <w:r w:rsidR="00F06B50" w:rsidRPr="00F06B50">
        <w:rPr>
          <w:b w:val="0"/>
          <w:bCs w:val="0"/>
          <w:sz w:val="28"/>
          <w:szCs w:val="28"/>
        </w:rPr>
        <w:t xml:space="preserve"> </w:t>
      </w:r>
      <w:r w:rsidRPr="00F06B50">
        <w:rPr>
          <w:b w:val="0"/>
          <w:bCs w:val="0"/>
          <w:sz w:val="28"/>
          <w:szCs w:val="28"/>
        </w:rPr>
        <w:t xml:space="preserve">Зміна </w:t>
      </w:r>
      <w:proofErr w:type="spellStart"/>
      <w:r w:rsidRPr="00F06B50">
        <w:rPr>
          <w:b w:val="0"/>
          <w:bCs w:val="0"/>
          <w:sz w:val="28"/>
          <w:szCs w:val="28"/>
        </w:rPr>
        <w:t>рН</w:t>
      </w:r>
      <w:proofErr w:type="spellEnd"/>
      <w:r w:rsidRPr="00F06B50">
        <w:rPr>
          <w:b w:val="0"/>
          <w:bCs w:val="0"/>
          <w:sz w:val="28"/>
          <w:szCs w:val="28"/>
        </w:rPr>
        <w:t xml:space="preserve"> впливає на електричний заряд клітинних компонентів, просторову структуру білків, активність ферментів і транспорт іонів через мембрани.</w:t>
      </w:r>
      <w:r w:rsidR="00F06B50" w:rsidRPr="00F06B50">
        <w:rPr>
          <w:b w:val="0"/>
          <w:bCs w:val="0"/>
          <w:sz w:val="28"/>
          <w:szCs w:val="28"/>
        </w:rPr>
        <w:t xml:space="preserve"> </w:t>
      </w:r>
      <w:r w:rsidRPr="00F06B50">
        <w:rPr>
          <w:b w:val="0"/>
          <w:bCs w:val="0"/>
          <w:sz w:val="28"/>
          <w:szCs w:val="28"/>
        </w:rPr>
        <w:t xml:space="preserve">За надмірного відхилення кислотності від фізіологічно сприятливих значень порушується підтримання внутрішньоклітинного </w:t>
      </w:r>
      <w:proofErr w:type="spellStart"/>
      <w:r w:rsidRPr="00F06B50">
        <w:rPr>
          <w:b w:val="0"/>
          <w:bCs w:val="0"/>
          <w:sz w:val="28"/>
          <w:szCs w:val="28"/>
        </w:rPr>
        <w:t>рН</w:t>
      </w:r>
      <w:proofErr w:type="spellEnd"/>
      <w:r w:rsidRPr="00F06B50">
        <w:rPr>
          <w:b w:val="0"/>
          <w:bCs w:val="0"/>
          <w:sz w:val="28"/>
          <w:szCs w:val="28"/>
        </w:rPr>
        <w:t>, що може призводити до пригнічення метаболізму.</w:t>
      </w:r>
      <w:r w:rsidR="00F06B50" w:rsidRPr="00F06B50">
        <w:rPr>
          <w:b w:val="0"/>
          <w:bCs w:val="0"/>
          <w:sz w:val="28"/>
          <w:szCs w:val="28"/>
        </w:rPr>
        <w:t xml:space="preserve"> </w:t>
      </w:r>
      <w:r w:rsidRPr="00F06B50">
        <w:rPr>
          <w:b w:val="0"/>
          <w:bCs w:val="0"/>
          <w:sz w:val="28"/>
          <w:szCs w:val="28"/>
        </w:rPr>
        <w:t>Мікроорганізми здатні частково регулювати кислотність цитоплазми за допомогою мембранних транспортних систем, буферних речовин та інших механізмів.</w:t>
      </w:r>
      <w:r w:rsidR="00F06B50" w:rsidRPr="00F06B50">
        <w:rPr>
          <w:b w:val="0"/>
          <w:bCs w:val="0"/>
          <w:sz w:val="28"/>
          <w:szCs w:val="28"/>
        </w:rPr>
        <w:t xml:space="preserve"> </w:t>
      </w:r>
      <w:r w:rsidRPr="00F06B50">
        <w:rPr>
          <w:b w:val="0"/>
          <w:bCs w:val="0"/>
          <w:sz w:val="28"/>
          <w:szCs w:val="28"/>
        </w:rPr>
        <w:t>У природних середовищах кислотність впливає також на розчинність мінеральних сполук і доступність поживних елементів.</w:t>
      </w:r>
      <w:r w:rsidR="00F06B50" w:rsidRPr="00F06B50">
        <w:rPr>
          <w:b w:val="0"/>
          <w:bCs w:val="0"/>
          <w:sz w:val="28"/>
          <w:szCs w:val="28"/>
        </w:rPr>
        <w:t xml:space="preserve"> </w:t>
      </w:r>
      <w:r w:rsidRPr="00F06B50">
        <w:rPr>
          <w:b w:val="0"/>
          <w:bCs w:val="0"/>
          <w:sz w:val="28"/>
          <w:szCs w:val="28"/>
        </w:rPr>
        <w:t xml:space="preserve">Наприклад, зміни </w:t>
      </w:r>
      <w:proofErr w:type="spellStart"/>
      <w:r w:rsidRPr="00F06B50">
        <w:rPr>
          <w:b w:val="0"/>
          <w:bCs w:val="0"/>
          <w:sz w:val="28"/>
          <w:szCs w:val="28"/>
        </w:rPr>
        <w:t>рН</w:t>
      </w:r>
      <w:proofErr w:type="spellEnd"/>
      <w:r w:rsidRPr="00F06B50">
        <w:rPr>
          <w:b w:val="0"/>
          <w:bCs w:val="0"/>
          <w:sz w:val="28"/>
          <w:szCs w:val="28"/>
        </w:rPr>
        <w:t xml:space="preserve"> ґрунту можуть впливати на доступність Фосфору, </w:t>
      </w:r>
      <w:proofErr w:type="spellStart"/>
      <w:r w:rsidRPr="00F06B50">
        <w:rPr>
          <w:b w:val="0"/>
          <w:bCs w:val="0"/>
          <w:sz w:val="28"/>
          <w:szCs w:val="28"/>
        </w:rPr>
        <w:t>Феруму</w:t>
      </w:r>
      <w:proofErr w:type="spellEnd"/>
      <w:r w:rsidRPr="00F06B50">
        <w:rPr>
          <w:b w:val="0"/>
          <w:bCs w:val="0"/>
          <w:sz w:val="28"/>
          <w:szCs w:val="28"/>
        </w:rPr>
        <w:t xml:space="preserve"> та інших елементів, а також на токсичність окремих металів. Тому вплив кислотності на мікроорганізми може бути як безпосереднім, так і опосередкованим через зміну хімічних властивостей середовища. </w:t>
      </w:r>
    </w:p>
    <w:p w14:paraId="484F9569" w14:textId="108575FC" w:rsidR="0023723A" w:rsidRPr="00F06B50" w:rsidRDefault="0023723A" w:rsidP="00F06B50">
      <w:pPr>
        <w:pStyle w:val="2"/>
        <w:spacing w:before="0" w:beforeAutospacing="0" w:after="0" w:afterAutospacing="0"/>
        <w:ind w:firstLine="709"/>
        <w:jc w:val="both"/>
        <w:rPr>
          <w:b w:val="0"/>
          <w:bCs w:val="0"/>
          <w:sz w:val="28"/>
          <w:szCs w:val="28"/>
        </w:rPr>
      </w:pPr>
      <w:r w:rsidRPr="0004116E">
        <w:rPr>
          <w:sz w:val="28"/>
          <w:szCs w:val="28"/>
        </w:rPr>
        <w:t>Вплив солоності та осмотичного тиску</w:t>
      </w:r>
      <w:r w:rsidR="00F06B50">
        <w:rPr>
          <w:sz w:val="28"/>
          <w:szCs w:val="28"/>
        </w:rPr>
        <w:t>.</w:t>
      </w:r>
      <w:r w:rsidR="00F06B50">
        <w:rPr>
          <w:b w:val="0"/>
          <w:bCs w:val="0"/>
          <w:sz w:val="28"/>
          <w:szCs w:val="28"/>
        </w:rPr>
        <w:t xml:space="preserve"> </w:t>
      </w:r>
      <w:r w:rsidRPr="00F06B50">
        <w:rPr>
          <w:b w:val="0"/>
          <w:bCs w:val="0"/>
          <w:sz w:val="28"/>
          <w:szCs w:val="28"/>
        </w:rPr>
        <w:t>Солоність визначає концентрацію розчинених солей у навколишньому середовищі та істотно впливає на водний баланс мікробних клітин.</w:t>
      </w:r>
    </w:p>
    <w:p w14:paraId="3023BC88"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За підвищення концентрації розчинених речовин збільшується осмотичний тиск середовища, що може спричиняти вихід води з клітини та зменшення об'єму цитоплазми.</w:t>
      </w:r>
    </w:p>
    <w:p w14:paraId="660469A6"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У бактерій та інших мікроорганізмів такі зміни можуть супроводжуватися порушенням активності ферментів, транспорту речовин і клітинного росту.</w:t>
      </w:r>
    </w:p>
    <w:p w14:paraId="4397DD87" w14:textId="17AB6F45"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Для підтримання осмотичної рівноваги мікроорганізми використовують різні механізми, зокрема накопичення сумісних </w:t>
      </w:r>
      <w:proofErr w:type="spellStart"/>
      <w:r w:rsidRPr="0004116E">
        <w:rPr>
          <w:sz w:val="28"/>
          <w:szCs w:val="28"/>
        </w:rPr>
        <w:t>осмолітів</w:t>
      </w:r>
      <w:proofErr w:type="spellEnd"/>
      <w:r w:rsidRPr="0004116E">
        <w:rPr>
          <w:sz w:val="28"/>
          <w:szCs w:val="28"/>
        </w:rPr>
        <w:t xml:space="preserve"> </w:t>
      </w:r>
      <w:r w:rsidR="00C80254">
        <w:rPr>
          <w:sz w:val="28"/>
          <w:szCs w:val="28"/>
        </w:rPr>
        <w:t>–</w:t>
      </w:r>
      <w:r w:rsidRPr="0004116E">
        <w:rPr>
          <w:sz w:val="28"/>
          <w:szCs w:val="28"/>
        </w:rPr>
        <w:t xml:space="preserve"> органічних речовин, які допомагають стабілізувати внутрішньоклітинне середовище без істотного порушення функціонування білків.</w:t>
      </w:r>
      <w:r w:rsidR="00F06B50">
        <w:rPr>
          <w:sz w:val="28"/>
          <w:szCs w:val="28"/>
        </w:rPr>
        <w:t xml:space="preserve"> </w:t>
      </w:r>
      <w:r w:rsidRPr="0004116E">
        <w:rPr>
          <w:sz w:val="28"/>
          <w:szCs w:val="28"/>
        </w:rPr>
        <w:t xml:space="preserve">Серед таких сполук можуть бути </w:t>
      </w:r>
      <w:proofErr w:type="spellStart"/>
      <w:r w:rsidRPr="0004116E">
        <w:rPr>
          <w:sz w:val="28"/>
          <w:szCs w:val="28"/>
        </w:rPr>
        <w:t>гліцинбетаїн</w:t>
      </w:r>
      <w:proofErr w:type="spellEnd"/>
      <w:r w:rsidRPr="0004116E">
        <w:rPr>
          <w:sz w:val="28"/>
          <w:szCs w:val="28"/>
        </w:rPr>
        <w:t xml:space="preserve">, </w:t>
      </w:r>
      <w:proofErr w:type="spellStart"/>
      <w:r w:rsidRPr="0004116E">
        <w:rPr>
          <w:sz w:val="28"/>
          <w:szCs w:val="28"/>
        </w:rPr>
        <w:t>трегалоза</w:t>
      </w:r>
      <w:proofErr w:type="spellEnd"/>
      <w:r w:rsidRPr="0004116E">
        <w:rPr>
          <w:sz w:val="28"/>
          <w:szCs w:val="28"/>
        </w:rPr>
        <w:t>, пролін та інші речовини.</w:t>
      </w:r>
    </w:p>
    <w:p w14:paraId="341A57BD"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У природних екосистемах солоність є важливим чинником формування мікробних угруповань морських водойм, солоних озер, засолених ґрунтів і прибережних територій.</w:t>
      </w:r>
    </w:p>
    <w:p w14:paraId="71A4C360"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Зміни солоності можуть впливати на співвідношення окремих груп мікроорганізмів, швидкість розкладання органічної речовини та інтенсивність біогеохімічних процесів. </w:t>
      </w:r>
    </w:p>
    <w:p w14:paraId="65D7D2CB" w14:textId="1854FC3F" w:rsidR="0023723A" w:rsidRPr="00F06B50" w:rsidRDefault="0023723A" w:rsidP="00F06B50">
      <w:pPr>
        <w:pStyle w:val="2"/>
        <w:spacing w:before="0" w:beforeAutospacing="0" w:after="0" w:afterAutospacing="0"/>
        <w:ind w:firstLine="709"/>
        <w:jc w:val="both"/>
        <w:rPr>
          <w:b w:val="0"/>
          <w:bCs w:val="0"/>
          <w:sz w:val="28"/>
          <w:szCs w:val="28"/>
        </w:rPr>
      </w:pPr>
      <w:r w:rsidRPr="0004116E">
        <w:rPr>
          <w:sz w:val="28"/>
          <w:szCs w:val="28"/>
        </w:rPr>
        <w:t>Вплив кисневого та окисно-відновного режимів</w:t>
      </w:r>
      <w:r w:rsidR="00F06B50">
        <w:rPr>
          <w:sz w:val="28"/>
          <w:szCs w:val="28"/>
        </w:rPr>
        <w:t xml:space="preserve">. </w:t>
      </w:r>
      <w:r w:rsidRPr="00F06B50">
        <w:rPr>
          <w:b w:val="0"/>
          <w:bCs w:val="0"/>
          <w:sz w:val="28"/>
          <w:szCs w:val="28"/>
        </w:rPr>
        <w:t>Кисневий режим середовища має важливе значення для енергетичного обміну мікроорганізмів та визначає можливість здійснення різних окисно-відновних процесів.</w:t>
      </w:r>
    </w:p>
    <w:p w14:paraId="23BE96DB" w14:textId="77777777" w:rsidR="0023723A" w:rsidRPr="0004116E" w:rsidRDefault="0023723A" w:rsidP="009A5BE2">
      <w:pPr>
        <w:pStyle w:val="a3"/>
        <w:widowControl w:val="0"/>
        <w:spacing w:before="0" w:beforeAutospacing="0" w:after="0" w:afterAutospacing="0"/>
        <w:ind w:firstLine="709"/>
        <w:jc w:val="both"/>
        <w:rPr>
          <w:sz w:val="28"/>
          <w:szCs w:val="28"/>
        </w:rPr>
      </w:pPr>
      <w:r w:rsidRPr="0004116E">
        <w:rPr>
          <w:sz w:val="28"/>
          <w:szCs w:val="28"/>
        </w:rPr>
        <w:t>Концентрація молекулярного кисню впливає не лише на забезпечення аеробного дихання, а й на утворення активних форм Оксигену, які можуть пошкоджувати білки, мембрани та нуклеїнові кислоти.</w:t>
      </w:r>
    </w:p>
    <w:p w14:paraId="61AE129E" w14:textId="77777777" w:rsidR="0023723A" w:rsidRPr="0004116E" w:rsidRDefault="0023723A" w:rsidP="009A5BE2">
      <w:pPr>
        <w:pStyle w:val="a3"/>
        <w:widowControl w:val="0"/>
        <w:spacing w:before="0" w:beforeAutospacing="0" w:after="0" w:afterAutospacing="0"/>
        <w:ind w:firstLine="709"/>
        <w:jc w:val="both"/>
        <w:rPr>
          <w:sz w:val="28"/>
          <w:szCs w:val="28"/>
        </w:rPr>
      </w:pPr>
      <w:r w:rsidRPr="0004116E">
        <w:rPr>
          <w:sz w:val="28"/>
          <w:szCs w:val="28"/>
        </w:rPr>
        <w:t xml:space="preserve">Для захисту від окиснювального стресу багато мікроорганізмів використовують ферментативні системи, зокрема каталазу, </w:t>
      </w:r>
      <w:proofErr w:type="spellStart"/>
      <w:r w:rsidRPr="0004116E">
        <w:rPr>
          <w:sz w:val="28"/>
          <w:szCs w:val="28"/>
        </w:rPr>
        <w:lastRenderedPageBreak/>
        <w:t>супероксиддисмутазу</w:t>
      </w:r>
      <w:proofErr w:type="spellEnd"/>
      <w:r w:rsidRPr="0004116E">
        <w:rPr>
          <w:sz w:val="28"/>
          <w:szCs w:val="28"/>
        </w:rPr>
        <w:t xml:space="preserve"> та пероксидази.</w:t>
      </w:r>
    </w:p>
    <w:p w14:paraId="6E0D270A" w14:textId="599CE039"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Важливою характеристикою середовища є окисно-відновний потенціал (</w:t>
      </w:r>
      <w:proofErr w:type="spellStart"/>
      <w:r w:rsidRPr="0004116E">
        <w:rPr>
          <w:sz w:val="28"/>
          <w:szCs w:val="28"/>
        </w:rPr>
        <w:t>Eh</w:t>
      </w:r>
      <w:proofErr w:type="spellEnd"/>
      <w:r w:rsidRPr="0004116E">
        <w:rPr>
          <w:sz w:val="28"/>
          <w:szCs w:val="28"/>
        </w:rPr>
        <w:t xml:space="preserve">) </w:t>
      </w:r>
      <w:r w:rsidR="00C80254">
        <w:rPr>
          <w:sz w:val="28"/>
          <w:szCs w:val="28"/>
        </w:rPr>
        <w:t>–</w:t>
      </w:r>
      <w:r w:rsidRPr="0004116E">
        <w:rPr>
          <w:sz w:val="28"/>
          <w:szCs w:val="28"/>
        </w:rPr>
        <w:t xml:space="preserve"> показник, який відображає його </w:t>
      </w:r>
      <w:proofErr w:type="spellStart"/>
      <w:r w:rsidRPr="0004116E">
        <w:rPr>
          <w:sz w:val="28"/>
          <w:szCs w:val="28"/>
        </w:rPr>
        <w:t>окиснювально</w:t>
      </w:r>
      <w:proofErr w:type="spellEnd"/>
      <w:r w:rsidRPr="0004116E">
        <w:rPr>
          <w:sz w:val="28"/>
          <w:szCs w:val="28"/>
        </w:rPr>
        <w:t>-відновні властивості.</w:t>
      </w:r>
    </w:p>
    <w:p w14:paraId="099F9D34"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У середовищах із різними значеннями </w:t>
      </w:r>
      <w:proofErr w:type="spellStart"/>
      <w:r w:rsidRPr="0004116E">
        <w:rPr>
          <w:sz w:val="28"/>
          <w:szCs w:val="28"/>
        </w:rPr>
        <w:t>Eh</w:t>
      </w:r>
      <w:proofErr w:type="spellEnd"/>
      <w:r w:rsidRPr="0004116E">
        <w:rPr>
          <w:sz w:val="28"/>
          <w:szCs w:val="28"/>
        </w:rPr>
        <w:t xml:space="preserve"> можуть переважати неоднакові мікробіологічні процеси. Наприклад, у добре </w:t>
      </w:r>
      <w:proofErr w:type="spellStart"/>
      <w:r w:rsidRPr="0004116E">
        <w:rPr>
          <w:sz w:val="28"/>
          <w:szCs w:val="28"/>
        </w:rPr>
        <w:t>аерованих</w:t>
      </w:r>
      <w:proofErr w:type="spellEnd"/>
      <w:r w:rsidRPr="0004116E">
        <w:rPr>
          <w:sz w:val="28"/>
          <w:szCs w:val="28"/>
        </w:rPr>
        <w:t xml:space="preserve"> ґрунтах створюються умови для аеробного окиснення органічних речовин, тоді як у перезволожених ґрунтах і донних відкладах можуть активізуватися анаеробні процеси.</w:t>
      </w:r>
    </w:p>
    <w:p w14:paraId="4B5E7D07"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У межах одного природного об'єкта нерідко формуються різні окисно-відновні зони, що забезпечує просторове розмежування мікробних процесів.</w:t>
      </w:r>
    </w:p>
    <w:p w14:paraId="5C1E1475" w14:textId="21ED1D5C" w:rsidR="0023723A" w:rsidRPr="00F06B50" w:rsidRDefault="0023723A" w:rsidP="00F06B50">
      <w:pPr>
        <w:pStyle w:val="2"/>
        <w:spacing w:before="0" w:beforeAutospacing="0" w:after="0" w:afterAutospacing="0"/>
        <w:ind w:firstLine="709"/>
        <w:jc w:val="both"/>
        <w:rPr>
          <w:b w:val="0"/>
          <w:bCs w:val="0"/>
          <w:sz w:val="28"/>
          <w:szCs w:val="28"/>
        </w:rPr>
      </w:pPr>
      <w:r w:rsidRPr="0004116E">
        <w:rPr>
          <w:sz w:val="28"/>
          <w:szCs w:val="28"/>
        </w:rPr>
        <w:t>Вплив освітленості та випромінювання</w:t>
      </w:r>
      <w:r w:rsidR="00F06B50">
        <w:rPr>
          <w:sz w:val="28"/>
          <w:szCs w:val="28"/>
        </w:rPr>
        <w:t xml:space="preserve">. </w:t>
      </w:r>
      <w:r w:rsidRPr="00F06B50">
        <w:rPr>
          <w:b w:val="0"/>
          <w:bCs w:val="0"/>
          <w:sz w:val="28"/>
          <w:szCs w:val="28"/>
        </w:rPr>
        <w:t xml:space="preserve">Світло є важливим екологічним чинником для </w:t>
      </w:r>
      <w:proofErr w:type="spellStart"/>
      <w:r w:rsidRPr="00F06B50">
        <w:rPr>
          <w:b w:val="0"/>
          <w:bCs w:val="0"/>
          <w:sz w:val="28"/>
          <w:szCs w:val="28"/>
        </w:rPr>
        <w:t>фотосинтезувальних</w:t>
      </w:r>
      <w:proofErr w:type="spellEnd"/>
      <w:r w:rsidRPr="00F06B50">
        <w:rPr>
          <w:b w:val="0"/>
          <w:bCs w:val="0"/>
          <w:sz w:val="28"/>
          <w:szCs w:val="28"/>
        </w:rPr>
        <w:t xml:space="preserve"> мікроорганізмів, оскільки визначає доступність енергії для фотосинтетичних процесів.</w:t>
      </w:r>
      <w:r w:rsidR="00F06B50">
        <w:rPr>
          <w:b w:val="0"/>
          <w:bCs w:val="0"/>
          <w:sz w:val="28"/>
          <w:szCs w:val="28"/>
        </w:rPr>
        <w:t xml:space="preserve"> </w:t>
      </w:r>
      <w:r w:rsidRPr="00F06B50">
        <w:rPr>
          <w:b w:val="0"/>
          <w:bCs w:val="0"/>
          <w:sz w:val="28"/>
          <w:szCs w:val="28"/>
        </w:rPr>
        <w:t>Інтенсивність і спектральний склад освітлення впливають на активність фотосинтетичного апарату, синтез пігментів і добову динаміку життєдіяльності.</w:t>
      </w:r>
    </w:p>
    <w:p w14:paraId="0903A286"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За недостатньої освітленості обмежується інтенсивність фотосинтезу, тоді як надмірне світлове навантаження може спричиняти </w:t>
      </w:r>
      <w:proofErr w:type="spellStart"/>
      <w:r w:rsidRPr="0004116E">
        <w:rPr>
          <w:sz w:val="28"/>
          <w:szCs w:val="28"/>
        </w:rPr>
        <w:t>фотопошкодження</w:t>
      </w:r>
      <w:proofErr w:type="spellEnd"/>
      <w:r w:rsidRPr="0004116E">
        <w:rPr>
          <w:sz w:val="28"/>
          <w:szCs w:val="28"/>
        </w:rPr>
        <w:t xml:space="preserve"> фотосинтетичних структур.</w:t>
      </w:r>
    </w:p>
    <w:p w14:paraId="6B7EB63C"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Ультрафіолетове випромінювання має переважно стресовий вплив на мікроорганізми. Воно здатне спричиняти пошкодження ДНК, білків та інших клітинних компонентів.</w:t>
      </w:r>
    </w:p>
    <w:p w14:paraId="7722078A"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Мікроорганізми можуть використовувати механізми захисту, зокрема синтез захисних пігментів, ферментативне відновлення пошкодженої ДНК та формування захисних клітинних структур.</w:t>
      </w:r>
    </w:p>
    <w:p w14:paraId="6F884120"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У водних екосистемах вплив сонячного випромінювання змінюється з глибиною, прозорістю води та вмістом завислих речовин. Це сприяє формуванню вертикальних відмінностей у розподілі та фізіологічній активності мікроорганізмів.</w:t>
      </w:r>
    </w:p>
    <w:p w14:paraId="3BE5F3F9" w14:textId="0F9DE68B" w:rsidR="0023723A" w:rsidRPr="00F06B50" w:rsidRDefault="0023723A" w:rsidP="00F06B50">
      <w:pPr>
        <w:pStyle w:val="2"/>
        <w:spacing w:before="0" w:beforeAutospacing="0" w:after="0" w:afterAutospacing="0"/>
        <w:ind w:firstLine="709"/>
        <w:jc w:val="both"/>
        <w:rPr>
          <w:b w:val="0"/>
          <w:bCs w:val="0"/>
          <w:sz w:val="28"/>
          <w:szCs w:val="28"/>
        </w:rPr>
      </w:pPr>
      <w:r w:rsidRPr="0004116E">
        <w:rPr>
          <w:sz w:val="28"/>
          <w:szCs w:val="28"/>
        </w:rPr>
        <w:t>Комплексна дія абіотичних чинників</w:t>
      </w:r>
      <w:r w:rsidR="00F06B50">
        <w:rPr>
          <w:sz w:val="28"/>
          <w:szCs w:val="28"/>
        </w:rPr>
        <w:t xml:space="preserve">. </w:t>
      </w:r>
      <w:r w:rsidRPr="00F06B50">
        <w:rPr>
          <w:b w:val="0"/>
          <w:bCs w:val="0"/>
          <w:sz w:val="28"/>
          <w:szCs w:val="28"/>
        </w:rPr>
        <w:t>У природному середовищі абіотичні чинники діють одночасно, тому їхній сукупний вплив може істотно відрізнятися від результатів дії кожного чинника окремо.</w:t>
      </w:r>
    </w:p>
    <w:p w14:paraId="7FCD6920" w14:textId="6C4260EB"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Наприклад, підвищення температури ґрунту за достатньої вологості може стимулювати мікробіологічну активність, тоді як за посухи </w:t>
      </w:r>
      <w:r w:rsidR="00C80254">
        <w:rPr>
          <w:sz w:val="28"/>
          <w:szCs w:val="28"/>
        </w:rPr>
        <w:t>–</w:t>
      </w:r>
      <w:r w:rsidRPr="0004116E">
        <w:rPr>
          <w:sz w:val="28"/>
          <w:szCs w:val="28"/>
        </w:rPr>
        <w:t xml:space="preserve"> посилювати водний дефіцит і пригнічувати розвиток мікроорганізмів.</w:t>
      </w:r>
    </w:p>
    <w:p w14:paraId="0646F062" w14:textId="40DA61AC"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 xml:space="preserve">Зміни кислотності можуть впливати на розчинність токсичних сполук, а підвищення вологості </w:t>
      </w:r>
      <w:r w:rsidR="00C80254">
        <w:rPr>
          <w:sz w:val="28"/>
          <w:szCs w:val="28"/>
        </w:rPr>
        <w:t>–</w:t>
      </w:r>
      <w:r w:rsidRPr="0004116E">
        <w:rPr>
          <w:sz w:val="28"/>
          <w:szCs w:val="28"/>
        </w:rPr>
        <w:t xml:space="preserve"> змінювати кисневий режим і перебіг окисно-відновних процесів.</w:t>
      </w:r>
    </w:p>
    <w:p w14:paraId="62FDE3B6"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Комплексна дія абіотичних чинників має важливе значення для екологічного моніторингу. Оцінювання стану мікробних угруповань потребує одночасного аналізу їхніх біологічних характеристик і фізико-хімічних параметрів середовища.</w:t>
      </w:r>
    </w:p>
    <w:p w14:paraId="4115A019" w14:textId="77777777" w:rsidR="0023723A" w:rsidRPr="0004116E" w:rsidRDefault="0023723A" w:rsidP="0004116E">
      <w:pPr>
        <w:pStyle w:val="a3"/>
        <w:spacing w:before="0" w:beforeAutospacing="0" w:after="0" w:afterAutospacing="0"/>
        <w:ind w:firstLine="709"/>
        <w:jc w:val="both"/>
        <w:rPr>
          <w:sz w:val="28"/>
          <w:szCs w:val="28"/>
        </w:rPr>
      </w:pPr>
      <w:r w:rsidRPr="0004116E">
        <w:rPr>
          <w:sz w:val="28"/>
          <w:szCs w:val="28"/>
        </w:rPr>
        <w:t>Дослідження лише одного чинника не завжди дозволяє достовірно пояснити зміни мікробної активності, оскільки подібні біологічні реакції можуть бути спричинені різними комбінаціями природних умов.</w:t>
      </w:r>
    </w:p>
    <w:p w14:paraId="23E3F85F" w14:textId="77777777" w:rsidR="0023723A" w:rsidRPr="0004116E" w:rsidRDefault="0023723A" w:rsidP="0004116E">
      <w:pPr>
        <w:spacing w:after="0" w:line="240" w:lineRule="auto"/>
        <w:ind w:firstLine="709"/>
        <w:jc w:val="both"/>
        <w:rPr>
          <w:rFonts w:ascii="Times New Roman" w:eastAsia="Times New Roman" w:hAnsi="Times New Roman" w:cs="Times New Roman"/>
          <w:sz w:val="28"/>
          <w:szCs w:val="28"/>
          <w:lang w:eastAsia="uk-UA"/>
        </w:rPr>
      </w:pPr>
    </w:p>
    <w:p w14:paraId="2A1EF531" w14:textId="77777777" w:rsidR="009A5BE2" w:rsidRDefault="009A5BE2" w:rsidP="000D3C3B">
      <w:pPr>
        <w:spacing w:after="0" w:line="240" w:lineRule="auto"/>
        <w:ind w:firstLine="709"/>
        <w:jc w:val="both"/>
        <w:rPr>
          <w:rFonts w:ascii="Times New Roman" w:eastAsia="Times New Roman" w:hAnsi="Times New Roman" w:cs="Times New Roman"/>
          <w:b/>
          <w:bCs/>
          <w:sz w:val="28"/>
          <w:szCs w:val="28"/>
          <w:lang w:eastAsia="uk-UA"/>
        </w:rPr>
      </w:pPr>
    </w:p>
    <w:p w14:paraId="47112EB3" w14:textId="2B77B31C" w:rsidR="00F268E7" w:rsidRPr="000D3C3B" w:rsidRDefault="000D3C3B" w:rsidP="000D3C3B">
      <w:pPr>
        <w:spacing w:after="0" w:line="240" w:lineRule="auto"/>
        <w:ind w:firstLine="709"/>
        <w:jc w:val="both"/>
        <w:rPr>
          <w:rFonts w:ascii="Times New Roman" w:eastAsia="Times New Roman" w:hAnsi="Times New Roman" w:cs="Times New Roman"/>
          <w:b/>
          <w:bCs/>
          <w:sz w:val="28"/>
          <w:szCs w:val="28"/>
          <w:lang w:eastAsia="uk-UA"/>
        </w:rPr>
      </w:pPr>
      <w:r w:rsidRPr="000D3C3B">
        <w:rPr>
          <w:rFonts w:ascii="Times New Roman" w:eastAsia="Times New Roman" w:hAnsi="Times New Roman" w:cs="Times New Roman"/>
          <w:b/>
          <w:bCs/>
          <w:sz w:val="28"/>
          <w:szCs w:val="28"/>
          <w:lang w:eastAsia="uk-UA"/>
        </w:rPr>
        <w:lastRenderedPageBreak/>
        <w:t>3.</w:t>
      </w:r>
      <w:r w:rsidR="00F268E7" w:rsidRPr="000D3C3B">
        <w:rPr>
          <w:rFonts w:ascii="Times New Roman" w:eastAsia="Times New Roman" w:hAnsi="Times New Roman" w:cs="Times New Roman"/>
          <w:b/>
          <w:bCs/>
          <w:sz w:val="28"/>
          <w:szCs w:val="28"/>
          <w:lang w:eastAsia="uk-UA"/>
        </w:rPr>
        <w:t xml:space="preserve"> Біотичні взаємодії мікроорганізмів у природних угрупованнях</w:t>
      </w:r>
      <w:r w:rsidR="00604B59" w:rsidRPr="000D3C3B">
        <w:rPr>
          <w:rFonts w:ascii="Times New Roman" w:eastAsia="Times New Roman" w:hAnsi="Times New Roman" w:cs="Times New Roman"/>
          <w:b/>
          <w:bCs/>
          <w:sz w:val="28"/>
          <w:szCs w:val="28"/>
          <w:lang w:eastAsia="uk-UA"/>
        </w:rPr>
        <w:t xml:space="preserve"> </w:t>
      </w:r>
    </w:p>
    <w:p w14:paraId="5CEB29E6" w14:textId="37DAABFD"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Конкуренція </w:t>
      </w:r>
      <w:r w:rsidR="00C80254">
        <w:rPr>
          <w:sz w:val="28"/>
          <w:szCs w:val="28"/>
        </w:rPr>
        <w:t>–</w:t>
      </w:r>
      <w:r w:rsidRPr="000D3C3B">
        <w:rPr>
          <w:sz w:val="28"/>
          <w:szCs w:val="28"/>
        </w:rPr>
        <w:t xml:space="preserve"> тип біотичних взаємодій, за якого організми використовують спільні обмежені ресурси або безпосередньо перешкоджають життєдіяльності один одного.</w:t>
      </w:r>
    </w:p>
    <w:p w14:paraId="44B34681"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У природних мікробних угрупованнях конкуренція може виникати за доступні органічні субстрати, мінеральні елементи, кисень, простір та місця прикріплення до поверхонь.</w:t>
      </w:r>
    </w:p>
    <w:p w14:paraId="2CA4968F"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Розрізняють два основні механізми конкуренції.</w:t>
      </w:r>
    </w:p>
    <w:p w14:paraId="4130C1AB" w14:textId="77777777" w:rsidR="00604B59" w:rsidRPr="000D3C3B" w:rsidRDefault="00604B59" w:rsidP="000D3C3B">
      <w:pPr>
        <w:pStyle w:val="a3"/>
        <w:spacing w:before="0" w:beforeAutospacing="0" w:after="0" w:afterAutospacing="0"/>
        <w:ind w:firstLine="709"/>
        <w:jc w:val="both"/>
        <w:rPr>
          <w:sz w:val="28"/>
          <w:szCs w:val="28"/>
        </w:rPr>
      </w:pPr>
      <w:r w:rsidRPr="000D3C3B">
        <w:rPr>
          <w:i/>
          <w:iCs/>
          <w:sz w:val="28"/>
          <w:szCs w:val="28"/>
        </w:rPr>
        <w:t>Експлуатаційна конкуренція</w:t>
      </w:r>
      <w:r w:rsidRPr="000D3C3B">
        <w:rPr>
          <w:sz w:val="28"/>
          <w:szCs w:val="28"/>
        </w:rPr>
        <w:t xml:space="preserve"> виникає тоді, коли мікроорганізми споживають спільний ресурс, зменшуючи його доступність для інших представників угруповання. Наприклад, швидке використання легкодоступних органічних сполук однією популяцією може обмежувати розвиток інших.</w:t>
      </w:r>
    </w:p>
    <w:p w14:paraId="06828F2C" w14:textId="77777777" w:rsidR="00604B59" w:rsidRPr="000D3C3B" w:rsidRDefault="00604B59" w:rsidP="000D3C3B">
      <w:pPr>
        <w:pStyle w:val="a3"/>
        <w:spacing w:before="0" w:beforeAutospacing="0" w:after="0" w:afterAutospacing="0"/>
        <w:ind w:firstLine="709"/>
        <w:jc w:val="both"/>
        <w:rPr>
          <w:sz w:val="28"/>
          <w:szCs w:val="28"/>
        </w:rPr>
      </w:pPr>
      <w:r w:rsidRPr="000D3C3B">
        <w:rPr>
          <w:i/>
          <w:iCs/>
          <w:sz w:val="28"/>
          <w:szCs w:val="28"/>
        </w:rPr>
        <w:t>Інтерференційна конкуренція</w:t>
      </w:r>
      <w:r w:rsidRPr="000D3C3B">
        <w:rPr>
          <w:sz w:val="28"/>
          <w:szCs w:val="28"/>
        </w:rPr>
        <w:t xml:space="preserve"> передбачає безпосереднє пригнічення конкурентів за допомогою спеціалізованих механізмів. До них належать утворення антимікробних сполук, контакт-залежне пошкодження сусідніх клітин і перешкоджання їхньому прикріпленню до поверхонь.</w:t>
      </w:r>
    </w:p>
    <w:p w14:paraId="59BB3A7D"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Особливо важливу роль відіграють антибіотики, </w:t>
      </w:r>
      <w:proofErr w:type="spellStart"/>
      <w:r w:rsidRPr="000D3C3B">
        <w:rPr>
          <w:sz w:val="28"/>
          <w:szCs w:val="28"/>
        </w:rPr>
        <w:t>бактеріоцини</w:t>
      </w:r>
      <w:proofErr w:type="spellEnd"/>
      <w:r w:rsidRPr="000D3C3B">
        <w:rPr>
          <w:sz w:val="28"/>
          <w:szCs w:val="28"/>
        </w:rPr>
        <w:t xml:space="preserve"> та інші біологічно активні сполуки, які здатні пригнічувати ріст певних груп мікроорганізмів.</w:t>
      </w:r>
    </w:p>
    <w:p w14:paraId="7EBFAD64"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Конкуренція сприяє формуванню структури мікробних угруповань, обмеженню домінування окремих популяцій та спеціалізації організмів на використанні різних ресурсів.</w:t>
      </w:r>
    </w:p>
    <w:p w14:paraId="1A6BC952"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Водночас конкурентні взаємодії не завжди призводять до витіснення одного виду іншим. Просторова неоднорідність середовища, відмінності у використанні ресурсів та зміни умов можуть забезпечувати тривале співіснування конкурентів. </w:t>
      </w:r>
    </w:p>
    <w:p w14:paraId="1556CA09" w14:textId="65399465" w:rsidR="00604B59" w:rsidRPr="000D3C3B" w:rsidRDefault="00604B59" w:rsidP="000D3C3B">
      <w:pPr>
        <w:pStyle w:val="a3"/>
        <w:spacing w:before="0" w:beforeAutospacing="0" w:after="0" w:afterAutospacing="0"/>
        <w:ind w:firstLine="709"/>
        <w:jc w:val="both"/>
        <w:rPr>
          <w:sz w:val="28"/>
          <w:szCs w:val="28"/>
        </w:rPr>
      </w:pPr>
      <w:r w:rsidRPr="009E5047">
        <w:rPr>
          <w:i/>
          <w:iCs/>
          <w:sz w:val="28"/>
          <w:szCs w:val="28"/>
        </w:rPr>
        <w:t>Мутуалізм</w:t>
      </w:r>
      <w:r w:rsidRPr="000D3C3B">
        <w:rPr>
          <w:sz w:val="28"/>
          <w:szCs w:val="28"/>
        </w:rPr>
        <w:t xml:space="preserve"> </w:t>
      </w:r>
      <w:r w:rsidR="00C80254">
        <w:rPr>
          <w:sz w:val="28"/>
          <w:szCs w:val="28"/>
        </w:rPr>
        <w:t>–</w:t>
      </w:r>
      <w:r w:rsidRPr="000D3C3B">
        <w:rPr>
          <w:sz w:val="28"/>
          <w:szCs w:val="28"/>
        </w:rPr>
        <w:t xml:space="preserve"> тип біотичних взаємодій, за якого обидва учасники отримують користь від спільного існування.</w:t>
      </w:r>
      <w:r w:rsidR="009E5047">
        <w:rPr>
          <w:sz w:val="28"/>
          <w:szCs w:val="28"/>
        </w:rPr>
        <w:t xml:space="preserve"> </w:t>
      </w:r>
      <w:proofErr w:type="spellStart"/>
      <w:r w:rsidRPr="000D3C3B">
        <w:rPr>
          <w:sz w:val="28"/>
          <w:szCs w:val="28"/>
        </w:rPr>
        <w:t>Мутуалістичні</w:t>
      </w:r>
      <w:proofErr w:type="spellEnd"/>
      <w:r w:rsidRPr="000D3C3B">
        <w:rPr>
          <w:sz w:val="28"/>
          <w:szCs w:val="28"/>
        </w:rPr>
        <w:t xml:space="preserve"> зв'язки між мікроорганізмами можуть ґрунтуватися на обміні продуктами метаболізму, спільному використанні ресурсів, захисті від несприятливих впливів або створенні сприятливих умов для життєдіяльності.</w:t>
      </w:r>
    </w:p>
    <w:p w14:paraId="0FFEDF4D" w14:textId="06D074B1"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Важливим різновидом таких зв'язків є </w:t>
      </w:r>
      <w:proofErr w:type="spellStart"/>
      <w:r w:rsidRPr="00114815">
        <w:rPr>
          <w:i/>
          <w:iCs/>
          <w:sz w:val="28"/>
          <w:szCs w:val="28"/>
        </w:rPr>
        <w:t>синтрофія</w:t>
      </w:r>
      <w:proofErr w:type="spellEnd"/>
      <w:r w:rsidRPr="000D3C3B">
        <w:rPr>
          <w:sz w:val="28"/>
          <w:szCs w:val="28"/>
        </w:rPr>
        <w:t xml:space="preserve"> </w:t>
      </w:r>
      <w:r w:rsidR="00C80254">
        <w:rPr>
          <w:sz w:val="28"/>
          <w:szCs w:val="28"/>
        </w:rPr>
        <w:t>–</w:t>
      </w:r>
      <w:r w:rsidRPr="000D3C3B">
        <w:rPr>
          <w:sz w:val="28"/>
          <w:szCs w:val="28"/>
        </w:rPr>
        <w:t xml:space="preserve"> метаболічна взаємодія, за якої перетворення певного субстрату одним мікроорганізмом функціонально пов'язане з використанням продуктів цього процесу іншим.</w:t>
      </w:r>
      <w:r w:rsidR="00114815">
        <w:rPr>
          <w:sz w:val="28"/>
          <w:szCs w:val="28"/>
        </w:rPr>
        <w:t xml:space="preserve"> </w:t>
      </w:r>
      <w:r w:rsidRPr="000D3C3B">
        <w:rPr>
          <w:sz w:val="28"/>
          <w:szCs w:val="28"/>
        </w:rPr>
        <w:t xml:space="preserve">Класичним прикладом є взаємодія </w:t>
      </w:r>
      <w:proofErr w:type="spellStart"/>
      <w:r w:rsidRPr="000D3C3B">
        <w:rPr>
          <w:sz w:val="28"/>
          <w:szCs w:val="28"/>
        </w:rPr>
        <w:t>синтрофних</w:t>
      </w:r>
      <w:proofErr w:type="spellEnd"/>
      <w:r w:rsidRPr="000D3C3B">
        <w:rPr>
          <w:sz w:val="28"/>
          <w:szCs w:val="28"/>
        </w:rPr>
        <w:t xml:space="preserve"> бактерій і </w:t>
      </w:r>
      <w:proofErr w:type="spellStart"/>
      <w:r w:rsidRPr="000D3C3B">
        <w:rPr>
          <w:sz w:val="28"/>
          <w:szCs w:val="28"/>
        </w:rPr>
        <w:t>метаногенних</w:t>
      </w:r>
      <w:proofErr w:type="spellEnd"/>
      <w:r w:rsidRPr="000D3C3B">
        <w:rPr>
          <w:sz w:val="28"/>
          <w:szCs w:val="28"/>
        </w:rPr>
        <w:t xml:space="preserve"> архей в анаеробних екосистемах.</w:t>
      </w:r>
    </w:p>
    <w:p w14:paraId="3FC95547"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Під час розкладання деяких органічних сполук бактерії утворюють водень або форміат, які використовуються </w:t>
      </w:r>
      <w:proofErr w:type="spellStart"/>
      <w:r w:rsidRPr="000D3C3B">
        <w:rPr>
          <w:sz w:val="28"/>
          <w:szCs w:val="28"/>
        </w:rPr>
        <w:t>метаногенними</w:t>
      </w:r>
      <w:proofErr w:type="spellEnd"/>
      <w:r w:rsidRPr="000D3C3B">
        <w:rPr>
          <w:sz w:val="28"/>
          <w:szCs w:val="28"/>
        </w:rPr>
        <w:t xml:space="preserve"> </w:t>
      </w:r>
      <w:proofErr w:type="spellStart"/>
      <w:r w:rsidRPr="000D3C3B">
        <w:rPr>
          <w:sz w:val="28"/>
          <w:szCs w:val="28"/>
        </w:rPr>
        <w:t>археями</w:t>
      </w:r>
      <w:proofErr w:type="spellEnd"/>
      <w:r w:rsidRPr="000D3C3B">
        <w:rPr>
          <w:sz w:val="28"/>
          <w:szCs w:val="28"/>
        </w:rPr>
        <w:t xml:space="preserve">. Вилучення цих продуктів сприяє перебігу реакцій, що за їхнього накопичення були б </w:t>
      </w:r>
      <w:proofErr w:type="spellStart"/>
      <w:r w:rsidRPr="000D3C3B">
        <w:rPr>
          <w:sz w:val="28"/>
          <w:szCs w:val="28"/>
        </w:rPr>
        <w:t>термодинамічно</w:t>
      </w:r>
      <w:proofErr w:type="spellEnd"/>
      <w:r w:rsidRPr="000D3C3B">
        <w:rPr>
          <w:sz w:val="28"/>
          <w:szCs w:val="28"/>
        </w:rPr>
        <w:t xml:space="preserve"> несприятливими.</w:t>
      </w:r>
    </w:p>
    <w:p w14:paraId="29D96980"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Такі взаємозв'язки мають важливе значення для анаеробного розкладання органічної речовини в болотах, донних відкладах та інших природних середовищах.</w:t>
      </w:r>
    </w:p>
    <w:p w14:paraId="14B10BC6" w14:textId="14B9BDC8"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lastRenderedPageBreak/>
        <w:t xml:space="preserve">Іншим проявом позитивних взаємодій є метаболічне </w:t>
      </w:r>
      <w:proofErr w:type="spellStart"/>
      <w:r w:rsidRPr="000D3C3B">
        <w:rPr>
          <w:sz w:val="28"/>
          <w:szCs w:val="28"/>
        </w:rPr>
        <w:t>взаємопідживлення</w:t>
      </w:r>
      <w:proofErr w:type="spellEnd"/>
      <w:r w:rsidRPr="000D3C3B">
        <w:rPr>
          <w:sz w:val="28"/>
          <w:szCs w:val="28"/>
        </w:rPr>
        <w:t xml:space="preserve"> </w:t>
      </w:r>
      <w:r w:rsidR="00C80254">
        <w:rPr>
          <w:sz w:val="28"/>
          <w:szCs w:val="28"/>
        </w:rPr>
        <w:t>–</w:t>
      </w:r>
      <w:r w:rsidRPr="000D3C3B">
        <w:rPr>
          <w:sz w:val="28"/>
          <w:szCs w:val="28"/>
        </w:rPr>
        <w:t xml:space="preserve"> використання одним мікроорганізмом сполук, які утворюються або виділяються іншим.</w:t>
      </w:r>
    </w:p>
    <w:p w14:paraId="671D6E37"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Наприклад, одна група бактерій може розщеплювати складні органічні речовини до простіших сполук, які стають доступними для інших представників угруповання.</w:t>
      </w:r>
    </w:p>
    <w:p w14:paraId="5637BB75" w14:textId="6971939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Однак метаболічне </w:t>
      </w:r>
      <w:proofErr w:type="spellStart"/>
      <w:r w:rsidRPr="000D3C3B">
        <w:rPr>
          <w:sz w:val="28"/>
          <w:szCs w:val="28"/>
        </w:rPr>
        <w:t>взаємопідживлення</w:t>
      </w:r>
      <w:proofErr w:type="spellEnd"/>
      <w:r w:rsidRPr="000D3C3B">
        <w:rPr>
          <w:sz w:val="28"/>
          <w:szCs w:val="28"/>
        </w:rPr>
        <w:t xml:space="preserve"> не завжди є мутуалізмом: користь може отримувати лише один учасник. Характер взаємодії залежить від того, чи впливає використання продуктів обміну на життєдіяльність організму, який їх утворює.</w:t>
      </w:r>
      <w:r w:rsidR="00114815">
        <w:rPr>
          <w:sz w:val="28"/>
          <w:szCs w:val="28"/>
        </w:rPr>
        <w:t xml:space="preserve"> </w:t>
      </w:r>
      <w:r w:rsidRPr="000D3C3B">
        <w:rPr>
          <w:sz w:val="28"/>
          <w:szCs w:val="28"/>
        </w:rPr>
        <w:t xml:space="preserve">Кооперативні взаємодії підвищують ефективність використання ресурсів і можуть сприяти підтриманню функціональної активності складних мікробних систем. </w:t>
      </w:r>
    </w:p>
    <w:p w14:paraId="19668AB7" w14:textId="3833CE21" w:rsidR="00604B59" w:rsidRPr="000D3C3B" w:rsidRDefault="00604B59" w:rsidP="000D3C3B">
      <w:pPr>
        <w:pStyle w:val="a3"/>
        <w:spacing w:before="0" w:beforeAutospacing="0" w:after="0" w:afterAutospacing="0"/>
        <w:ind w:firstLine="709"/>
        <w:jc w:val="both"/>
        <w:rPr>
          <w:sz w:val="28"/>
          <w:szCs w:val="28"/>
        </w:rPr>
      </w:pPr>
      <w:r w:rsidRPr="00114815">
        <w:rPr>
          <w:i/>
          <w:iCs/>
          <w:sz w:val="28"/>
          <w:szCs w:val="28"/>
        </w:rPr>
        <w:t xml:space="preserve">Коменсалізм </w:t>
      </w:r>
      <w:r w:rsidR="00C80254">
        <w:rPr>
          <w:sz w:val="28"/>
          <w:szCs w:val="28"/>
        </w:rPr>
        <w:t>–</w:t>
      </w:r>
      <w:r w:rsidRPr="000D3C3B">
        <w:rPr>
          <w:sz w:val="28"/>
          <w:szCs w:val="28"/>
        </w:rPr>
        <w:t xml:space="preserve"> взаємодія, за якої один організм отримує користь, тоді як для іншого істотного позитивного або негативного впливу не виявлено.</w:t>
      </w:r>
      <w:r w:rsidR="00A915DD">
        <w:rPr>
          <w:sz w:val="28"/>
          <w:szCs w:val="28"/>
        </w:rPr>
        <w:t xml:space="preserve"> </w:t>
      </w:r>
      <w:r w:rsidRPr="000D3C3B">
        <w:rPr>
          <w:sz w:val="28"/>
          <w:szCs w:val="28"/>
        </w:rPr>
        <w:t>У мікробних угрупованнях коменсалізм часто пов'язаний зі зміною умов середовища або утворенням речовин, які можуть використовувати інші організми.</w:t>
      </w:r>
    </w:p>
    <w:p w14:paraId="0DE44B40"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Наприклад, виділення певною групою мікроорганізмів продуктів метаболізму може створювати додаткові джерела живлення для інших видів, не забезпечуючи очевидної користі організму-продуценту.</w:t>
      </w:r>
    </w:p>
    <w:p w14:paraId="0A2795A5"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Іншим прикладом є зміна локальних умов середовища внаслідок життєдіяльності мікроорганізмів, що дозволяє заселяти відповідне </w:t>
      </w:r>
      <w:proofErr w:type="spellStart"/>
      <w:r w:rsidRPr="000D3C3B">
        <w:rPr>
          <w:sz w:val="28"/>
          <w:szCs w:val="28"/>
        </w:rPr>
        <w:t>місцеіснування</w:t>
      </w:r>
      <w:proofErr w:type="spellEnd"/>
      <w:r w:rsidRPr="000D3C3B">
        <w:rPr>
          <w:sz w:val="28"/>
          <w:szCs w:val="28"/>
        </w:rPr>
        <w:t xml:space="preserve"> іншим групам.</w:t>
      </w:r>
    </w:p>
    <w:p w14:paraId="610FC687" w14:textId="527F77BA" w:rsidR="00604B59" w:rsidRPr="000D3C3B" w:rsidRDefault="00604B59" w:rsidP="000D3C3B">
      <w:pPr>
        <w:pStyle w:val="a3"/>
        <w:spacing w:before="0" w:beforeAutospacing="0" w:after="0" w:afterAutospacing="0"/>
        <w:ind w:firstLine="709"/>
        <w:jc w:val="both"/>
        <w:rPr>
          <w:sz w:val="28"/>
          <w:szCs w:val="28"/>
        </w:rPr>
      </w:pPr>
      <w:r w:rsidRPr="00A915DD">
        <w:rPr>
          <w:i/>
          <w:iCs/>
          <w:sz w:val="28"/>
          <w:szCs w:val="28"/>
        </w:rPr>
        <w:t>Аменсалізм</w:t>
      </w:r>
      <w:r w:rsidRPr="000D3C3B">
        <w:rPr>
          <w:sz w:val="28"/>
          <w:szCs w:val="28"/>
        </w:rPr>
        <w:t xml:space="preserve"> </w:t>
      </w:r>
      <w:r w:rsidR="00C80254">
        <w:rPr>
          <w:sz w:val="28"/>
          <w:szCs w:val="28"/>
        </w:rPr>
        <w:t>–</w:t>
      </w:r>
      <w:r w:rsidRPr="000D3C3B">
        <w:rPr>
          <w:sz w:val="28"/>
          <w:szCs w:val="28"/>
        </w:rPr>
        <w:t xml:space="preserve"> тип взаємодії, за якого один організм зазнає негативного впливу, тоді як інший не отримує очевидної користі й не зазнає істотних втрат.</w:t>
      </w:r>
      <w:r w:rsidR="00A915DD">
        <w:rPr>
          <w:sz w:val="28"/>
          <w:szCs w:val="28"/>
        </w:rPr>
        <w:t xml:space="preserve"> </w:t>
      </w:r>
      <w:r w:rsidRPr="000D3C3B">
        <w:rPr>
          <w:sz w:val="28"/>
          <w:szCs w:val="28"/>
        </w:rPr>
        <w:t xml:space="preserve">Однією з форм аменсалізму є </w:t>
      </w:r>
      <w:proofErr w:type="spellStart"/>
      <w:r w:rsidRPr="000D3C3B">
        <w:rPr>
          <w:sz w:val="28"/>
          <w:szCs w:val="28"/>
        </w:rPr>
        <w:t>антибіоз</w:t>
      </w:r>
      <w:proofErr w:type="spellEnd"/>
      <w:r w:rsidRPr="000D3C3B">
        <w:rPr>
          <w:sz w:val="28"/>
          <w:szCs w:val="28"/>
        </w:rPr>
        <w:t xml:space="preserve"> </w:t>
      </w:r>
      <w:r w:rsidR="00C80254">
        <w:rPr>
          <w:sz w:val="28"/>
          <w:szCs w:val="28"/>
        </w:rPr>
        <w:t>–</w:t>
      </w:r>
      <w:r w:rsidRPr="000D3C3B">
        <w:rPr>
          <w:sz w:val="28"/>
          <w:szCs w:val="28"/>
        </w:rPr>
        <w:t xml:space="preserve"> пригнічення одних мікроорганізмів речовинами, які утворюються іншими.</w:t>
      </w:r>
    </w:p>
    <w:p w14:paraId="35400C79"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Наприклад, деякі ґрунтові бактерії та мікроскопічні гриби виділяють сполуки, здатні пригнічувати розвиток чутливих мікроорганізмів.</w:t>
      </w:r>
    </w:p>
    <w:p w14:paraId="752B5937"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Проте в природних умовах </w:t>
      </w:r>
      <w:proofErr w:type="spellStart"/>
      <w:r w:rsidRPr="000D3C3B">
        <w:rPr>
          <w:sz w:val="28"/>
          <w:szCs w:val="28"/>
        </w:rPr>
        <w:t>антибіоз</w:t>
      </w:r>
      <w:proofErr w:type="spellEnd"/>
      <w:r w:rsidRPr="000D3C3B">
        <w:rPr>
          <w:sz w:val="28"/>
          <w:szCs w:val="28"/>
        </w:rPr>
        <w:t xml:space="preserve"> може бути також механізмом конкуренції, якщо пригнічення сусідніх організмів забезпечує продуценту перевагу в отриманні ресурсів.</w:t>
      </w:r>
    </w:p>
    <w:p w14:paraId="1B0A9C54"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Отже, розмежування коменсалізму, аменсалізму та інших типів взаємодій потребує оцінювання фактичного впливу на обох учасників, а не лише встановлення самого факту їхнього співіснування.</w:t>
      </w:r>
    </w:p>
    <w:p w14:paraId="286E264F"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Негативні біотичні взаємодії можуть супроводжуватися використанням одного організму іншим як джерела поживних речовин або середовища для розмноження.</w:t>
      </w:r>
    </w:p>
    <w:p w14:paraId="06815FCB" w14:textId="2E5E710B" w:rsidR="00604B59" w:rsidRPr="000D3C3B" w:rsidRDefault="00604B59" w:rsidP="000D3C3B">
      <w:pPr>
        <w:pStyle w:val="a3"/>
        <w:spacing w:before="0" w:beforeAutospacing="0" w:after="0" w:afterAutospacing="0"/>
        <w:ind w:firstLine="709"/>
        <w:jc w:val="both"/>
        <w:rPr>
          <w:sz w:val="28"/>
          <w:szCs w:val="28"/>
        </w:rPr>
      </w:pPr>
      <w:r w:rsidRPr="00283AE5">
        <w:rPr>
          <w:i/>
          <w:iCs/>
          <w:sz w:val="28"/>
          <w:szCs w:val="28"/>
        </w:rPr>
        <w:t>Паразитизм</w:t>
      </w:r>
      <w:r w:rsidRPr="000D3C3B">
        <w:rPr>
          <w:sz w:val="28"/>
          <w:szCs w:val="28"/>
        </w:rPr>
        <w:t xml:space="preserve"> </w:t>
      </w:r>
      <w:r w:rsidR="00C80254">
        <w:rPr>
          <w:sz w:val="28"/>
          <w:szCs w:val="28"/>
        </w:rPr>
        <w:t>–</w:t>
      </w:r>
      <w:r w:rsidRPr="000D3C3B">
        <w:rPr>
          <w:sz w:val="28"/>
          <w:szCs w:val="28"/>
        </w:rPr>
        <w:t xml:space="preserve"> взаємодія, за якої один організм використовує іншого як хазяїна, отримуючи ресурси та завдаючи йому шкоди.</w:t>
      </w:r>
      <w:r w:rsidR="00283AE5">
        <w:rPr>
          <w:sz w:val="28"/>
          <w:szCs w:val="28"/>
        </w:rPr>
        <w:t xml:space="preserve"> </w:t>
      </w:r>
      <w:r w:rsidRPr="000D3C3B">
        <w:rPr>
          <w:sz w:val="28"/>
          <w:szCs w:val="28"/>
        </w:rPr>
        <w:t>У мікробних угрупованнях особливе значення мають взаємодії бактерій із бактеріофагами.</w:t>
      </w:r>
    </w:p>
    <w:p w14:paraId="6E890128" w14:textId="0318EADF" w:rsidR="00604B59" w:rsidRPr="000D3C3B" w:rsidRDefault="00604B59" w:rsidP="000D3C3B">
      <w:pPr>
        <w:pStyle w:val="a3"/>
        <w:spacing w:before="0" w:beforeAutospacing="0" w:after="0" w:afterAutospacing="0"/>
        <w:ind w:firstLine="709"/>
        <w:jc w:val="both"/>
        <w:rPr>
          <w:sz w:val="28"/>
          <w:szCs w:val="28"/>
        </w:rPr>
      </w:pPr>
      <w:r w:rsidRPr="00C67619">
        <w:rPr>
          <w:i/>
          <w:iCs/>
          <w:sz w:val="28"/>
          <w:szCs w:val="28"/>
        </w:rPr>
        <w:t>Бактеріофаги</w:t>
      </w:r>
      <w:r w:rsidRPr="000D3C3B">
        <w:rPr>
          <w:sz w:val="28"/>
          <w:szCs w:val="28"/>
        </w:rPr>
        <w:t xml:space="preserve"> </w:t>
      </w:r>
      <w:r w:rsidR="00C80254">
        <w:rPr>
          <w:sz w:val="28"/>
          <w:szCs w:val="28"/>
        </w:rPr>
        <w:t>–</w:t>
      </w:r>
      <w:r w:rsidRPr="000D3C3B">
        <w:rPr>
          <w:sz w:val="28"/>
          <w:szCs w:val="28"/>
        </w:rPr>
        <w:t xml:space="preserve"> віруси, які інфікують бактеріальні клітини та використовують їхні клітинні системи для власного розмноження.</w:t>
      </w:r>
      <w:r w:rsidR="00283AE5">
        <w:rPr>
          <w:sz w:val="28"/>
          <w:szCs w:val="28"/>
        </w:rPr>
        <w:t xml:space="preserve"> </w:t>
      </w:r>
      <w:r w:rsidRPr="000D3C3B">
        <w:rPr>
          <w:sz w:val="28"/>
          <w:szCs w:val="28"/>
        </w:rPr>
        <w:t xml:space="preserve">За </w:t>
      </w:r>
      <w:proofErr w:type="spellStart"/>
      <w:r w:rsidRPr="000D3C3B">
        <w:rPr>
          <w:sz w:val="28"/>
          <w:szCs w:val="28"/>
        </w:rPr>
        <w:t>літичного</w:t>
      </w:r>
      <w:proofErr w:type="spellEnd"/>
      <w:r w:rsidRPr="000D3C3B">
        <w:rPr>
          <w:sz w:val="28"/>
          <w:szCs w:val="28"/>
        </w:rPr>
        <w:t xml:space="preserve"> розвитку інфекції бактеріофаги можуть спричиняти руйнування бактеріальних клітин. Це впливає на чисельність бактеріальних популяцій, структуру </w:t>
      </w:r>
      <w:r w:rsidRPr="000D3C3B">
        <w:rPr>
          <w:sz w:val="28"/>
          <w:szCs w:val="28"/>
        </w:rPr>
        <w:lastRenderedPageBreak/>
        <w:t>угруповань і вивільнення органічних речовин у навколишнє середовище.</w:t>
      </w:r>
      <w:r w:rsidR="00283AE5">
        <w:rPr>
          <w:sz w:val="28"/>
          <w:szCs w:val="28"/>
        </w:rPr>
        <w:t xml:space="preserve"> </w:t>
      </w:r>
      <w:r w:rsidRPr="000D3C3B">
        <w:rPr>
          <w:sz w:val="28"/>
          <w:szCs w:val="28"/>
        </w:rPr>
        <w:t>Водночас взаємодія бактеріофага з клітиною-хазяїном не завжди завершується її негайною загибеллю. За певних умов вірусний генетичний матеріал може зберігатися в бактеріальній клітині протягом тривалого часу.</w:t>
      </w:r>
    </w:p>
    <w:p w14:paraId="50FFE9FE" w14:textId="3D24A765" w:rsidR="00604B59" w:rsidRPr="000D3C3B" w:rsidRDefault="00604B59" w:rsidP="000D3C3B">
      <w:pPr>
        <w:pStyle w:val="a3"/>
        <w:spacing w:before="0" w:beforeAutospacing="0" w:after="0" w:afterAutospacing="0"/>
        <w:ind w:firstLine="709"/>
        <w:jc w:val="both"/>
        <w:rPr>
          <w:sz w:val="28"/>
          <w:szCs w:val="28"/>
        </w:rPr>
      </w:pPr>
      <w:r w:rsidRPr="00283AE5">
        <w:rPr>
          <w:i/>
          <w:iCs/>
          <w:sz w:val="28"/>
          <w:szCs w:val="28"/>
        </w:rPr>
        <w:t>Хижацтво</w:t>
      </w:r>
      <w:r w:rsidRPr="000D3C3B">
        <w:rPr>
          <w:sz w:val="28"/>
          <w:szCs w:val="28"/>
        </w:rPr>
        <w:t xml:space="preserve"> </w:t>
      </w:r>
      <w:r w:rsidR="00C80254">
        <w:rPr>
          <w:sz w:val="28"/>
          <w:szCs w:val="28"/>
        </w:rPr>
        <w:t>–</w:t>
      </w:r>
      <w:r w:rsidRPr="000D3C3B">
        <w:rPr>
          <w:sz w:val="28"/>
          <w:szCs w:val="28"/>
        </w:rPr>
        <w:t xml:space="preserve"> тип взаємодії, за якого один організм захоплює та споживає інший організм або його клітинний матеріал.</w:t>
      </w:r>
      <w:r w:rsidR="009871B6">
        <w:rPr>
          <w:sz w:val="28"/>
          <w:szCs w:val="28"/>
        </w:rPr>
        <w:t xml:space="preserve"> </w:t>
      </w:r>
      <w:r w:rsidRPr="000D3C3B">
        <w:rPr>
          <w:sz w:val="28"/>
          <w:szCs w:val="28"/>
        </w:rPr>
        <w:t>У природних мікробних угрупованнях хижацтво здійснюють, зокрема, деякі найпростіші, які живляться бактеріями, а також хижі бактерії.</w:t>
      </w:r>
      <w:r w:rsidR="009871B6">
        <w:rPr>
          <w:sz w:val="28"/>
          <w:szCs w:val="28"/>
        </w:rPr>
        <w:t xml:space="preserve"> </w:t>
      </w:r>
      <w:r w:rsidRPr="000D3C3B">
        <w:rPr>
          <w:sz w:val="28"/>
          <w:szCs w:val="28"/>
        </w:rPr>
        <w:t xml:space="preserve">Важливими мікробними хижаками є представники роду </w:t>
      </w:r>
      <w:proofErr w:type="spellStart"/>
      <w:r w:rsidRPr="007328D6">
        <w:rPr>
          <w:i/>
          <w:iCs/>
          <w:sz w:val="28"/>
          <w:szCs w:val="28"/>
        </w:rPr>
        <w:t>Bdellovibrio</w:t>
      </w:r>
      <w:proofErr w:type="spellEnd"/>
      <w:r w:rsidRPr="000D3C3B">
        <w:rPr>
          <w:sz w:val="28"/>
          <w:szCs w:val="28"/>
        </w:rPr>
        <w:t xml:space="preserve">, які здатні атакувати певні </w:t>
      </w:r>
      <w:proofErr w:type="spellStart"/>
      <w:r w:rsidRPr="000D3C3B">
        <w:rPr>
          <w:sz w:val="28"/>
          <w:szCs w:val="28"/>
        </w:rPr>
        <w:t>грамнегативні</w:t>
      </w:r>
      <w:proofErr w:type="spellEnd"/>
      <w:r w:rsidRPr="000D3C3B">
        <w:rPr>
          <w:sz w:val="28"/>
          <w:szCs w:val="28"/>
        </w:rPr>
        <w:t xml:space="preserve"> бактерії.</w:t>
      </w:r>
    </w:p>
    <w:p w14:paraId="04C097CF"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У водних екосистемах споживання бактерій гетеротрофними протистами є одним із механізмів регуляції чисельності </w:t>
      </w:r>
      <w:proofErr w:type="spellStart"/>
      <w:r w:rsidRPr="000D3C3B">
        <w:rPr>
          <w:sz w:val="28"/>
          <w:szCs w:val="28"/>
        </w:rPr>
        <w:t>бактеріопланктону</w:t>
      </w:r>
      <w:proofErr w:type="spellEnd"/>
      <w:r w:rsidRPr="000D3C3B">
        <w:rPr>
          <w:sz w:val="28"/>
          <w:szCs w:val="28"/>
        </w:rPr>
        <w:t>. Воно також забезпечує передавання органічної речовини від мікробних популяцій до вищих трофічних рівнів.</w:t>
      </w:r>
    </w:p>
    <w:p w14:paraId="6B8C8E34"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Паразитизм і хижацтво можуть стримувати надмірне зростання окремих популяцій, впливати на видове різноманіття та сприяти перерозподілу речовини в екосистемах. </w:t>
      </w:r>
    </w:p>
    <w:p w14:paraId="55ACF432" w14:textId="13F10DE1" w:rsidR="00604B59" w:rsidRPr="005E4A1E" w:rsidRDefault="00604B59" w:rsidP="005E4A1E">
      <w:pPr>
        <w:pStyle w:val="2"/>
        <w:spacing w:before="0" w:beforeAutospacing="0" w:after="0" w:afterAutospacing="0"/>
        <w:ind w:firstLine="709"/>
        <w:jc w:val="both"/>
        <w:rPr>
          <w:b w:val="0"/>
          <w:bCs w:val="0"/>
          <w:sz w:val="28"/>
          <w:szCs w:val="28"/>
        </w:rPr>
      </w:pPr>
      <w:proofErr w:type="spellStart"/>
      <w:r w:rsidRPr="000D3C3B">
        <w:rPr>
          <w:sz w:val="28"/>
          <w:szCs w:val="28"/>
        </w:rPr>
        <w:t>Біоплівки</w:t>
      </w:r>
      <w:proofErr w:type="spellEnd"/>
      <w:r w:rsidRPr="000D3C3B">
        <w:rPr>
          <w:sz w:val="28"/>
          <w:szCs w:val="28"/>
        </w:rPr>
        <w:t xml:space="preserve"> як форма організації мікробних взаємодій</w:t>
      </w:r>
      <w:r w:rsidR="009871B6">
        <w:rPr>
          <w:sz w:val="28"/>
          <w:szCs w:val="28"/>
        </w:rPr>
        <w:t>.</w:t>
      </w:r>
      <w:r w:rsidR="009871B6" w:rsidRPr="009871B6">
        <w:rPr>
          <w:b w:val="0"/>
          <w:bCs w:val="0"/>
          <w:sz w:val="28"/>
          <w:szCs w:val="28"/>
        </w:rPr>
        <w:t xml:space="preserve"> </w:t>
      </w:r>
      <w:r w:rsidRPr="005E4A1E">
        <w:rPr>
          <w:b w:val="0"/>
          <w:bCs w:val="0"/>
          <w:sz w:val="28"/>
          <w:szCs w:val="28"/>
        </w:rPr>
        <w:t xml:space="preserve">Одним із характерних проявів спільного існування мікроорганізмів є утворення </w:t>
      </w:r>
      <w:proofErr w:type="spellStart"/>
      <w:r w:rsidRPr="005E4A1E">
        <w:rPr>
          <w:b w:val="0"/>
          <w:bCs w:val="0"/>
          <w:sz w:val="28"/>
          <w:szCs w:val="28"/>
        </w:rPr>
        <w:t>біоплівок</w:t>
      </w:r>
      <w:proofErr w:type="spellEnd"/>
      <w:r w:rsidRPr="005E4A1E">
        <w:rPr>
          <w:b w:val="0"/>
          <w:bCs w:val="0"/>
          <w:sz w:val="28"/>
          <w:szCs w:val="28"/>
        </w:rPr>
        <w:t>.</w:t>
      </w:r>
    </w:p>
    <w:p w14:paraId="00C9D524" w14:textId="44FCA722" w:rsidR="00604B59" w:rsidRPr="000D3C3B" w:rsidRDefault="00604B59" w:rsidP="000D3C3B">
      <w:pPr>
        <w:pStyle w:val="a3"/>
        <w:spacing w:before="0" w:beforeAutospacing="0" w:after="0" w:afterAutospacing="0"/>
        <w:ind w:firstLine="709"/>
        <w:jc w:val="both"/>
        <w:rPr>
          <w:sz w:val="28"/>
          <w:szCs w:val="28"/>
        </w:rPr>
      </w:pPr>
      <w:proofErr w:type="spellStart"/>
      <w:r w:rsidRPr="005E4A1E">
        <w:rPr>
          <w:i/>
          <w:iCs/>
          <w:sz w:val="28"/>
          <w:szCs w:val="28"/>
        </w:rPr>
        <w:t>Біоплівка</w:t>
      </w:r>
      <w:proofErr w:type="spellEnd"/>
      <w:r w:rsidRPr="000D3C3B">
        <w:rPr>
          <w:sz w:val="28"/>
          <w:szCs w:val="28"/>
        </w:rPr>
        <w:t xml:space="preserve"> </w:t>
      </w:r>
      <w:r w:rsidR="00C80254">
        <w:rPr>
          <w:sz w:val="28"/>
          <w:szCs w:val="28"/>
        </w:rPr>
        <w:t>–</w:t>
      </w:r>
      <w:r w:rsidRPr="000D3C3B">
        <w:rPr>
          <w:sz w:val="28"/>
          <w:szCs w:val="28"/>
        </w:rPr>
        <w:t xml:space="preserve"> структуроване скупчення мікроорганізмів, клітини яких розміщені в матриксі позаклітинних полімерних речовин, зазвичай утворених самими мікроорганізмами.</w:t>
      </w:r>
      <w:r w:rsidR="005E4A1E">
        <w:rPr>
          <w:sz w:val="28"/>
          <w:szCs w:val="28"/>
        </w:rPr>
        <w:t xml:space="preserve"> </w:t>
      </w:r>
      <w:proofErr w:type="spellStart"/>
      <w:r w:rsidRPr="000D3C3B">
        <w:rPr>
          <w:sz w:val="28"/>
          <w:szCs w:val="28"/>
        </w:rPr>
        <w:t>Біоплівки</w:t>
      </w:r>
      <w:proofErr w:type="spellEnd"/>
      <w:r w:rsidRPr="000D3C3B">
        <w:rPr>
          <w:sz w:val="28"/>
          <w:szCs w:val="28"/>
        </w:rPr>
        <w:t xml:space="preserve"> формуються на поверхні ґрунтових частинок, каміння, рослинних тканин, у водних екосистемах та інших природних </w:t>
      </w:r>
      <w:proofErr w:type="spellStart"/>
      <w:r w:rsidRPr="000D3C3B">
        <w:rPr>
          <w:sz w:val="28"/>
          <w:szCs w:val="28"/>
        </w:rPr>
        <w:t>місцеіснуваннях</w:t>
      </w:r>
      <w:proofErr w:type="spellEnd"/>
      <w:r w:rsidRPr="000D3C3B">
        <w:rPr>
          <w:sz w:val="28"/>
          <w:szCs w:val="28"/>
        </w:rPr>
        <w:t>.</w:t>
      </w:r>
      <w:r w:rsidR="005E4A1E">
        <w:rPr>
          <w:sz w:val="28"/>
          <w:szCs w:val="28"/>
        </w:rPr>
        <w:t xml:space="preserve"> </w:t>
      </w:r>
      <w:r w:rsidRPr="000D3C3B">
        <w:rPr>
          <w:sz w:val="28"/>
          <w:szCs w:val="28"/>
        </w:rPr>
        <w:t>Їхній позаклітинний матрикс містить полісахариди, білки, позаклітинні нуклеїнові кислоти та інші компоненти. Він сприяє закріпленню клітин, утриманню речовин і формуванню просторової структури угруповання.</w:t>
      </w:r>
    </w:p>
    <w:p w14:paraId="2DEC7804" w14:textId="7F4EBE38"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У межах </w:t>
      </w:r>
      <w:proofErr w:type="spellStart"/>
      <w:r w:rsidRPr="000D3C3B">
        <w:rPr>
          <w:sz w:val="28"/>
          <w:szCs w:val="28"/>
        </w:rPr>
        <w:t>біоплівок</w:t>
      </w:r>
      <w:proofErr w:type="spellEnd"/>
      <w:r w:rsidRPr="000D3C3B">
        <w:rPr>
          <w:sz w:val="28"/>
          <w:szCs w:val="28"/>
        </w:rPr>
        <w:t xml:space="preserve"> виникають тісні метаболічні зв'язки між мікроорганізмами. Продукти життєдіяльності одних клітин можуть використовуватися іншими, що забезпечує послідовне перетворення органічних і неорганічних сполук.</w:t>
      </w:r>
      <w:r w:rsidR="005E4A1E">
        <w:rPr>
          <w:sz w:val="28"/>
          <w:szCs w:val="28"/>
        </w:rPr>
        <w:t xml:space="preserve"> </w:t>
      </w:r>
      <w:r w:rsidRPr="000D3C3B">
        <w:rPr>
          <w:sz w:val="28"/>
          <w:szCs w:val="28"/>
        </w:rPr>
        <w:t xml:space="preserve">Водночас </w:t>
      </w:r>
      <w:proofErr w:type="spellStart"/>
      <w:r w:rsidRPr="000D3C3B">
        <w:rPr>
          <w:sz w:val="28"/>
          <w:szCs w:val="28"/>
        </w:rPr>
        <w:t>біоплівки</w:t>
      </w:r>
      <w:proofErr w:type="spellEnd"/>
      <w:r w:rsidRPr="000D3C3B">
        <w:rPr>
          <w:sz w:val="28"/>
          <w:szCs w:val="28"/>
        </w:rPr>
        <w:t xml:space="preserve"> є середовищем інтенсивної конкуренції, оскільки окремі групи мікроорганізмів можуть змагатися за доступні ресурси та місця прикріплення.</w:t>
      </w:r>
    </w:p>
    <w:p w14:paraId="63C50406"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Просторова організація </w:t>
      </w:r>
      <w:proofErr w:type="spellStart"/>
      <w:r w:rsidRPr="000D3C3B">
        <w:rPr>
          <w:sz w:val="28"/>
          <w:szCs w:val="28"/>
        </w:rPr>
        <w:t>біоплівок</w:t>
      </w:r>
      <w:proofErr w:type="spellEnd"/>
      <w:r w:rsidRPr="000D3C3B">
        <w:rPr>
          <w:sz w:val="28"/>
          <w:szCs w:val="28"/>
        </w:rPr>
        <w:t xml:space="preserve"> визначає характер цих взаємодій: близько розташовані клітини можуть ефективніше обмінюватися речовинами, але також сильніше впливати одна на одну за допомогою антимікробних сполук.</w:t>
      </w:r>
    </w:p>
    <w:p w14:paraId="18383A77" w14:textId="77777777" w:rsidR="00604B59" w:rsidRPr="000D3C3B" w:rsidRDefault="00604B59" w:rsidP="000D3C3B">
      <w:pPr>
        <w:pStyle w:val="a3"/>
        <w:spacing w:before="0" w:beforeAutospacing="0" w:after="0" w:afterAutospacing="0"/>
        <w:ind w:firstLine="709"/>
        <w:jc w:val="both"/>
        <w:rPr>
          <w:sz w:val="28"/>
          <w:szCs w:val="28"/>
        </w:rPr>
      </w:pPr>
      <w:proofErr w:type="spellStart"/>
      <w:r w:rsidRPr="000D3C3B">
        <w:rPr>
          <w:sz w:val="28"/>
          <w:szCs w:val="28"/>
        </w:rPr>
        <w:t>Біоплівки</w:t>
      </w:r>
      <w:proofErr w:type="spellEnd"/>
      <w:r w:rsidRPr="000D3C3B">
        <w:rPr>
          <w:sz w:val="28"/>
          <w:szCs w:val="28"/>
        </w:rPr>
        <w:t xml:space="preserve"> часто характеризуються підвищеною здатністю мікробних популяцій витримувати несприятливі впливи порівняно з вільноживучими клітинами. Проте ступінь такого захисту залежить від складу угруповання, властивостей матриксу та характеру зовнішнього чинника. </w:t>
      </w:r>
    </w:p>
    <w:p w14:paraId="384D2384" w14:textId="35D2A370" w:rsidR="00604B59" w:rsidRPr="005E4A1E" w:rsidRDefault="00604B59" w:rsidP="005E4A1E">
      <w:pPr>
        <w:pStyle w:val="2"/>
        <w:spacing w:before="0" w:beforeAutospacing="0" w:after="0" w:afterAutospacing="0"/>
        <w:ind w:firstLine="709"/>
        <w:jc w:val="both"/>
        <w:rPr>
          <w:b w:val="0"/>
          <w:bCs w:val="0"/>
          <w:sz w:val="28"/>
          <w:szCs w:val="28"/>
        </w:rPr>
      </w:pPr>
      <w:r w:rsidRPr="000D3C3B">
        <w:rPr>
          <w:sz w:val="28"/>
          <w:szCs w:val="28"/>
        </w:rPr>
        <w:t>Хімічна комунікація між мікроорганізмами</w:t>
      </w:r>
      <w:r w:rsidR="005E4A1E">
        <w:rPr>
          <w:sz w:val="28"/>
          <w:szCs w:val="28"/>
        </w:rPr>
        <w:t xml:space="preserve">. </w:t>
      </w:r>
      <w:r w:rsidRPr="005E4A1E">
        <w:rPr>
          <w:b w:val="0"/>
          <w:bCs w:val="0"/>
          <w:sz w:val="28"/>
          <w:szCs w:val="28"/>
        </w:rPr>
        <w:t>Важливим механізмом регуляції міжклітинних взаємодій є передавання хімічних сигналів.</w:t>
      </w:r>
    </w:p>
    <w:p w14:paraId="23A47E19" w14:textId="625AD310"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Кворум-</w:t>
      </w:r>
      <w:proofErr w:type="spellStart"/>
      <w:r w:rsidRPr="000D3C3B">
        <w:rPr>
          <w:sz w:val="28"/>
          <w:szCs w:val="28"/>
        </w:rPr>
        <w:t>сенсинг</w:t>
      </w:r>
      <w:proofErr w:type="spellEnd"/>
      <w:r w:rsidRPr="000D3C3B">
        <w:rPr>
          <w:sz w:val="28"/>
          <w:szCs w:val="28"/>
        </w:rPr>
        <w:t xml:space="preserve"> </w:t>
      </w:r>
      <w:r w:rsidR="00C80254">
        <w:rPr>
          <w:sz w:val="28"/>
          <w:szCs w:val="28"/>
        </w:rPr>
        <w:t>–</w:t>
      </w:r>
      <w:r w:rsidRPr="000D3C3B">
        <w:rPr>
          <w:sz w:val="28"/>
          <w:szCs w:val="28"/>
        </w:rPr>
        <w:t xml:space="preserve"> механізм регуляції експресії генів, за якого клітини реагують на концентрацію певних сигнальних молекул, що накопичуються в навколишньому середовищі.</w:t>
      </w:r>
      <w:r w:rsidR="005E4A1E">
        <w:rPr>
          <w:sz w:val="28"/>
          <w:szCs w:val="28"/>
        </w:rPr>
        <w:t xml:space="preserve"> </w:t>
      </w:r>
      <w:r w:rsidRPr="000D3C3B">
        <w:rPr>
          <w:sz w:val="28"/>
          <w:szCs w:val="28"/>
        </w:rPr>
        <w:t>Завдяки кворум-</w:t>
      </w:r>
      <w:proofErr w:type="spellStart"/>
      <w:r w:rsidRPr="000D3C3B">
        <w:rPr>
          <w:sz w:val="28"/>
          <w:szCs w:val="28"/>
        </w:rPr>
        <w:t>сенсингу</w:t>
      </w:r>
      <w:proofErr w:type="spellEnd"/>
      <w:r w:rsidRPr="000D3C3B">
        <w:rPr>
          <w:sz w:val="28"/>
          <w:szCs w:val="28"/>
        </w:rPr>
        <w:t xml:space="preserve"> мікроорганізми можуть узгоджувати окремі прояви своєї життєдіяльності з локальною щільністю </w:t>
      </w:r>
      <w:r w:rsidRPr="000D3C3B">
        <w:rPr>
          <w:sz w:val="28"/>
          <w:szCs w:val="28"/>
        </w:rPr>
        <w:lastRenderedPageBreak/>
        <w:t>популяції та умовами накопичення сигнальних речовин.</w:t>
      </w:r>
      <w:r w:rsidR="005E4A1E">
        <w:rPr>
          <w:sz w:val="28"/>
          <w:szCs w:val="28"/>
        </w:rPr>
        <w:t xml:space="preserve"> </w:t>
      </w:r>
      <w:r w:rsidRPr="000D3C3B">
        <w:rPr>
          <w:sz w:val="28"/>
          <w:szCs w:val="28"/>
        </w:rPr>
        <w:t xml:space="preserve">Цей механізм бере участь у регуляції утворення </w:t>
      </w:r>
      <w:proofErr w:type="spellStart"/>
      <w:r w:rsidRPr="000D3C3B">
        <w:rPr>
          <w:sz w:val="28"/>
          <w:szCs w:val="28"/>
        </w:rPr>
        <w:t>біоплівок</w:t>
      </w:r>
      <w:proofErr w:type="spellEnd"/>
      <w:r w:rsidRPr="000D3C3B">
        <w:rPr>
          <w:sz w:val="28"/>
          <w:szCs w:val="28"/>
        </w:rPr>
        <w:t>, синтезу позаклітинних ферментів, продукції біологічно активних речовин та інших процесів.</w:t>
      </w:r>
    </w:p>
    <w:p w14:paraId="78864D62"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Наприклад, у деяких бактерій синтез певних позаклітинних сполук активується лише після досягнення сигнальними молекулами необхідної концентрації. Це дозволяє координувати процеси, ефективність яких залежить від спільної активності багатьох клітин.</w:t>
      </w:r>
    </w:p>
    <w:p w14:paraId="4D2085C1" w14:textId="4A7FA78F"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Проте хімічна комунікація не завжди має позитивний характер. Окремі мікроорганізми можуть руйнувати сигнальні молекули інших організмів або порушувати сприйняття сигналів.</w:t>
      </w:r>
      <w:r w:rsidR="005E4A1E">
        <w:rPr>
          <w:sz w:val="28"/>
          <w:szCs w:val="28"/>
        </w:rPr>
        <w:t xml:space="preserve"> </w:t>
      </w:r>
      <w:r w:rsidRPr="000D3C3B">
        <w:rPr>
          <w:sz w:val="28"/>
          <w:szCs w:val="28"/>
        </w:rPr>
        <w:t>Таке явище називають пригніченням кворум-</w:t>
      </w:r>
      <w:proofErr w:type="spellStart"/>
      <w:r w:rsidRPr="000D3C3B">
        <w:rPr>
          <w:sz w:val="28"/>
          <w:szCs w:val="28"/>
        </w:rPr>
        <w:t>сенсингу</w:t>
      </w:r>
      <w:proofErr w:type="spellEnd"/>
      <w:r w:rsidRPr="000D3C3B">
        <w:rPr>
          <w:sz w:val="28"/>
          <w:szCs w:val="28"/>
        </w:rPr>
        <w:t>.</w:t>
      </w:r>
    </w:p>
    <w:p w14:paraId="73B826C2"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Отже, хімічні сигнали можуть бути інструментом не лише кооперації, а й конкурентних взаємодій у мікробних угрупованнях.</w:t>
      </w:r>
    </w:p>
    <w:p w14:paraId="0AEF7A44" w14:textId="77777777" w:rsidR="00CA2FE5" w:rsidRDefault="00CA2FE5" w:rsidP="000D3C3B">
      <w:pPr>
        <w:pStyle w:val="a3"/>
        <w:spacing w:before="0" w:beforeAutospacing="0" w:after="0" w:afterAutospacing="0"/>
        <w:ind w:firstLine="709"/>
        <w:jc w:val="both"/>
        <w:rPr>
          <w:sz w:val="28"/>
          <w:szCs w:val="28"/>
        </w:rPr>
      </w:pPr>
    </w:p>
    <w:p w14:paraId="6265FD74" w14:textId="260E3AB8" w:rsidR="00604B59" w:rsidRPr="000D3C3B" w:rsidRDefault="007778DE" w:rsidP="000D3C3B">
      <w:pPr>
        <w:pStyle w:val="a3"/>
        <w:spacing w:before="0" w:beforeAutospacing="0" w:after="0" w:afterAutospacing="0"/>
        <w:ind w:firstLine="709"/>
        <w:jc w:val="both"/>
        <w:rPr>
          <w:sz w:val="28"/>
          <w:szCs w:val="28"/>
        </w:rPr>
      </w:pPr>
      <w:r w:rsidRPr="00725E2E">
        <w:rPr>
          <w:sz w:val="28"/>
          <w:szCs w:val="28"/>
        </w:rPr>
        <w:t xml:space="preserve">Таблиця </w:t>
      </w:r>
      <w:r w:rsidR="008E4298">
        <w:rPr>
          <w:sz w:val="28"/>
          <w:szCs w:val="28"/>
        </w:rPr>
        <w:t>11</w:t>
      </w:r>
      <w:r w:rsidRPr="00725E2E">
        <w:rPr>
          <w:sz w:val="28"/>
          <w:szCs w:val="28"/>
        </w:rPr>
        <w:t xml:space="preserve"> – </w:t>
      </w:r>
      <w:r w:rsidR="00604B59" w:rsidRPr="000D3C3B">
        <w:rPr>
          <w:sz w:val="28"/>
          <w:szCs w:val="28"/>
        </w:rPr>
        <w:t>Основні типи біотичних взаємодій мікроорганізмів у природних угрупованнях</w:t>
      </w:r>
    </w:p>
    <w:tbl>
      <w:tblPr>
        <w:tblStyle w:val="ab"/>
        <w:tblW w:w="0" w:type="auto"/>
        <w:tblLook w:val="04A0" w:firstRow="1" w:lastRow="0" w:firstColumn="1" w:lastColumn="0" w:noHBand="0" w:noVBand="1"/>
      </w:tblPr>
      <w:tblGrid>
        <w:gridCol w:w="1795"/>
        <w:gridCol w:w="1475"/>
        <w:gridCol w:w="3375"/>
        <w:gridCol w:w="2983"/>
      </w:tblGrid>
      <w:tr w:rsidR="00604B59" w:rsidRPr="000D3C3B" w14:paraId="6211FC78" w14:textId="77777777" w:rsidTr="008E4298">
        <w:tc>
          <w:tcPr>
            <w:tcW w:w="0" w:type="auto"/>
            <w:vAlign w:val="center"/>
            <w:hideMark/>
          </w:tcPr>
          <w:p w14:paraId="7DB94917" w14:textId="77777777" w:rsidR="00604B59" w:rsidRPr="00712949" w:rsidRDefault="00604B59" w:rsidP="00487A1D">
            <w:pPr>
              <w:pStyle w:val="a3"/>
              <w:spacing w:before="0" w:beforeAutospacing="0" w:after="0" w:afterAutospacing="0"/>
              <w:ind w:firstLine="34"/>
              <w:jc w:val="center"/>
              <w:rPr>
                <w:sz w:val="28"/>
                <w:szCs w:val="28"/>
              </w:rPr>
            </w:pPr>
            <w:r w:rsidRPr="00712949">
              <w:rPr>
                <w:sz w:val="28"/>
                <w:szCs w:val="28"/>
              </w:rPr>
              <w:t>Тип взаємодії</w:t>
            </w:r>
          </w:p>
        </w:tc>
        <w:tc>
          <w:tcPr>
            <w:tcW w:w="0" w:type="auto"/>
            <w:vAlign w:val="center"/>
            <w:hideMark/>
          </w:tcPr>
          <w:p w14:paraId="48360485" w14:textId="77777777" w:rsidR="00604B59" w:rsidRPr="00712949" w:rsidRDefault="00604B59" w:rsidP="00487A1D">
            <w:pPr>
              <w:pStyle w:val="a3"/>
              <w:spacing w:before="0" w:beforeAutospacing="0" w:after="0" w:afterAutospacing="0"/>
              <w:ind w:firstLine="34"/>
              <w:jc w:val="center"/>
              <w:rPr>
                <w:sz w:val="28"/>
                <w:szCs w:val="28"/>
              </w:rPr>
            </w:pPr>
            <w:r w:rsidRPr="00712949">
              <w:rPr>
                <w:sz w:val="28"/>
                <w:szCs w:val="28"/>
              </w:rPr>
              <w:t>Характер впливу</w:t>
            </w:r>
          </w:p>
        </w:tc>
        <w:tc>
          <w:tcPr>
            <w:tcW w:w="0" w:type="auto"/>
            <w:vAlign w:val="center"/>
            <w:hideMark/>
          </w:tcPr>
          <w:p w14:paraId="5B58443F" w14:textId="77777777" w:rsidR="00604B59" w:rsidRPr="00712949" w:rsidRDefault="00604B59" w:rsidP="00487A1D">
            <w:pPr>
              <w:pStyle w:val="a3"/>
              <w:spacing w:before="0" w:beforeAutospacing="0" w:after="0" w:afterAutospacing="0"/>
              <w:ind w:firstLine="34"/>
              <w:jc w:val="center"/>
              <w:rPr>
                <w:sz w:val="28"/>
                <w:szCs w:val="28"/>
              </w:rPr>
            </w:pPr>
            <w:r w:rsidRPr="00712949">
              <w:rPr>
                <w:sz w:val="28"/>
                <w:szCs w:val="28"/>
              </w:rPr>
              <w:t>Приклад</w:t>
            </w:r>
          </w:p>
        </w:tc>
        <w:tc>
          <w:tcPr>
            <w:tcW w:w="0" w:type="auto"/>
            <w:vAlign w:val="center"/>
            <w:hideMark/>
          </w:tcPr>
          <w:p w14:paraId="643F0E3C" w14:textId="77777777" w:rsidR="00604B59" w:rsidRPr="00712949" w:rsidRDefault="00604B59" w:rsidP="00487A1D">
            <w:pPr>
              <w:pStyle w:val="a3"/>
              <w:spacing w:before="0" w:beforeAutospacing="0" w:after="0" w:afterAutospacing="0"/>
              <w:ind w:firstLine="34"/>
              <w:jc w:val="center"/>
              <w:rPr>
                <w:sz w:val="28"/>
                <w:szCs w:val="28"/>
              </w:rPr>
            </w:pPr>
            <w:r w:rsidRPr="00712949">
              <w:rPr>
                <w:sz w:val="28"/>
                <w:szCs w:val="28"/>
              </w:rPr>
              <w:t>Екологічне значення</w:t>
            </w:r>
          </w:p>
        </w:tc>
      </w:tr>
      <w:tr w:rsidR="00604B59" w:rsidRPr="000D3C3B" w14:paraId="395A6862" w14:textId="77777777" w:rsidTr="008E4298">
        <w:tc>
          <w:tcPr>
            <w:tcW w:w="0" w:type="auto"/>
            <w:vAlign w:val="center"/>
            <w:hideMark/>
          </w:tcPr>
          <w:p w14:paraId="670F7E47" w14:textId="77777777" w:rsidR="00604B59" w:rsidRPr="000D3C3B" w:rsidRDefault="00604B59" w:rsidP="00712949">
            <w:pPr>
              <w:pStyle w:val="a3"/>
              <w:spacing w:before="0" w:beforeAutospacing="0" w:after="0" w:afterAutospacing="0"/>
              <w:ind w:firstLine="34"/>
              <w:jc w:val="both"/>
              <w:rPr>
                <w:sz w:val="28"/>
                <w:szCs w:val="28"/>
              </w:rPr>
            </w:pPr>
            <w:r w:rsidRPr="000D3C3B">
              <w:rPr>
                <w:sz w:val="28"/>
                <w:szCs w:val="28"/>
              </w:rPr>
              <w:t>Конкуренція</w:t>
            </w:r>
          </w:p>
        </w:tc>
        <w:tc>
          <w:tcPr>
            <w:tcW w:w="0" w:type="auto"/>
            <w:vAlign w:val="center"/>
            <w:hideMark/>
          </w:tcPr>
          <w:p w14:paraId="586C5F34"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 −</w:t>
            </w:r>
          </w:p>
        </w:tc>
        <w:tc>
          <w:tcPr>
            <w:tcW w:w="0" w:type="auto"/>
            <w:vAlign w:val="center"/>
            <w:hideMark/>
          </w:tcPr>
          <w:p w14:paraId="508D3FEE"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Використання різними бактеріями спільного обмеженого субстрату</w:t>
            </w:r>
          </w:p>
        </w:tc>
        <w:tc>
          <w:tcPr>
            <w:tcW w:w="0" w:type="auto"/>
            <w:vAlign w:val="center"/>
            <w:hideMark/>
          </w:tcPr>
          <w:p w14:paraId="55DA78D5"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Регуляція чисельності та структури угруповань</w:t>
            </w:r>
          </w:p>
        </w:tc>
      </w:tr>
      <w:tr w:rsidR="00604B59" w:rsidRPr="000D3C3B" w14:paraId="0A0E52E9" w14:textId="77777777" w:rsidTr="008E4298">
        <w:tc>
          <w:tcPr>
            <w:tcW w:w="0" w:type="auto"/>
            <w:vAlign w:val="center"/>
            <w:hideMark/>
          </w:tcPr>
          <w:p w14:paraId="5C634BBF" w14:textId="77777777" w:rsidR="00604B59" w:rsidRPr="000D3C3B" w:rsidRDefault="00604B59" w:rsidP="00712949">
            <w:pPr>
              <w:pStyle w:val="a3"/>
              <w:spacing w:before="0" w:beforeAutospacing="0" w:after="0" w:afterAutospacing="0"/>
              <w:ind w:firstLine="34"/>
              <w:jc w:val="both"/>
              <w:rPr>
                <w:sz w:val="28"/>
                <w:szCs w:val="28"/>
              </w:rPr>
            </w:pPr>
            <w:r w:rsidRPr="000D3C3B">
              <w:rPr>
                <w:sz w:val="28"/>
                <w:szCs w:val="28"/>
              </w:rPr>
              <w:t>Мутуалізм</w:t>
            </w:r>
          </w:p>
        </w:tc>
        <w:tc>
          <w:tcPr>
            <w:tcW w:w="0" w:type="auto"/>
            <w:vAlign w:val="center"/>
            <w:hideMark/>
          </w:tcPr>
          <w:p w14:paraId="685DB78D"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 +</w:t>
            </w:r>
          </w:p>
        </w:tc>
        <w:tc>
          <w:tcPr>
            <w:tcW w:w="0" w:type="auto"/>
            <w:vAlign w:val="center"/>
            <w:hideMark/>
          </w:tcPr>
          <w:p w14:paraId="6E577BE7"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xml:space="preserve">Взаємодія </w:t>
            </w:r>
            <w:proofErr w:type="spellStart"/>
            <w:r w:rsidRPr="000D3C3B">
              <w:rPr>
                <w:sz w:val="28"/>
                <w:szCs w:val="28"/>
              </w:rPr>
              <w:t>синтрофних</w:t>
            </w:r>
            <w:proofErr w:type="spellEnd"/>
            <w:r w:rsidRPr="000D3C3B">
              <w:rPr>
                <w:sz w:val="28"/>
                <w:szCs w:val="28"/>
              </w:rPr>
              <w:t xml:space="preserve"> бактерій і </w:t>
            </w:r>
            <w:proofErr w:type="spellStart"/>
            <w:r w:rsidRPr="000D3C3B">
              <w:rPr>
                <w:sz w:val="28"/>
                <w:szCs w:val="28"/>
              </w:rPr>
              <w:t>метаногенних</w:t>
            </w:r>
            <w:proofErr w:type="spellEnd"/>
            <w:r w:rsidRPr="000D3C3B">
              <w:rPr>
                <w:sz w:val="28"/>
                <w:szCs w:val="28"/>
              </w:rPr>
              <w:t xml:space="preserve"> архей</w:t>
            </w:r>
          </w:p>
        </w:tc>
        <w:tc>
          <w:tcPr>
            <w:tcW w:w="0" w:type="auto"/>
            <w:vAlign w:val="center"/>
            <w:hideMark/>
          </w:tcPr>
          <w:p w14:paraId="2D394B66"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Забезпечення взаємопов'язаних метаболічних процесів</w:t>
            </w:r>
          </w:p>
        </w:tc>
      </w:tr>
      <w:tr w:rsidR="00604B59" w:rsidRPr="000D3C3B" w14:paraId="5B527CB8" w14:textId="77777777" w:rsidTr="008E4298">
        <w:tc>
          <w:tcPr>
            <w:tcW w:w="0" w:type="auto"/>
            <w:vAlign w:val="center"/>
            <w:hideMark/>
          </w:tcPr>
          <w:p w14:paraId="628F79BA" w14:textId="77777777" w:rsidR="00604B59" w:rsidRPr="000D3C3B" w:rsidRDefault="00604B59" w:rsidP="00712949">
            <w:pPr>
              <w:pStyle w:val="a3"/>
              <w:spacing w:before="0" w:beforeAutospacing="0" w:after="0" w:afterAutospacing="0"/>
              <w:ind w:firstLine="34"/>
              <w:jc w:val="both"/>
              <w:rPr>
                <w:sz w:val="28"/>
                <w:szCs w:val="28"/>
              </w:rPr>
            </w:pPr>
            <w:r w:rsidRPr="000D3C3B">
              <w:rPr>
                <w:sz w:val="28"/>
                <w:szCs w:val="28"/>
              </w:rPr>
              <w:t>Коменсалізм</w:t>
            </w:r>
          </w:p>
        </w:tc>
        <w:tc>
          <w:tcPr>
            <w:tcW w:w="0" w:type="auto"/>
            <w:vAlign w:val="center"/>
            <w:hideMark/>
          </w:tcPr>
          <w:p w14:paraId="353DC08B"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 0</w:t>
            </w:r>
          </w:p>
        </w:tc>
        <w:tc>
          <w:tcPr>
            <w:tcW w:w="0" w:type="auto"/>
            <w:vAlign w:val="center"/>
            <w:hideMark/>
          </w:tcPr>
          <w:p w14:paraId="1D106486"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Використання одним організмом побічних продуктів іншого без помітного впливу на продуцента</w:t>
            </w:r>
          </w:p>
        </w:tc>
        <w:tc>
          <w:tcPr>
            <w:tcW w:w="0" w:type="auto"/>
            <w:vAlign w:val="center"/>
            <w:hideMark/>
          </w:tcPr>
          <w:p w14:paraId="18ED1BDC"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Розширення можливостей використання ресурсів</w:t>
            </w:r>
          </w:p>
        </w:tc>
      </w:tr>
      <w:tr w:rsidR="00604B59" w:rsidRPr="000D3C3B" w14:paraId="56504788" w14:textId="77777777" w:rsidTr="008E4298">
        <w:tc>
          <w:tcPr>
            <w:tcW w:w="0" w:type="auto"/>
            <w:vAlign w:val="center"/>
            <w:hideMark/>
          </w:tcPr>
          <w:p w14:paraId="068788B9" w14:textId="77777777" w:rsidR="00604B59" w:rsidRPr="000D3C3B" w:rsidRDefault="00604B59" w:rsidP="00712949">
            <w:pPr>
              <w:pStyle w:val="a3"/>
              <w:spacing w:before="0" w:beforeAutospacing="0" w:after="0" w:afterAutospacing="0"/>
              <w:ind w:firstLine="34"/>
              <w:jc w:val="both"/>
              <w:rPr>
                <w:sz w:val="28"/>
                <w:szCs w:val="28"/>
              </w:rPr>
            </w:pPr>
            <w:r w:rsidRPr="000D3C3B">
              <w:rPr>
                <w:sz w:val="28"/>
                <w:szCs w:val="28"/>
              </w:rPr>
              <w:t>Аменсалізм</w:t>
            </w:r>
          </w:p>
        </w:tc>
        <w:tc>
          <w:tcPr>
            <w:tcW w:w="0" w:type="auto"/>
            <w:vAlign w:val="center"/>
            <w:hideMark/>
          </w:tcPr>
          <w:p w14:paraId="1894C793"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 0</w:t>
            </w:r>
          </w:p>
        </w:tc>
        <w:tc>
          <w:tcPr>
            <w:tcW w:w="0" w:type="auto"/>
            <w:vAlign w:val="center"/>
            <w:hideMark/>
          </w:tcPr>
          <w:p w14:paraId="1EB905E1"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Пригнічення чутливих мікроорганізмів виділеними сполуками без очевидної вигоди продуценту</w:t>
            </w:r>
          </w:p>
        </w:tc>
        <w:tc>
          <w:tcPr>
            <w:tcW w:w="0" w:type="auto"/>
            <w:vAlign w:val="center"/>
            <w:hideMark/>
          </w:tcPr>
          <w:p w14:paraId="3B235A69"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Обмеження розвитку окремих популяцій</w:t>
            </w:r>
          </w:p>
        </w:tc>
      </w:tr>
      <w:tr w:rsidR="00604B59" w:rsidRPr="000D3C3B" w14:paraId="7173D79A" w14:textId="77777777" w:rsidTr="008E4298">
        <w:tc>
          <w:tcPr>
            <w:tcW w:w="0" w:type="auto"/>
            <w:vAlign w:val="center"/>
            <w:hideMark/>
          </w:tcPr>
          <w:p w14:paraId="60D520FE" w14:textId="77777777" w:rsidR="00604B59" w:rsidRPr="000D3C3B" w:rsidRDefault="00604B59" w:rsidP="00712949">
            <w:pPr>
              <w:pStyle w:val="a3"/>
              <w:spacing w:before="0" w:beforeAutospacing="0" w:after="0" w:afterAutospacing="0"/>
              <w:ind w:firstLine="34"/>
              <w:jc w:val="both"/>
              <w:rPr>
                <w:sz w:val="28"/>
                <w:szCs w:val="28"/>
              </w:rPr>
            </w:pPr>
            <w:r w:rsidRPr="000D3C3B">
              <w:rPr>
                <w:sz w:val="28"/>
                <w:szCs w:val="28"/>
              </w:rPr>
              <w:t>Паразитизм</w:t>
            </w:r>
          </w:p>
        </w:tc>
        <w:tc>
          <w:tcPr>
            <w:tcW w:w="0" w:type="auto"/>
            <w:vAlign w:val="center"/>
            <w:hideMark/>
          </w:tcPr>
          <w:p w14:paraId="6B5FA263"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 −</w:t>
            </w:r>
          </w:p>
        </w:tc>
        <w:tc>
          <w:tcPr>
            <w:tcW w:w="0" w:type="auto"/>
            <w:vAlign w:val="center"/>
            <w:hideMark/>
          </w:tcPr>
          <w:p w14:paraId="4EE5A24E"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Взаємодія бактеріофага з бактерією-хазяїном</w:t>
            </w:r>
          </w:p>
        </w:tc>
        <w:tc>
          <w:tcPr>
            <w:tcW w:w="0" w:type="auto"/>
            <w:vAlign w:val="center"/>
            <w:hideMark/>
          </w:tcPr>
          <w:p w14:paraId="5A906B5E"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Регуляція популяцій і вплив на генетичну структуру угруповань</w:t>
            </w:r>
          </w:p>
        </w:tc>
      </w:tr>
      <w:tr w:rsidR="00604B59" w:rsidRPr="000D3C3B" w14:paraId="67C6BFBE" w14:textId="77777777" w:rsidTr="008E4298">
        <w:tc>
          <w:tcPr>
            <w:tcW w:w="0" w:type="auto"/>
            <w:vAlign w:val="center"/>
            <w:hideMark/>
          </w:tcPr>
          <w:p w14:paraId="042322B7" w14:textId="77777777" w:rsidR="00604B59" w:rsidRPr="000D3C3B" w:rsidRDefault="00604B59" w:rsidP="00712949">
            <w:pPr>
              <w:pStyle w:val="a3"/>
              <w:spacing w:before="0" w:beforeAutospacing="0" w:after="0" w:afterAutospacing="0"/>
              <w:ind w:firstLine="34"/>
              <w:jc w:val="both"/>
              <w:rPr>
                <w:sz w:val="28"/>
                <w:szCs w:val="28"/>
              </w:rPr>
            </w:pPr>
            <w:r w:rsidRPr="000D3C3B">
              <w:rPr>
                <w:sz w:val="28"/>
                <w:szCs w:val="28"/>
              </w:rPr>
              <w:t>Хижацтво</w:t>
            </w:r>
          </w:p>
        </w:tc>
        <w:tc>
          <w:tcPr>
            <w:tcW w:w="0" w:type="auto"/>
            <w:vAlign w:val="center"/>
            <w:hideMark/>
          </w:tcPr>
          <w:p w14:paraId="52F76C05"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 / −</w:t>
            </w:r>
          </w:p>
        </w:tc>
        <w:tc>
          <w:tcPr>
            <w:tcW w:w="0" w:type="auto"/>
            <w:vAlign w:val="center"/>
            <w:hideMark/>
          </w:tcPr>
          <w:p w14:paraId="78F7D5BA"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Споживання бактерій гетеротрофними протистами</w:t>
            </w:r>
          </w:p>
        </w:tc>
        <w:tc>
          <w:tcPr>
            <w:tcW w:w="0" w:type="auto"/>
            <w:vAlign w:val="center"/>
            <w:hideMark/>
          </w:tcPr>
          <w:p w14:paraId="56CF3F93" w14:textId="77777777" w:rsidR="00604B59" w:rsidRPr="000D3C3B" w:rsidRDefault="00604B59" w:rsidP="00487A1D">
            <w:pPr>
              <w:pStyle w:val="a3"/>
              <w:spacing w:before="0" w:beforeAutospacing="0" w:after="0" w:afterAutospacing="0"/>
              <w:ind w:firstLine="34"/>
              <w:jc w:val="center"/>
              <w:rPr>
                <w:sz w:val="28"/>
                <w:szCs w:val="28"/>
              </w:rPr>
            </w:pPr>
            <w:r w:rsidRPr="000D3C3B">
              <w:rPr>
                <w:sz w:val="28"/>
                <w:szCs w:val="28"/>
              </w:rPr>
              <w:t>Передавання речовини й енергії між трофічними рівнями</w:t>
            </w:r>
          </w:p>
        </w:tc>
      </w:tr>
    </w:tbl>
    <w:p w14:paraId="4EB6D7F4" w14:textId="4904F8CE" w:rsidR="00604B59" w:rsidRPr="000D3C3B" w:rsidRDefault="00604B59" w:rsidP="000D3C3B">
      <w:pPr>
        <w:pStyle w:val="a3"/>
        <w:spacing w:before="0" w:beforeAutospacing="0" w:after="0" w:afterAutospacing="0"/>
        <w:ind w:firstLine="709"/>
        <w:jc w:val="both"/>
        <w:rPr>
          <w:sz w:val="28"/>
          <w:szCs w:val="28"/>
        </w:rPr>
      </w:pPr>
      <w:r w:rsidRPr="009A5BE2">
        <w:t xml:space="preserve">Примітка: «+» </w:t>
      </w:r>
      <w:r w:rsidR="00C80254" w:rsidRPr="009A5BE2">
        <w:t>–</w:t>
      </w:r>
      <w:r w:rsidRPr="009A5BE2">
        <w:t xml:space="preserve"> позитивний вплив; «−» </w:t>
      </w:r>
      <w:r w:rsidR="00C80254" w:rsidRPr="009A5BE2">
        <w:t>–</w:t>
      </w:r>
      <w:r w:rsidRPr="009A5BE2">
        <w:t xml:space="preserve"> негативний вплив; «0» </w:t>
      </w:r>
      <w:r w:rsidR="00C80254" w:rsidRPr="009A5BE2">
        <w:t>–</w:t>
      </w:r>
      <w:r w:rsidRPr="009A5BE2">
        <w:t xml:space="preserve"> відсутність помітного впливу. Характер взаємодії визначають за її фактичними наслідками для учасників і він може змінюватися залежно від умов</w:t>
      </w:r>
      <w:r w:rsidRPr="000D3C3B">
        <w:rPr>
          <w:sz w:val="28"/>
          <w:szCs w:val="28"/>
        </w:rPr>
        <w:t>.</w:t>
      </w:r>
    </w:p>
    <w:p w14:paraId="0796B4A6" w14:textId="161C1733" w:rsidR="00604B59" w:rsidRPr="00487A1D" w:rsidRDefault="00604B59" w:rsidP="00487A1D">
      <w:pPr>
        <w:pStyle w:val="2"/>
        <w:spacing w:before="0" w:beforeAutospacing="0" w:after="0" w:afterAutospacing="0"/>
        <w:ind w:firstLine="709"/>
        <w:jc w:val="both"/>
        <w:rPr>
          <w:b w:val="0"/>
          <w:bCs w:val="0"/>
          <w:sz w:val="28"/>
          <w:szCs w:val="28"/>
        </w:rPr>
      </w:pPr>
      <w:r w:rsidRPr="000D3C3B">
        <w:rPr>
          <w:sz w:val="28"/>
          <w:szCs w:val="28"/>
        </w:rPr>
        <w:lastRenderedPageBreak/>
        <w:t>Екологічне значення біотичних взаємодій</w:t>
      </w:r>
      <w:r w:rsidR="00487A1D">
        <w:rPr>
          <w:sz w:val="28"/>
          <w:szCs w:val="28"/>
        </w:rPr>
        <w:t xml:space="preserve">. </w:t>
      </w:r>
      <w:r w:rsidRPr="00487A1D">
        <w:rPr>
          <w:b w:val="0"/>
          <w:bCs w:val="0"/>
          <w:sz w:val="28"/>
          <w:szCs w:val="28"/>
        </w:rPr>
        <w:t>Біотичні взаємодії є важливим механізмом регуляції структури та функціонування природних мікробних угруповань.</w:t>
      </w:r>
    </w:p>
    <w:p w14:paraId="3B9CFD2D"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Конкурентні відносини впливають на розподіл ресурсів і обмежують розвиток окремих популяцій. </w:t>
      </w:r>
      <w:proofErr w:type="spellStart"/>
      <w:r w:rsidRPr="000D3C3B">
        <w:rPr>
          <w:sz w:val="28"/>
          <w:szCs w:val="28"/>
        </w:rPr>
        <w:t>Мутуалістичні</w:t>
      </w:r>
      <w:proofErr w:type="spellEnd"/>
      <w:r w:rsidRPr="000D3C3B">
        <w:rPr>
          <w:sz w:val="28"/>
          <w:szCs w:val="28"/>
        </w:rPr>
        <w:t xml:space="preserve"> та кооперативні зв'язки забезпечують узгоджене використання субстратів і можуть створювати умови для перебігу процесів, недоступних окремим організмам.</w:t>
      </w:r>
    </w:p>
    <w:p w14:paraId="10A97C05"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 xml:space="preserve">Паразитизм і хижацтво впливають на чисельність мікроорганізмів та сприяють перерозподілу органічної речовини в екосистемах. Утворення </w:t>
      </w:r>
      <w:proofErr w:type="spellStart"/>
      <w:r w:rsidRPr="000D3C3B">
        <w:rPr>
          <w:sz w:val="28"/>
          <w:szCs w:val="28"/>
        </w:rPr>
        <w:t>біоплівок</w:t>
      </w:r>
      <w:proofErr w:type="spellEnd"/>
      <w:r w:rsidRPr="000D3C3B">
        <w:rPr>
          <w:sz w:val="28"/>
          <w:szCs w:val="28"/>
        </w:rPr>
        <w:t xml:space="preserve"> і хімічна комунікація забезпечують просторову та функціональну організацію мікробних угруповань.</w:t>
      </w:r>
    </w:p>
    <w:p w14:paraId="51078908"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Особливого значення набуває взаємозв'язок між позитивними й негативними взаємодіями. Наприклад, мікроорганізми можуть одночасно співпрацювати у використанні продуктів метаболізму та конкурувати за інші обмежені ресурси.</w:t>
      </w:r>
    </w:p>
    <w:p w14:paraId="2920E11B"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Тому взаємодії у природних угрупованнях доцільно розглядати як динамічну систему, у якій характер зв'язків може змінюватися залежно від ресурсного забезпечення, складу угруповання та умов середовища.</w:t>
      </w:r>
    </w:p>
    <w:p w14:paraId="6D68A38B"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Для екологічного моніторингу дослідження біотичних взаємодій важливе тим, що зміни чисельності певних мікроорганізмів можуть бути пов'язані не лише з безпосереднім впливом забруднення, а й зі змінами конкурентних, трофічних і кооперативних зв'язків.</w:t>
      </w:r>
    </w:p>
    <w:p w14:paraId="62570A6C" w14:textId="77777777" w:rsidR="00604B59" w:rsidRPr="000D3C3B" w:rsidRDefault="00604B59" w:rsidP="000D3C3B">
      <w:pPr>
        <w:pStyle w:val="a3"/>
        <w:spacing w:before="0" w:beforeAutospacing="0" w:after="0" w:afterAutospacing="0"/>
        <w:ind w:firstLine="709"/>
        <w:jc w:val="both"/>
        <w:rPr>
          <w:sz w:val="28"/>
          <w:szCs w:val="28"/>
        </w:rPr>
      </w:pPr>
      <w:r w:rsidRPr="000D3C3B">
        <w:rPr>
          <w:sz w:val="28"/>
          <w:szCs w:val="28"/>
        </w:rPr>
        <w:t>Отже, біотичні взаємодії визначають особливості співіснування мікроорганізмів, регулюють чисельність їхніх популяцій та впливають на функціонування природних екосистем. Конкуренція, мутуалізм, коменсалізм, аменсалізм, паразитизм і хижацтво формують складну систему взаємозв'язків, від якої залежать стійкість мікробних угруповань, використання ресурсів і перебіг біогеохімічних процесів.</w:t>
      </w:r>
    </w:p>
    <w:p w14:paraId="32676AB4" w14:textId="77777777" w:rsidR="00604B59" w:rsidRPr="00487A1D" w:rsidRDefault="00604B59" w:rsidP="00487A1D">
      <w:pPr>
        <w:spacing w:after="0" w:line="240" w:lineRule="auto"/>
        <w:ind w:firstLine="709"/>
        <w:jc w:val="both"/>
        <w:rPr>
          <w:rFonts w:ascii="Times New Roman" w:eastAsia="Times New Roman" w:hAnsi="Times New Roman" w:cs="Times New Roman"/>
          <w:sz w:val="28"/>
          <w:szCs w:val="28"/>
          <w:lang w:eastAsia="uk-UA"/>
        </w:rPr>
      </w:pPr>
    </w:p>
    <w:p w14:paraId="7939743F" w14:textId="3B283372" w:rsidR="00F268E7" w:rsidRPr="004A5154" w:rsidRDefault="00F268E7" w:rsidP="00487A1D">
      <w:pPr>
        <w:spacing w:after="0" w:line="240" w:lineRule="auto"/>
        <w:ind w:firstLine="709"/>
        <w:jc w:val="both"/>
        <w:rPr>
          <w:rFonts w:ascii="Times New Roman" w:eastAsia="Times New Roman" w:hAnsi="Times New Roman" w:cs="Times New Roman"/>
          <w:b/>
          <w:bCs/>
          <w:sz w:val="28"/>
          <w:szCs w:val="28"/>
          <w:lang w:eastAsia="uk-UA"/>
        </w:rPr>
      </w:pPr>
      <w:r w:rsidRPr="004A5154">
        <w:rPr>
          <w:rFonts w:ascii="Times New Roman" w:eastAsia="Times New Roman" w:hAnsi="Times New Roman" w:cs="Times New Roman"/>
          <w:b/>
          <w:bCs/>
          <w:sz w:val="28"/>
          <w:szCs w:val="28"/>
          <w:lang w:eastAsia="uk-UA"/>
        </w:rPr>
        <w:t>4. Мікробні угруповання, їхня структура та динаміка</w:t>
      </w:r>
    </w:p>
    <w:p w14:paraId="5529737E"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Мікробні угруповання є важливими компонентами природних екосистем, які характеризуються складною організацією, значним біологічним різноманіттям і здатністю змінюватися під впливом внутрішніх та зовнішніх чинників. Їхній склад не залишається постійним: співвідношення окремих груп мікроорганізмів змінюється залежно від сезону, доступності ресурсів, стану екосистеми та характеру антропогенного навантаження.</w:t>
      </w:r>
    </w:p>
    <w:p w14:paraId="32407F51"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Дослідження структури й динаміки мікробних угруповань дозволяє встановлювати закономірності їхнього функціонування, оцінювати екологічний стан природних середовищ та прогнозувати наслідки порушень.</w:t>
      </w:r>
    </w:p>
    <w:p w14:paraId="6F611865"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Особливістю мікробних угруповань є висока швидкість потенційного реагування на зміни навколишнього середовища. Водночас фактична швидкість їхнього оновлення залежить від властивостей організмів, умов середовища та просторової організації екосистеми.</w:t>
      </w:r>
    </w:p>
    <w:p w14:paraId="29C3A7D2" w14:textId="7D51E5CB" w:rsidR="00601BD3" w:rsidRPr="00487A1D" w:rsidRDefault="00601BD3" w:rsidP="00487A1D">
      <w:pPr>
        <w:pStyle w:val="a3"/>
        <w:spacing w:before="0" w:beforeAutospacing="0" w:after="0" w:afterAutospacing="0"/>
        <w:ind w:firstLine="709"/>
        <w:jc w:val="both"/>
        <w:rPr>
          <w:sz w:val="28"/>
          <w:szCs w:val="28"/>
        </w:rPr>
      </w:pPr>
      <w:r w:rsidRPr="004A5154">
        <w:rPr>
          <w:i/>
          <w:iCs/>
          <w:sz w:val="28"/>
          <w:szCs w:val="28"/>
        </w:rPr>
        <w:lastRenderedPageBreak/>
        <w:t>Структура мікробного угруповання</w:t>
      </w:r>
      <w:r w:rsidRPr="00487A1D">
        <w:rPr>
          <w:sz w:val="28"/>
          <w:szCs w:val="28"/>
        </w:rPr>
        <w:t xml:space="preserve"> </w:t>
      </w:r>
      <w:r w:rsidR="00C80254">
        <w:rPr>
          <w:sz w:val="28"/>
          <w:szCs w:val="28"/>
        </w:rPr>
        <w:t>–</w:t>
      </w:r>
      <w:r w:rsidRPr="00487A1D">
        <w:rPr>
          <w:sz w:val="28"/>
          <w:szCs w:val="28"/>
        </w:rPr>
        <w:t xml:space="preserve"> сукупність кількісних і якісних характеристик його складу, що відображає різноманіття, співвідношення та функціональні особливості представлених мікроорганізмів.</w:t>
      </w:r>
    </w:p>
    <w:p w14:paraId="5209F795"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Для комплексного опису структури мікробних угруповань використовують декілька взаємопов'язаних характеристик.</w:t>
      </w:r>
    </w:p>
    <w:p w14:paraId="636BF63A" w14:textId="77777777" w:rsidR="00601BD3" w:rsidRPr="00487A1D" w:rsidRDefault="00601BD3" w:rsidP="00487A1D">
      <w:pPr>
        <w:pStyle w:val="a3"/>
        <w:spacing w:before="0" w:beforeAutospacing="0" w:after="0" w:afterAutospacing="0"/>
        <w:ind w:firstLine="709"/>
        <w:jc w:val="both"/>
        <w:rPr>
          <w:sz w:val="28"/>
          <w:szCs w:val="28"/>
        </w:rPr>
      </w:pPr>
      <w:r w:rsidRPr="004A5154">
        <w:rPr>
          <w:i/>
          <w:iCs/>
          <w:sz w:val="28"/>
          <w:szCs w:val="28"/>
        </w:rPr>
        <w:t>Таксономічна структура</w:t>
      </w:r>
      <w:r w:rsidRPr="00487A1D">
        <w:rPr>
          <w:sz w:val="28"/>
          <w:szCs w:val="28"/>
        </w:rPr>
        <w:t xml:space="preserve"> відображає склад угруповання за систематичними групами та їхнє співвідношення. Вона дозволяє визначати, які групи бактерій, архей, мікроскопічних грибів та інших мікроорганізмів представлені в досліджуваному середовищі.</w:t>
      </w:r>
    </w:p>
    <w:p w14:paraId="3FD20CE0" w14:textId="77777777" w:rsidR="00601BD3" w:rsidRPr="00487A1D" w:rsidRDefault="00601BD3" w:rsidP="00487A1D">
      <w:pPr>
        <w:pStyle w:val="a3"/>
        <w:spacing w:before="0" w:beforeAutospacing="0" w:after="0" w:afterAutospacing="0"/>
        <w:ind w:firstLine="709"/>
        <w:jc w:val="both"/>
        <w:rPr>
          <w:sz w:val="28"/>
          <w:szCs w:val="28"/>
        </w:rPr>
      </w:pPr>
      <w:r w:rsidRPr="00CE3688">
        <w:rPr>
          <w:i/>
          <w:iCs/>
          <w:sz w:val="28"/>
          <w:szCs w:val="28"/>
        </w:rPr>
        <w:t>Кількісна структура</w:t>
      </w:r>
      <w:r w:rsidRPr="00487A1D">
        <w:rPr>
          <w:sz w:val="28"/>
          <w:szCs w:val="28"/>
        </w:rPr>
        <w:t xml:space="preserve"> характеризує чисельність або відносну представленість окремих популяцій у складі угруповання. Її аналіз дозволяє встановлювати домінантні, субдомінантні та малочисельні компоненти.</w:t>
      </w:r>
    </w:p>
    <w:p w14:paraId="7844C63D" w14:textId="77777777" w:rsidR="00601BD3" w:rsidRPr="00487A1D" w:rsidRDefault="00601BD3" w:rsidP="00487A1D">
      <w:pPr>
        <w:pStyle w:val="a3"/>
        <w:spacing w:before="0" w:beforeAutospacing="0" w:after="0" w:afterAutospacing="0"/>
        <w:ind w:firstLine="709"/>
        <w:jc w:val="both"/>
        <w:rPr>
          <w:sz w:val="28"/>
          <w:szCs w:val="28"/>
        </w:rPr>
      </w:pPr>
      <w:r w:rsidRPr="00CE3688">
        <w:rPr>
          <w:i/>
          <w:iCs/>
          <w:sz w:val="28"/>
          <w:szCs w:val="28"/>
        </w:rPr>
        <w:t>Функціональна структура</w:t>
      </w:r>
      <w:r w:rsidRPr="00487A1D">
        <w:rPr>
          <w:sz w:val="28"/>
          <w:szCs w:val="28"/>
        </w:rPr>
        <w:t xml:space="preserve"> відображає розподіл мікроорганізмів за екологічними функціями та здатністю здійснювати певні перетворення речовин.</w:t>
      </w:r>
    </w:p>
    <w:p w14:paraId="0175FC56" w14:textId="77777777" w:rsidR="00601BD3" w:rsidRPr="00487A1D" w:rsidRDefault="00601BD3" w:rsidP="00487A1D">
      <w:pPr>
        <w:pStyle w:val="a3"/>
        <w:spacing w:before="0" w:beforeAutospacing="0" w:after="0" w:afterAutospacing="0"/>
        <w:ind w:firstLine="709"/>
        <w:jc w:val="both"/>
        <w:rPr>
          <w:sz w:val="28"/>
          <w:szCs w:val="28"/>
        </w:rPr>
      </w:pPr>
      <w:r w:rsidRPr="00CE3688">
        <w:rPr>
          <w:i/>
          <w:iCs/>
          <w:sz w:val="28"/>
          <w:szCs w:val="28"/>
        </w:rPr>
        <w:t>Просторова структура</w:t>
      </w:r>
      <w:r w:rsidRPr="00487A1D">
        <w:rPr>
          <w:sz w:val="28"/>
          <w:szCs w:val="28"/>
        </w:rPr>
        <w:t xml:space="preserve"> характеризує особливості розташування мікробних популяцій у межах природного середовища, зокрема їхню локалізацію в окремих </w:t>
      </w:r>
      <w:proofErr w:type="spellStart"/>
      <w:r w:rsidRPr="00487A1D">
        <w:rPr>
          <w:sz w:val="28"/>
          <w:szCs w:val="28"/>
        </w:rPr>
        <w:t>мікрозонах</w:t>
      </w:r>
      <w:proofErr w:type="spellEnd"/>
      <w:r w:rsidRPr="00487A1D">
        <w:rPr>
          <w:sz w:val="28"/>
          <w:szCs w:val="28"/>
        </w:rPr>
        <w:t>.</w:t>
      </w:r>
    </w:p>
    <w:p w14:paraId="265E318E"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Важливо враховувати, що ці характеристики не є взаємозамінними. Два угруповання можуть істотно відрізнятися за таксономічним складом, але мати подібні функціональні можливості. Водночас угруповання з близьким видовим складом можуть відрізнятися за інтенсивністю окремих екологічних процесів.</w:t>
      </w:r>
    </w:p>
    <w:p w14:paraId="069FE4EA"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 xml:space="preserve">Комплексний аналіз структури мікробних угруповань є необхідною умовою для розуміння їхньої ролі у функціонуванні екосистем. </w:t>
      </w:r>
    </w:p>
    <w:p w14:paraId="0E69A02B"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Однією з основних характеристик мікробних угруповань є їхнє таксономічне різноманіття.</w:t>
      </w:r>
    </w:p>
    <w:p w14:paraId="72B75717" w14:textId="2414128F" w:rsidR="00601BD3" w:rsidRPr="00487A1D" w:rsidRDefault="00601BD3" w:rsidP="00487A1D">
      <w:pPr>
        <w:pStyle w:val="a3"/>
        <w:spacing w:before="0" w:beforeAutospacing="0" w:after="0" w:afterAutospacing="0"/>
        <w:ind w:firstLine="709"/>
        <w:jc w:val="both"/>
        <w:rPr>
          <w:sz w:val="28"/>
          <w:szCs w:val="28"/>
        </w:rPr>
      </w:pPr>
      <w:r w:rsidRPr="00CE3688">
        <w:rPr>
          <w:i/>
          <w:iCs/>
          <w:sz w:val="28"/>
          <w:szCs w:val="28"/>
        </w:rPr>
        <w:t>Таксономічне багатство</w:t>
      </w:r>
      <w:r w:rsidRPr="00487A1D">
        <w:rPr>
          <w:sz w:val="28"/>
          <w:szCs w:val="28"/>
        </w:rPr>
        <w:t xml:space="preserve"> </w:t>
      </w:r>
      <w:r w:rsidR="00C80254">
        <w:rPr>
          <w:sz w:val="28"/>
          <w:szCs w:val="28"/>
        </w:rPr>
        <w:t>–</w:t>
      </w:r>
      <w:r w:rsidRPr="00487A1D">
        <w:rPr>
          <w:sz w:val="28"/>
          <w:szCs w:val="28"/>
        </w:rPr>
        <w:t xml:space="preserve"> кількість виявлених таксонів у складі певного угруповання.</w:t>
      </w:r>
      <w:r w:rsidR="00CE3688">
        <w:rPr>
          <w:sz w:val="28"/>
          <w:szCs w:val="28"/>
        </w:rPr>
        <w:t xml:space="preserve"> </w:t>
      </w:r>
      <w:r w:rsidRPr="00487A1D">
        <w:rPr>
          <w:sz w:val="28"/>
          <w:szCs w:val="28"/>
        </w:rPr>
        <w:t>Окрім кількості таксонів, важливе значення має рівномірність їхнього представництва.</w:t>
      </w:r>
    </w:p>
    <w:p w14:paraId="358F6BA2" w14:textId="782181CC" w:rsidR="00601BD3" w:rsidRPr="00487A1D" w:rsidRDefault="00601BD3" w:rsidP="00487A1D">
      <w:pPr>
        <w:pStyle w:val="a3"/>
        <w:spacing w:before="0" w:beforeAutospacing="0" w:after="0" w:afterAutospacing="0"/>
        <w:ind w:firstLine="709"/>
        <w:jc w:val="both"/>
        <w:rPr>
          <w:sz w:val="28"/>
          <w:szCs w:val="28"/>
        </w:rPr>
      </w:pPr>
      <w:proofErr w:type="spellStart"/>
      <w:r w:rsidRPr="00CE3688">
        <w:rPr>
          <w:i/>
          <w:iCs/>
          <w:sz w:val="28"/>
          <w:szCs w:val="28"/>
        </w:rPr>
        <w:t>Вирівняність</w:t>
      </w:r>
      <w:proofErr w:type="spellEnd"/>
      <w:r w:rsidRPr="00CE3688">
        <w:rPr>
          <w:i/>
          <w:iCs/>
          <w:sz w:val="28"/>
          <w:szCs w:val="28"/>
        </w:rPr>
        <w:t xml:space="preserve"> угруповання</w:t>
      </w:r>
      <w:r w:rsidRPr="00487A1D">
        <w:rPr>
          <w:sz w:val="28"/>
          <w:szCs w:val="28"/>
        </w:rPr>
        <w:t xml:space="preserve"> </w:t>
      </w:r>
      <w:r w:rsidR="00C80254">
        <w:rPr>
          <w:sz w:val="28"/>
          <w:szCs w:val="28"/>
        </w:rPr>
        <w:t>–</w:t>
      </w:r>
      <w:r w:rsidRPr="00487A1D">
        <w:rPr>
          <w:sz w:val="28"/>
          <w:szCs w:val="28"/>
        </w:rPr>
        <w:t xml:space="preserve"> характеристика, що відображає, наскільки рівномірно розподілена чисельність або відносна представленість між його таксонами.</w:t>
      </w:r>
      <w:r w:rsidR="00CA2FE5">
        <w:rPr>
          <w:sz w:val="28"/>
          <w:szCs w:val="28"/>
        </w:rPr>
        <w:t xml:space="preserve"> </w:t>
      </w:r>
      <w:r w:rsidRPr="00487A1D">
        <w:rPr>
          <w:sz w:val="28"/>
          <w:szCs w:val="28"/>
        </w:rPr>
        <w:t xml:space="preserve">Наприклад, два ґрунтові угруповання можуть містити однакову кількість виявлених видів, проте в одному з них більшість організмів належатиме до двох-трьох домінантних груп, тоді як в іншому чисельність буде розподілена </w:t>
      </w:r>
      <w:proofErr w:type="spellStart"/>
      <w:r w:rsidRPr="00487A1D">
        <w:rPr>
          <w:sz w:val="28"/>
          <w:szCs w:val="28"/>
        </w:rPr>
        <w:t>рівномірніше</w:t>
      </w:r>
      <w:proofErr w:type="spellEnd"/>
      <w:r w:rsidRPr="00487A1D">
        <w:rPr>
          <w:sz w:val="28"/>
          <w:szCs w:val="28"/>
        </w:rPr>
        <w:t>.</w:t>
      </w:r>
    </w:p>
    <w:p w14:paraId="11001B7B" w14:textId="67F1EC45"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 xml:space="preserve">Для оцінювання таких відмінностей використовують індекси різноманіття, зокрема </w:t>
      </w:r>
      <w:proofErr w:type="spellStart"/>
      <w:r w:rsidRPr="00487A1D">
        <w:rPr>
          <w:sz w:val="28"/>
          <w:szCs w:val="28"/>
        </w:rPr>
        <w:t>Шеннона</w:t>
      </w:r>
      <w:proofErr w:type="spellEnd"/>
      <w:r w:rsidRPr="00487A1D">
        <w:rPr>
          <w:sz w:val="28"/>
          <w:szCs w:val="28"/>
        </w:rPr>
        <w:t xml:space="preserve"> та Сімпсона.</w:t>
      </w:r>
      <w:r w:rsidR="00CE3688">
        <w:rPr>
          <w:sz w:val="28"/>
          <w:szCs w:val="28"/>
        </w:rPr>
        <w:t xml:space="preserve"> </w:t>
      </w:r>
      <w:r w:rsidRPr="00487A1D">
        <w:rPr>
          <w:sz w:val="28"/>
          <w:szCs w:val="28"/>
        </w:rPr>
        <w:t xml:space="preserve">Вищі значення індексу </w:t>
      </w:r>
      <w:proofErr w:type="spellStart"/>
      <w:r w:rsidR="0072472B">
        <w:rPr>
          <w:sz w:val="28"/>
          <w:szCs w:val="28"/>
        </w:rPr>
        <w:t>Шеннона</w:t>
      </w:r>
      <w:proofErr w:type="spellEnd"/>
      <w:r w:rsidR="0072472B">
        <w:rPr>
          <w:sz w:val="28"/>
          <w:szCs w:val="28"/>
        </w:rPr>
        <w:t xml:space="preserve"> </w:t>
      </w:r>
      <w:r w:rsidRPr="00487A1D">
        <w:rPr>
          <w:sz w:val="28"/>
          <w:szCs w:val="28"/>
        </w:rPr>
        <w:t>зазвичай свідчать про більше різноманіття, пов'язане з кількістю таксонів та рівномірністю їхнього представництва.</w:t>
      </w:r>
      <w:r w:rsidR="002B298B">
        <w:rPr>
          <w:sz w:val="28"/>
          <w:szCs w:val="28"/>
        </w:rPr>
        <w:t xml:space="preserve"> </w:t>
      </w:r>
      <w:r w:rsidR="0072472B">
        <w:rPr>
          <w:sz w:val="28"/>
          <w:szCs w:val="28"/>
        </w:rPr>
        <w:t>В</w:t>
      </w:r>
      <w:r w:rsidRPr="00487A1D">
        <w:rPr>
          <w:sz w:val="28"/>
          <w:szCs w:val="28"/>
        </w:rPr>
        <w:t xml:space="preserve">ищі значення </w:t>
      </w:r>
      <w:r w:rsidR="0072472B">
        <w:rPr>
          <w:sz w:val="28"/>
          <w:szCs w:val="28"/>
        </w:rPr>
        <w:t>індексу</w:t>
      </w:r>
      <w:r w:rsidR="002B298B">
        <w:rPr>
          <w:sz w:val="28"/>
          <w:szCs w:val="28"/>
        </w:rPr>
        <w:t xml:space="preserve"> Сімпсона</w:t>
      </w:r>
      <w:r w:rsidRPr="00487A1D">
        <w:rPr>
          <w:sz w:val="28"/>
          <w:szCs w:val="28"/>
        </w:rPr>
        <w:t xml:space="preserve"> свідчать про більше домінування окремих таксонів. Для природних мікробних угруповань характерна наявність не лише численних домінантних популяцій, а й великої кількості малочисельних таксонів.</w:t>
      </w:r>
    </w:p>
    <w:p w14:paraId="27895706" w14:textId="10E8945D"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 xml:space="preserve">Сукупність таких організмів іноді називають </w:t>
      </w:r>
      <w:r w:rsidRPr="003D5B3C">
        <w:rPr>
          <w:i/>
          <w:iCs/>
          <w:sz w:val="28"/>
          <w:szCs w:val="28"/>
        </w:rPr>
        <w:t>рідкісною біосферою</w:t>
      </w:r>
      <w:r w:rsidRPr="00487A1D">
        <w:rPr>
          <w:sz w:val="28"/>
          <w:szCs w:val="28"/>
        </w:rPr>
        <w:t>.</w:t>
      </w:r>
      <w:r w:rsidR="003D5B3C">
        <w:rPr>
          <w:sz w:val="28"/>
          <w:szCs w:val="28"/>
        </w:rPr>
        <w:t xml:space="preserve"> </w:t>
      </w:r>
      <w:r w:rsidRPr="00487A1D">
        <w:rPr>
          <w:sz w:val="28"/>
          <w:szCs w:val="28"/>
        </w:rPr>
        <w:t>Малочисельні таксони можуть зберігатися в угрупованнях протягом тривалого часу, а за зміни умов середовища окремі з них здатні збільшувати свою чисельність і відігравати помітнішу функціональну роль.</w:t>
      </w:r>
    </w:p>
    <w:p w14:paraId="7052224F" w14:textId="0D47EBBC" w:rsidR="00601BD3" w:rsidRPr="00487A1D" w:rsidRDefault="00601BD3" w:rsidP="00487A1D">
      <w:pPr>
        <w:pStyle w:val="a3"/>
        <w:spacing w:before="0" w:beforeAutospacing="0" w:after="0" w:afterAutospacing="0"/>
        <w:ind w:firstLine="709"/>
        <w:jc w:val="both"/>
        <w:rPr>
          <w:sz w:val="28"/>
          <w:szCs w:val="28"/>
        </w:rPr>
      </w:pPr>
      <w:r w:rsidRPr="003D5B3C">
        <w:rPr>
          <w:i/>
          <w:iCs/>
          <w:sz w:val="28"/>
          <w:szCs w:val="28"/>
        </w:rPr>
        <w:lastRenderedPageBreak/>
        <w:t>Динаміка мікробного угруповання</w:t>
      </w:r>
      <w:r w:rsidRPr="00487A1D">
        <w:rPr>
          <w:sz w:val="28"/>
          <w:szCs w:val="28"/>
        </w:rPr>
        <w:t xml:space="preserve"> </w:t>
      </w:r>
      <w:r w:rsidR="00C80254">
        <w:rPr>
          <w:sz w:val="28"/>
          <w:szCs w:val="28"/>
        </w:rPr>
        <w:t>–</w:t>
      </w:r>
      <w:r w:rsidRPr="00487A1D">
        <w:rPr>
          <w:sz w:val="28"/>
          <w:szCs w:val="28"/>
        </w:rPr>
        <w:t xml:space="preserve"> сукупність змін його складу, чисельності, структури та функціональних характеристик у часі.</w:t>
      </w:r>
      <w:r w:rsidR="003D5B3C">
        <w:rPr>
          <w:sz w:val="28"/>
          <w:szCs w:val="28"/>
        </w:rPr>
        <w:t xml:space="preserve"> </w:t>
      </w:r>
      <w:r w:rsidRPr="00487A1D">
        <w:rPr>
          <w:sz w:val="28"/>
          <w:szCs w:val="28"/>
        </w:rPr>
        <w:t xml:space="preserve">Такі зміни можуть відбуватися в різних часових масштабах </w:t>
      </w:r>
      <w:r w:rsidR="00C80254">
        <w:rPr>
          <w:sz w:val="28"/>
          <w:szCs w:val="28"/>
        </w:rPr>
        <w:t>–</w:t>
      </w:r>
      <w:r w:rsidRPr="00487A1D">
        <w:rPr>
          <w:sz w:val="28"/>
          <w:szCs w:val="28"/>
        </w:rPr>
        <w:t xml:space="preserve"> від годин і діб до сезонів, років і десятиліть.</w:t>
      </w:r>
    </w:p>
    <w:p w14:paraId="19FB199A"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За характером перебігу розрізняють короткочасні, сезонні та довгострокові зміни мікробних угруповань.</w:t>
      </w:r>
    </w:p>
    <w:p w14:paraId="36F6D940" w14:textId="7A49A369" w:rsidR="00601BD3" w:rsidRPr="00487A1D" w:rsidRDefault="00601BD3" w:rsidP="00487A1D">
      <w:pPr>
        <w:pStyle w:val="a3"/>
        <w:spacing w:before="0" w:beforeAutospacing="0" w:after="0" w:afterAutospacing="0"/>
        <w:ind w:firstLine="709"/>
        <w:jc w:val="both"/>
        <w:rPr>
          <w:sz w:val="28"/>
          <w:szCs w:val="28"/>
        </w:rPr>
      </w:pPr>
      <w:r w:rsidRPr="00310725">
        <w:rPr>
          <w:i/>
          <w:iCs/>
          <w:sz w:val="28"/>
          <w:szCs w:val="28"/>
        </w:rPr>
        <w:t>Короткочасна динаміка</w:t>
      </w:r>
      <w:r w:rsidRPr="00487A1D">
        <w:rPr>
          <w:sz w:val="28"/>
          <w:szCs w:val="28"/>
        </w:rPr>
        <w:t xml:space="preserve"> пов'язана зі швидкими змінами умов середовища або надходженням доступних ресурсів.</w:t>
      </w:r>
      <w:r w:rsidR="00310725">
        <w:rPr>
          <w:sz w:val="28"/>
          <w:szCs w:val="28"/>
        </w:rPr>
        <w:t xml:space="preserve"> </w:t>
      </w:r>
      <w:r w:rsidRPr="00487A1D">
        <w:rPr>
          <w:sz w:val="28"/>
          <w:szCs w:val="28"/>
        </w:rPr>
        <w:t>Наприклад, після потрапляння органічної речовини у водойму може тимчасово збільшуватися частка мікроорганізмів, здатних ефективно використовувати відповідні субстрати. Після їхнього виснаження співвідношення популяцій може знову змінюватися.</w:t>
      </w:r>
    </w:p>
    <w:p w14:paraId="529896F5" w14:textId="1E2A93F6" w:rsidR="00601BD3" w:rsidRPr="00487A1D" w:rsidRDefault="00601BD3" w:rsidP="00487A1D">
      <w:pPr>
        <w:pStyle w:val="a3"/>
        <w:spacing w:before="0" w:beforeAutospacing="0" w:after="0" w:afterAutospacing="0"/>
        <w:ind w:firstLine="709"/>
        <w:jc w:val="both"/>
        <w:rPr>
          <w:sz w:val="28"/>
          <w:szCs w:val="28"/>
        </w:rPr>
      </w:pPr>
      <w:r w:rsidRPr="00310725">
        <w:rPr>
          <w:i/>
          <w:iCs/>
          <w:sz w:val="28"/>
          <w:szCs w:val="28"/>
        </w:rPr>
        <w:t>Сезонна динаміка</w:t>
      </w:r>
      <w:r w:rsidRPr="00487A1D">
        <w:rPr>
          <w:sz w:val="28"/>
          <w:szCs w:val="28"/>
        </w:rPr>
        <w:t xml:space="preserve"> відображає закономірні зміни структури угруповань протягом року.</w:t>
      </w:r>
      <w:r w:rsidR="00310725">
        <w:rPr>
          <w:sz w:val="28"/>
          <w:szCs w:val="28"/>
        </w:rPr>
        <w:t xml:space="preserve"> </w:t>
      </w:r>
      <w:r w:rsidRPr="00487A1D">
        <w:rPr>
          <w:sz w:val="28"/>
          <w:szCs w:val="28"/>
        </w:rPr>
        <w:t>У ґрунтових екосистемах сезонні коливання можуть бути пов'язані зі змінами вологості, надходженням рослинних решток і розвитком рослинності.</w:t>
      </w:r>
      <w:r w:rsidR="00310725">
        <w:rPr>
          <w:sz w:val="28"/>
          <w:szCs w:val="28"/>
        </w:rPr>
        <w:t xml:space="preserve"> </w:t>
      </w:r>
      <w:r w:rsidRPr="00487A1D">
        <w:rPr>
          <w:sz w:val="28"/>
          <w:szCs w:val="28"/>
        </w:rPr>
        <w:t xml:space="preserve">У водних екосистемах сезонні зміни </w:t>
      </w:r>
      <w:proofErr w:type="spellStart"/>
      <w:r w:rsidRPr="00487A1D">
        <w:rPr>
          <w:sz w:val="28"/>
          <w:szCs w:val="28"/>
        </w:rPr>
        <w:t>мікробіоти</w:t>
      </w:r>
      <w:proofErr w:type="spellEnd"/>
      <w:r w:rsidRPr="00487A1D">
        <w:rPr>
          <w:sz w:val="28"/>
          <w:szCs w:val="28"/>
        </w:rPr>
        <w:t xml:space="preserve"> часто пов'язані з коливаннями первинної продукції, змінами вертикального перемішування води та доступності органічних речовин.</w:t>
      </w:r>
    </w:p>
    <w:p w14:paraId="42E40EC5" w14:textId="77777777" w:rsidR="00601BD3" w:rsidRPr="00487A1D" w:rsidRDefault="00601BD3" w:rsidP="00487A1D">
      <w:pPr>
        <w:pStyle w:val="a3"/>
        <w:spacing w:before="0" w:beforeAutospacing="0" w:after="0" w:afterAutospacing="0"/>
        <w:ind w:firstLine="709"/>
        <w:jc w:val="both"/>
        <w:rPr>
          <w:sz w:val="28"/>
          <w:szCs w:val="28"/>
        </w:rPr>
      </w:pPr>
      <w:r w:rsidRPr="00310725">
        <w:rPr>
          <w:i/>
          <w:iCs/>
          <w:sz w:val="28"/>
          <w:szCs w:val="28"/>
        </w:rPr>
        <w:t>Довгострокова динаміка</w:t>
      </w:r>
      <w:r w:rsidRPr="00487A1D">
        <w:rPr>
          <w:sz w:val="28"/>
          <w:szCs w:val="28"/>
        </w:rPr>
        <w:t xml:space="preserve"> охоплює зміни, які відбуваються внаслідок поступової трансформації екосистем, кліматичних тенденцій, змін землекористування або тривалого антропогенного впливу.</w:t>
      </w:r>
    </w:p>
    <w:p w14:paraId="42176645"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Особливістю мікробних угруповань є те, що зміни їхньої структури не завжди відбуваються одночасно зі змінами функціональної активності.</w:t>
      </w:r>
    </w:p>
    <w:p w14:paraId="16BB4294"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Наприклад, після порушення може змінитися співвідношення окремих таксонів, але загальна інтенсивність певного біогеохімічного процесу залишатиметься відносно стабільною.</w:t>
      </w:r>
    </w:p>
    <w:p w14:paraId="28F5F59E"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 xml:space="preserve">В інших випадках навіть незначні зміни складу угруповання можуть супроводжуватися помітними змінами функціонування екосистеми. </w:t>
      </w:r>
    </w:p>
    <w:p w14:paraId="702D4025"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Однією з важливих закономірностей часових змін є екологічна сукцесія.</w:t>
      </w:r>
    </w:p>
    <w:p w14:paraId="6B48C1C3" w14:textId="62F79BEA" w:rsidR="00601BD3" w:rsidRPr="00487A1D" w:rsidRDefault="00601BD3" w:rsidP="00487A1D">
      <w:pPr>
        <w:pStyle w:val="a3"/>
        <w:spacing w:before="0" w:beforeAutospacing="0" w:after="0" w:afterAutospacing="0"/>
        <w:ind w:firstLine="709"/>
        <w:jc w:val="both"/>
        <w:rPr>
          <w:sz w:val="28"/>
          <w:szCs w:val="28"/>
        </w:rPr>
      </w:pPr>
      <w:r w:rsidRPr="00D57990">
        <w:rPr>
          <w:i/>
          <w:iCs/>
          <w:sz w:val="28"/>
          <w:szCs w:val="28"/>
        </w:rPr>
        <w:t>Мікробна сукцесія</w:t>
      </w:r>
      <w:r w:rsidRPr="00487A1D">
        <w:rPr>
          <w:sz w:val="28"/>
          <w:szCs w:val="28"/>
        </w:rPr>
        <w:t xml:space="preserve"> </w:t>
      </w:r>
      <w:r w:rsidR="00C80254">
        <w:rPr>
          <w:sz w:val="28"/>
          <w:szCs w:val="28"/>
        </w:rPr>
        <w:t>–</w:t>
      </w:r>
      <w:r w:rsidRPr="00487A1D">
        <w:rPr>
          <w:sz w:val="28"/>
          <w:szCs w:val="28"/>
        </w:rPr>
        <w:t xml:space="preserve"> послідовна зміна складу, структури та функціональних характеристик мікробного угруповання в процесі розвитку середовища або після його порушення.</w:t>
      </w:r>
      <w:r w:rsidR="00D57990">
        <w:rPr>
          <w:sz w:val="28"/>
          <w:szCs w:val="28"/>
        </w:rPr>
        <w:t xml:space="preserve"> </w:t>
      </w:r>
      <w:proofErr w:type="spellStart"/>
      <w:r w:rsidRPr="00487A1D">
        <w:rPr>
          <w:sz w:val="28"/>
          <w:szCs w:val="28"/>
        </w:rPr>
        <w:t>Сукцесійні</w:t>
      </w:r>
      <w:proofErr w:type="spellEnd"/>
      <w:r w:rsidRPr="00487A1D">
        <w:rPr>
          <w:sz w:val="28"/>
          <w:szCs w:val="28"/>
        </w:rPr>
        <w:t xml:space="preserve"> процеси можуть відбуватися як під час первинного заселення нового середовища, так і після зміни умов у вже сформованій екосистемі.</w:t>
      </w:r>
    </w:p>
    <w:p w14:paraId="623B1C18" w14:textId="01F2D7EA" w:rsidR="00601BD3" w:rsidRPr="00487A1D" w:rsidRDefault="00601BD3" w:rsidP="00487A1D">
      <w:pPr>
        <w:pStyle w:val="a3"/>
        <w:spacing w:before="0" w:beforeAutospacing="0" w:after="0" w:afterAutospacing="0"/>
        <w:ind w:firstLine="709"/>
        <w:jc w:val="both"/>
        <w:rPr>
          <w:sz w:val="28"/>
          <w:szCs w:val="28"/>
        </w:rPr>
      </w:pPr>
      <w:r w:rsidRPr="00D57990">
        <w:rPr>
          <w:i/>
          <w:iCs/>
          <w:sz w:val="28"/>
          <w:szCs w:val="28"/>
        </w:rPr>
        <w:t>Первинна сукцесія</w:t>
      </w:r>
      <w:r w:rsidRPr="00487A1D">
        <w:rPr>
          <w:sz w:val="28"/>
          <w:szCs w:val="28"/>
        </w:rPr>
        <w:t xml:space="preserve"> відбувається під час формування угруповань на субстратах, які раніше не мали сформованої місцевої біоти, наприклад на новоутворених вулканічних породах або поверхнях, звільнених від льодовика.</w:t>
      </w:r>
      <w:r w:rsidR="00D57990">
        <w:rPr>
          <w:sz w:val="28"/>
          <w:szCs w:val="28"/>
        </w:rPr>
        <w:t xml:space="preserve"> </w:t>
      </w:r>
      <w:r w:rsidRPr="00487A1D">
        <w:rPr>
          <w:sz w:val="28"/>
          <w:szCs w:val="28"/>
        </w:rPr>
        <w:t>На початкових етапах такі середовища характеризуються обмеженою кількістю органічних речовин. Їхнє заселення можуть розпочинати мікроорганізми, здатні використовувати доступні мінеральні або атмосферні джерела речовини та енергії.</w:t>
      </w:r>
      <w:r w:rsidR="00156E9F">
        <w:rPr>
          <w:sz w:val="28"/>
          <w:szCs w:val="28"/>
        </w:rPr>
        <w:t xml:space="preserve"> </w:t>
      </w:r>
      <w:r w:rsidRPr="00487A1D">
        <w:rPr>
          <w:sz w:val="28"/>
          <w:szCs w:val="28"/>
        </w:rPr>
        <w:t>У процесі розвитку середовища накопичуються органічні сполуки, змінюються властивості субстрату та формуються нові умови для існування інших груп мікроорганізмів.</w:t>
      </w:r>
    </w:p>
    <w:p w14:paraId="16CE9272" w14:textId="73144E96" w:rsidR="00601BD3" w:rsidRPr="00487A1D" w:rsidRDefault="00601BD3" w:rsidP="00487A1D">
      <w:pPr>
        <w:pStyle w:val="a3"/>
        <w:spacing w:before="0" w:beforeAutospacing="0" w:after="0" w:afterAutospacing="0"/>
        <w:ind w:firstLine="709"/>
        <w:jc w:val="both"/>
        <w:rPr>
          <w:sz w:val="28"/>
          <w:szCs w:val="28"/>
        </w:rPr>
      </w:pPr>
      <w:r w:rsidRPr="00156E9F">
        <w:rPr>
          <w:i/>
          <w:iCs/>
          <w:sz w:val="28"/>
          <w:szCs w:val="28"/>
        </w:rPr>
        <w:t>Вторинна сукцесія</w:t>
      </w:r>
      <w:r w:rsidRPr="00487A1D">
        <w:rPr>
          <w:sz w:val="28"/>
          <w:szCs w:val="28"/>
        </w:rPr>
        <w:t xml:space="preserve"> відбувається після порушення раніше сформованої екосистеми, коли частина її біологічних компонентів або властивостей середовища зберігається.</w:t>
      </w:r>
      <w:r w:rsidR="00156E9F">
        <w:rPr>
          <w:sz w:val="28"/>
          <w:szCs w:val="28"/>
        </w:rPr>
        <w:t xml:space="preserve"> </w:t>
      </w:r>
      <w:r w:rsidRPr="00487A1D">
        <w:rPr>
          <w:sz w:val="28"/>
          <w:szCs w:val="28"/>
        </w:rPr>
        <w:t xml:space="preserve">Прикладом може бути зміна ґрунтового мікробного </w:t>
      </w:r>
      <w:r w:rsidRPr="00487A1D">
        <w:rPr>
          <w:sz w:val="28"/>
          <w:szCs w:val="28"/>
        </w:rPr>
        <w:lastRenderedPageBreak/>
        <w:t>угруповання після пожежі, розорювання ділянки або припинення тривалого антропогенного впливу.</w:t>
      </w:r>
      <w:r w:rsidR="00156E9F">
        <w:rPr>
          <w:sz w:val="28"/>
          <w:szCs w:val="28"/>
        </w:rPr>
        <w:t xml:space="preserve"> </w:t>
      </w:r>
      <w:r w:rsidRPr="00487A1D">
        <w:rPr>
          <w:sz w:val="28"/>
          <w:szCs w:val="28"/>
        </w:rPr>
        <w:t>Залежно від характеру порушення відновлення угруповання може супроводжуватися поверненням до попередньої структури або формуванням нового стану.</w:t>
      </w:r>
    </w:p>
    <w:p w14:paraId="3BB64374" w14:textId="2859B8CB"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Сукцесія не завжди є лінійним чи односпрямованим процесом. Її перебіг залежить від умов середовища, доступності джерел заселення та історії розвитку екосистеми.</w:t>
      </w:r>
      <w:r w:rsidR="00156E9F">
        <w:rPr>
          <w:sz w:val="28"/>
          <w:szCs w:val="28"/>
        </w:rPr>
        <w:t xml:space="preserve"> </w:t>
      </w:r>
      <w:r w:rsidRPr="00487A1D">
        <w:rPr>
          <w:sz w:val="28"/>
          <w:szCs w:val="28"/>
        </w:rPr>
        <w:t>Тому в природних мікробних угрупованнях не обов'язково формується один універсальний кінцевий стан, характерний для всіх подібних середовищ.</w:t>
      </w:r>
    </w:p>
    <w:p w14:paraId="5FCC6100" w14:textId="2569526E" w:rsidR="00601BD3" w:rsidRPr="00156E9F" w:rsidRDefault="00601BD3" w:rsidP="00156E9F">
      <w:pPr>
        <w:pStyle w:val="2"/>
        <w:spacing w:before="0" w:beforeAutospacing="0" w:after="0" w:afterAutospacing="0"/>
        <w:ind w:firstLine="709"/>
        <w:jc w:val="both"/>
        <w:rPr>
          <w:b w:val="0"/>
          <w:bCs w:val="0"/>
          <w:sz w:val="28"/>
          <w:szCs w:val="28"/>
        </w:rPr>
      </w:pPr>
      <w:r w:rsidRPr="00487A1D">
        <w:rPr>
          <w:sz w:val="28"/>
          <w:szCs w:val="28"/>
        </w:rPr>
        <w:t>Реакція мікробних угруповань на порушення</w:t>
      </w:r>
      <w:r w:rsidR="00156E9F" w:rsidRPr="00156E9F">
        <w:rPr>
          <w:b w:val="0"/>
          <w:bCs w:val="0"/>
          <w:sz w:val="28"/>
          <w:szCs w:val="28"/>
        </w:rPr>
        <w:t xml:space="preserve">. </w:t>
      </w:r>
      <w:r w:rsidRPr="00156E9F">
        <w:rPr>
          <w:b w:val="0"/>
          <w:bCs w:val="0"/>
          <w:sz w:val="28"/>
          <w:szCs w:val="28"/>
        </w:rPr>
        <w:t>Мікробні угруповання можуть зазнавати значних змін під впливом природних і антропогенних порушень.</w:t>
      </w:r>
    </w:p>
    <w:p w14:paraId="3EB233D6" w14:textId="40373F59" w:rsidR="00601BD3" w:rsidRPr="00487A1D" w:rsidRDefault="00601BD3" w:rsidP="00487A1D">
      <w:pPr>
        <w:pStyle w:val="a3"/>
        <w:spacing w:before="0" w:beforeAutospacing="0" w:after="0" w:afterAutospacing="0"/>
        <w:ind w:firstLine="709"/>
        <w:jc w:val="both"/>
        <w:rPr>
          <w:sz w:val="28"/>
          <w:szCs w:val="28"/>
        </w:rPr>
      </w:pPr>
      <w:r w:rsidRPr="00156E9F">
        <w:rPr>
          <w:i/>
          <w:iCs/>
          <w:sz w:val="28"/>
          <w:szCs w:val="28"/>
        </w:rPr>
        <w:t>Екологічне порушення</w:t>
      </w:r>
      <w:r w:rsidRPr="00487A1D">
        <w:rPr>
          <w:sz w:val="28"/>
          <w:szCs w:val="28"/>
        </w:rPr>
        <w:t xml:space="preserve"> </w:t>
      </w:r>
      <w:r w:rsidR="00C80254">
        <w:rPr>
          <w:sz w:val="28"/>
          <w:szCs w:val="28"/>
        </w:rPr>
        <w:t>–</w:t>
      </w:r>
      <w:r w:rsidRPr="00487A1D">
        <w:rPr>
          <w:sz w:val="28"/>
          <w:szCs w:val="28"/>
        </w:rPr>
        <w:t xml:space="preserve"> подія або вплив, що змінює умови існування організмів, структуру угруповання або характер його функціонування.</w:t>
      </w:r>
    </w:p>
    <w:p w14:paraId="557B75BA"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За тривалістю дії розрізняють короткочасні та тривалі порушення.</w:t>
      </w:r>
    </w:p>
    <w:p w14:paraId="7C604A5E"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До короткочасних можуть належати окремі епізоди висушування чи затоплення, різкі температурні зміни або одноразове надходження забруднювальних речовин.</w:t>
      </w:r>
    </w:p>
    <w:p w14:paraId="1511E446"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Тривалі порушення пов'язані з постійним чи повторюваним впливом, наприклад хронічним забрудненням, засоленням ґрунтів або систематичним порушенням рослинного покриву.</w:t>
      </w:r>
    </w:p>
    <w:p w14:paraId="6A6F0919"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Реакція угруповання може проявлятися у зменшенні різноманіття, зміні домінантних популяцій, появі раніше малочисельних груп і зміні функціональних характеристик.</w:t>
      </w:r>
    </w:p>
    <w:p w14:paraId="40BD02B6"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Після припинення несприятливого впливу можливі різні варіанти розвитку угруповання: відносно швидке відновлення, повільне повернення до попереднього стану або збереження зміненої структури.</w:t>
      </w:r>
    </w:p>
    <w:p w14:paraId="01CC828D" w14:textId="34C45245"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Важливо розрізняти структурне відновлення та функціональне відновлення.</w:t>
      </w:r>
      <w:r w:rsidR="00D9078F">
        <w:rPr>
          <w:sz w:val="28"/>
          <w:szCs w:val="28"/>
        </w:rPr>
        <w:t xml:space="preserve"> </w:t>
      </w:r>
      <w:r w:rsidRPr="00487A1D">
        <w:rPr>
          <w:sz w:val="28"/>
          <w:szCs w:val="28"/>
        </w:rPr>
        <w:t>Структурне відновлення передбачає повернення таксономічного складу та співвідношення популяцій до характеристик, близьких до початкових.</w:t>
      </w:r>
      <w:r w:rsidR="00D9078F">
        <w:rPr>
          <w:sz w:val="28"/>
          <w:szCs w:val="28"/>
        </w:rPr>
        <w:t xml:space="preserve"> </w:t>
      </w:r>
      <w:r w:rsidRPr="00487A1D">
        <w:rPr>
          <w:sz w:val="28"/>
          <w:szCs w:val="28"/>
        </w:rPr>
        <w:t>Функціональне відновлення означає відновлення певних екологічних процесів, навіть якщо видовий склад угруповання залишається зміненим.</w:t>
      </w:r>
      <w:r w:rsidR="00D9078F">
        <w:rPr>
          <w:sz w:val="28"/>
          <w:szCs w:val="28"/>
        </w:rPr>
        <w:t xml:space="preserve"> </w:t>
      </w:r>
      <w:r w:rsidRPr="00487A1D">
        <w:rPr>
          <w:sz w:val="28"/>
          <w:szCs w:val="28"/>
        </w:rPr>
        <w:t xml:space="preserve">Дослідження показують, що ці процеси можуть відбуватися з різною швидкістю, а характер реакції залежить від типу порушення та властивостей екосистеми. </w:t>
      </w:r>
    </w:p>
    <w:p w14:paraId="0682A983" w14:textId="425FF168" w:rsidR="00601BD3" w:rsidRPr="002E381A" w:rsidRDefault="00601BD3" w:rsidP="002E381A">
      <w:pPr>
        <w:pStyle w:val="2"/>
        <w:spacing w:before="0" w:beforeAutospacing="0" w:after="0" w:afterAutospacing="0"/>
        <w:ind w:firstLine="709"/>
        <w:jc w:val="both"/>
        <w:rPr>
          <w:b w:val="0"/>
          <w:bCs w:val="0"/>
          <w:sz w:val="28"/>
          <w:szCs w:val="28"/>
        </w:rPr>
      </w:pPr>
      <w:r w:rsidRPr="00487A1D">
        <w:rPr>
          <w:sz w:val="28"/>
          <w:szCs w:val="28"/>
        </w:rPr>
        <w:t>Чинники, що визначають динаміку мікробних угруповань</w:t>
      </w:r>
      <w:r w:rsidR="002E381A" w:rsidRPr="002E381A">
        <w:rPr>
          <w:b w:val="0"/>
          <w:bCs w:val="0"/>
          <w:sz w:val="28"/>
          <w:szCs w:val="28"/>
        </w:rPr>
        <w:t xml:space="preserve">. </w:t>
      </w:r>
      <w:r w:rsidRPr="002E381A">
        <w:rPr>
          <w:b w:val="0"/>
          <w:bCs w:val="0"/>
          <w:sz w:val="28"/>
          <w:szCs w:val="28"/>
        </w:rPr>
        <w:t>Динаміка мікробних угруповань формується внаслідок одночасної дії низки процесів, які визначають надходження, збереження та зміну чисельності окремих популяцій.</w:t>
      </w:r>
    </w:p>
    <w:p w14:paraId="5F0632FC" w14:textId="5136F582"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Важливим чинником є надходження ресурсів, оскільки їхня доступність може змінювати конкурентні переваги окремих груп організмів.</w:t>
      </w:r>
      <w:r w:rsidR="002E381A">
        <w:rPr>
          <w:sz w:val="28"/>
          <w:szCs w:val="28"/>
        </w:rPr>
        <w:t xml:space="preserve"> </w:t>
      </w:r>
      <w:r w:rsidRPr="00487A1D">
        <w:rPr>
          <w:sz w:val="28"/>
          <w:szCs w:val="28"/>
        </w:rPr>
        <w:t>Істотне значення має надходження нових мікроорганізмів із сусідніх середовищ. Воно може сприяти відновленню втрачених популяцій або змінювати структуру сформованого угруповання.</w:t>
      </w:r>
      <w:r w:rsidR="002E381A">
        <w:rPr>
          <w:sz w:val="28"/>
          <w:szCs w:val="28"/>
        </w:rPr>
        <w:t xml:space="preserve"> </w:t>
      </w:r>
      <w:r w:rsidRPr="00487A1D">
        <w:rPr>
          <w:sz w:val="28"/>
          <w:szCs w:val="28"/>
        </w:rPr>
        <w:t>На динаміку також впливають періоди зниженої активності мікроорганізмів. Частина клітин може тривалий час зберігатися у стані спокою та відновлювати активність після поліпшення умов.</w:t>
      </w:r>
      <w:r w:rsidR="002E381A">
        <w:rPr>
          <w:sz w:val="28"/>
          <w:szCs w:val="28"/>
        </w:rPr>
        <w:t xml:space="preserve"> </w:t>
      </w:r>
      <w:r w:rsidRPr="00487A1D">
        <w:rPr>
          <w:sz w:val="28"/>
          <w:szCs w:val="28"/>
        </w:rPr>
        <w:t xml:space="preserve">Значення </w:t>
      </w:r>
      <w:r w:rsidRPr="00487A1D">
        <w:rPr>
          <w:sz w:val="28"/>
          <w:szCs w:val="28"/>
        </w:rPr>
        <w:lastRenderedPageBreak/>
        <w:t>мають і випадкові зміни чисельності популяцій, особливо в невеликих або ізольованих угрупованнях.</w:t>
      </w:r>
    </w:p>
    <w:p w14:paraId="0BDEC511"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Усі зазначені процеси взаємодіють між собою, тому навіть близькі за початковим складом мікробні угруповання можуть демонструвати різні траєкторії розвитку.</w:t>
      </w:r>
    </w:p>
    <w:p w14:paraId="7CD3EF8D" w14:textId="77777777" w:rsidR="00D9078F" w:rsidRDefault="00D9078F" w:rsidP="00487A1D">
      <w:pPr>
        <w:pStyle w:val="a3"/>
        <w:spacing w:before="0" w:beforeAutospacing="0" w:after="0" w:afterAutospacing="0"/>
        <w:ind w:firstLine="709"/>
        <w:jc w:val="both"/>
        <w:rPr>
          <w:sz w:val="28"/>
          <w:szCs w:val="28"/>
        </w:rPr>
      </w:pPr>
    </w:p>
    <w:p w14:paraId="78495DFE" w14:textId="2AAAFDB6" w:rsidR="00601BD3" w:rsidRPr="00487A1D" w:rsidRDefault="007778DE" w:rsidP="00487A1D">
      <w:pPr>
        <w:pStyle w:val="a3"/>
        <w:spacing w:before="0" w:beforeAutospacing="0" w:after="0" w:afterAutospacing="0"/>
        <w:ind w:firstLine="709"/>
        <w:jc w:val="both"/>
        <w:rPr>
          <w:sz w:val="28"/>
          <w:szCs w:val="28"/>
        </w:rPr>
      </w:pPr>
      <w:r w:rsidRPr="00725E2E">
        <w:rPr>
          <w:sz w:val="28"/>
          <w:szCs w:val="28"/>
        </w:rPr>
        <w:t xml:space="preserve">Таблиця </w:t>
      </w:r>
      <w:r w:rsidR="00D9078F">
        <w:rPr>
          <w:sz w:val="28"/>
          <w:szCs w:val="28"/>
        </w:rPr>
        <w:t>12</w:t>
      </w:r>
      <w:r w:rsidRPr="00725E2E">
        <w:rPr>
          <w:sz w:val="28"/>
          <w:szCs w:val="28"/>
        </w:rPr>
        <w:t xml:space="preserve"> – </w:t>
      </w:r>
      <w:r w:rsidR="00601BD3" w:rsidRPr="00487A1D">
        <w:rPr>
          <w:sz w:val="28"/>
          <w:szCs w:val="28"/>
        </w:rPr>
        <w:t>Характеристики мікробних угруповань та їхнє екологічне значення</w:t>
      </w:r>
    </w:p>
    <w:tbl>
      <w:tblPr>
        <w:tblStyle w:val="ab"/>
        <w:tblW w:w="0" w:type="auto"/>
        <w:tblLook w:val="04A0" w:firstRow="1" w:lastRow="0" w:firstColumn="1" w:lastColumn="0" w:noHBand="0" w:noVBand="1"/>
      </w:tblPr>
      <w:tblGrid>
        <w:gridCol w:w="2424"/>
        <w:gridCol w:w="4006"/>
        <w:gridCol w:w="3198"/>
      </w:tblGrid>
      <w:tr w:rsidR="00601BD3" w:rsidRPr="00487A1D" w14:paraId="5E5FB66C" w14:textId="77777777" w:rsidTr="00D9078F">
        <w:tc>
          <w:tcPr>
            <w:tcW w:w="0" w:type="auto"/>
            <w:vAlign w:val="center"/>
            <w:hideMark/>
          </w:tcPr>
          <w:p w14:paraId="31A7C266" w14:textId="77777777" w:rsidR="00601BD3" w:rsidRPr="00A32055" w:rsidRDefault="00601BD3" w:rsidP="00A32055">
            <w:pPr>
              <w:pStyle w:val="a3"/>
              <w:spacing w:before="0" w:beforeAutospacing="0" w:after="0" w:afterAutospacing="0"/>
              <w:jc w:val="center"/>
              <w:rPr>
                <w:sz w:val="28"/>
                <w:szCs w:val="28"/>
              </w:rPr>
            </w:pPr>
            <w:r w:rsidRPr="00A32055">
              <w:rPr>
                <w:sz w:val="28"/>
                <w:szCs w:val="28"/>
              </w:rPr>
              <w:t>Характеристика</w:t>
            </w:r>
          </w:p>
        </w:tc>
        <w:tc>
          <w:tcPr>
            <w:tcW w:w="0" w:type="auto"/>
            <w:vAlign w:val="center"/>
            <w:hideMark/>
          </w:tcPr>
          <w:p w14:paraId="0BD996E7" w14:textId="77777777" w:rsidR="00601BD3" w:rsidRPr="00A32055" w:rsidRDefault="00601BD3" w:rsidP="00A32055">
            <w:pPr>
              <w:pStyle w:val="a3"/>
              <w:spacing w:before="0" w:beforeAutospacing="0" w:after="0" w:afterAutospacing="0"/>
              <w:jc w:val="center"/>
              <w:rPr>
                <w:sz w:val="28"/>
                <w:szCs w:val="28"/>
              </w:rPr>
            </w:pPr>
            <w:r w:rsidRPr="00A32055">
              <w:rPr>
                <w:sz w:val="28"/>
                <w:szCs w:val="28"/>
              </w:rPr>
              <w:t>Зміст</w:t>
            </w:r>
          </w:p>
        </w:tc>
        <w:tc>
          <w:tcPr>
            <w:tcW w:w="0" w:type="auto"/>
            <w:vAlign w:val="center"/>
            <w:hideMark/>
          </w:tcPr>
          <w:p w14:paraId="357ED936" w14:textId="77777777" w:rsidR="00601BD3" w:rsidRPr="00A32055" w:rsidRDefault="00601BD3" w:rsidP="00A32055">
            <w:pPr>
              <w:pStyle w:val="a3"/>
              <w:spacing w:before="0" w:beforeAutospacing="0" w:after="0" w:afterAutospacing="0"/>
              <w:jc w:val="center"/>
              <w:rPr>
                <w:sz w:val="28"/>
                <w:szCs w:val="28"/>
              </w:rPr>
            </w:pPr>
            <w:r w:rsidRPr="00A32055">
              <w:rPr>
                <w:sz w:val="28"/>
                <w:szCs w:val="28"/>
              </w:rPr>
              <w:t>Екологічне значення</w:t>
            </w:r>
          </w:p>
        </w:tc>
      </w:tr>
      <w:tr w:rsidR="00601BD3" w:rsidRPr="00487A1D" w14:paraId="2C0A5E41" w14:textId="77777777" w:rsidTr="00D9078F">
        <w:tc>
          <w:tcPr>
            <w:tcW w:w="0" w:type="auto"/>
            <w:vAlign w:val="center"/>
            <w:hideMark/>
          </w:tcPr>
          <w:p w14:paraId="18E623DB"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Таксономічне багатство</w:t>
            </w:r>
          </w:p>
        </w:tc>
        <w:tc>
          <w:tcPr>
            <w:tcW w:w="0" w:type="auto"/>
            <w:vAlign w:val="center"/>
            <w:hideMark/>
          </w:tcPr>
          <w:p w14:paraId="4FFA3B22"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Кількість виявлених таксонів</w:t>
            </w:r>
          </w:p>
        </w:tc>
        <w:tc>
          <w:tcPr>
            <w:tcW w:w="0" w:type="auto"/>
            <w:vAlign w:val="center"/>
            <w:hideMark/>
          </w:tcPr>
          <w:p w14:paraId="4DBB787E"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Оцінювання різноманіття угруповання</w:t>
            </w:r>
          </w:p>
        </w:tc>
      </w:tr>
      <w:tr w:rsidR="00601BD3" w:rsidRPr="00487A1D" w14:paraId="63BE3345" w14:textId="77777777" w:rsidTr="00D9078F">
        <w:tc>
          <w:tcPr>
            <w:tcW w:w="0" w:type="auto"/>
            <w:vAlign w:val="center"/>
            <w:hideMark/>
          </w:tcPr>
          <w:p w14:paraId="24CEAD58" w14:textId="77777777" w:rsidR="00601BD3" w:rsidRPr="00487A1D" w:rsidRDefault="00601BD3" w:rsidP="00A32055">
            <w:pPr>
              <w:pStyle w:val="a3"/>
              <w:spacing w:before="0" w:beforeAutospacing="0" w:after="0" w:afterAutospacing="0"/>
              <w:jc w:val="both"/>
              <w:rPr>
                <w:sz w:val="28"/>
                <w:szCs w:val="28"/>
              </w:rPr>
            </w:pPr>
            <w:proofErr w:type="spellStart"/>
            <w:r w:rsidRPr="00487A1D">
              <w:rPr>
                <w:sz w:val="28"/>
                <w:szCs w:val="28"/>
              </w:rPr>
              <w:t>Вирівняність</w:t>
            </w:r>
            <w:proofErr w:type="spellEnd"/>
          </w:p>
        </w:tc>
        <w:tc>
          <w:tcPr>
            <w:tcW w:w="0" w:type="auto"/>
            <w:vAlign w:val="center"/>
            <w:hideMark/>
          </w:tcPr>
          <w:p w14:paraId="27DCD89F"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Рівномірність представництва таксонів</w:t>
            </w:r>
          </w:p>
        </w:tc>
        <w:tc>
          <w:tcPr>
            <w:tcW w:w="0" w:type="auto"/>
            <w:vAlign w:val="center"/>
            <w:hideMark/>
          </w:tcPr>
          <w:p w14:paraId="5E6F0275"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Визначення особливостей домінування</w:t>
            </w:r>
          </w:p>
        </w:tc>
      </w:tr>
      <w:tr w:rsidR="00601BD3" w:rsidRPr="00487A1D" w14:paraId="6F324974" w14:textId="77777777" w:rsidTr="00D9078F">
        <w:tc>
          <w:tcPr>
            <w:tcW w:w="0" w:type="auto"/>
            <w:vAlign w:val="center"/>
            <w:hideMark/>
          </w:tcPr>
          <w:p w14:paraId="12C1C612"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Таксономічна структура</w:t>
            </w:r>
          </w:p>
        </w:tc>
        <w:tc>
          <w:tcPr>
            <w:tcW w:w="0" w:type="auto"/>
            <w:vAlign w:val="center"/>
            <w:hideMark/>
          </w:tcPr>
          <w:p w14:paraId="2ED85883"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Склад і співвідношення систематичних груп</w:t>
            </w:r>
          </w:p>
        </w:tc>
        <w:tc>
          <w:tcPr>
            <w:tcW w:w="0" w:type="auto"/>
            <w:vAlign w:val="center"/>
            <w:hideMark/>
          </w:tcPr>
          <w:p w14:paraId="3CC8675E"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Порівняння угруповань різних середовищ</w:t>
            </w:r>
          </w:p>
        </w:tc>
      </w:tr>
      <w:tr w:rsidR="00601BD3" w:rsidRPr="00487A1D" w14:paraId="322A65C7" w14:textId="77777777" w:rsidTr="00D9078F">
        <w:tc>
          <w:tcPr>
            <w:tcW w:w="0" w:type="auto"/>
            <w:vAlign w:val="center"/>
            <w:hideMark/>
          </w:tcPr>
          <w:p w14:paraId="7738CBD7"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Функціональна структура</w:t>
            </w:r>
          </w:p>
        </w:tc>
        <w:tc>
          <w:tcPr>
            <w:tcW w:w="0" w:type="auto"/>
            <w:vAlign w:val="center"/>
            <w:hideMark/>
          </w:tcPr>
          <w:p w14:paraId="58F0FC1A"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Розподіл екологічних функцій між представниками угруповання</w:t>
            </w:r>
          </w:p>
        </w:tc>
        <w:tc>
          <w:tcPr>
            <w:tcW w:w="0" w:type="auto"/>
            <w:vAlign w:val="center"/>
            <w:hideMark/>
          </w:tcPr>
          <w:p w14:paraId="30045B2C"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Характеристика потенційної ролі мікроорганізмів</w:t>
            </w:r>
          </w:p>
        </w:tc>
      </w:tr>
      <w:tr w:rsidR="00601BD3" w:rsidRPr="00487A1D" w14:paraId="21ECABC1" w14:textId="77777777" w:rsidTr="00D9078F">
        <w:tc>
          <w:tcPr>
            <w:tcW w:w="0" w:type="auto"/>
            <w:vAlign w:val="center"/>
            <w:hideMark/>
          </w:tcPr>
          <w:p w14:paraId="1F8F3F03"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Часова мінливість</w:t>
            </w:r>
          </w:p>
        </w:tc>
        <w:tc>
          <w:tcPr>
            <w:tcW w:w="0" w:type="auto"/>
            <w:vAlign w:val="center"/>
            <w:hideMark/>
          </w:tcPr>
          <w:p w14:paraId="55712703"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Зміни складу та властивостей у часі</w:t>
            </w:r>
          </w:p>
        </w:tc>
        <w:tc>
          <w:tcPr>
            <w:tcW w:w="0" w:type="auto"/>
            <w:vAlign w:val="center"/>
            <w:hideMark/>
          </w:tcPr>
          <w:p w14:paraId="70F27E85"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Виявлення сезонних і довгострокових тенденцій</w:t>
            </w:r>
          </w:p>
        </w:tc>
      </w:tr>
      <w:tr w:rsidR="00601BD3" w:rsidRPr="00487A1D" w14:paraId="596B6483" w14:textId="77777777" w:rsidTr="00D9078F">
        <w:tc>
          <w:tcPr>
            <w:tcW w:w="0" w:type="auto"/>
            <w:vAlign w:val="center"/>
            <w:hideMark/>
          </w:tcPr>
          <w:p w14:paraId="0F85D346"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Мікробна сукцесія</w:t>
            </w:r>
          </w:p>
        </w:tc>
        <w:tc>
          <w:tcPr>
            <w:tcW w:w="0" w:type="auto"/>
            <w:vAlign w:val="center"/>
            <w:hideMark/>
          </w:tcPr>
          <w:p w14:paraId="1C06D4D6"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Послідовна зміна угруповання під час розвитку середовища</w:t>
            </w:r>
          </w:p>
        </w:tc>
        <w:tc>
          <w:tcPr>
            <w:tcW w:w="0" w:type="auto"/>
            <w:vAlign w:val="center"/>
            <w:hideMark/>
          </w:tcPr>
          <w:p w14:paraId="4D1FD641"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Дослідження формування та відновлення екосистем</w:t>
            </w:r>
          </w:p>
        </w:tc>
      </w:tr>
      <w:tr w:rsidR="00601BD3" w:rsidRPr="00487A1D" w14:paraId="4D1FD792" w14:textId="77777777" w:rsidTr="00D9078F">
        <w:tc>
          <w:tcPr>
            <w:tcW w:w="0" w:type="auto"/>
            <w:vAlign w:val="center"/>
            <w:hideMark/>
          </w:tcPr>
          <w:p w14:paraId="07FBDAD2"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Стійкість до порушень</w:t>
            </w:r>
          </w:p>
        </w:tc>
        <w:tc>
          <w:tcPr>
            <w:tcW w:w="0" w:type="auto"/>
            <w:vAlign w:val="center"/>
            <w:hideMark/>
          </w:tcPr>
          <w:p w14:paraId="64066CF9"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Здатність зберігати властивості за несприятливого впливу</w:t>
            </w:r>
          </w:p>
        </w:tc>
        <w:tc>
          <w:tcPr>
            <w:tcW w:w="0" w:type="auto"/>
            <w:vAlign w:val="center"/>
            <w:hideMark/>
          </w:tcPr>
          <w:p w14:paraId="658F7F9F"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Оцінювання чутливості до екологічних змін</w:t>
            </w:r>
          </w:p>
        </w:tc>
      </w:tr>
      <w:tr w:rsidR="00601BD3" w:rsidRPr="00487A1D" w14:paraId="1CE9CFBE" w14:textId="77777777" w:rsidTr="00D9078F">
        <w:tc>
          <w:tcPr>
            <w:tcW w:w="0" w:type="auto"/>
            <w:vAlign w:val="center"/>
            <w:hideMark/>
          </w:tcPr>
          <w:p w14:paraId="599DC997"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Здатність до відновлення</w:t>
            </w:r>
          </w:p>
        </w:tc>
        <w:tc>
          <w:tcPr>
            <w:tcW w:w="0" w:type="auto"/>
            <w:vAlign w:val="center"/>
            <w:hideMark/>
          </w:tcPr>
          <w:p w14:paraId="154B7F9F"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Повернення структурних або функціональних характеристик після порушення</w:t>
            </w:r>
          </w:p>
        </w:tc>
        <w:tc>
          <w:tcPr>
            <w:tcW w:w="0" w:type="auto"/>
            <w:vAlign w:val="center"/>
            <w:hideMark/>
          </w:tcPr>
          <w:p w14:paraId="0C6BC178" w14:textId="77777777" w:rsidR="00601BD3" w:rsidRPr="00487A1D" w:rsidRDefault="00601BD3" w:rsidP="00A32055">
            <w:pPr>
              <w:pStyle w:val="a3"/>
              <w:spacing w:before="0" w:beforeAutospacing="0" w:after="0" w:afterAutospacing="0"/>
              <w:jc w:val="both"/>
              <w:rPr>
                <w:sz w:val="28"/>
                <w:szCs w:val="28"/>
              </w:rPr>
            </w:pPr>
            <w:r w:rsidRPr="00487A1D">
              <w:rPr>
                <w:sz w:val="28"/>
                <w:szCs w:val="28"/>
              </w:rPr>
              <w:t>Оцінювання відновного потенціалу екосистем</w:t>
            </w:r>
          </w:p>
        </w:tc>
      </w:tr>
    </w:tbl>
    <w:p w14:paraId="569D548E" w14:textId="77777777" w:rsidR="007778DE" w:rsidRDefault="007778DE" w:rsidP="00A32055">
      <w:pPr>
        <w:pStyle w:val="2"/>
        <w:spacing w:before="0" w:beforeAutospacing="0" w:after="0" w:afterAutospacing="0"/>
        <w:ind w:firstLine="709"/>
        <w:jc w:val="both"/>
        <w:rPr>
          <w:sz w:val="28"/>
          <w:szCs w:val="28"/>
        </w:rPr>
      </w:pPr>
    </w:p>
    <w:p w14:paraId="3A9DA1E3" w14:textId="0711F2D4" w:rsidR="00601BD3" w:rsidRPr="00A32055" w:rsidRDefault="00601BD3" w:rsidP="00A32055">
      <w:pPr>
        <w:pStyle w:val="2"/>
        <w:spacing w:before="0" w:beforeAutospacing="0" w:after="0" w:afterAutospacing="0"/>
        <w:ind w:firstLine="709"/>
        <w:jc w:val="both"/>
        <w:rPr>
          <w:b w:val="0"/>
          <w:bCs w:val="0"/>
          <w:sz w:val="28"/>
          <w:szCs w:val="28"/>
        </w:rPr>
      </w:pPr>
      <w:r w:rsidRPr="00487A1D">
        <w:rPr>
          <w:sz w:val="28"/>
          <w:szCs w:val="28"/>
        </w:rPr>
        <w:t>Значення дослідження структури та динаміки для екологічного моніторингу</w:t>
      </w:r>
      <w:r w:rsidR="00A32055" w:rsidRPr="00A32055">
        <w:rPr>
          <w:b w:val="0"/>
          <w:bCs w:val="0"/>
          <w:sz w:val="28"/>
          <w:szCs w:val="28"/>
        </w:rPr>
        <w:t xml:space="preserve">. </w:t>
      </w:r>
      <w:r w:rsidRPr="00A32055">
        <w:rPr>
          <w:b w:val="0"/>
          <w:bCs w:val="0"/>
          <w:sz w:val="28"/>
          <w:szCs w:val="28"/>
        </w:rPr>
        <w:t>Зміни таксономічного складу, різноманіття та співвідношення популяцій можуть свідчити про трансформацію екологічних умов, надходження забруднювальних речовин або порушення природних процесів.</w:t>
      </w:r>
    </w:p>
    <w:p w14:paraId="4C586079"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У ґрунтових екосистемах аналіз мікробної динаміки дозволяє оцінювати наслідки інтенсивного землекористування, деградації земель і відновлення рослинного покриву.</w:t>
      </w:r>
    </w:p>
    <w:p w14:paraId="7579E815"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t xml:space="preserve">У водних екосистемах дослідження сезонних і багаторічних змін мікробних угруповань може доповнювати оцінювання </w:t>
      </w:r>
      <w:proofErr w:type="spellStart"/>
      <w:r w:rsidRPr="00487A1D">
        <w:rPr>
          <w:sz w:val="28"/>
          <w:szCs w:val="28"/>
        </w:rPr>
        <w:t>евтрофікації</w:t>
      </w:r>
      <w:proofErr w:type="spellEnd"/>
      <w:r w:rsidRPr="00487A1D">
        <w:rPr>
          <w:sz w:val="28"/>
          <w:szCs w:val="28"/>
        </w:rPr>
        <w:t>, органічного забруднення та інших екологічних процесів.</w:t>
      </w:r>
    </w:p>
    <w:p w14:paraId="60C95D92" w14:textId="77777777" w:rsidR="00601BD3" w:rsidRPr="00487A1D" w:rsidRDefault="00601BD3" w:rsidP="00487A1D">
      <w:pPr>
        <w:pStyle w:val="a3"/>
        <w:spacing w:before="0" w:beforeAutospacing="0" w:after="0" w:afterAutospacing="0"/>
        <w:ind w:firstLine="709"/>
        <w:jc w:val="both"/>
        <w:rPr>
          <w:sz w:val="28"/>
          <w:szCs w:val="28"/>
        </w:rPr>
      </w:pPr>
      <w:r w:rsidRPr="00487A1D">
        <w:rPr>
          <w:sz w:val="28"/>
          <w:szCs w:val="28"/>
        </w:rPr>
        <w:lastRenderedPageBreak/>
        <w:t>Важливою умовою достовірного аналізу є повторне дослідження тих самих ділянок упродовж визначеного періоду, що дозволяє відокремлювати природну мінливість від змін, пов'язаних із порушенням екосистеми.</w:t>
      </w:r>
    </w:p>
    <w:p w14:paraId="28179244" w14:textId="77777777" w:rsidR="00601BD3" w:rsidRPr="00587E47" w:rsidRDefault="00601BD3" w:rsidP="00587E47">
      <w:pPr>
        <w:pStyle w:val="a3"/>
        <w:spacing w:before="0" w:beforeAutospacing="0" w:after="0" w:afterAutospacing="0"/>
        <w:ind w:firstLine="709"/>
        <w:jc w:val="both"/>
        <w:rPr>
          <w:sz w:val="28"/>
          <w:szCs w:val="28"/>
        </w:rPr>
      </w:pPr>
      <w:r w:rsidRPr="00487A1D">
        <w:rPr>
          <w:sz w:val="28"/>
          <w:szCs w:val="28"/>
        </w:rPr>
        <w:t xml:space="preserve">При цьому одноразове виявлення відмінностей у видовому складі не завжди є достатньою підставою для висновку про погіршення екологічного стану. Необхідно враховувати природні сезонні коливання, просторову </w:t>
      </w:r>
      <w:r w:rsidRPr="00587E47">
        <w:rPr>
          <w:sz w:val="28"/>
          <w:szCs w:val="28"/>
        </w:rPr>
        <w:t>неоднорідність та особливості функціонування конкретної екосистеми.</w:t>
      </w:r>
    </w:p>
    <w:p w14:paraId="399F0EDA" w14:textId="77777777" w:rsidR="00601BD3" w:rsidRPr="00587E47" w:rsidRDefault="00601BD3" w:rsidP="00587E47">
      <w:pPr>
        <w:spacing w:after="0" w:line="240" w:lineRule="auto"/>
        <w:ind w:firstLine="709"/>
        <w:jc w:val="both"/>
        <w:rPr>
          <w:rFonts w:ascii="Times New Roman" w:eastAsia="Times New Roman" w:hAnsi="Times New Roman" w:cs="Times New Roman"/>
          <w:sz w:val="28"/>
          <w:szCs w:val="28"/>
          <w:lang w:eastAsia="uk-UA"/>
        </w:rPr>
      </w:pPr>
    </w:p>
    <w:p w14:paraId="6B5309F6" w14:textId="3840F538" w:rsidR="00F268E7" w:rsidRPr="00587E47" w:rsidRDefault="00604B59" w:rsidP="00587E47">
      <w:pPr>
        <w:spacing w:after="0" w:line="240" w:lineRule="auto"/>
        <w:ind w:firstLine="709"/>
        <w:jc w:val="both"/>
        <w:rPr>
          <w:rFonts w:ascii="Times New Roman" w:eastAsia="Times New Roman" w:hAnsi="Times New Roman" w:cs="Times New Roman"/>
          <w:b/>
          <w:bCs/>
          <w:sz w:val="28"/>
          <w:szCs w:val="28"/>
          <w:lang w:eastAsia="uk-UA"/>
        </w:rPr>
      </w:pPr>
      <w:r w:rsidRPr="00587E47">
        <w:rPr>
          <w:rFonts w:ascii="Times New Roman" w:eastAsia="Times New Roman" w:hAnsi="Times New Roman" w:cs="Times New Roman"/>
          <w:b/>
          <w:bCs/>
          <w:sz w:val="28"/>
          <w:szCs w:val="28"/>
          <w:lang w:eastAsia="uk-UA"/>
        </w:rPr>
        <w:t>5</w:t>
      </w:r>
      <w:r w:rsidR="00F268E7" w:rsidRPr="00587E47">
        <w:rPr>
          <w:rFonts w:ascii="Times New Roman" w:eastAsia="Times New Roman" w:hAnsi="Times New Roman" w:cs="Times New Roman"/>
          <w:b/>
          <w:bCs/>
          <w:sz w:val="28"/>
          <w:szCs w:val="28"/>
          <w:lang w:eastAsia="uk-UA"/>
        </w:rPr>
        <w:t>. Адаптація мікроорганізмів до несприятливих та екстремальних умов середовища</w:t>
      </w:r>
    </w:p>
    <w:p w14:paraId="2A738F66"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Мікроорганізми характеризуються високою здатністю пристосовуватися до змін навколишнього середовища, що забезпечує їхнє існування в різноманітних природних екосистемах. Вони здатні зберігати життєздатність навіть за умов, несприятливих для більшості інших організмів. Це досягається завдяки комплексу фізіологічних, біохімічних, структурних і генетичних механізмів.</w:t>
      </w:r>
    </w:p>
    <w:p w14:paraId="2E510AF5" w14:textId="0BF957E7" w:rsidR="00305532" w:rsidRPr="00587E47" w:rsidRDefault="00305532" w:rsidP="00587E47">
      <w:pPr>
        <w:pStyle w:val="a3"/>
        <w:spacing w:before="0" w:beforeAutospacing="0" w:after="0" w:afterAutospacing="0"/>
        <w:ind w:firstLine="709"/>
        <w:jc w:val="both"/>
        <w:rPr>
          <w:sz w:val="28"/>
          <w:szCs w:val="28"/>
        </w:rPr>
      </w:pPr>
      <w:r w:rsidRPr="00587E47">
        <w:rPr>
          <w:i/>
          <w:iCs/>
          <w:sz w:val="28"/>
          <w:szCs w:val="28"/>
        </w:rPr>
        <w:t>Адаптація мікроорганізмів</w:t>
      </w:r>
      <w:r w:rsidRPr="00587E47">
        <w:rPr>
          <w:sz w:val="28"/>
          <w:szCs w:val="28"/>
        </w:rPr>
        <w:t xml:space="preserve"> </w:t>
      </w:r>
      <w:r w:rsidR="00C80254">
        <w:rPr>
          <w:sz w:val="28"/>
          <w:szCs w:val="28"/>
        </w:rPr>
        <w:t>–</w:t>
      </w:r>
      <w:r w:rsidRPr="00587E47">
        <w:rPr>
          <w:sz w:val="28"/>
          <w:szCs w:val="28"/>
        </w:rPr>
        <w:t xml:space="preserve"> процес формування та реалізації властивостей, які забезпечують їхнє виживання, розмноження й функціонування за певних умов середовища. Вона може проявлятися як у короткочасних фізіологічних реакціях окремих клітин, так і в спадкових змінах популяцій упродовж багатьох поколінь.</w:t>
      </w:r>
    </w:p>
    <w:p w14:paraId="761E16BE" w14:textId="271961FB"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 xml:space="preserve">Необхідно розрізняти </w:t>
      </w:r>
      <w:r w:rsidRPr="00587E47">
        <w:rPr>
          <w:i/>
          <w:iCs/>
          <w:sz w:val="28"/>
          <w:szCs w:val="28"/>
        </w:rPr>
        <w:t xml:space="preserve">фізіологічну </w:t>
      </w:r>
      <w:proofErr w:type="spellStart"/>
      <w:r w:rsidRPr="00587E47">
        <w:rPr>
          <w:i/>
          <w:iCs/>
          <w:sz w:val="28"/>
          <w:szCs w:val="28"/>
        </w:rPr>
        <w:t>аклімацію</w:t>
      </w:r>
      <w:proofErr w:type="spellEnd"/>
      <w:r w:rsidRPr="00587E47">
        <w:rPr>
          <w:sz w:val="28"/>
          <w:szCs w:val="28"/>
        </w:rPr>
        <w:t xml:space="preserve"> </w:t>
      </w:r>
      <w:r w:rsidR="00C80254">
        <w:rPr>
          <w:sz w:val="28"/>
          <w:szCs w:val="28"/>
        </w:rPr>
        <w:t>–</w:t>
      </w:r>
      <w:r w:rsidRPr="00587E47">
        <w:rPr>
          <w:sz w:val="28"/>
          <w:szCs w:val="28"/>
        </w:rPr>
        <w:t xml:space="preserve"> зміну функціонального стану клітини у відповідь на умови середовища без обов'язкової зміни генотипу </w:t>
      </w:r>
      <w:r w:rsidR="00C80254">
        <w:rPr>
          <w:sz w:val="28"/>
          <w:szCs w:val="28"/>
        </w:rPr>
        <w:t>–</w:t>
      </w:r>
      <w:r w:rsidRPr="00587E47">
        <w:rPr>
          <w:sz w:val="28"/>
          <w:szCs w:val="28"/>
        </w:rPr>
        <w:t xml:space="preserve"> та еволюційну адаптацію, яка формується внаслідок природного добору спадкових ознак.</w:t>
      </w:r>
    </w:p>
    <w:p w14:paraId="7D16D38A" w14:textId="3D587E0F" w:rsidR="00305532" w:rsidRPr="00587E47" w:rsidRDefault="00305532" w:rsidP="00587E47">
      <w:pPr>
        <w:pStyle w:val="2"/>
        <w:spacing w:before="0" w:beforeAutospacing="0" w:after="0" w:afterAutospacing="0"/>
        <w:ind w:firstLine="709"/>
        <w:jc w:val="both"/>
        <w:rPr>
          <w:b w:val="0"/>
          <w:bCs w:val="0"/>
          <w:sz w:val="28"/>
          <w:szCs w:val="28"/>
        </w:rPr>
      </w:pPr>
      <w:r w:rsidRPr="00587E47">
        <w:rPr>
          <w:sz w:val="28"/>
          <w:szCs w:val="28"/>
        </w:rPr>
        <w:t>Основні механізми клітинної адаптації</w:t>
      </w:r>
      <w:r w:rsidR="00587E47">
        <w:rPr>
          <w:sz w:val="28"/>
          <w:szCs w:val="28"/>
        </w:rPr>
        <w:t xml:space="preserve">. </w:t>
      </w:r>
      <w:r w:rsidRPr="00587E47">
        <w:rPr>
          <w:b w:val="0"/>
          <w:bCs w:val="0"/>
          <w:sz w:val="28"/>
          <w:szCs w:val="28"/>
        </w:rPr>
        <w:t>Одним із найважливіших механізмів пристосування мікроорганізмів є регуляція експресії генів. У відповідь на несприятливі умови клітини можуть активувати синтез захисних білків, змінювати інтенсивність метаболічних процесів і перерозподіляти енергетичні ресурси.</w:t>
      </w:r>
    </w:p>
    <w:p w14:paraId="6FBE5DB9" w14:textId="456C8052"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 xml:space="preserve">Особливе значення мають білки стресової відповіді, які забезпечують підтримання функціонального стану клітинних компонентів. До них належать молекулярні </w:t>
      </w:r>
      <w:proofErr w:type="spellStart"/>
      <w:r w:rsidRPr="00587E47">
        <w:rPr>
          <w:sz w:val="28"/>
          <w:szCs w:val="28"/>
        </w:rPr>
        <w:t>шаперони</w:t>
      </w:r>
      <w:proofErr w:type="spellEnd"/>
      <w:r w:rsidRPr="00587E47">
        <w:rPr>
          <w:sz w:val="28"/>
          <w:szCs w:val="28"/>
        </w:rPr>
        <w:t xml:space="preserve"> </w:t>
      </w:r>
      <w:r w:rsidR="00C80254">
        <w:rPr>
          <w:sz w:val="28"/>
          <w:szCs w:val="28"/>
        </w:rPr>
        <w:t>–</w:t>
      </w:r>
      <w:r w:rsidRPr="00587E47">
        <w:rPr>
          <w:sz w:val="28"/>
          <w:szCs w:val="28"/>
        </w:rPr>
        <w:t xml:space="preserve"> білки, що сприяють правильному згортанню інших білків і запобігають їхньому необоротному пошкодженню.</w:t>
      </w:r>
    </w:p>
    <w:p w14:paraId="751E8780"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Важливу роль відіграють системи репарації ДНК, здатні виявляти та виправляти пошкодження генетичного матеріалу. Їхня ефективність має особливе значення за умов інтенсивного випромінювання, окиснювального стресу та інших несприятливих впливів.</w:t>
      </w:r>
    </w:p>
    <w:p w14:paraId="2F413F19"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Ще одним механізмом є зміна хімічного складу клітинних оболонок і мембран. Завдяки цьому мікроорганізми можуть підтримувати необхідну проникність мембран та стабільність внутрішньоклітинного середовища.</w:t>
      </w:r>
    </w:p>
    <w:p w14:paraId="751E76D3"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У багатьох видів спостерігається накопичення захисних низькомолекулярних речовин, які стабілізують білки й інші клітинні компоненти. Такі сполуки можуть забезпечувати підвищену стійкість до зневоднення, осмотичних коливань та інших стресових впливів.</w:t>
      </w:r>
    </w:p>
    <w:p w14:paraId="2DD78687" w14:textId="7601EA6B" w:rsidR="00305532" w:rsidRPr="00395596" w:rsidRDefault="00305532" w:rsidP="00395596">
      <w:pPr>
        <w:pStyle w:val="2"/>
        <w:spacing w:before="0" w:beforeAutospacing="0" w:after="0" w:afterAutospacing="0"/>
        <w:ind w:firstLine="709"/>
        <w:jc w:val="both"/>
        <w:rPr>
          <w:b w:val="0"/>
          <w:bCs w:val="0"/>
          <w:sz w:val="28"/>
          <w:szCs w:val="28"/>
        </w:rPr>
      </w:pPr>
      <w:r w:rsidRPr="00587E47">
        <w:rPr>
          <w:sz w:val="28"/>
          <w:szCs w:val="28"/>
        </w:rPr>
        <w:lastRenderedPageBreak/>
        <w:t>Перехід у стан зниженої метаболічної активності</w:t>
      </w:r>
      <w:r w:rsidR="00395596">
        <w:rPr>
          <w:sz w:val="28"/>
          <w:szCs w:val="28"/>
        </w:rPr>
        <w:t xml:space="preserve">. </w:t>
      </w:r>
      <w:r w:rsidRPr="00395596">
        <w:rPr>
          <w:b w:val="0"/>
          <w:bCs w:val="0"/>
          <w:sz w:val="28"/>
          <w:szCs w:val="28"/>
        </w:rPr>
        <w:t>Важливою стратегією виживання мікроорганізмів є тимчасове зниження інтенсивності життєдіяльності.</w:t>
      </w:r>
    </w:p>
    <w:p w14:paraId="754E49E6" w14:textId="4CC71689"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 xml:space="preserve">Стан спокою </w:t>
      </w:r>
      <w:r w:rsidR="00C80254">
        <w:rPr>
          <w:sz w:val="28"/>
          <w:szCs w:val="28"/>
        </w:rPr>
        <w:t>–</w:t>
      </w:r>
      <w:r w:rsidRPr="00587E47">
        <w:rPr>
          <w:sz w:val="28"/>
          <w:szCs w:val="28"/>
        </w:rPr>
        <w:t xml:space="preserve"> фізіологічний стан, який характеризується істотним зменшенням метаболічної активності та здатністю організму зберігати життєздатність упродовж несприятливого періоду.</w:t>
      </w:r>
      <w:r w:rsidR="00161053">
        <w:rPr>
          <w:sz w:val="28"/>
          <w:szCs w:val="28"/>
        </w:rPr>
        <w:t xml:space="preserve"> </w:t>
      </w:r>
      <w:r w:rsidRPr="00587E47">
        <w:rPr>
          <w:sz w:val="28"/>
          <w:szCs w:val="28"/>
        </w:rPr>
        <w:t>У такому стані мікроорганізми можуть витрачати мінімальну кількість ресурсів на підтримання основних клітинних функцій. Після відновлення сприятливих умов частина клітин здатна повертатися до активного росту.</w:t>
      </w:r>
    </w:p>
    <w:p w14:paraId="5776006D"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Окремим механізмом тривалого виживання є формування спеціалізованих структур, зокрема бактеріальних ендоспор. Вони характеризуються високою стійкістю до багатьох несприятливих впливів і можуть зберігатися в навколишньому середовищі протягом тривалого часу.</w:t>
      </w:r>
    </w:p>
    <w:p w14:paraId="46741553" w14:textId="0EE8CD7F"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Ще одним явищем є перехід деяких бактерій у стан життєздатних, але некультивованих клітин. Такі клітини зберігають певні ознаки життєздатності, проте не утворюють колоній за умов, які зазвичай забезпечують ріст відповідного виду.</w:t>
      </w:r>
      <w:r w:rsidR="00161053">
        <w:rPr>
          <w:sz w:val="28"/>
          <w:szCs w:val="28"/>
        </w:rPr>
        <w:t xml:space="preserve"> </w:t>
      </w:r>
      <w:r w:rsidR="00C9618C">
        <w:rPr>
          <w:sz w:val="28"/>
          <w:szCs w:val="28"/>
        </w:rPr>
        <w:t>Цей стан</w:t>
      </w:r>
      <w:r w:rsidRPr="00587E47">
        <w:rPr>
          <w:sz w:val="28"/>
          <w:szCs w:val="28"/>
        </w:rPr>
        <w:t xml:space="preserve"> має екологічне значення, оскільки чисельність життєздатних мікроорганізмів у природному середовищі може відрізнятися від показників, отриманих </w:t>
      </w:r>
      <w:proofErr w:type="spellStart"/>
      <w:r w:rsidRPr="00587E47">
        <w:rPr>
          <w:sz w:val="28"/>
          <w:szCs w:val="28"/>
        </w:rPr>
        <w:t>культуральними</w:t>
      </w:r>
      <w:proofErr w:type="spellEnd"/>
      <w:r w:rsidRPr="00587E47">
        <w:rPr>
          <w:sz w:val="28"/>
          <w:szCs w:val="28"/>
        </w:rPr>
        <w:t xml:space="preserve"> методами.</w:t>
      </w:r>
      <w:r w:rsidR="00C9618C">
        <w:rPr>
          <w:sz w:val="28"/>
          <w:szCs w:val="28"/>
        </w:rPr>
        <w:t xml:space="preserve"> </w:t>
      </w:r>
      <w:r w:rsidRPr="00587E47">
        <w:rPr>
          <w:sz w:val="28"/>
          <w:szCs w:val="28"/>
        </w:rPr>
        <w:t>Здатність переходити до станів зниженої активності сприяє збереженню мікробних популяцій під час тимчасового дефіциту ресурсів і несприятливих змін середовища.</w:t>
      </w:r>
    </w:p>
    <w:p w14:paraId="0B791ED6" w14:textId="1B3B12B0" w:rsidR="00305532" w:rsidRPr="00C9618C" w:rsidRDefault="00305532" w:rsidP="00C9618C">
      <w:pPr>
        <w:pStyle w:val="2"/>
        <w:spacing w:before="0" w:beforeAutospacing="0" w:after="0" w:afterAutospacing="0"/>
        <w:ind w:firstLine="709"/>
        <w:jc w:val="both"/>
        <w:rPr>
          <w:b w:val="0"/>
          <w:bCs w:val="0"/>
          <w:sz w:val="28"/>
          <w:szCs w:val="28"/>
        </w:rPr>
      </w:pPr>
      <w:proofErr w:type="spellStart"/>
      <w:r w:rsidRPr="00587E47">
        <w:rPr>
          <w:sz w:val="28"/>
          <w:szCs w:val="28"/>
        </w:rPr>
        <w:t>Екстремофільні</w:t>
      </w:r>
      <w:proofErr w:type="spellEnd"/>
      <w:r w:rsidRPr="00587E47">
        <w:rPr>
          <w:sz w:val="28"/>
          <w:szCs w:val="28"/>
        </w:rPr>
        <w:t xml:space="preserve"> мікроорганізми</w:t>
      </w:r>
      <w:r w:rsidR="00C9618C" w:rsidRPr="00C9618C">
        <w:rPr>
          <w:b w:val="0"/>
          <w:bCs w:val="0"/>
          <w:sz w:val="28"/>
          <w:szCs w:val="28"/>
        </w:rPr>
        <w:t xml:space="preserve">. </w:t>
      </w:r>
      <w:proofErr w:type="spellStart"/>
      <w:r w:rsidRPr="00C9618C">
        <w:rPr>
          <w:b w:val="0"/>
          <w:bCs w:val="0"/>
          <w:sz w:val="28"/>
          <w:szCs w:val="28"/>
        </w:rPr>
        <w:t>Екстремофіли</w:t>
      </w:r>
      <w:proofErr w:type="spellEnd"/>
      <w:r w:rsidRPr="00C9618C">
        <w:rPr>
          <w:b w:val="0"/>
          <w:bCs w:val="0"/>
          <w:sz w:val="28"/>
          <w:szCs w:val="28"/>
        </w:rPr>
        <w:t xml:space="preserve"> </w:t>
      </w:r>
      <w:r w:rsidR="00C80254">
        <w:rPr>
          <w:b w:val="0"/>
          <w:bCs w:val="0"/>
          <w:sz w:val="28"/>
          <w:szCs w:val="28"/>
        </w:rPr>
        <w:t>–</w:t>
      </w:r>
      <w:r w:rsidRPr="00C9618C">
        <w:rPr>
          <w:b w:val="0"/>
          <w:bCs w:val="0"/>
          <w:sz w:val="28"/>
          <w:szCs w:val="28"/>
        </w:rPr>
        <w:t xml:space="preserve"> організми, для яких характерна здатність активно рости й розмножуватися за умов, що є екстремальними для більшості живих організмів.</w:t>
      </w:r>
      <w:r w:rsidR="00C9618C" w:rsidRPr="00C9618C">
        <w:rPr>
          <w:b w:val="0"/>
          <w:bCs w:val="0"/>
          <w:sz w:val="28"/>
          <w:szCs w:val="28"/>
        </w:rPr>
        <w:t xml:space="preserve"> </w:t>
      </w:r>
      <w:r w:rsidRPr="00C9618C">
        <w:rPr>
          <w:b w:val="0"/>
          <w:bCs w:val="0"/>
          <w:sz w:val="28"/>
          <w:szCs w:val="28"/>
        </w:rPr>
        <w:t xml:space="preserve">На відміну від мікроорганізмів, які лише витримують короткочасну дію несприятливого чинника, </w:t>
      </w:r>
      <w:proofErr w:type="spellStart"/>
      <w:r w:rsidRPr="00C9618C">
        <w:rPr>
          <w:b w:val="0"/>
          <w:bCs w:val="0"/>
          <w:sz w:val="28"/>
          <w:szCs w:val="28"/>
        </w:rPr>
        <w:t>екстремофіли</w:t>
      </w:r>
      <w:proofErr w:type="spellEnd"/>
      <w:r w:rsidRPr="00C9618C">
        <w:rPr>
          <w:b w:val="0"/>
          <w:bCs w:val="0"/>
          <w:sz w:val="28"/>
          <w:szCs w:val="28"/>
        </w:rPr>
        <w:t xml:space="preserve"> можуть бути фізіологічно пристосованими до постійного існування в таких умовах.</w:t>
      </w:r>
    </w:p>
    <w:p w14:paraId="40A0C06C" w14:textId="77777777" w:rsidR="00305532" w:rsidRPr="00587E47" w:rsidRDefault="00305532" w:rsidP="00587E47">
      <w:pPr>
        <w:pStyle w:val="a3"/>
        <w:spacing w:before="0" w:beforeAutospacing="0" w:after="0" w:afterAutospacing="0"/>
        <w:ind w:firstLine="709"/>
        <w:jc w:val="both"/>
        <w:rPr>
          <w:sz w:val="28"/>
          <w:szCs w:val="28"/>
        </w:rPr>
      </w:pPr>
      <w:proofErr w:type="spellStart"/>
      <w:r w:rsidRPr="00587E47">
        <w:rPr>
          <w:sz w:val="28"/>
          <w:szCs w:val="28"/>
        </w:rPr>
        <w:t>Екстремофільні</w:t>
      </w:r>
      <w:proofErr w:type="spellEnd"/>
      <w:r w:rsidRPr="00587E47">
        <w:rPr>
          <w:sz w:val="28"/>
          <w:szCs w:val="28"/>
        </w:rPr>
        <w:t xml:space="preserve"> мікроорганізми трапляються серед бактерій, архей і окремих еукаріотів. Їх виявляють у гідротермальних джерелах, полярних екосистемах, солоних озерах, глибоководних середовищах та інших специфічних </w:t>
      </w:r>
      <w:proofErr w:type="spellStart"/>
      <w:r w:rsidRPr="00587E47">
        <w:rPr>
          <w:sz w:val="28"/>
          <w:szCs w:val="28"/>
        </w:rPr>
        <w:t>місцеіснуваннях</w:t>
      </w:r>
      <w:proofErr w:type="spellEnd"/>
      <w:r w:rsidRPr="00587E47">
        <w:rPr>
          <w:sz w:val="28"/>
          <w:szCs w:val="28"/>
        </w:rPr>
        <w:t>.</w:t>
      </w:r>
    </w:p>
    <w:p w14:paraId="7202D06A"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 xml:space="preserve">За переважною пристосованістю розрізняють кілька основних груп </w:t>
      </w:r>
      <w:proofErr w:type="spellStart"/>
      <w:r w:rsidRPr="00587E47">
        <w:rPr>
          <w:sz w:val="28"/>
          <w:szCs w:val="28"/>
        </w:rPr>
        <w:t>екстремофілів</w:t>
      </w:r>
      <w:proofErr w:type="spellEnd"/>
      <w:r w:rsidRPr="00587E47">
        <w:rPr>
          <w:sz w:val="28"/>
          <w:szCs w:val="28"/>
        </w:rPr>
        <w:t>.</w:t>
      </w:r>
    </w:p>
    <w:p w14:paraId="077A10A9" w14:textId="77777777" w:rsidR="00537C3E" w:rsidRDefault="00537C3E" w:rsidP="00587E47">
      <w:pPr>
        <w:pStyle w:val="a3"/>
        <w:spacing w:before="0" w:beforeAutospacing="0" w:after="0" w:afterAutospacing="0"/>
        <w:ind w:firstLine="709"/>
        <w:jc w:val="both"/>
        <w:rPr>
          <w:sz w:val="28"/>
          <w:szCs w:val="28"/>
        </w:rPr>
      </w:pPr>
    </w:p>
    <w:p w14:paraId="710262E6" w14:textId="547E2C65" w:rsidR="00305532" w:rsidRPr="00587E47" w:rsidRDefault="007778DE" w:rsidP="00587E47">
      <w:pPr>
        <w:pStyle w:val="a3"/>
        <w:spacing w:before="0" w:beforeAutospacing="0" w:after="0" w:afterAutospacing="0"/>
        <w:ind w:firstLine="709"/>
        <w:jc w:val="both"/>
        <w:rPr>
          <w:sz w:val="28"/>
          <w:szCs w:val="28"/>
        </w:rPr>
      </w:pPr>
      <w:r w:rsidRPr="00725E2E">
        <w:rPr>
          <w:sz w:val="28"/>
          <w:szCs w:val="28"/>
        </w:rPr>
        <w:t xml:space="preserve">Таблиця </w:t>
      </w:r>
      <w:r w:rsidR="00537C3E">
        <w:rPr>
          <w:sz w:val="28"/>
          <w:szCs w:val="28"/>
        </w:rPr>
        <w:t>13</w:t>
      </w:r>
      <w:r w:rsidRPr="00725E2E">
        <w:rPr>
          <w:sz w:val="28"/>
          <w:szCs w:val="28"/>
        </w:rPr>
        <w:t xml:space="preserve"> – </w:t>
      </w:r>
      <w:r w:rsidR="00305532" w:rsidRPr="00587E47">
        <w:rPr>
          <w:sz w:val="28"/>
          <w:szCs w:val="28"/>
        </w:rPr>
        <w:t xml:space="preserve">Основні групи </w:t>
      </w:r>
      <w:proofErr w:type="spellStart"/>
      <w:r w:rsidR="00305532" w:rsidRPr="00587E47">
        <w:rPr>
          <w:sz w:val="28"/>
          <w:szCs w:val="28"/>
        </w:rPr>
        <w:t>екстремофільних</w:t>
      </w:r>
      <w:proofErr w:type="spellEnd"/>
      <w:r w:rsidR="00305532" w:rsidRPr="00587E47">
        <w:rPr>
          <w:sz w:val="28"/>
          <w:szCs w:val="28"/>
        </w:rPr>
        <w:t xml:space="preserve"> мікроорганізмів</w:t>
      </w:r>
    </w:p>
    <w:tbl>
      <w:tblPr>
        <w:tblStyle w:val="ab"/>
        <w:tblW w:w="0" w:type="auto"/>
        <w:tblLook w:val="04A0" w:firstRow="1" w:lastRow="0" w:firstColumn="1" w:lastColumn="0" w:noHBand="0" w:noVBand="1"/>
      </w:tblPr>
      <w:tblGrid>
        <w:gridCol w:w="2485"/>
        <w:gridCol w:w="4429"/>
        <w:gridCol w:w="2714"/>
      </w:tblGrid>
      <w:tr w:rsidR="00305532" w:rsidRPr="00587E47" w14:paraId="18F01652" w14:textId="77777777" w:rsidTr="00537C3E">
        <w:tc>
          <w:tcPr>
            <w:tcW w:w="0" w:type="auto"/>
            <w:vAlign w:val="center"/>
            <w:hideMark/>
          </w:tcPr>
          <w:p w14:paraId="0398FD15" w14:textId="77777777" w:rsidR="00305532" w:rsidRPr="00C9618C" w:rsidRDefault="00305532" w:rsidP="00C9618C">
            <w:pPr>
              <w:pStyle w:val="a3"/>
              <w:spacing w:before="0" w:beforeAutospacing="0" w:after="0" w:afterAutospacing="0"/>
              <w:jc w:val="center"/>
              <w:rPr>
                <w:sz w:val="28"/>
                <w:szCs w:val="28"/>
              </w:rPr>
            </w:pPr>
            <w:r w:rsidRPr="00C9618C">
              <w:rPr>
                <w:sz w:val="28"/>
                <w:szCs w:val="28"/>
              </w:rPr>
              <w:t>Група</w:t>
            </w:r>
          </w:p>
        </w:tc>
        <w:tc>
          <w:tcPr>
            <w:tcW w:w="0" w:type="auto"/>
            <w:vAlign w:val="center"/>
            <w:hideMark/>
          </w:tcPr>
          <w:p w14:paraId="1F31B4EB" w14:textId="77777777" w:rsidR="00305532" w:rsidRPr="00C9618C" w:rsidRDefault="00305532" w:rsidP="00C9618C">
            <w:pPr>
              <w:pStyle w:val="a3"/>
              <w:spacing w:before="0" w:beforeAutospacing="0" w:after="0" w:afterAutospacing="0"/>
              <w:jc w:val="center"/>
              <w:rPr>
                <w:sz w:val="28"/>
                <w:szCs w:val="28"/>
              </w:rPr>
            </w:pPr>
            <w:r w:rsidRPr="00C9618C">
              <w:rPr>
                <w:sz w:val="28"/>
                <w:szCs w:val="28"/>
              </w:rPr>
              <w:t>Особливості пристосування</w:t>
            </w:r>
          </w:p>
        </w:tc>
        <w:tc>
          <w:tcPr>
            <w:tcW w:w="0" w:type="auto"/>
            <w:vAlign w:val="center"/>
            <w:hideMark/>
          </w:tcPr>
          <w:p w14:paraId="50F66E3E" w14:textId="77777777" w:rsidR="00305532" w:rsidRPr="00C9618C" w:rsidRDefault="00305532" w:rsidP="00C9618C">
            <w:pPr>
              <w:pStyle w:val="a3"/>
              <w:spacing w:before="0" w:beforeAutospacing="0" w:after="0" w:afterAutospacing="0"/>
              <w:jc w:val="center"/>
              <w:rPr>
                <w:sz w:val="28"/>
                <w:szCs w:val="28"/>
              </w:rPr>
            </w:pPr>
            <w:r w:rsidRPr="00C9618C">
              <w:rPr>
                <w:sz w:val="28"/>
                <w:szCs w:val="28"/>
              </w:rPr>
              <w:t>Приклади</w:t>
            </w:r>
          </w:p>
        </w:tc>
      </w:tr>
      <w:tr w:rsidR="00305532" w:rsidRPr="00587E47" w14:paraId="6327D1B2" w14:textId="77777777" w:rsidTr="00537C3E">
        <w:tc>
          <w:tcPr>
            <w:tcW w:w="0" w:type="auto"/>
            <w:vAlign w:val="center"/>
            <w:hideMark/>
          </w:tcPr>
          <w:p w14:paraId="4D94FA71"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 xml:space="preserve">Термофіли та </w:t>
            </w:r>
            <w:proofErr w:type="spellStart"/>
            <w:r w:rsidRPr="00587E47">
              <w:rPr>
                <w:sz w:val="28"/>
                <w:szCs w:val="28"/>
              </w:rPr>
              <w:t>гіпертермофіли</w:t>
            </w:r>
            <w:proofErr w:type="spellEnd"/>
          </w:p>
        </w:tc>
        <w:tc>
          <w:tcPr>
            <w:tcW w:w="0" w:type="auto"/>
            <w:vAlign w:val="center"/>
            <w:hideMark/>
          </w:tcPr>
          <w:p w14:paraId="675892CC"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Збереження активності білків і клітинних структур за високих температур</w:t>
            </w:r>
          </w:p>
        </w:tc>
        <w:tc>
          <w:tcPr>
            <w:tcW w:w="0" w:type="auto"/>
            <w:vAlign w:val="center"/>
            <w:hideMark/>
          </w:tcPr>
          <w:p w14:paraId="4C047C77" w14:textId="77777777" w:rsidR="00305532" w:rsidRPr="00537C3E" w:rsidRDefault="00305532" w:rsidP="00C9618C">
            <w:pPr>
              <w:pStyle w:val="a3"/>
              <w:spacing w:before="0" w:beforeAutospacing="0" w:after="0" w:afterAutospacing="0"/>
              <w:jc w:val="both"/>
              <w:rPr>
                <w:i/>
                <w:iCs/>
                <w:sz w:val="28"/>
                <w:szCs w:val="28"/>
              </w:rPr>
            </w:pPr>
            <w:proofErr w:type="spellStart"/>
            <w:r w:rsidRPr="00537C3E">
              <w:rPr>
                <w:i/>
                <w:iCs/>
                <w:sz w:val="28"/>
                <w:szCs w:val="28"/>
              </w:rPr>
              <w:t>Thermus</w:t>
            </w:r>
            <w:proofErr w:type="spellEnd"/>
            <w:r w:rsidRPr="00537C3E">
              <w:rPr>
                <w:i/>
                <w:iCs/>
                <w:sz w:val="28"/>
                <w:szCs w:val="28"/>
              </w:rPr>
              <w:t xml:space="preserve"> </w:t>
            </w:r>
            <w:proofErr w:type="spellStart"/>
            <w:r w:rsidRPr="00537C3E">
              <w:rPr>
                <w:i/>
                <w:iCs/>
                <w:sz w:val="28"/>
                <w:szCs w:val="28"/>
              </w:rPr>
              <w:t>aquaticus</w:t>
            </w:r>
            <w:proofErr w:type="spellEnd"/>
            <w:r w:rsidRPr="00537C3E">
              <w:rPr>
                <w:i/>
                <w:iCs/>
                <w:sz w:val="28"/>
                <w:szCs w:val="28"/>
              </w:rPr>
              <w:t xml:space="preserve">, </w:t>
            </w:r>
            <w:proofErr w:type="spellStart"/>
            <w:r w:rsidRPr="00537C3E">
              <w:rPr>
                <w:i/>
                <w:iCs/>
                <w:sz w:val="28"/>
                <w:szCs w:val="28"/>
              </w:rPr>
              <w:t>Pyrolobus</w:t>
            </w:r>
            <w:proofErr w:type="spellEnd"/>
            <w:r w:rsidRPr="00537C3E">
              <w:rPr>
                <w:i/>
                <w:iCs/>
                <w:sz w:val="28"/>
                <w:szCs w:val="28"/>
              </w:rPr>
              <w:t xml:space="preserve"> </w:t>
            </w:r>
            <w:proofErr w:type="spellStart"/>
            <w:r w:rsidRPr="00537C3E">
              <w:rPr>
                <w:i/>
                <w:iCs/>
                <w:sz w:val="28"/>
                <w:szCs w:val="28"/>
              </w:rPr>
              <w:t>fumarii</w:t>
            </w:r>
            <w:proofErr w:type="spellEnd"/>
          </w:p>
        </w:tc>
      </w:tr>
      <w:tr w:rsidR="00305532" w:rsidRPr="00587E47" w14:paraId="7D0657D4" w14:textId="77777777" w:rsidTr="00537C3E">
        <w:tc>
          <w:tcPr>
            <w:tcW w:w="0" w:type="auto"/>
            <w:vAlign w:val="center"/>
            <w:hideMark/>
          </w:tcPr>
          <w:p w14:paraId="09A48C28" w14:textId="77777777" w:rsidR="00305532" w:rsidRPr="00587E47" w:rsidRDefault="00305532" w:rsidP="00C9618C">
            <w:pPr>
              <w:pStyle w:val="a3"/>
              <w:spacing w:before="0" w:beforeAutospacing="0" w:after="0" w:afterAutospacing="0"/>
              <w:jc w:val="both"/>
              <w:rPr>
                <w:sz w:val="28"/>
                <w:szCs w:val="28"/>
              </w:rPr>
            </w:pPr>
            <w:proofErr w:type="spellStart"/>
            <w:r w:rsidRPr="00587E47">
              <w:rPr>
                <w:sz w:val="28"/>
                <w:szCs w:val="28"/>
              </w:rPr>
              <w:t>Психрофіли</w:t>
            </w:r>
            <w:proofErr w:type="spellEnd"/>
          </w:p>
        </w:tc>
        <w:tc>
          <w:tcPr>
            <w:tcW w:w="0" w:type="auto"/>
            <w:vAlign w:val="center"/>
            <w:hideMark/>
          </w:tcPr>
          <w:p w14:paraId="08A1A2FE"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Функціонування клітинних процесів за низьких температур</w:t>
            </w:r>
          </w:p>
        </w:tc>
        <w:tc>
          <w:tcPr>
            <w:tcW w:w="0" w:type="auto"/>
            <w:vAlign w:val="center"/>
            <w:hideMark/>
          </w:tcPr>
          <w:p w14:paraId="3BF69030" w14:textId="77777777" w:rsidR="00305532" w:rsidRPr="00537C3E" w:rsidRDefault="00305532" w:rsidP="00C9618C">
            <w:pPr>
              <w:pStyle w:val="a3"/>
              <w:spacing w:before="0" w:beforeAutospacing="0" w:after="0" w:afterAutospacing="0"/>
              <w:jc w:val="both"/>
              <w:rPr>
                <w:i/>
                <w:iCs/>
                <w:sz w:val="28"/>
                <w:szCs w:val="28"/>
              </w:rPr>
            </w:pPr>
            <w:proofErr w:type="spellStart"/>
            <w:r w:rsidRPr="00537C3E">
              <w:rPr>
                <w:i/>
                <w:iCs/>
                <w:sz w:val="28"/>
                <w:szCs w:val="28"/>
              </w:rPr>
              <w:t>Psychromonas</w:t>
            </w:r>
            <w:proofErr w:type="spellEnd"/>
            <w:r w:rsidRPr="00537C3E">
              <w:rPr>
                <w:i/>
                <w:iCs/>
                <w:sz w:val="28"/>
                <w:szCs w:val="28"/>
              </w:rPr>
              <w:t xml:space="preserve"> </w:t>
            </w:r>
            <w:proofErr w:type="spellStart"/>
            <w:r w:rsidRPr="00537C3E">
              <w:rPr>
                <w:i/>
                <w:iCs/>
                <w:sz w:val="28"/>
                <w:szCs w:val="28"/>
              </w:rPr>
              <w:t>ingrahamii</w:t>
            </w:r>
            <w:proofErr w:type="spellEnd"/>
          </w:p>
        </w:tc>
      </w:tr>
      <w:tr w:rsidR="00305532" w:rsidRPr="00587E47" w14:paraId="44BA918F" w14:textId="77777777" w:rsidTr="00537C3E">
        <w:tc>
          <w:tcPr>
            <w:tcW w:w="0" w:type="auto"/>
            <w:vAlign w:val="center"/>
            <w:hideMark/>
          </w:tcPr>
          <w:p w14:paraId="77644A69" w14:textId="77777777" w:rsidR="00305532" w:rsidRPr="00587E47" w:rsidRDefault="00305532" w:rsidP="00C9618C">
            <w:pPr>
              <w:pStyle w:val="a3"/>
              <w:spacing w:before="0" w:beforeAutospacing="0" w:after="0" w:afterAutospacing="0"/>
              <w:jc w:val="both"/>
              <w:rPr>
                <w:sz w:val="28"/>
                <w:szCs w:val="28"/>
              </w:rPr>
            </w:pPr>
            <w:proofErr w:type="spellStart"/>
            <w:r w:rsidRPr="00587E47">
              <w:rPr>
                <w:sz w:val="28"/>
                <w:szCs w:val="28"/>
              </w:rPr>
              <w:t>Галофіли</w:t>
            </w:r>
            <w:proofErr w:type="spellEnd"/>
          </w:p>
        </w:tc>
        <w:tc>
          <w:tcPr>
            <w:tcW w:w="0" w:type="auto"/>
            <w:vAlign w:val="center"/>
            <w:hideMark/>
          </w:tcPr>
          <w:p w14:paraId="5D879BA6"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Підтримання клітинного водно-сольового балансу за високої солоності</w:t>
            </w:r>
          </w:p>
        </w:tc>
        <w:tc>
          <w:tcPr>
            <w:tcW w:w="0" w:type="auto"/>
            <w:vAlign w:val="center"/>
            <w:hideMark/>
          </w:tcPr>
          <w:p w14:paraId="366B12BC" w14:textId="77777777" w:rsidR="00305532" w:rsidRPr="00537C3E" w:rsidRDefault="00305532" w:rsidP="00C9618C">
            <w:pPr>
              <w:pStyle w:val="a3"/>
              <w:spacing w:before="0" w:beforeAutospacing="0" w:after="0" w:afterAutospacing="0"/>
              <w:jc w:val="both"/>
              <w:rPr>
                <w:i/>
                <w:iCs/>
                <w:sz w:val="28"/>
                <w:szCs w:val="28"/>
              </w:rPr>
            </w:pPr>
            <w:proofErr w:type="spellStart"/>
            <w:r w:rsidRPr="00537C3E">
              <w:rPr>
                <w:i/>
                <w:iCs/>
                <w:sz w:val="28"/>
                <w:szCs w:val="28"/>
              </w:rPr>
              <w:t>Halobacterium</w:t>
            </w:r>
            <w:proofErr w:type="spellEnd"/>
            <w:r w:rsidRPr="00537C3E">
              <w:rPr>
                <w:i/>
                <w:iCs/>
                <w:sz w:val="28"/>
                <w:szCs w:val="28"/>
              </w:rPr>
              <w:t xml:space="preserve"> </w:t>
            </w:r>
            <w:proofErr w:type="spellStart"/>
            <w:r w:rsidRPr="00537C3E">
              <w:rPr>
                <w:i/>
                <w:iCs/>
                <w:sz w:val="28"/>
                <w:szCs w:val="28"/>
              </w:rPr>
              <w:t>salinarum</w:t>
            </w:r>
            <w:proofErr w:type="spellEnd"/>
          </w:p>
        </w:tc>
      </w:tr>
      <w:tr w:rsidR="00305532" w:rsidRPr="00587E47" w14:paraId="28720C5C" w14:textId="77777777" w:rsidTr="00537C3E">
        <w:tc>
          <w:tcPr>
            <w:tcW w:w="0" w:type="auto"/>
            <w:vAlign w:val="center"/>
            <w:hideMark/>
          </w:tcPr>
          <w:p w14:paraId="446EFDEE" w14:textId="77777777" w:rsidR="00305532" w:rsidRPr="00587E47" w:rsidRDefault="00305532" w:rsidP="00C9618C">
            <w:pPr>
              <w:pStyle w:val="a3"/>
              <w:spacing w:before="0" w:beforeAutospacing="0" w:after="0" w:afterAutospacing="0"/>
              <w:jc w:val="both"/>
              <w:rPr>
                <w:sz w:val="28"/>
                <w:szCs w:val="28"/>
              </w:rPr>
            </w:pPr>
            <w:proofErr w:type="spellStart"/>
            <w:r w:rsidRPr="00587E47">
              <w:rPr>
                <w:sz w:val="28"/>
                <w:szCs w:val="28"/>
              </w:rPr>
              <w:lastRenderedPageBreak/>
              <w:t>Ацидофіли</w:t>
            </w:r>
            <w:proofErr w:type="spellEnd"/>
          </w:p>
        </w:tc>
        <w:tc>
          <w:tcPr>
            <w:tcW w:w="0" w:type="auto"/>
            <w:vAlign w:val="center"/>
            <w:hideMark/>
          </w:tcPr>
          <w:p w14:paraId="71106B46"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Підтримання внутрішньоклітинного гомеостазу в кислому середовищі</w:t>
            </w:r>
          </w:p>
        </w:tc>
        <w:tc>
          <w:tcPr>
            <w:tcW w:w="0" w:type="auto"/>
            <w:vAlign w:val="center"/>
            <w:hideMark/>
          </w:tcPr>
          <w:p w14:paraId="1DF05824" w14:textId="77777777" w:rsidR="00305532" w:rsidRPr="00537C3E" w:rsidRDefault="00305532" w:rsidP="00C9618C">
            <w:pPr>
              <w:pStyle w:val="a3"/>
              <w:spacing w:before="0" w:beforeAutospacing="0" w:after="0" w:afterAutospacing="0"/>
              <w:jc w:val="both"/>
              <w:rPr>
                <w:i/>
                <w:iCs/>
                <w:sz w:val="28"/>
                <w:szCs w:val="28"/>
              </w:rPr>
            </w:pPr>
            <w:proofErr w:type="spellStart"/>
            <w:r w:rsidRPr="00537C3E">
              <w:rPr>
                <w:i/>
                <w:iCs/>
                <w:sz w:val="28"/>
                <w:szCs w:val="28"/>
              </w:rPr>
              <w:t>Acidithiobacillus</w:t>
            </w:r>
            <w:proofErr w:type="spellEnd"/>
            <w:r w:rsidRPr="00537C3E">
              <w:rPr>
                <w:i/>
                <w:iCs/>
                <w:sz w:val="28"/>
                <w:szCs w:val="28"/>
              </w:rPr>
              <w:t xml:space="preserve"> </w:t>
            </w:r>
            <w:proofErr w:type="spellStart"/>
            <w:r w:rsidRPr="00537C3E">
              <w:rPr>
                <w:i/>
                <w:iCs/>
                <w:sz w:val="28"/>
                <w:szCs w:val="28"/>
              </w:rPr>
              <w:t>ferrooxidans</w:t>
            </w:r>
            <w:proofErr w:type="spellEnd"/>
          </w:p>
        </w:tc>
      </w:tr>
      <w:tr w:rsidR="00305532" w:rsidRPr="00587E47" w14:paraId="3FADD7F7" w14:textId="77777777" w:rsidTr="00537C3E">
        <w:tc>
          <w:tcPr>
            <w:tcW w:w="0" w:type="auto"/>
            <w:vAlign w:val="center"/>
            <w:hideMark/>
          </w:tcPr>
          <w:p w14:paraId="3A50F080" w14:textId="77777777" w:rsidR="00305532" w:rsidRPr="00587E47" w:rsidRDefault="00305532" w:rsidP="00C9618C">
            <w:pPr>
              <w:pStyle w:val="a3"/>
              <w:spacing w:before="0" w:beforeAutospacing="0" w:after="0" w:afterAutospacing="0"/>
              <w:jc w:val="both"/>
              <w:rPr>
                <w:sz w:val="28"/>
                <w:szCs w:val="28"/>
              </w:rPr>
            </w:pPr>
            <w:proofErr w:type="spellStart"/>
            <w:r w:rsidRPr="00587E47">
              <w:rPr>
                <w:sz w:val="28"/>
                <w:szCs w:val="28"/>
              </w:rPr>
              <w:t>Алкаліфіли</w:t>
            </w:r>
            <w:proofErr w:type="spellEnd"/>
          </w:p>
        </w:tc>
        <w:tc>
          <w:tcPr>
            <w:tcW w:w="0" w:type="auto"/>
            <w:vAlign w:val="center"/>
            <w:hideMark/>
          </w:tcPr>
          <w:p w14:paraId="4E27387D"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Пристосування клітинних систем до лужного середовища</w:t>
            </w:r>
          </w:p>
        </w:tc>
        <w:tc>
          <w:tcPr>
            <w:tcW w:w="0" w:type="auto"/>
            <w:vAlign w:val="center"/>
            <w:hideMark/>
          </w:tcPr>
          <w:p w14:paraId="51AEF305" w14:textId="77777777" w:rsidR="00305532" w:rsidRPr="00537C3E" w:rsidRDefault="00305532" w:rsidP="00C9618C">
            <w:pPr>
              <w:pStyle w:val="a3"/>
              <w:spacing w:before="0" w:beforeAutospacing="0" w:after="0" w:afterAutospacing="0"/>
              <w:jc w:val="both"/>
              <w:rPr>
                <w:i/>
                <w:iCs/>
                <w:sz w:val="28"/>
                <w:szCs w:val="28"/>
              </w:rPr>
            </w:pPr>
            <w:proofErr w:type="spellStart"/>
            <w:r w:rsidRPr="00537C3E">
              <w:rPr>
                <w:i/>
                <w:iCs/>
                <w:sz w:val="28"/>
                <w:szCs w:val="28"/>
              </w:rPr>
              <w:t>Bacillus</w:t>
            </w:r>
            <w:proofErr w:type="spellEnd"/>
            <w:r w:rsidRPr="00537C3E">
              <w:rPr>
                <w:i/>
                <w:iCs/>
                <w:sz w:val="28"/>
                <w:szCs w:val="28"/>
              </w:rPr>
              <w:t xml:space="preserve"> </w:t>
            </w:r>
            <w:proofErr w:type="spellStart"/>
            <w:r w:rsidRPr="00537C3E">
              <w:rPr>
                <w:i/>
                <w:iCs/>
                <w:sz w:val="28"/>
                <w:szCs w:val="28"/>
              </w:rPr>
              <w:t>halodurans</w:t>
            </w:r>
            <w:proofErr w:type="spellEnd"/>
          </w:p>
        </w:tc>
      </w:tr>
      <w:tr w:rsidR="00305532" w:rsidRPr="00587E47" w14:paraId="3ACAB90D" w14:textId="77777777" w:rsidTr="00537C3E">
        <w:tc>
          <w:tcPr>
            <w:tcW w:w="0" w:type="auto"/>
            <w:vAlign w:val="center"/>
            <w:hideMark/>
          </w:tcPr>
          <w:p w14:paraId="0B42EDB5" w14:textId="77777777" w:rsidR="00305532" w:rsidRPr="00587E47" w:rsidRDefault="00305532" w:rsidP="00C9618C">
            <w:pPr>
              <w:pStyle w:val="a3"/>
              <w:spacing w:before="0" w:beforeAutospacing="0" w:after="0" w:afterAutospacing="0"/>
              <w:jc w:val="both"/>
              <w:rPr>
                <w:sz w:val="28"/>
                <w:szCs w:val="28"/>
              </w:rPr>
            </w:pPr>
            <w:proofErr w:type="spellStart"/>
            <w:r w:rsidRPr="00587E47">
              <w:rPr>
                <w:sz w:val="28"/>
                <w:szCs w:val="28"/>
              </w:rPr>
              <w:t>П'єзофіли</w:t>
            </w:r>
            <w:proofErr w:type="spellEnd"/>
          </w:p>
        </w:tc>
        <w:tc>
          <w:tcPr>
            <w:tcW w:w="0" w:type="auto"/>
            <w:vAlign w:val="center"/>
            <w:hideMark/>
          </w:tcPr>
          <w:p w14:paraId="21A5FD77" w14:textId="77777777" w:rsidR="00305532" w:rsidRPr="00587E47" w:rsidRDefault="00305532" w:rsidP="00C9618C">
            <w:pPr>
              <w:pStyle w:val="a3"/>
              <w:spacing w:before="0" w:beforeAutospacing="0" w:after="0" w:afterAutospacing="0"/>
              <w:jc w:val="both"/>
              <w:rPr>
                <w:sz w:val="28"/>
                <w:szCs w:val="28"/>
              </w:rPr>
            </w:pPr>
            <w:r w:rsidRPr="00587E47">
              <w:rPr>
                <w:sz w:val="28"/>
                <w:szCs w:val="28"/>
              </w:rPr>
              <w:t>Функціонування клітин за високого гідростатичного тиску</w:t>
            </w:r>
          </w:p>
        </w:tc>
        <w:tc>
          <w:tcPr>
            <w:tcW w:w="0" w:type="auto"/>
            <w:vAlign w:val="center"/>
            <w:hideMark/>
          </w:tcPr>
          <w:p w14:paraId="77F9875B" w14:textId="77777777" w:rsidR="00305532" w:rsidRPr="00537C3E" w:rsidRDefault="00305532" w:rsidP="00C9618C">
            <w:pPr>
              <w:pStyle w:val="a3"/>
              <w:spacing w:before="0" w:beforeAutospacing="0" w:after="0" w:afterAutospacing="0"/>
              <w:jc w:val="both"/>
              <w:rPr>
                <w:i/>
                <w:iCs/>
                <w:sz w:val="28"/>
                <w:szCs w:val="28"/>
              </w:rPr>
            </w:pPr>
            <w:proofErr w:type="spellStart"/>
            <w:r w:rsidRPr="00537C3E">
              <w:rPr>
                <w:i/>
                <w:iCs/>
                <w:sz w:val="28"/>
                <w:szCs w:val="28"/>
              </w:rPr>
              <w:t>Photobacterium</w:t>
            </w:r>
            <w:proofErr w:type="spellEnd"/>
            <w:r w:rsidRPr="00537C3E">
              <w:rPr>
                <w:i/>
                <w:iCs/>
                <w:sz w:val="28"/>
                <w:szCs w:val="28"/>
              </w:rPr>
              <w:t xml:space="preserve"> </w:t>
            </w:r>
            <w:proofErr w:type="spellStart"/>
            <w:r w:rsidRPr="00537C3E">
              <w:rPr>
                <w:i/>
                <w:iCs/>
                <w:sz w:val="28"/>
                <w:szCs w:val="28"/>
              </w:rPr>
              <w:t>profundum</w:t>
            </w:r>
            <w:proofErr w:type="spellEnd"/>
          </w:p>
        </w:tc>
      </w:tr>
    </w:tbl>
    <w:p w14:paraId="707B5769" w14:textId="77777777" w:rsidR="007778DE" w:rsidRDefault="007778DE" w:rsidP="00587E47">
      <w:pPr>
        <w:pStyle w:val="a3"/>
        <w:spacing w:before="0" w:beforeAutospacing="0" w:after="0" w:afterAutospacing="0"/>
        <w:ind w:firstLine="709"/>
        <w:jc w:val="both"/>
        <w:rPr>
          <w:sz w:val="28"/>
          <w:szCs w:val="28"/>
        </w:rPr>
      </w:pPr>
    </w:p>
    <w:p w14:paraId="0E29FF78" w14:textId="2AE6BA07" w:rsidR="00305532" w:rsidRPr="00587E47" w:rsidRDefault="00C9618C" w:rsidP="00587E47">
      <w:pPr>
        <w:pStyle w:val="a3"/>
        <w:spacing w:before="0" w:beforeAutospacing="0" w:after="0" w:afterAutospacing="0"/>
        <w:ind w:firstLine="709"/>
        <w:jc w:val="both"/>
        <w:rPr>
          <w:sz w:val="28"/>
          <w:szCs w:val="28"/>
        </w:rPr>
      </w:pPr>
      <w:r>
        <w:rPr>
          <w:sz w:val="28"/>
          <w:szCs w:val="28"/>
        </w:rPr>
        <w:t>Д</w:t>
      </w:r>
      <w:r w:rsidR="00305532" w:rsidRPr="00587E47">
        <w:rPr>
          <w:sz w:val="28"/>
          <w:szCs w:val="28"/>
        </w:rPr>
        <w:t>ля окремих видів можуть бути характерними пристосування до декількох екстремальних чинників одночасно.</w:t>
      </w:r>
    </w:p>
    <w:p w14:paraId="57ABD6CC" w14:textId="457AC4B1"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 xml:space="preserve">Особливістю </w:t>
      </w:r>
      <w:proofErr w:type="spellStart"/>
      <w:r w:rsidRPr="00587E47">
        <w:rPr>
          <w:sz w:val="28"/>
          <w:szCs w:val="28"/>
        </w:rPr>
        <w:t>екстремофілів</w:t>
      </w:r>
      <w:proofErr w:type="spellEnd"/>
      <w:r w:rsidRPr="00587E47">
        <w:rPr>
          <w:sz w:val="28"/>
          <w:szCs w:val="28"/>
        </w:rPr>
        <w:t xml:space="preserve"> є наявність спеціалізованих молекулярних механізмів, які забезпечують стабільність клітинних структур за умов, несприятливих для інших організмів.</w:t>
      </w:r>
      <w:r w:rsidR="00C9618C">
        <w:rPr>
          <w:sz w:val="28"/>
          <w:szCs w:val="28"/>
        </w:rPr>
        <w:t xml:space="preserve"> </w:t>
      </w:r>
      <w:r w:rsidRPr="00587E47">
        <w:rPr>
          <w:sz w:val="28"/>
          <w:szCs w:val="28"/>
        </w:rPr>
        <w:t xml:space="preserve">Наприклад, білки термофільних мікроорганізмів можуть мати підвищену структурну стабільність, тоді як ферменти </w:t>
      </w:r>
      <w:proofErr w:type="spellStart"/>
      <w:r w:rsidRPr="00587E47">
        <w:rPr>
          <w:sz w:val="28"/>
          <w:szCs w:val="28"/>
        </w:rPr>
        <w:t>психрофілів</w:t>
      </w:r>
      <w:proofErr w:type="spellEnd"/>
      <w:r w:rsidRPr="00587E47">
        <w:rPr>
          <w:sz w:val="28"/>
          <w:szCs w:val="28"/>
        </w:rPr>
        <w:t xml:space="preserve"> часто характеризуються здатністю ефективно функціонувати за низьких температур.</w:t>
      </w:r>
      <w:r w:rsidR="00143992">
        <w:rPr>
          <w:sz w:val="28"/>
          <w:szCs w:val="28"/>
        </w:rPr>
        <w:t xml:space="preserve"> </w:t>
      </w:r>
      <w:proofErr w:type="spellStart"/>
      <w:r w:rsidRPr="00587E47">
        <w:rPr>
          <w:sz w:val="28"/>
          <w:szCs w:val="28"/>
        </w:rPr>
        <w:t>Екстремофільні</w:t>
      </w:r>
      <w:proofErr w:type="spellEnd"/>
      <w:r w:rsidRPr="00587E47">
        <w:rPr>
          <w:sz w:val="28"/>
          <w:szCs w:val="28"/>
        </w:rPr>
        <w:t xml:space="preserve"> археї мають специфічні особливості мембранних ліпідів, які можуть підвищувати стабільність клітинних мембран.</w:t>
      </w:r>
      <w:r w:rsidR="00143992">
        <w:rPr>
          <w:sz w:val="28"/>
          <w:szCs w:val="28"/>
        </w:rPr>
        <w:t xml:space="preserve"> </w:t>
      </w:r>
      <w:r w:rsidRPr="00587E47">
        <w:rPr>
          <w:sz w:val="28"/>
          <w:szCs w:val="28"/>
        </w:rPr>
        <w:t xml:space="preserve">Вивчення </w:t>
      </w:r>
      <w:proofErr w:type="spellStart"/>
      <w:r w:rsidRPr="00587E47">
        <w:rPr>
          <w:sz w:val="28"/>
          <w:szCs w:val="28"/>
        </w:rPr>
        <w:t>екстремофілів</w:t>
      </w:r>
      <w:proofErr w:type="spellEnd"/>
      <w:r w:rsidRPr="00587E47">
        <w:rPr>
          <w:sz w:val="28"/>
          <w:szCs w:val="28"/>
        </w:rPr>
        <w:t xml:space="preserve"> дозволяє встановлювати фізіологічні межі існування життя та механізми адаптації біологічних систем до незвичайних умов. </w:t>
      </w:r>
    </w:p>
    <w:p w14:paraId="6BCF3BF3" w14:textId="77777777" w:rsidR="00F1506A" w:rsidRDefault="00305532" w:rsidP="00143992">
      <w:pPr>
        <w:pStyle w:val="2"/>
        <w:spacing w:before="0" w:beforeAutospacing="0" w:after="0" w:afterAutospacing="0"/>
        <w:ind w:firstLine="709"/>
        <w:jc w:val="both"/>
        <w:rPr>
          <w:b w:val="0"/>
          <w:bCs w:val="0"/>
          <w:sz w:val="28"/>
          <w:szCs w:val="28"/>
        </w:rPr>
      </w:pPr>
      <w:r w:rsidRPr="00587E47">
        <w:rPr>
          <w:sz w:val="28"/>
          <w:szCs w:val="28"/>
        </w:rPr>
        <w:t>Генетичні механізми адаптації</w:t>
      </w:r>
      <w:r w:rsidR="00143992">
        <w:rPr>
          <w:sz w:val="28"/>
          <w:szCs w:val="28"/>
        </w:rPr>
        <w:t xml:space="preserve">. </w:t>
      </w:r>
      <w:r w:rsidRPr="00143992">
        <w:rPr>
          <w:b w:val="0"/>
          <w:bCs w:val="0"/>
          <w:sz w:val="28"/>
          <w:szCs w:val="28"/>
        </w:rPr>
        <w:t>Довготривале пристосування мікробних популяцій до несприятливих умов пов'язане з еволюційними змінами їхнього генетичного складу.</w:t>
      </w:r>
      <w:r w:rsidR="00143992">
        <w:rPr>
          <w:b w:val="0"/>
          <w:bCs w:val="0"/>
          <w:sz w:val="28"/>
          <w:szCs w:val="28"/>
        </w:rPr>
        <w:t xml:space="preserve"> </w:t>
      </w:r>
    </w:p>
    <w:p w14:paraId="70E4300E" w14:textId="425C5900" w:rsidR="00305532" w:rsidRPr="00F1506A" w:rsidRDefault="00305532" w:rsidP="00143992">
      <w:pPr>
        <w:pStyle w:val="2"/>
        <w:spacing w:before="0" w:beforeAutospacing="0" w:after="0" w:afterAutospacing="0"/>
        <w:ind w:firstLine="709"/>
        <w:jc w:val="both"/>
        <w:rPr>
          <w:b w:val="0"/>
          <w:bCs w:val="0"/>
          <w:sz w:val="28"/>
          <w:szCs w:val="28"/>
        </w:rPr>
      </w:pPr>
      <w:r w:rsidRPr="00F1506A">
        <w:rPr>
          <w:b w:val="0"/>
          <w:bCs w:val="0"/>
          <w:sz w:val="28"/>
          <w:szCs w:val="28"/>
        </w:rPr>
        <w:t>Основними джерелами спадкової мінливості є мутації, рекомбінація генетичного матеріалу та горизонтальне перенесення генів.</w:t>
      </w:r>
    </w:p>
    <w:p w14:paraId="6403AB78" w14:textId="31F0EFFD" w:rsidR="00305532" w:rsidRPr="00587E47" w:rsidRDefault="00305532" w:rsidP="00587E47">
      <w:pPr>
        <w:pStyle w:val="a3"/>
        <w:spacing w:before="0" w:beforeAutospacing="0" w:after="0" w:afterAutospacing="0"/>
        <w:ind w:firstLine="709"/>
        <w:jc w:val="both"/>
        <w:rPr>
          <w:sz w:val="28"/>
          <w:szCs w:val="28"/>
        </w:rPr>
      </w:pPr>
      <w:r w:rsidRPr="00F1506A">
        <w:rPr>
          <w:i/>
          <w:iCs/>
          <w:sz w:val="28"/>
          <w:szCs w:val="28"/>
        </w:rPr>
        <w:t>Горизонтальне перенесення генів</w:t>
      </w:r>
      <w:r w:rsidRPr="00587E47">
        <w:rPr>
          <w:sz w:val="28"/>
          <w:szCs w:val="28"/>
        </w:rPr>
        <w:t xml:space="preserve"> </w:t>
      </w:r>
      <w:r w:rsidR="00C80254">
        <w:rPr>
          <w:sz w:val="28"/>
          <w:szCs w:val="28"/>
        </w:rPr>
        <w:t>–</w:t>
      </w:r>
      <w:r w:rsidRPr="00587E47">
        <w:rPr>
          <w:sz w:val="28"/>
          <w:szCs w:val="28"/>
        </w:rPr>
        <w:t xml:space="preserve"> передавання генетичного матеріалу між організмами поза межами звичайного успадкування від батьківської клітини до дочірньої.</w:t>
      </w:r>
      <w:r w:rsidR="00F1506A">
        <w:rPr>
          <w:sz w:val="28"/>
          <w:szCs w:val="28"/>
        </w:rPr>
        <w:t xml:space="preserve"> </w:t>
      </w:r>
      <w:r w:rsidRPr="00587E47">
        <w:rPr>
          <w:sz w:val="28"/>
          <w:szCs w:val="28"/>
        </w:rPr>
        <w:t>Цей процес може сприяти поширенню генів, пов'язаних зі стійкістю до токсичних сполук, використанням незвичайних субстратів або іншими екологічно важливими властивостями.</w:t>
      </w:r>
      <w:r w:rsidR="00F1506A">
        <w:rPr>
          <w:sz w:val="28"/>
          <w:szCs w:val="28"/>
        </w:rPr>
        <w:t xml:space="preserve"> </w:t>
      </w:r>
      <w:r w:rsidRPr="00587E47">
        <w:rPr>
          <w:sz w:val="28"/>
          <w:szCs w:val="28"/>
        </w:rPr>
        <w:t>Наприклад, у забруднених важкими металами середовищах природний добір може сприяти збільшенню частки мікроорганізмів, які мають механізми захисту від токсичної дії відповідних елементів.</w:t>
      </w:r>
    </w:p>
    <w:p w14:paraId="7BD5F6C1" w14:textId="77777777"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Водночас генетична адаптація не виникає цілеспрямовано у відповідь на потреби організму. Її формування пов'язане з виникненням спадкових змін та їхнім подальшим поширенням у популяціях за певних екологічних умов.</w:t>
      </w:r>
    </w:p>
    <w:p w14:paraId="6A9F3DB6" w14:textId="79634940" w:rsidR="00305532" w:rsidRPr="00F1506A" w:rsidRDefault="00305532" w:rsidP="00F1506A">
      <w:pPr>
        <w:pStyle w:val="2"/>
        <w:spacing w:before="0" w:beforeAutospacing="0" w:after="0" w:afterAutospacing="0"/>
        <w:ind w:firstLine="709"/>
        <w:jc w:val="both"/>
        <w:rPr>
          <w:b w:val="0"/>
          <w:bCs w:val="0"/>
          <w:sz w:val="28"/>
          <w:szCs w:val="28"/>
        </w:rPr>
      </w:pPr>
      <w:r w:rsidRPr="00587E47">
        <w:rPr>
          <w:sz w:val="28"/>
          <w:szCs w:val="28"/>
        </w:rPr>
        <w:t>Екологічне значення адаптаційних механізмів</w:t>
      </w:r>
      <w:r w:rsidR="00F1506A">
        <w:rPr>
          <w:sz w:val="28"/>
          <w:szCs w:val="28"/>
        </w:rPr>
        <w:t xml:space="preserve">. </w:t>
      </w:r>
      <w:r w:rsidRPr="00F1506A">
        <w:rPr>
          <w:b w:val="0"/>
          <w:bCs w:val="0"/>
          <w:sz w:val="28"/>
          <w:szCs w:val="28"/>
        </w:rPr>
        <w:t>Здатність мікроорганізмів пристосовуватися до несприятливих умов має важливе значення для підтримання функціонування природних екосистем.</w:t>
      </w:r>
    </w:p>
    <w:p w14:paraId="387A04A6" w14:textId="54A6CA56" w:rsidR="00305532" w:rsidRPr="00587E47" w:rsidRDefault="00305532" w:rsidP="00587E47">
      <w:pPr>
        <w:pStyle w:val="a3"/>
        <w:spacing w:before="0" w:beforeAutospacing="0" w:after="0" w:afterAutospacing="0"/>
        <w:ind w:firstLine="709"/>
        <w:jc w:val="both"/>
        <w:rPr>
          <w:sz w:val="28"/>
          <w:szCs w:val="28"/>
        </w:rPr>
      </w:pPr>
      <w:r w:rsidRPr="00587E47">
        <w:rPr>
          <w:sz w:val="28"/>
          <w:szCs w:val="28"/>
        </w:rPr>
        <w:t xml:space="preserve">Адаптаційні механізми забезпечують збереження мікробних популяцій під час природних коливань умов середовища, сприяють заселенню специфічних </w:t>
      </w:r>
      <w:proofErr w:type="spellStart"/>
      <w:r w:rsidRPr="00587E47">
        <w:rPr>
          <w:sz w:val="28"/>
          <w:szCs w:val="28"/>
        </w:rPr>
        <w:t>місцеіснувань</w:t>
      </w:r>
      <w:proofErr w:type="spellEnd"/>
      <w:r w:rsidRPr="00587E47">
        <w:rPr>
          <w:sz w:val="28"/>
          <w:szCs w:val="28"/>
        </w:rPr>
        <w:t xml:space="preserve"> та підтриманню мікробіологічних процесів.</w:t>
      </w:r>
      <w:r w:rsidR="00F1506A">
        <w:rPr>
          <w:sz w:val="28"/>
          <w:szCs w:val="28"/>
        </w:rPr>
        <w:t xml:space="preserve"> </w:t>
      </w:r>
      <w:r w:rsidRPr="00587E47">
        <w:rPr>
          <w:sz w:val="28"/>
          <w:szCs w:val="28"/>
        </w:rPr>
        <w:t>Для екологічного моніторингу особливе значення має дослідження стресових реакцій мікроорганізмів, оскільки зміни експресії захисних генів, фізіологічного стану клітин і поширення стійких популяцій можуть свідчити про тривалий вплив несприятливих чинників.</w:t>
      </w:r>
    </w:p>
    <w:p w14:paraId="3C112E25" w14:textId="77777777" w:rsidR="00305532" w:rsidRPr="00BC1153" w:rsidRDefault="00305532" w:rsidP="00763087">
      <w:pPr>
        <w:pStyle w:val="a3"/>
        <w:spacing w:before="0" w:beforeAutospacing="0" w:after="0" w:afterAutospacing="0"/>
        <w:ind w:firstLine="709"/>
        <w:jc w:val="both"/>
        <w:rPr>
          <w:sz w:val="28"/>
          <w:szCs w:val="28"/>
        </w:rPr>
      </w:pPr>
      <w:proofErr w:type="spellStart"/>
      <w:r w:rsidRPr="00587E47">
        <w:rPr>
          <w:sz w:val="28"/>
          <w:szCs w:val="28"/>
        </w:rPr>
        <w:lastRenderedPageBreak/>
        <w:t>Екстремофільні</w:t>
      </w:r>
      <w:proofErr w:type="spellEnd"/>
      <w:r w:rsidRPr="00587E47">
        <w:rPr>
          <w:sz w:val="28"/>
          <w:szCs w:val="28"/>
        </w:rPr>
        <w:t xml:space="preserve"> мікроорганізми також становлять інтерес для природоохоронних біотехнологій. Їхні ферменти, які зберігають активність за високих температур, значної солоності або інших специфічних умов, можуть використовуватися </w:t>
      </w:r>
      <w:r w:rsidRPr="00BC1153">
        <w:rPr>
          <w:sz w:val="28"/>
          <w:szCs w:val="28"/>
        </w:rPr>
        <w:t>в технологічних процесах, зокрема для перетворення органічних речовин і біологічного очищення окремих видів забруднених середовищ.</w:t>
      </w:r>
    </w:p>
    <w:p w14:paraId="55419CA6" w14:textId="77777777" w:rsidR="00A47696" w:rsidRPr="00BC1153" w:rsidRDefault="00A47696" w:rsidP="00763087">
      <w:pPr>
        <w:spacing w:after="0" w:line="240" w:lineRule="auto"/>
        <w:rPr>
          <w:rFonts w:ascii="Times New Roman" w:eastAsia="Times New Roman" w:hAnsi="Times New Roman" w:cs="Times New Roman"/>
          <w:sz w:val="24"/>
          <w:szCs w:val="24"/>
          <w:lang w:eastAsia="uk-UA"/>
        </w:rPr>
      </w:pPr>
    </w:p>
    <w:p w14:paraId="512375BA" w14:textId="77777777" w:rsidR="00A47696" w:rsidRPr="00BC1153" w:rsidRDefault="00A47696" w:rsidP="00763087">
      <w:pPr>
        <w:spacing w:after="0" w:line="240" w:lineRule="auto"/>
        <w:jc w:val="center"/>
        <w:rPr>
          <w:rFonts w:ascii="Times New Roman" w:eastAsia="Times New Roman" w:hAnsi="Times New Roman" w:cs="Times New Roman"/>
          <w:i/>
          <w:iCs/>
          <w:sz w:val="28"/>
          <w:szCs w:val="28"/>
        </w:rPr>
      </w:pPr>
      <w:r w:rsidRPr="00BC1153">
        <w:rPr>
          <w:rFonts w:ascii="Times New Roman" w:hAnsi="Times New Roman" w:cs="Times New Roman"/>
          <w:b/>
          <w:sz w:val="28"/>
          <w:szCs w:val="28"/>
        </w:rPr>
        <w:sym w:font="Webdings" w:char="F073"/>
      </w:r>
      <w:r w:rsidRPr="00BC1153">
        <w:rPr>
          <w:rFonts w:ascii="Times New Roman" w:eastAsia="Times New Roman" w:hAnsi="Times New Roman" w:cs="Times New Roman"/>
          <w:sz w:val="28"/>
          <w:szCs w:val="28"/>
        </w:rPr>
        <w:t xml:space="preserve"> </w:t>
      </w:r>
      <w:r w:rsidRPr="00BC1153">
        <w:rPr>
          <w:rFonts w:ascii="Times New Roman" w:eastAsia="Times New Roman" w:hAnsi="Times New Roman" w:cs="Times New Roman"/>
          <w:i/>
          <w:iCs/>
          <w:sz w:val="28"/>
          <w:szCs w:val="28"/>
        </w:rPr>
        <w:t>Питання для самоконтролю</w:t>
      </w:r>
    </w:p>
    <w:p w14:paraId="43548E25" w14:textId="6C857F8E" w:rsidR="00724416" w:rsidRPr="00BC1153" w:rsidRDefault="00724416" w:rsidP="00763087">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Що є предметом дослідження екології мікроорганізмів та які основні завдання цієї науки?</w:t>
      </w:r>
    </w:p>
    <w:p w14:paraId="1DDDEAA6" w14:textId="07A7A9FC"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Що таке екологічна ніша мікроорганізму та чим відрізняються фундаментальна й реалізована екологічні ніші?</w:t>
      </w:r>
    </w:p>
    <w:p w14:paraId="657FA789" w14:textId="0C563D9B"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Які основні закономірності визначають формування та функціонування мікробних угруповань у природних екосистемах?</w:t>
      </w:r>
    </w:p>
    <w:p w14:paraId="6D4B2CAD" w14:textId="07E49F9D"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 температура впливає на фізіологічну активність мікроорганізмів та інтенсивність мікробіологічних процесів?</w:t>
      </w:r>
    </w:p>
    <w:p w14:paraId="77FDD6FD" w14:textId="675EF1F8"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Яке значення мають вологість, кислотність і солоність середовища для життєдіяльності та поширення мікроорганізмів?</w:t>
      </w:r>
    </w:p>
    <w:p w14:paraId="602DA8B6" w14:textId="6EC50D5F"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 кисневий режим, окисно-відновний потенціал та освітленість впливають на функціонування мікробних угруповань?</w:t>
      </w:r>
    </w:p>
    <w:p w14:paraId="52AE313F" w14:textId="71338326"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Які основні типи біотичних взаємодій характерні для мікроорганізмів у природних угрупованнях?</w:t>
      </w:r>
    </w:p>
    <w:p w14:paraId="7FA423A3" w14:textId="1AEC18BB"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У чому полягають особливості конкуренції, мутуалізму, коменсалізму та аменсалізму між мікроорганізмами?</w:t>
      </w:r>
    </w:p>
    <w:p w14:paraId="56F817AE" w14:textId="63484B51"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Яке екологічне значення мають паразитизм, хижацтво та взаємодії бактерій із бактеріофагами?</w:t>
      </w:r>
    </w:p>
    <w:p w14:paraId="06B1449B" w14:textId="44B76EDE"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 xml:space="preserve">Як утворення </w:t>
      </w:r>
      <w:proofErr w:type="spellStart"/>
      <w:r w:rsidRPr="00BC1153">
        <w:rPr>
          <w:rFonts w:ascii="Times New Roman" w:eastAsia="Times New Roman" w:hAnsi="Times New Roman" w:cs="Times New Roman"/>
          <w:sz w:val="28"/>
          <w:szCs w:val="28"/>
          <w:lang w:eastAsia="uk-UA"/>
        </w:rPr>
        <w:t>біоплівок</w:t>
      </w:r>
      <w:proofErr w:type="spellEnd"/>
      <w:r w:rsidRPr="00BC1153">
        <w:rPr>
          <w:rFonts w:ascii="Times New Roman" w:eastAsia="Times New Roman" w:hAnsi="Times New Roman" w:cs="Times New Roman"/>
          <w:sz w:val="28"/>
          <w:szCs w:val="28"/>
          <w:lang w:eastAsia="uk-UA"/>
        </w:rPr>
        <w:t xml:space="preserve"> і механізми хімічної комунікації впливають на організацію та функціонування мікробних угруповань?</w:t>
      </w:r>
    </w:p>
    <w:p w14:paraId="59A1B258" w14:textId="67F31045"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За якими показниками характеризують таксономічну, кількісну та функціональну структуру мікробних угруповань?</w:t>
      </w:r>
    </w:p>
    <w:p w14:paraId="2B43B11D" w14:textId="034EFA77"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Які особливості короткочасної, сезонної та довгострокової динаміки мікробних угруповань і чим відрізняються первинна та вторинна мікробні сукцесії?</w:t>
      </w:r>
    </w:p>
    <w:p w14:paraId="5EEE6286" w14:textId="4C295F20"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Які основні фізіологічні, біохімічні та генетичні механізми забезпечують адаптацію мікроорганізмів до несприятливих умов середовища?</w:t>
      </w:r>
    </w:p>
    <w:p w14:paraId="7A46A956" w14:textId="6CB97503"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 xml:space="preserve">Що таке </w:t>
      </w:r>
      <w:proofErr w:type="spellStart"/>
      <w:r w:rsidRPr="00BC1153">
        <w:rPr>
          <w:rFonts w:ascii="Times New Roman" w:eastAsia="Times New Roman" w:hAnsi="Times New Roman" w:cs="Times New Roman"/>
          <w:sz w:val="28"/>
          <w:szCs w:val="28"/>
          <w:lang w:eastAsia="uk-UA"/>
        </w:rPr>
        <w:t>екстремофільні</w:t>
      </w:r>
      <w:proofErr w:type="spellEnd"/>
      <w:r w:rsidRPr="00BC1153">
        <w:rPr>
          <w:rFonts w:ascii="Times New Roman" w:eastAsia="Times New Roman" w:hAnsi="Times New Roman" w:cs="Times New Roman"/>
          <w:sz w:val="28"/>
          <w:szCs w:val="28"/>
          <w:lang w:eastAsia="uk-UA"/>
        </w:rPr>
        <w:t xml:space="preserve"> мікроорганізми, які їхні основні групи та які особливості забезпечують їхнє існування в екстремальних умовах?</w:t>
      </w:r>
    </w:p>
    <w:p w14:paraId="03DB2F59" w14:textId="3D061AE1" w:rsidR="00724416" w:rsidRPr="00BC1153" w:rsidRDefault="00724416" w:rsidP="00BC1153">
      <w:pPr>
        <w:pStyle w:val="aa"/>
        <w:numPr>
          <w:ilvl w:val="0"/>
          <w:numId w:val="22"/>
        </w:numPr>
        <w:spacing w:after="0" w:line="240" w:lineRule="auto"/>
        <w:ind w:left="0" w:firstLine="709"/>
        <w:jc w:val="both"/>
        <w:rPr>
          <w:rFonts w:ascii="Times New Roman" w:eastAsia="Times New Roman" w:hAnsi="Times New Roman" w:cs="Times New Roman"/>
          <w:sz w:val="28"/>
          <w:szCs w:val="28"/>
          <w:lang w:eastAsia="uk-UA"/>
        </w:rPr>
      </w:pPr>
      <w:r w:rsidRPr="00BC1153">
        <w:rPr>
          <w:rFonts w:ascii="Times New Roman" w:eastAsia="Times New Roman" w:hAnsi="Times New Roman" w:cs="Times New Roman"/>
          <w:sz w:val="28"/>
          <w:szCs w:val="28"/>
          <w:lang w:eastAsia="uk-UA"/>
        </w:rPr>
        <w:t>Як знання про екологічні чинники, біотичні взаємодії, динаміку угруповань та адаптаційні механізми мікроорганізмів використовують для оцінювання стану екосистем і проведення екологічного моніторингу?</w:t>
      </w:r>
    </w:p>
    <w:p w14:paraId="2998450F" w14:textId="77777777" w:rsidR="00BC1153" w:rsidRPr="00763087" w:rsidRDefault="00BC1153" w:rsidP="00A47696">
      <w:pPr>
        <w:tabs>
          <w:tab w:val="left" w:pos="1134"/>
        </w:tabs>
        <w:spacing w:after="0" w:line="240" w:lineRule="auto"/>
        <w:ind w:firstLine="709"/>
        <w:jc w:val="center"/>
        <w:rPr>
          <w:rFonts w:ascii="Times New Roman" w:hAnsi="Times New Roman" w:cs="Times New Roman"/>
          <w:b/>
          <w:sz w:val="28"/>
          <w:szCs w:val="28"/>
        </w:rPr>
      </w:pPr>
    </w:p>
    <w:p w14:paraId="2E2B4C80" w14:textId="25C8F629" w:rsidR="00A47696" w:rsidRPr="00CB4AE4" w:rsidRDefault="00A47696" w:rsidP="00CB4AE4">
      <w:pPr>
        <w:tabs>
          <w:tab w:val="left" w:pos="1134"/>
        </w:tabs>
        <w:spacing w:after="0" w:line="240" w:lineRule="auto"/>
        <w:ind w:firstLine="709"/>
        <w:jc w:val="center"/>
        <w:rPr>
          <w:rFonts w:ascii="Times New Roman" w:hAnsi="Times New Roman" w:cs="Times New Roman"/>
          <w:bCs/>
          <w:i/>
          <w:iCs/>
          <w:sz w:val="28"/>
          <w:szCs w:val="28"/>
        </w:rPr>
      </w:pPr>
      <w:r w:rsidRPr="00EE7AE6">
        <w:rPr>
          <w:b/>
          <w:sz w:val="40"/>
          <w:szCs w:val="40"/>
        </w:rPr>
        <w:sym w:font="Wingdings" w:char="F03F"/>
      </w:r>
      <w:r w:rsidRPr="00EE7AE6">
        <w:rPr>
          <w:rFonts w:ascii="Times New Roman" w:hAnsi="Times New Roman" w:cs="Times New Roman"/>
          <w:bCs/>
          <w:i/>
          <w:iCs/>
          <w:sz w:val="28"/>
          <w:szCs w:val="28"/>
        </w:rPr>
        <w:t xml:space="preserve">Практичні </w:t>
      </w:r>
      <w:r w:rsidRPr="00CB4AE4">
        <w:rPr>
          <w:rFonts w:ascii="Times New Roman" w:hAnsi="Times New Roman" w:cs="Times New Roman"/>
          <w:bCs/>
          <w:i/>
          <w:iCs/>
          <w:sz w:val="28"/>
          <w:szCs w:val="28"/>
        </w:rPr>
        <w:t>завдання</w:t>
      </w:r>
    </w:p>
    <w:p w14:paraId="57E1E3F0" w14:textId="6E67D5E4" w:rsidR="00CB4AE4" w:rsidRPr="00CB4AE4" w:rsidRDefault="00CB4AE4" w:rsidP="00CB4AE4">
      <w:pPr>
        <w:spacing w:after="0" w:line="240" w:lineRule="auto"/>
        <w:ind w:firstLine="709"/>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b/>
          <w:bCs/>
          <w:sz w:val="28"/>
          <w:szCs w:val="28"/>
          <w:lang w:eastAsia="uk-UA"/>
        </w:rPr>
        <w:t>Завдання 1.</w:t>
      </w:r>
      <w:r w:rsidRPr="00CB4AE4">
        <w:rPr>
          <w:rFonts w:ascii="Times New Roman" w:eastAsia="Times New Roman" w:hAnsi="Times New Roman" w:cs="Times New Roman"/>
          <w:sz w:val="28"/>
          <w:szCs w:val="28"/>
          <w:lang w:eastAsia="uk-UA"/>
        </w:rPr>
        <w:t xml:space="preserve"> Розгляньте три природні середовища: лісовий ґрунт, прісноводне озеро та солоне озеро. Складіть порівняльну таблицю, у якій охарактеризуйте температуру, вологість або доступність води, кислотність, </w:t>
      </w:r>
      <w:r w:rsidRPr="00CB4AE4">
        <w:rPr>
          <w:rFonts w:ascii="Times New Roman" w:eastAsia="Times New Roman" w:hAnsi="Times New Roman" w:cs="Times New Roman"/>
          <w:sz w:val="28"/>
          <w:szCs w:val="28"/>
          <w:lang w:eastAsia="uk-UA"/>
        </w:rPr>
        <w:lastRenderedPageBreak/>
        <w:t xml:space="preserve">солоність і кисневий режим кожного середовища. Визначте, які з цих чинників можуть бути </w:t>
      </w:r>
      <w:proofErr w:type="spellStart"/>
      <w:r w:rsidRPr="00CB4AE4">
        <w:rPr>
          <w:rFonts w:ascii="Times New Roman" w:eastAsia="Times New Roman" w:hAnsi="Times New Roman" w:cs="Times New Roman"/>
          <w:sz w:val="28"/>
          <w:szCs w:val="28"/>
          <w:lang w:eastAsia="uk-UA"/>
        </w:rPr>
        <w:t>лімітуючими</w:t>
      </w:r>
      <w:proofErr w:type="spellEnd"/>
      <w:r w:rsidRPr="00CB4AE4">
        <w:rPr>
          <w:rFonts w:ascii="Times New Roman" w:eastAsia="Times New Roman" w:hAnsi="Times New Roman" w:cs="Times New Roman"/>
          <w:sz w:val="28"/>
          <w:szCs w:val="28"/>
          <w:lang w:eastAsia="uk-UA"/>
        </w:rPr>
        <w:t xml:space="preserve"> для мікроорганізмів. Поясніть, як поєднання абіотичних умов впливає на формування мікробних угруповань, та обґрунтуйте, чому однакові види мікроорганізмів можуть характеризуватися різною активністю в різних екосистемах.</w:t>
      </w:r>
    </w:p>
    <w:p w14:paraId="0FF24D5A" w14:textId="20857807" w:rsidR="00CB4AE4" w:rsidRPr="00CB4AE4" w:rsidRDefault="00CB4AE4" w:rsidP="00CB4AE4">
      <w:pPr>
        <w:spacing w:after="0" w:line="240" w:lineRule="auto"/>
        <w:ind w:firstLine="709"/>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b/>
          <w:bCs/>
          <w:sz w:val="28"/>
          <w:szCs w:val="28"/>
          <w:lang w:eastAsia="uk-UA"/>
        </w:rPr>
        <w:t>Завдання 2.</w:t>
      </w:r>
      <w:r w:rsidRPr="00CB4AE4">
        <w:rPr>
          <w:rFonts w:ascii="Times New Roman" w:eastAsia="Times New Roman" w:hAnsi="Times New Roman" w:cs="Times New Roman"/>
          <w:sz w:val="28"/>
          <w:szCs w:val="28"/>
          <w:lang w:eastAsia="uk-UA"/>
        </w:rPr>
        <w:t xml:space="preserve"> Проаналізуйте наведені ситуації: дві популяції бактерій використовують спільне обмежене джерело живлення; мікроскопічний гриб виділяє речовину, яка пригнічує розвиток бактерій; </w:t>
      </w:r>
      <w:proofErr w:type="spellStart"/>
      <w:r w:rsidRPr="00CB4AE4">
        <w:rPr>
          <w:rFonts w:ascii="Times New Roman" w:eastAsia="Times New Roman" w:hAnsi="Times New Roman" w:cs="Times New Roman"/>
          <w:sz w:val="28"/>
          <w:szCs w:val="28"/>
          <w:lang w:eastAsia="uk-UA"/>
        </w:rPr>
        <w:t>метаногенні</w:t>
      </w:r>
      <w:proofErr w:type="spellEnd"/>
      <w:r w:rsidRPr="00CB4AE4">
        <w:rPr>
          <w:rFonts w:ascii="Times New Roman" w:eastAsia="Times New Roman" w:hAnsi="Times New Roman" w:cs="Times New Roman"/>
          <w:sz w:val="28"/>
          <w:szCs w:val="28"/>
          <w:lang w:eastAsia="uk-UA"/>
        </w:rPr>
        <w:t xml:space="preserve"> археї використовують водень, утворений </w:t>
      </w:r>
      <w:proofErr w:type="spellStart"/>
      <w:r w:rsidRPr="00CB4AE4">
        <w:rPr>
          <w:rFonts w:ascii="Times New Roman" w:eastAsia="Times New Roman" w:hAnsi="Times New Roman" w:cs="Times New Roman"/>
          <w:sz w:val="28"/>
          <w:szCs w:val="28"/>
          <w:lang w:eastAsia="uk-UA"/>
        </w:rPr>
        <w:t>синтрофними</w:t>
      </w:r>
      <w:proofErr w:type="spellEnd"/>
      <w:r w:rsidRPr="00CB4AE4">
        <w:rPr>
          <w:rFonts w:ascii="Times New Roman" w:eastAsia="Times New Roman" w:hAnsi="Times New Roman" w:cs="Times New Roman"/>
          <w:sz w:val="28"/>
          <w:szCs w:val="28"/>
          <w:lang w:eastAsia="uk-UA"/>
        </w:rPr>
        <w:t xml:space="preserve"> бактеріями, забезпечуючи можливість подальшого розкладання органічних сполук; бактеріофаг спричиняє руйнування бактеріальної клітини; гетеротрофний </w:t>
      </w:r>
      <w:proofErr w:type="spellStart"/>
      <w:r w:rsidRPr="00CB4AE4">
        <w:rPr>
          <w:rFonts w:ascii="Times New Roman" w:eastAsia="Times New Roman" w:hAnsi="Times New Roman" w:cs="Times New Roman"/>
          <w:sz w:val="28"/>
          <w:szCs w:val="28"/>
          <w:lang w:eastAsia="uk-UA"/>
        </w:rPr>
        <w:t>протист</w:t>
      </w:r>
      <w:proofErr w:type="spellEnd"/>
      <w:r w:rsidRPr="00CB4AE4">
        <w:rPr>
          <w:rFonts w:ascii="Times New Roman" w:eastAsia="Times New Roman" w:hAnsi="Times New Roman" w:cs="Times New Roman"/>
          <w:sz w:val="28"/>
          <w:szCs w:val="28"/>
          <w:lang w:eastAsia="uk-UA"/>
        </w:rPr>
        <w:t xml:space="preserve"> споживає бактерії. Визначте тип кожної взаємодії, охарактеризуйте її наслідки для учасників та поясніть екологічне значення. Результати оформіть у таблиці.</w:t>
      </w:r>
    </w:p>
    <w:p w14:paraId="5D8E1D08" w14:textId="168E9E82" w:rsidR="00CB4AE4" w:rsidRPr="00CB4AE4" w:rsidRDefault="00CB4AE4" w:rsidP="00CB4AE4">
      <w:pPr>
        <w:spacing w:after="0" w:line="240" w:lineRule="auto"/>
        <w:ind w:firstLine="709"/>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b/>
          <w:bCs/>
          <w:sz w:val="28"/>
          <w:szCs w:val="28"/>
          <w:lang w:eastAsia="uk-UA"/>
        </w:rPr>
        <w:t>Завдання 3.</w:t>
      </w:r>
      <w:r w:rsidRPr="00CB4AE4">
        <w:rPr>
          <w:rFonts w:ascii="Times New Roman" w:eastAsia="Times New Roman" w:hAnsi="Times New Roman" w:cs="Times New Roman"/>
          <w:sz w:val="28"/>
          <w:szCs w:val="28"/>
          <w:lang w:eastAsia="uk-UA"/>
        </w:rPr>
        <w:t xml:space="preserve"> Під час дослідження трьох ґрунтових ділянок визначено умовну відносну представленість п'яти груп мікроорганізмів:</w:t>
      </w:r>
    </w:p>
    <w:tbl>
      <w:tblPr>
        <w:tblStyle w:val="ab"/>
        <w:tblW w:w="0" w:type="auto"/>
        <w:jc w:val="center"/>
        <w:tblLook w:val="04A0" w:firstRow="1" w:lastRow="0" w:firstColumn="1" w:lastColumn="0" w:noHBand="0" w:noVBand="1"/>
      </w:tblPr>
      <w:tblGrid>
        <w:gridCol w:w="2918"/>
        <w:gridCol w:w="1747"/>
        <w:gridCol w:w="1747"/>
        <w:gridCol w:w="1747"/>
      </w:tblGrid>
      <w:tr w:rsidR="00CB4AE4" w:rsidRPr="00CB4AE4" w14:paraId="37660BE5" w14:textId="77777777" w:rsidTr="00B53543">
        <w:trPr>
          <w:jc w:val="center"/>
        </w:trPr>
        <w:tc>
          <w:tcPr>
            <w:tcW w:w="0" w:type="auto"/>
            <w:hideMark/>
          </w:tcPr>
          <w:p w14:paraId="2FFCA39C"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Група мікроорганізмів</w:t>
            </w:r>
          </w:p>
        </w:tc>
        <w:tc>
          <w:tcPr>
            <w:tcW w:w="0" w:type="auto"/>
            <w:hideMark/>
          </w:tcPr>
          <w:p w14:paraId="0A1D5A23"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Ділянка 1, %</w:t>
            </w:r>
          </w:p>
        </w:tc>
        <w:tc>
          <w:tcPr>
            <w:tcW w:w="0" w:type="auto"/>
            <w:hideMark/>
          </w:tcPr>
          <w:p w14:paraId="2317A89D"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Ділянка 2, %</w:t>
            </w:r>
          </w:p>
        </w:tc>
        <w:tc>
          <w:tcPr>
            <w:tcW w:w="0" w:type="auto"/>
            <w:hideMark/>
          </w:tcPr>
          <w:p w14:paraId="5DAC55D7"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Ділянка 3, %</w:t>
            </w:r>
          </w:p>
        </w:tc>
      </w:tr>
      <w:tr w:rsidR="00CB4AE4" w:rsidRPr="00CB4AE4" w14:paraId="44A89EE3" w14:textId="77777777" w:rsidTr="00B53543">
        <w:trPr>
          <w:jc w:val="center"/>
        </w:trPr>
        <w:tc>
          <w:tcPr>
            <w:tcW w:w="0" w:type="auto"/>
            <w:hideMark/>
          </w:tcPr>
          <w:p w14:paraId="60E33485"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Група А</w:t>
            </w:r>
          </w:p>
        </w:tc>
        <w:tc>
          <w:tcPr>
            <w:tcW w:w="0" w:type="auto"/>
            <w:hideMark/>
          </w:tcPr>
          <w:p w14:paraId="0762B47A"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c>
          <w:tcPr>
            <w:tcW w:w="0" w:type="auto"/>
            <w:hideMark/>
          </w:tcPr>
          <w:p w14:paraId="70B25DD8"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60</w:t>
            </w:r>
          </w:p>
        </w:tc>
        <w:tc>
          <w:tcPr>
            <w:tcW w:w="0" w:type="auto"/>
            <w:hideMark/>
          </w:tcPr>
          <w:p w14:paraId="05C72A26"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35</w:t>
            </w:r>
          </w:p>
        </w:tc>
      </w:tr>
      <w:tr w:rsidR="00CB4AE4" w:rsidRPr="00CB4AE4" w14:paraId="168A6D24" w14:textId="77777777" w:rsidTr="00B53543">
        <w:trPr>
          <w:jc w:val="center"/>
        </w:trPr>
        <w:tc>
          <w:tcPr>
            <w:tcW w:w="0" w:type="auto"/>
            <w:hideMark/>
          </w:tcPr>
          <w:p w14:paraId="13E45551"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Група Б</w:t>
            </w:r>
          </w:p>
        </w:tc>
        <w:tc>
          <w:tcPr>
            <w:tcW w:w="0" w:type="auto"/>
            <w:hideMark/>
          </w:tcPr>
          <w:p w14:paraId="39A9B8A7"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c>
          <w:tcPr>
            <w:tcW w:w="0" w:type="auto"/>
            <w:hideMark/>
          </w:tcPr>
          <w:p w14:paraId="3F1DA94C"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c>
          <w:tcPr>
            <w:tcW w:w="0" w:type="auto"/>
            <w:hideMark/>
          </w:tcPr>
          <w:p w14:paraId="6FF49F26"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25</w:t>
            </w:r>
          </w:p>
        </w:tc>
      </w:tr>
      <w:tr w:rsidR="00CB4AE4" w:rsidRPr="00CB4AE4" w14:paraId="4E23FD6B" w14:textId="77777777" w:rsidTr="00B53543">
        <w:trPr>
          <w:jc w:val="center"/>
        </w:trPr>
        <w:tc>
          <w:tcPr>
            <w:tcW w:w="0" w:type="auto"/>
            <w:hideMark/>
          </w:tcPr>
          <w:p w14:paraId="5789CD20"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Група В</w:t>
            </w:r>
          </w:p>
        </w:tc>
        <w:tc>
          <w:tcPr>
            <w:tcW w:w="0" w:type="auto"/>
            <w:hideMark/>
          </w:tcPr>
          <w:p w14:paraId="5C8F36AA"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c>
          <w:tcPr>
            <w:tcW w:w="0" w:type="auto"/>
            <w:hideMark/>
          </w:tcPr>
          <w:p w14:paraId="7D310320"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10</w:t>
            </w:r>
          </w:p>
        </w:tc>
        <w:tc>
          <w:tcPr>
            <w:tcW w:w="0" w:type="auto"/>
            <w:hideMark/>
          </w:tcPr>
          <w:p w14:paraId="5C51EDFD"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r>
      <w:tr w:rsidR="00CB4AE4" w:rsidRPr="00CB4AE4" w14:paraId="2356460A" w14:textId="77777777" w:rsidTr="00B53543">
        <w:trPr>
          <w:jc w:val="center"/>
        </w:trPr>
        <w:tc>
          <w:tcPr>
            <w:tcW w:w="0" w:type="auto"/>
            <w:hideMark/>
          </w:tcPr>
          <w:p w14:paraId="55BDCB09"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Група Г</w:t>
            </w:r>
          </w:p>
        </w:tc>
        <w:tc>
          <w:tcPr>
            <w:tcW w:w="0" w:type="auto"/>
            <w:hideMark/>
          </w:tcPr>
          <w:p w14:paraId="6D22F7F3"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c>
          <w:tcPr>
            <w:tcW w:w="0" w:type="auto"/>
            <w:hideMark/>
          </w:tcPr>
          <w:p w14:paraId="718F23C1"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5</w:t>
            </w:r>
          </w:p>
        </w:tc>
        <w:tc>
          <w:tcPr>
            <w:tcW w:w="0" w:type="auto"/>
            <w:hideMark/>
          </w:tcPr>
          <w:p w14:paraId="1B5B9455"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15</w:t>
            </w:r>
          </w:p>
        </w:tc>
      </w:tr>
      <w:tr w:rsidR="00CB4AE4" w:rsidRPr="00CB4AE4" w14:paraId="51BCEF2C" w14:textId="77777777" w:rsidTr="00B53543">
        <w:trPr>
          <w:jc w:val="center"/>
        </w:trPr>
        <w:tc>
          <w:tcPr>
            <w:tcW w:w="0" w:type="auto"/>
            <w:hideMark/>
          </w:tcPr>
          <w:p w14:paraId="3FC9BA36" w14:textId="77777777" w:rsidR="00CB4AE4" w:rsidRPr="00CB4AE4" w:rsidRDefault="00CB4AE4" w:rsidP="00CB4AE4">
            <w:pPr>
              <w:spacing w:after="0" w:line="240" w:lineRule="auto"/>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Група Д</w:t>
            </w:r>
          </w:p>
        </w:tc>
        <w:tc>
          <w:tcPr>
            <w:tcW w:w="0" w:type="auto"/>
            <w:hideMark/>
          </w:tcPr>
          <w:p w14:paraId="38F97585"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20</w:t>
            </w:r>
          </w:p>
        </w:tc>
        <w:tc>
          <w:tcPr>
            <w:tcW w:w="0" w:type="auto"/>
            <w:hideMark/>
          </w:tcPr>
          <w:p w14:paraId="551E493B"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5</w:t>
            </w:r>
          </w:p>
        </w:tc>
        <w:tc>
          <w:tcPr>
            <w:tcW w:w="0" w:type="auto"/>
            <w:hideMark/>
          </w:tcPr>
          <w:p w14:paraId="05EC3514" w14:textId="77777777" w:rsidR="00CB4AE4" w:rsidRPr="00CB4AE4" w:rsidRDefault="00CB4AE4" w:rsidP="00B53543">
            <w:pPr>
              <w:spacing w:after="0" w:line="240" w:lineRule="auto"/>
              <w:jc w:val="center"/>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5</w:t>
            </w:r>
          </w:p>
        </w:tc>
      </w:tr>
    </w:tbl>
    <w:p w14:paraId="58303995" w14:textId="5F43CF5B" w:rsidR="00CB4AE4" w:rsidRPr="00CB4AE4" w:rsidRDefault="00CB4AE4" w:rsidP="00B53543">
      <w:pPr>
        <w:spacing w:after="0" w:line="240" w:lineRule="auto"/>
        <w:ind w:firstLine="567"/>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sz w:val="28"/>
          <w:szCs w:val="28"/>
          <w:lang w:eastAsia="uk-UA"/>
        </w:rPr>
        <w:t xml:space="preserve">Побудуйте стовпчикові діаграми структури мікробних угруповань. Розрахуйте індекс </w:t>
      </w:r>
      <w:proofErr w:type="spellStart"/>
      <w:r w:rsidRPr="00CB4AE4">
        <w:rPr>
          <w:rFonts w:ascii="Times New Roman" w:eastAsia="Times New Roman" w:hAnsi="Times New Roman" w:cs="Times New Roman"/>
          <w:sz w:val="28"/>
          <w:szCs w:val="28"/>
          <w:lang w:eastAsia="uk-UA"/>
        </w:rPr>
        <w:t>Шеннона</w:t>
      </w:r>
      <w:proofErr w:type="spellEnd"/>
      <w:r w:rsidRPr="00CB4AE4">
        <w:rPr>
          <w:rFonts w:ascii="Times New Roman" w:eastAsia="Times New Roman" w:hAnsi="Times New Roman" w:cs="Times New Roman"/>
          <w:sz w:val="28"/>
          <w:szCs w:val="28"/>
          <w:lang w:eastAsia="uk-UA"/>
        </w:rPr>
        <w:t xml:space="preserve"> для кожної ділянки. Порівняйте отримані значення, визначте ділянку з найбільш рівномірним розподілом мікроорганізмів та поясніть, чому однакова кількість виявлених груп не завжди означає однаковий рівень різноманіття.</w:t>
      </w:r>
    </w:p>
    <w:p w14:paraId="4D1DF7B9" w14:textId="6D59135A" w:rsidR="00CB4AE4" w:rsidRPr="00CB4AE4" w:rsidRDefault="00CB4AE4" w:rsidP="00B53543">
      <w:pPr>
        <w:spacing w:after="0" w:line="240" w:lineRule="auto"/>
        <w:ind w:firstLine="567"/>
        <w:jc w:val="both"/>
        <w:rPr>
          <w:rFonts w:ascii="Times New Roman" w:eastAsia="Times New Roman" w:hAnsi="Times New Roman" w:cs="Times New Roman"/>
          <w:sz w:val="28"/>
          <w:szCs w:val="28"/>
          <w:lang w:eastAsia="uk-UA"/>
        </w:rPr>
      </w:pPr>
      <w:r w:rsidRPr="00CB4AE4">
        <w:rPr>
          <w:rFonts w:ascii="Times New Roman" w:eastAsia="Times New Roman" w:hAnsi="Times New Roman" w:cs="Times New Roman"/>
          <w:b/>
          <w:bCs/>
          <w:sz w:val="28"/>
          <w:szCs w:val="28"/>
          <w:lang w:eastAsia="uk-UA"/>
        </w:rPr>
        <w:t>Завдання 4.</w:t>
      </w:r>
      <w:r w:rsidRPr="00CB4AE4">
        <w:rPr>
          <w:rFonts w:ascii="Times New Roman" w:eastAsia="Times New Roman" w:hAnsi="Times New Roman" w:cs="Times New Roman"/>
          <w:sz w:val="28"/>
          <w:szCs w:val="28"/>
          <w:lang w:eastAsia="uk-UA"/>
        </w:rPr>
        <w:t xml:space="preserve"> Уявіть, що на ділянці лісової екосистеми відбулася пожежа. Запропонуйте програму дослідження змін ґрунтового мікробного угруповання протягом двох років після порушення. Визначте щонайменше чотири показники, які необхідно досліджувати, та запропонуйте періодичність спостережень. Передбачте використання непошкодженої контрольної ділянки. Складіть схему можливих етапів відновлення мікробного угруповання та поясніть, чим відрізняються структурне й функціональне відновлення екосистеми. Зазначте, які результати дозволили б зробити висновок про поступове відновлення, а які </w:t>
      </w:r>
      <w:r w:rsidR="00C80254">
        <w:rPr>
          <w:rFonts w:ascii="Times New Roman" w:eastAsia="Times New Roman" w:hAnsi="Times New Roman" w:cs="Times New Roman"/>
          <w:sz w:val="28"/>
          <w:szCs w:val="28"/>
          <w:lang w:eastAsia="uk-UA"/>
        </w:rPr>
        <w:t>–</w:t>
      </w:r>
      <w:r w:rsidRPr="00CB4AE4">
        <w:rPr>
          <w:rFonts w:ascii="Times New Roman" w:eastAsia="Times New Roman" w:hAnsi="Times New Roman" w:cs="Times New Roman"/>
          <w:sz w:val="28"/>
          <w:szCs w:val="28"/>
          <w:lang w:eastAsia="uk-UA"/>
        </w:rPr>
        <w:t xml:space="preserve"> про збереження наслідків порушення.</w:t>
      </w:r>
    </w:p>
    <w:p w14:paraId="1BCA4BE6" w14:textId="7C290E61" w:rsidR="004F67A2" w:rsidRDefault="00CB4AE4" w:rsidP="0094271D">
      <w:pPr>
        <w:spacing w:after="0" w:line="240" w:lineRule="auto"/>
        <w:ind w:firstLine="709"/>
        <w:jc w:val="both"/>
        <w:rPr>
          <w:rFonts w:ascii="Times New Roman" w:eastAsia="Times New Roman" w:hAnsi="Times New Roman" w:cs="Times New Roman"/>
          <w:b/>
          <w:bCs/>
          <w:sz w:val="24"/>
          <w:szCs w:val="24"/>
          <w:lang w:eastAsia="uk-UA"/>
        </w:rPr>
      </w:pPr>
      <w:r w:rsidRPr="00CB4AE4">
        <w:rPr>
          <w:rFonts w:ascii="Times New Roman" w:eastAsia="Times New Roman" w:hAnsi="Times New Roman" w:cs="Times New Roman"/>
          <w:sz w:val="28"/>
          <w:szCs w:val="28"/>
          <w:lang w:eastAsia="uk-UA"/>
        </w:rPr>
        <w:t xml:space="preserve">Завдання 5. Використовуючи наукові публікації та відкриті інформаційні джерела, оберіть один вид </w:t>
      </w:r>
      <w:proofErr w:type="spellStart"/>
      <w:r w:rsidRPr="00CB4AE4">
        <w:rPr>
          <w:rFonts w:ascii="Times New Roman" w:eastAsia="Times New Roman" w:hAnsi="Times New Roman" w:cs="Times New Roman"/>
          <w:sz w:val="28"/>
          <w:szCs w:val="28"/>
          <w:lang w:eastAsia="uk-UA"/>
        </w:rPr>
        <w:t>екстремофільного</w:t>
      </w:r>
      <w:proofErr w:type="spellEnd"/>
      <w:r w:rsidRPr="00CB4AE4">
        <w:rPr>
          <w:rFonts w:ascii="Times New Roman" w:eastAsia="Times New Roman" w:hAnsi="Times New Roman" w:cs="Times New Roman"/>
          <w:sz w:val="28"/>
          <w:szCs w:val="28"/>
          <w:lang w:eastAsia="uk-UA"/>
        </w:rPr>
        <w:t xml:space="preserve"> мікроорганізму, наприклад </w:t>
      </w:r>
      <w:proofErr w:type="spellStart"/>
      <w:r w:rsidRPr="00CB4AE4">
        <w:rPr>
          <w:rFonts w:ascii="Times New Roman" w:eastAsia="Times New Roman" w:hAnsi="Times New Roman" w:cs="Times New Roman"/>
          <w:i/>
          <w:iCs/>
          <w:sz w:val="28"/>
          <w:szCs w:val="28"/>
          <w:lang w:eastAsia="uk-UA"/>
        </w:rPr>
        <w:t>Thermus</w:t>
      </w:r>
      <w:proofErr w:type="spellEnd"/>
      <w:r w:rsidRPr="00CB4AE4">
        <w:rPr>
          <w:rFonts w:ascii="Times New Roman" w:eastAsia="Times New Roman" w:hAnsi="Times New Roman" w:cs="Times New Roman"/>
          <w:i/>
          <w:iCs/>
          <w:sz w:val="28"/>
          <w:szCs w:val="28"/>
          <w:lang w:eastAsia="uk-UA"/>
        </w:rPr>
        <w:t xml:space="preserve"> </w:t>
      </w:r>
      <w:proofErr w:type="spellStart"/>
      <w:r w:rsidRPr="00CB4AE4">
        <w:rPr>
          <w:rFonts w:ascii="Times New Roman" w:eastAsia="Times New Roman" w:hAnsi="Times New Roman" w:cs="Times New Roman"/>
          <w:i/>
          <w:iCs/>
          <w:sz w:val="28"/>
          <w:szCs w:val="28"/>
          <w:lang w:eastAsia="uk-UA"/>
        </w:rPr>
        <w:t>aquaticus</w:t>
      </w:r>
      <w:proofErr w:type="spellEnd"/>
      <w:r w:rsidRPr="00CB4AE4">
        <w:rPr>
          <w:rFonts w:ascii="Times New Roman" w:eastAsia="Times New Roman" w:hAnsi="Times New Roman" w:cs="Times New Roman"/>
          <w:i/>
          <w:iCs/>
          <w:sz w:val="28"/>
          <w:szCs w:val="28"/>
          <w:lang w:eastAsia="uk-UA"/>
        </w:rPr>
        <w:t xml:space="preserve">, </w:t>
      </w:r>
      <w:proofErr w:type="spellStart"/>
      <w:r w:rsidRPr="00CB4AE4">
        <w:rPr>
          <w:rFonts w:ascii="Times New Roman" w:eastAsia="Times New Roman" w:hAnsi="Times New Roman" w:cs="Times New Roman"/>
          <w:i/>
          <w:iCs/>
          <w:sz w:val="28"/>
          <w:szCs w:val="28"/>
          <w:lang w:eastAsia="uk-UA"/>
        </w:rPr>
        <w:t>Halobacterium</w:t>
      </w:r>
      <w:proofErr w:type="spellEnd"/>
      <w:r w:rsidRPr="00CB4AE4">
        <w:rPr>
          <w:rFonts w:ascii="Times New Roman" w:eastAsia="Times New Roman" w:hAnsi="Times New Roman" w:cs="Times New Roman"/>
          <w:i/>
          <w:iCs/>
          <w:sz w:val="28"/>
          <w:szCs w:val="28"/>
          <w:lang w:eastAsia="uk-UA"/>
        </w:rPr>
        <w:t xml:space="preserve"> </w:t>
      </w:r>
      <w:proofErr w:type="spellStart"/>
      <w:r w:rsidRPr="00CB4AE4">
        <w:rPr>
          <w:rFonts w:ascii="Times New Roman" w:eastAsia="Times New Roman" w:hAnsi="Times New Roman" w:cs="Times New Roman"/>
          <w:i/>
          <w:iCs/>
          <w:sz w:val="28"/>
          <w:szCs w:val="28"/>
          <w:lang w:eastAsia="uk-UA"/>
        </w:rPr>
        <w:t>salinarum</w:t>
      </w:r>
      <w:proofErr w:type="spellEnd"/>
      <w:r w:rsidRPr="00CB4AE4">
        <w:rPr>
          <w:rFonts w:ascii="Times New Roman" w:eastAsia="Times New Roman" w:hAnsi="Times New Roman" w:cs="Times New Roman"/>
          <w:i/>
          <w:iCs/>
          <w:sz w:val="28"/>
          <w:szCs w:val="28"/>
          <w:lang w:eastAsia="uk-UA"/>
        </w:rPr>
        <w:t xml:space="preserve">, </w:t>
      </w:r>
      <w:proofErr w:type="spellStart"/>
      <w:r w:rsidRPr="00CB4AE4">
        <w:rPr>
          <w:rFonts w:ascii="Times New Roman" w:eastAsia="Times New Roman" w:hAnsi="Times New Roman" w:cs="Times New Roman"/>
          <w:i/>
          <w:iCs/>
          <w:sz w:val="28"/>
          <w:szCs w:val="28"/>
          <w:lang w:eastAsia="uk-UA"/>
        </w:rPr>
        <w:t>Acidithiobacillus</w:t>
      </w:r>
      <w:proofErr w:type="spellEnd"/>
      <w:r w:rsidRPr="00CB4AE4">
        <w:rPr>
          <w:rFonts w:ascii="Times New Roman" w:eastAsia="Times New Roman" w:hAnsi="Times New Roman" w:cs="Times New Roman"/>
          <w:i/>
          <w:iCs/>
          <w:sz w:val="28"/>
          <w:szCs w:val="28"/>
          <w:lang w:eastAsia="uk-UA"/>
        </w:rPr>
        <w:t xml:space="preserve"> </w:t>
      </w:r>
      <w:proofErr w:type="spellStart"/>
      <w:r w:rsidRPr="00CB4AE4">
        <w:rPr>
          <w:rFonts w:ascii="Times New Roman" w:eastAsia="Times New Roman" w:hAnsi="Times New Roman" w:cs="Times New Roman"/>
          <w:i/>
          <w:iCs/>
          <w:sz w:val="28"/>
          <w:szCs w:val="28"/>
          <w:lang w:eastAsia="uk-UA"/>
        </w:rPr>
        <w:t>ferrooxidans</w:t>
      </w:r>
      <w:proofErr w:type="spellEnd"/>
      <w:r w:rsidRPr="00CB4AE4">
        <w:rPr>
          <w:rFonts w:ascii="Times New Roman" w:eastAsia="Times New Roman" w:hAnsi="Times New Roman" w:cs="Times New Roman"/>
          <w:sz w:val="28"/>
          <w:szCs w:val="28"/>
          <w:lang w:eastAsia="uk-UA"/>
        </w:rPr>
        <w:t xml:space="preserve"> або </w:t>
      </w:r>
      <w:proofErr w:type="spellStart"/>
      <w:r w:rsidRPr="00CB4AE4">
        <w:rPr>
          <w:rFonts w:ascii="Times New Roman" w:eastAsia="Times New Roman" w:hAnsi="Times New Roman" w:cs="Times New Roman"/>
          <w:sz w:val="28"/>
          <w:szCs w:val="28"/>
          <w:lang w:eastAsia="uk-UA"/>
        </w:rPr>
        <w:t>Psychromonas</w:t>
      </w:r>
      <w:proofErr w:type="spellEnd"/>
      <w:r w:rsidRPr="00CB4AE4">
        <w:rPr>
          <w:rFonts w:ascii="Times New Roman" w:eastAsia="Times New Roman" w:hAnsi="Times New Roman" w:cs="Times New Roman"/>
          <w:sz w:val="28"/>
          <w:szCs w:val="28"/>
          <w:lang w:eastAsia="uk-UA"/>
        </w:rPr>
        <w:t xml:space="preserve"> </w:t>
      </w:r>
      <w:proofErr w:type="spellStart"/>
      <w:r w:rsidRPr="00CB4AE4">
        <w:rPr>
          <w:rFonts w:ascii="Times New Roman" w:eastAsia="Times New Roman" w:hAnsi="Times New Roman" w:cs="Times New Roman"/>
          <w:sz w:val="28"/>
          <w:szCs w:val="28"/>
          <w:lang w:eastAsia="uk-UA"/>
        </w:rPr>
        <w:t>ingrahamii</w:t>
      </w:r>
      <w:proofErr w:type="spellEnd"/>
      <w:r w:rsidRPr="00CB4AE4">
        <w:rPr>
          <w:rFonts w:ascii="Times New Roman" w:eastAsia="Times New Roman" w:hAnsi="Times New Roman" w:cs="Times New Roman"/>
          <w:sz w:val="28"/>
          <w:szCs w:val="28"/>
          <w:lang w:eastAsia="uk-UA"/>
        </w:rPr>
        <w:t>. Охарактеризуйте природне середовище його існування, основні несприятливі чинники та механізми клітинної адаптації. Поясніть, які фізіологічні й біохімічні властивості забезпечують його життєдіяльність за відповідних умов. Підготуйте коротку наукову характеристику (до 300 слів) із зазначенням щонайменше двох джерел інформації та зробіть висновок про екологічне або практичне значення досліджуваного мікроорганізму.</w:t>
      </w:r>
    </w:p>
    <w:p w14:paraId="1C36A189" w14:textId="77777777" w:rsidR="004F67A2" w:rsidRDefault="004F67A2">
      <w:pPr>
        <w:spacing w:after="160" w:line="259"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br w:type="page"/>
      </w:r>
    </w:p>
    <w:p w14:paraId="6BB208B8" w14:textId="3702E6B2" w:rsidR="00F268E7" w:rsidRPr="004227BD" w:rsidRDefault="00F268E7" w:rsidP="004227BD">
      <w:pPr>
        <w:spacing w:after="0" w:line="240" w:lineRule="auto"/>
        <w:ind w:firstLine="709"/>
        <w:jc w:val="center"/>
        <w:rPr>
          <w:rFonts w:ascii="Times New Roman" w:eastAsia="Times New Roman" w:hAnsi="Times New Roman" w:cs="Times New Roman"/>
          <w:b/>
          <w:bCs/>
          <w:sz w:val="28"/>
          <w:szCs w:val="28"/>
          <w:lang w:eastAsia="uk-UA"/>
        </w:rPr>
      </w:pPr>
      <w:r w:rsidRPr="004227BD">
        <w:rPr>
          <w:rFonts w:ascii="Times New Roman" w:eastAsia="Times New Roman" w:hAnsi="Times New Roman" w:cs="Times New Roman"/>
          <w:b/>
          <w:bCs/>
          <w:sz w:val="28"/>
          <w:szCs w:val="28"/>
          <w:lang w:eastAsia="uk-UA"/>
        </w:rPr>
        <w:lastRenderedPageBreak/>
        <w:t>Тема 5. Мікроорганізми ґрунту, води та повітря</w:t>
      </w:r>
    </w:p>
    <w:p w14:paraId="7599833A" w14:textId="77777777" w:rsidR="009540A5" w:rsidRPr="004227BD" w:rsidRDefault="009540A5" w:rsidP="004227BD">
      <w:pPr>
        <w:spacing w:after="0" w:line="240" w:lineRule="auto"/>
        <w:ind w:firstLine="709"/>
        <w:rPr>
          <w:rFonts w:ascii="Times New Roman" w:eastAsia="Times New Roman" w:hAnsi="Times New Roman" w:cs="Times New Roman"/>
          <w:b/>
          <w:bCs/>
          <w:sz w:val="28"/>
          <w:szCs w:val="28"/>
          <w:lang w:eastAsia="uk-UA"/>
        </w:rPr>
      </w:pPr>
    </w:p>
    <w:p w14:paraId="45A54A4B" w14:textId="3781645D" w:rsidR="009540A5" w:rsidRPr="004227BD" w:rsidRDefault="009540A5" w:rsidP="004227BD">
      <w:pPr>
        <w:spacing w:after="0" w:line="240" w:lineRule="auto"/>
        <w:ind w:firstLine="709"/>
        <w:jc w:val="both"/>
        <w:rPr>
          <w:rFonts w:ascii="Times New Roman" w:hAnsi="Times New Roman" w:cs="Times New Roman"/>
          <w:sz w:val="28"/>
          <w:szCs w:val="28"/>
        </w:rPr>
      </w:pPr>
      <w:r w:rsidRPr="004227BD">
        <w:rPr>
          <w:rFonts w:ascii="Times New Roman" w:hAnsi="Times New Roman" w:cs="Times New Roman"/>
          <w:b/>
          <w:bCs/>
          <w:sz w:val="28"/>
          <w:szCs w:val="28"/>
          <w:lang w:val="ru-RU"/>
        </w:rPr>
        <w:t>Мета:</w:t>
      </w:r>
      <w:r w:rsidRPr="004227BD">
        <w:rPr>
          <w:rFonts w:ascii="Times New Roman" w:hAnsi="Times New Roman" w:cs="Times New Roman"/>
          <w:sz w:val="28"/>
          <w:szCs w:val="28"/>
          <w:lang w:val="ru-RU"/>
        </w:rPr>
        <w:t xml:space="preserve"> </w:t>
      </w:r>
      <w:r w:rsidR="00B11547" w:rsidRPr="004227BD">
        <w:rPr>
          <w:rFonts w:ascii="Times New Roman" w:hAnsi="Times New Roman" w:cs="Times New Roman"/>
          <w:sz w:val="28"/>
          <w:szCs w:val="28"/>
        </w:rPr>
        <w:t>ознайомитися з особливостями поширення та життєдіяльності мікроорганізмів у ґрунті, воді й повітрі; вивчити склад, різноманіття та закономірності формування мікробних угруповань цих середовищ; з’ясувати їхню екологічну роль у природних екосистемах; розглянути вплив природних і антропогенних чинників на мікробіологічний стан довкілля та значення мікроорганізмів для екологічного моніторингу.</w:t>
      </w:r>
    </w:p>
    <w:p w14:paraId="711FF8DC" w14:textId="77777777" w:rsidR="009540A5" w:rsidRPr="004227BD" w:rsidRDefault="009540A5" w:rsidP="004227BD">
      <w:pPr>
        <w:spacing w:after="0" w:line="240" w:lineRule="auto"/>
        <w:ind w:firstLine="709"/>
        <w:jc w:val="both"/>
        <w:rPr>
          <w:rFonts w:ascii="Times New Roman" w:hAnsi="Times New Roman" w:cs="Times New Roman"/>
          <w:sz w:val="28"/>
          <w:szCs w:val="28"/>
        </w:rPr>
      </w:pPr>
    </w:p>
    <w:p w14:paraId="3D6B1F8D" w14:textId="77777777" w:rsidR="009540A5" w:rsidRPr="004227BD" w:rsidRDefault="009540A5" w:rsidP="004227BD">
      <w:pPr>
        <w:spacing w:after="0" w:line="240" w:lineRule="auto"/>
        <w:ind w:firstLine="709"/>
        <w:jc w:val="center"/>
        <w:rPr>
          <w:rFonts w:ascii="Times New Roman" w:hAnsi="Times New Roman" w:cs="Times New Roman"/>
          <w:sz w:val="28"/>
          <w:szCs w:val="28"/>
          <w:lang w:val="ru-RU"/>
        </w:rPr>
      </w:pPr>
      <w:r w:rsidRPr="004227BD">
        <w:rPr>
          <w:rFonts w:ascii="Times New Roman" w:hAnsi="Times New Roman" w:cs="Times New Roman"/>
          <w:sz w:val="28"/>
          <w:szCs w:val="28"/>
        </w:rPr>
        <w:t>План</w:t>
      </w:r>
    </w:p>
    <w:p w14:paraId="4C51781D" w14:textId="66D5FD30" w:rsidR="00396D60" w:rsidRPr="004227BD" w:rsidRDefault="00396D60" w:rsidP="004227BD">
      <w:pPr>
        <w:spacing w:after="0" w:line="240" w:lineRule="auto"/>
        <w:ind w:firstLine="709"/>
        <w:rPr>
          <w:rFonts w:ascii="Times New Roman" w:eastAsia="Times New Roman" w:hAnsi="Times New Roman" w:cs="Times New Roman"/>
          <w:sz w:val="28"/>
          <w:szCs w:val="28"/>
          <w:lang w:eastAsia="uk-UA"/>
        </w:rPr>
      </w:pPr>
      <w:r w:rsidRPr="004227BD">
        <w:rPr>
          <w:rFonts w:ascii="Times New Roman" w:eastAsia="Times New Roman" w:hAnsi="Times New Roman" w:cs="Times New Roman"/>
          <w:sz w:val="28"/>
          <w:szCs w:val="28"/>
          <w:lang w:eastAsia="uk-UA"/>
        </w:rPr>
        <w:t xml:space="preserve">1. </w:t>
      </w:r>
      <w:r w:rsidRPr="004227BD">
        <w:rPr>
          <w:rFonts w:ascii="Times New Roman" w:eastAsia="Times New Roman" w:hAnsi="Times New Roman" w:cs="Times New Roman"/>
          <w:sz w:val="28"/>
          <w:szCs w:val="28"/>
          <w:lang w:eastAsia="uk-UA"/>
        </w:rPr>
        <w:t>Ґрунт як середовище існування мікроорганізмів.</w:t>
      </w:r>
    </w:p>
    <w:p w14:paraId="6C79D46A" w14:textId="73C525AE" w:rsidR="00396D60" w:rsidRPr="004227BD" w:rsidRDefault="00396D60" w:rsidP="004227BD">
      <w:pPr>
        <w:spacing w:after="0" w:line="240" w:lineRule="auto"/>
        <w:ind w:firstLine="709"/>
        <w:rPr>
          <w:rFonts w:ascii="Times New Roman" w:eastAsia="Times New Roman" w:hAnsi="Times New Roman" w:cs="Times New Roman"/>
          <w:sz w:val="28"/>
          <w:szCs w:val="28"/>
          <w:lang w:eastAsia="uk-UA"/>
        </w:rPr>
      </w:pPr>
      <w:r w:rsidRPr="004227BD">
        <w:rPr>
          <w:rFonts w:ascii="Times New Roman" w:eastAsia="Times New Roman" w:hAnsi="Times New Roman" w:cs="Times New Roman"/>
          <w:sz w:val="28"/>
          <w:szCs w:val="28"/>
          <w:lang w:eastAsia="uk-UA"/>
        </w:rPr>
        <w:t xml:space="preserve">2. Різноманіття та екологічні функції ґрунтової </w:t>
      </w:r>
      <w:proofErr w:type="spellStart"/>
      <w:r w:rsidRPr="004227BD">
        <w:rPr>
          <w:rFonts w:ascii="Times New Roman" w:eastAsia="Times New Roman" w:hAnsi="Times New Roman" w:cs="Times New Roman"/>
          <w:sz w:val="28"/>
          <w:szCs w:val="28"/>
          <w:lang w:eastAsia="uk-UA"/>
        </w:rPr>
        <w:t>мікробіоти</w:t>
      </w:r>
      <w:proofErr w:type="spellEnd"/>
      <w:r w:rsidRPr="004227BD">
        <w:rPr>
          <w:rFonts w:ascii="Times New Roman" w:eastAsia="Times New Roman" w:hAnsi="Times New Roman" w:cs="Times New Roman"/>
          <w:sz w:val="28"/>
          <w:szCs w:val="28"/>
          <w:lang w:eastAsia="uk-UA"/>
        </w:rPr>
        <w:t>.</w:t>
      </w:r>
    </w:p>
    <w:p w14:paraId="18D6C538" w14:textId="53555B94" w:rsidR="00396D60" w:rsidRPr="004227BD" w:rsidRDefault="00396D60" w:rsidP="004227BD">
      <w:pPr>
        <w:spacing w:after="0" w:line="240" w:lineRule="auto"/>
        <w:ind w:firstLine="709"/>
        <w:rPr>
          <w:rFonts w:ascii="Times New Roman" w:eastAsia="Times New Roman" w:hAnsi="Times New Roman" w:cs="Times New Roman"/>
          <w:sz w:val="28"/>
          <w:szCs w:val="28"/>
          <w:lang w:eastAsia="uk-UA"/>
        </w:rPr>
      </w:pPr>
      <w:r w:rsidRPr="004227BD">
        <w:rPr>
          <w:rFonts w:ascii="Times New Roman" w:eastAsia="Times New Roman" w:hAnsi="Times New Roman" w:cs="Times New Roman"/>
          <w:sz w:val="28"/>
          <w:szCs w:val="28"/>
          <w:lang w:eastAsia="uk-UA"/>
        </w:rPr>
        <w:t>3. Мікроорганізми прісноводних і морських екосистем.</w:t>
      </w:r>
    </w:p>
    <w:p w14:paraId="0258BF9A" w14:textId="04CF9F4F" w:rsidR="00396D60" w:rsidRPr="004227BD" w:rsidRDefault="00396D60" w:rsidP="004227BD">
      <w:pPr>
        <w:spacing w:after="0" w:line="240" w:lineRule="auto"/>
        <w:ind w:firstLine="709"/>
        <w:rPr>
          <w:rFonts w:ascii="Times New Roman" w:eastAsia="Times New Roman" w:hAnsi="Times New Roman" w:cs="Times New Roman"/>
          <w:sz w:val="28"/>
          <w:szCs w:val="28"/>
          <w:lang w:eastAsia="uk-UA"/>
        </w:rPr>
      </w:pPr>
      <w:r w:rsidRPr="004227BD">
        <w:rPr>
          <w:rFonts w:ascii="Times New Roman" w:eastAsia="Times New Roman" w:hAnsi="Times New Roman" w:cs="Times New Roman"/>
          <w:sz w:val="28"/>
          <w:szCs w:val="28"/>
          <w:lang w:eastAsia="uk-UA"/>
        </w:rPr>
        <w:t>4. Роль мікроорганізмів у процесах самоочищення природних вод.</w:t>
      </w:r>
    </w:p>
    <w:p w14:paraId="21BB2AA6" w14:textId="453A278A" w:rsidR="00396D60" w:rsidRPr="004227BD" w:rsidRDefault="00396D60" w:rsidP="004227BD">
      <w:pPr>
        <w:spacing w:after="0" w:line="240" w:lineRule="auto"/>
        <w:ind w:firstLine="709"/>
        <w:rPr>
          <w:rFonts w:ascii="Times New Roman" w:eastAsia="Times New Roman" w:hAnsi="Times New Roman" w:cs="Times New Roman"/>
          <w:sz w:val="28"/>
          <w:szCs w:val="28"/>
          <w:lang w:eastAsia="uk-UA"/>
        </w:rPr>
      </w:pPr>
      <w:r w:rsidRPr="004227BD">
        <w:rPr>
          <w:rFonts w:ascii="Times New Roman" w:eastAsia="Times New Roman" w:hAnsi="Times New Roman" w:cs="Times New Roman"/>
          <w:sz w:val="28"/>
          <w:szCs w:val="28"/>
          <w:lang w:eastAsia="uk-UA"/>
        </w:rPr>
        <w:t>5. Мікроорганізми атмосферного повітря та закономірності їх поширення.</w:t>
      </w:r>
    </w:p>
    <w:p w14:paraId="245FE286" w14:textId="54D1F5A0" w:rsidR="00396D60" w:rsidRPr="004227BD" w:rsidRDefault="00396D60" w:rsidP="004227BD">
      <w:pPr>
        <w:spacing w:after="0" w:line="240" w:lineRule="auto"/>
        <w:ind w:firstLine="709"/>
        <w:rPr>
          <w:rFonts w:ascii="Times New Roman" w:eastAsia="Times New Roman" w:hAnsi="Times New Roman" w:cs="Times New Roman"/>
          <w:sz w:val="28"/>
          <w:szCs w:val="28"/>
          <w:lang w:eastAsia="uk-UA"/>
        </w:rPr>
      </w:pPr>
      <w:r w:rsidRPr="004227BD">
        <w:rPr>
          <w:rFonts w:ascii="Times New Roman" w:eastAsia="Times New Roman" w:hAnsi="Times New Roman" w:cs="Times New Roman"/>
          <w:sz w:val="28"/>
          <w:szCs w:val="28"/>
          <w:lang w:eastAsia="uk-UA"/>
        </w:rPr>
        <w:t>6. Вплив антропогенної діяльності на мікробні угруповання природних середовищ.</w:t>
      </w:r>
    </w:p>
    <w:p w14:paraId="70CD474F" w14:textId="77777777" w:rsidR="009540A5" w:rsidRPr="004227BD" w:rsidRDefault="009540A5" w:rsidP="004227BD">
      <w:pPr>
        <w:spacing w:after="0" w:line="240" w:lineRule="auto"/>
        <w:ind w:firstLine="709"/>
        <w:rPr>
          <w:rFonts w:ascii="Times New Roman" w:eastAsia="Times New Roman" w:hAnsi="Times New Roman" w:cs="Times New Roman"/>
          <w:sz w:val="28"/>
          <w:szCs w:val="28"/>
          <w:lang w:eastAsia="uk-UA"/>
        </w:rPr>
      </w:pPr>
    </w:p>
    <w:p w14:paraId="7E485995" w14:textId="3EFA324F" w:rsidR="009540A5" w:rsidRPr="004227BD" w:rsidRDefault="009540A5" w:rsidP="004227BD">
      <w:pPr>
        <w:spacing w:after="0" w:line="240" w:lineRule="auto"/>
        <w:ind w:firstLine="709"/>
        <w:jc w:val="both"/>
        <w:rPr>
          <w:rFonts w:ascii="Times New Roman" w:hAnsi="Times New Roman" w:cs="Times New Roman"/>
          <w:sz w:val="28"/>
          <w:szCs w:val="28"/>
        </w:rPr>
      </w:pPr>
      <w:r w:rsidRPr="004227BD">
        <w:rPr>
          <w:rFonts w:ascii="Segoe UI Symbol" w:eastAsia="Times New Roman" w:hAnsi="Segoe UI Symbol" w:cs="Segoe UI Symbol"/>
          <w:b/>
          <w:bCs/>
          <w:sz w:val="28"/>
          <w:szCs w:val="28"/>
        </w:rPr>
        <w:t>🖉</w:t>
      </w:r>
      <w:r w:rsidRPr="004227BD">
        <w:rPr>
          <w:rFonts w:ascii="Times New Roman" w:eastAsia="Times New Roman" w:hAnsi="Times New Roman" w:cs="Times New Roman"/>
          <w:b/>
          <w:bCs/>
          <w:sz w:val="28"/>
          <w:szCs w:val="28"/>
        </w:rPr>
        <w:t>Основні поняття:</w:t>
      </w:r>
      <w:r w:rsidRPr="004227BD">
        <w:rPr>
          <w:rFonts w:ascii="Times New Roman" w:hAnsi="Times New Roman" w:cs="Times New Roman"/>
          <w:sz w:val="28"/>
          <w:szCs w:val="28"/>
        </w:rPr>
        <w:t xml:space="preserve"> </w:t>
      </w:r>
      <w:r w:rsidR="00201562" w:rsidRPr="004227BD">
        <w:rPr>
          <w:rFonts w:ascii="Times New Roman" w:hAnsi="Times New Roman" w:cs="Times New Roman"/>
          <w:sz w:val="28"/>
          <w:szCs w:val="28"/>
        </w:rPr>
        <w:t xml:space="preserve">ґрунтова </w:t>
      </w:r>
      <w:proofErr w:type="spellStart"/>
      <w:r w:rsidR="00201562" w:rsidRPr="004227BD">
        <w:rPr>
          <w:rFonts w:ascii="Times New Roman" w:hAnsi="Times New Roman" w:cs="Times New Roman"/>
          <w:sz w:val="28"/>
          <w:szCs w:val="28"/>
        </w:rPr>
        <w:t>мікробіота</w:t>
      </w:r>
      <w:proofErr w:type="spellEnd"/>
      <w:r w:rsidR="00201562" w:rsidRPr="004227BD">
        <w:rPr>
          <w:rFonts w:ascii="Times New Roman" w:hAnsi="Times New Roman" w:cs="Times New Roman"/>
          <w:sz w:val="28"/>
          <w:szCs w:val="28"/>
        </w:rPr>
        <w:t xml:space="preserve">, ризосфера, мікробіологічна активність ґрунту, водна </w:t>
      </w:r>
      <w:proofErr w:type="spellStart"/>
      <w:r w:rsidR="00201562" w:rsidRPr="004227BD">
        <w:rPr>
          <w:rFonts w:ascii="Times New Roman" w:hAnsi="Times New Roman" w:cs="Times New Roman"/>
          <w:sz w:val="28"/>
          <w:szCs w:val="28"/>
        </w:rPr>
        <w:t>мікробіота</w:t>
      </w:r>
      <w:proofErr w:type="spellEnd"/>
      <w:r w:rsidR="00201562" w:rsidRPr="004227BD">
        <w:rPr>
          <w:rFonts w:ascii="Times New Roman" w:hAnsi="Times New Roman" w:cs="Times New Roman"/>
          <w:sz w:val="28"/>
          <w:szCs w:val="28"/>
        </w:rPr>
        <w:t xml:space="preserve">, </w:t>
      </w:r>
      <w:proofErr w:type="spellStart"/>
      <w:r w:rsidR="00201562" w:rsidRPr="004227BD">
        <w:rPr>
          <w:rFonts w:ascii="Times New Roman" w:hAnsi="Times New Roman" w:cs="Times New Roman"/>
          <w:sz w:val="28"/>
          <w:szCs w:val="28"/>
        </w:rPr>
        <w:t>бактеріопланктон</w:t>
      </w:r>
      <w:proofErr w:type="spellEnd"/>
      <w:r w:rsidR="00201562" w:rsidRPr="004227BD">
        <w:rPr>
          <w:rFonts w:ascii="Times New Roman" w:hAnsi="Times New Roman" w:cs="Times New Roman"/>
          <w:sz w:val="28"/>
          <w:szCs w:val="28"/>
        </w:rPr>
        <w:t xml:space="preserve">, </w:t>
      </w:r>
      <w:proofErr w:type="spellStart"/>
      <w:r w:rsidR="00201562" w:rsidRPr="004227BD">
        <w:rPr>
          <w:rFonts w:ascii="Times New Roman" w:hAnsi="Times New Roman" w:cs="Times New Roman"/>
          <w:sz w:val="28"/>
          <w:szCs w:val="28"/>
        </w:rPr>
        <w:t>перифітон</w:t>
      </w:r>
      <w:proofErr w:type="spellEnd"/>
      <w:r w:rsidR="00201562" w:rsidRPr="004227BD">
        <w:rPr>
          <w:rFonts w:ascii="Times New Roman" w:hAnsi="Times New Roman" w:cs="Times New Roman"/>
          <w:sz w:val="28"/>
          <w:szCs w:val="28"/>
        </w:rPr>
        <w:t xml:space="preserve">, морські мікроорганізми, </w:t>
      </w:r>
      <w:proofErr w:type="spellStart"/>
      <w:r w:rsidR="00201562" w:rsidRPr="004227BD">
        <w:rPr>
          <w:rFonts w:ascii="Times New Roman" w:hAnsi="Times New Roman" w:cs="Times New Roman"/>
          <w:sz w:val="28"/>
          <w:szCs w:val="28"/>
        </w:rPr>
        <w:t>аеромікробіота</w:t>
      </w:r>
      <w:proofErr w:type="spellEnd"/>
      <w:r w:rsidR="00201562" w:rsidRPr="004227BD">
        <w:rPr>
          <w:rFonts w:ascii="Times New Roman" w:hAnsi="Times New Roman" w:cs="Times New Roman"/>
          <w:sz w:val="28"/>
          <w:szCs w:val="28"/>
        </w:rPr>
        <w:t xml:space="preserve">, </w:t>
      </w:r>
      <w:proofErr w:type="spellStart"/>
      <w:r w:rsidR="00201562" w:rsidRPr="004227BD">
        <w:rPr>
          <w:rFonts w:ascii="Times New Roman" w:hAnsi="Times New Roman" w:cs="Times New Roman"/>
          <w:sz w:val="28"/>
          <w:szCs w:val="28"/>
        </w:rPr>
        <w:t>біоаерозолі</w:t>
      </w:r>
      <w:proofErr w:type="spellEnd"/>
      <w:r w:rsidR="00201562" w:rsidRPr="004227BD">
        <w:rPr>
          <w:rFonts w:ascii="Times New Roman" w:hAnsi="Times New Roman" w:cs="Times New Roman"/>
          <w:sz w:val="28"/>
          <w:szCs w:val="28"/>
        </w:rPr>
        <w:t>, мікробіологічне забруднення довкілля.</w:t>
      </w:r>
    </w:p>
    <w:p w14:paraId="38A1B6D2" w14:textId="77777777" w:rsidR="009540A5" w:rsidRPr="004227BD" w:rsidRDefault="009540A5" w:rsidP="004227BD">
      <w:pPr>
        <w:spacing w:after="0" w:line="240" w:lineRule="auto"/>
        <w:ind w:firstLine="709"/>
        <w:jc w:val="both"/>
        <w:rPr>
          <w:rFonts w:ascii="Times New Roman" w:hAnsi="Times New Roman" w:cs="Times New Roman"/>
          <w:sz w:val="28"/>
          <w:szCs w:val="28"/>
        </w:rPr>
      </w:pPr>
    </w:p>
    <w:p w14:paraId="2805597B" w14:textId="41C7265D" w:rsidR="00F268E7" w:rsidRPr="00593A5A" w:rsidRDefault="00D32268" w:rsidP="00593A5A">
      <w:pPr>
        <w:pStyle w:val="aa"/>
        <w:spacing w:after="0" w:line="240" w:lineRule="auto"/>
        <w:ind w:left="0" w:firstLine="709"/>
        <w:jc w:val="both"/>
        <w:rPr>
          <w:rFonts w:ascii="Times New Roman" w:eastAsia="Times New Roman" w:hAnsi="Times New Roman" w:cs="Times New Roman"/>
          <w:b/>
          <w:bCs/>
          <w:sz w:val="28"/>
          <w:szCs w:val="28"/>
          <w:lang w:eastAsia="uk-UA"/>
        </w:rPr>
      </w:pPr>
      <w:r w:rsidRPr="00593A5A">
        <w:rPr>
          <w:rFonts w:ascii="Times New Roman" w:eastAsia="Times New Roman" w:hAnsi="Times New Roman" w:cs="Times New Roman"/>
          <w:b/>
          <w:bCs/>
          <w:sz w:val="28"/>
          <w:szCs w:val="28"/>
          <w:lang w:eastAsia="uk-UA"/>
        </w:rPr>
        <w:t>1.</w:t>
      </w:r>
      <w:r w:rsidR="00F268E7" w:rsidRPr="00593A5A">
        <w:rPr>
          <w:rFonts w:ascii="Times New Roman" w:eastAsia="Times New Roman" w:hAnsi="Times New Roman" w:cs="Times New Roman"/>
          <w:b/>
          <w:bCs/>
          <w:sz w:val="28"/>
          <w:szCs w:val="28"/>
          <w:lang w:eastAsia="uk-UA"/>
        </w:rPr>
        <w:t>Ґрунт як середовище існування мікроорганізмів</w:t>
      </w:r>
    </w:p>
    <w:p w14:paraId="2CEEC25B"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Ґрунт є одним із найбільш складних і різноманітних природних середовищ існування мікроорганізмів. Його особливість полягає в поєднанні мінеральних частинок, органічних речовин, води, повітря та живих організмів, які утворюють неоднорідну систему з великою кількістю локальних </w:t>
      </w:r>
      <w:proofErr w:type="spellStart"/>
      <w:r w:rsidRPr="00593A5A">
        <w:rPr>
          <w:sz w:val="28"/>
          <w:szCs w:val="28"/>
        </w:rPr>
        <w:t>місцеіснувань</w:t>
      </w:r>
      <w:proofErr w:type="spellEnd"/>
      <w:r w:rsidRPr="00593A5A">
        <w:rPr>
          <w:sz w:val="28"/>
          <w:szCs w:val="28"/>
        </w:rPr>
        <w:t>. Така будова забезпечує можливість співіснування мікроорганізмів із різними екологічними потребами та функціональними властивостями.</w:t>
      </w:r>
    </w:p>
    <w:p w14:paraId="5EA2E92F"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Ґрунт характеризується надзвичайно високим мікробним різноманіттям. Навіть один грам ґрунту може містити тисячі різних мікробних таксонів, значна частина яких залишається недостатньо дослідженою. Водночас мікроорганізми розподілені в ґрунті нерівномірно, а їхня активність залежить від конкретних умов мікросередовища. </w:t>
      </w:r>
    </w:p>
    <w:p w14:paraId="6C4468FC" w14:textId="28FA4799"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Ґрунт як мікробне середовище існування </w:t>
      </w:r>
      <w:r w:rsidR="00C80254">
        <w:rPr>
          <w:sz w:val="28"/>
          <w:szCs w:val="28"/>
        </w:rPr>
        <w:t>–</w:t>
      </w:r>
      <w:r w:rsidRPr="00593A5A">
        <w:rPr>
          <w:sz w:val="28"/>
          <w:szCs w:val="28"/>
        </w:rPr>
        <w:t xml:space="preserve"> складна багатофазна природна система, фізична структура, хімічний склад і біологічні компоненти якої формують умови для заселення, збереження та функціонування мікроорганізмів.</w:t>
      </w:r>
    </w:p>
    <w:p w14:paraId="0376538A" w14:textId="2E899C95" w:rsidR="008278AB" w:rsidRPr="00593A5A" w:rsidRDefault="008278AB" w:rsidP="00593A5A">
      <w:pPr>
        <w:pStyle w:val="2"/>
        <w:spacing w:before="0" w:beforeAutospacing="0" w:after="0" w:afterAutospacing="0"/>
        <w:ind w:firstLine="709"/>
        <w:jc w:val="both"/>
        <w:rPr>
          <w:b w:val="0"/>
          <w:bCs w:val="0"/>
          <w:sz w:val="28"/>
          <w:szCs w:val="28"/>
        </w:rPr>
      </w:pPr>
      <w:r w:rsidRPr="00593A5A">
        <w:rPr>
          <w:sz w:val="28"/>
          <w:szCs w:val="28"/>
        </w:rPr>
        <w:t xml:space="preserve">Ґрунтові пори та агрегати як мікробні </w:t>
      </w:r>
      <w:proofErr w:type="spellStart"/>
      <w:r w:rsidRPr="00593A5A">
        <w:rPr>
          <w:sz w:val="28"/>
          <w:szCs w:val="28"/>
        </w:rPr>
        <w:t>місцеіснування</w:t>
      </w:r>
      <w:proofErr w:type="spellEnd"/>
      <w:r w:rsidR="00593A5A">
        <w:rPr>
          <w:sz w:val="28"/>
          <w:szCs w:val="28"/>
        </w:rPr>
        <w:t xml:space="preserve">. </w:t>
      </w:r>
      <w:r w:rsidRPr="00593A5A">
        <w:rPr>
          <w:b w:val="0"/>
          <w:bCs w:val="0"/>
          <w:sz w:val="28"/>
          <w:szCs w:val="28"/>
        </w:rPr>
        <w:t xml:space="preserve">Однією з найважливіших особливостей ґрунтового середовища є його </w:t>
      </w:r>
      <w:proofErr w:type="spellStart"/>
      <w:r w:rsidRPr="00593A5A">
        <w:rPr>
          <w:b w:val="0"/>
          <w:bCs w:val="0"/>
          <w:sz w:val="28"/>
          <w:szCs w:val="28"/>
        </w:rPr>
        <w:t>порова</w:t>
      </w:r>
      <w:proofErr w:type="spellEnd"/>
      <w:r w:rsidRPr="00593A5A">
        <w:rPr>
          <w:b w:val="0"/>
          <w:bCs w:val="0"/>
          <w:sz w:val="28"/>
          <w:szCs w:val="28"/>
        </w:rPr>
        <w:t xml:space="preserve"> структура.</w:t>
      </w:r>
    </w:p>
    <w:p w14:paraId="2072AC63" w14:textId="3228AFB1"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Ґрунтові пори </w:t>
      </w:r>
      <w:r w:rsidR="00C80254">
        <w:rPr>
          <w:sz w:val="28"/>
          <w:szCs w:val="28"/>
        </w:rPr>
        <w:t>–</w:t>
      </w:r>
      <w:r w:rsidRPr="00593A5A">
        <w:rPr>
          <w:sz w:val="28"/>
          <w:szCs w:val="28"/>
        </w:rPr>
        <w:t xml:space="preserve"> проміжки між ґрунтовими частинками й агрегатами, які можуть бути заповнені водою або повітрям.</w:t>
      </w:r>
      <w:r w:rsidR="00593A5A">
        <w:rPr>
          <w:sz w:val="28"/>
          <w:szCs w:val="28"/>
        </w:rPr>
        <w:t xml:space="preserve"> </w:t>
      </w:r>
      <w:r w:rsidRPr="00593A5A">
        <w:rPr>
          <w:sz w:val="28"/>
          <w:szCs w:val="28"/>
        </w:rPr>
        <w:t>Розміри, форма та взаємне розташування пор впливають на доступність ресурсів і можливості переміщення мікроорганізмів.</w:t>
      </w:r>
      <w:r w:rsidR="00593A5A">
        <w:rPr>
          <w:sz w:val="28"/>
          <w:szCs w:val="28"/>
        </w:rPr>
        <w:t xml:space="preserve"> </w:t>
      </w:r>
      <w:r w:rsidRPr="00593A5A">
        <w:rPr>
          <w:sz w:val="28"/>
          <w:szCs w:val="28"/>
        </w:rPr>
        <w:t xml:space="preserve">У великих порах зазвичай відбувається інтенсивніший газообмін, тоді як дрібні пори можуть довше утримувати воду. Однак частина </w:t>
      </w:r>
      <w:r w:rsidRPr="00593A5A">
        <w:rPr>
          <w:sz w:val="28"/>
          <w:szCs w:val="28"/>
        </w:rPr>
        <w:lastRenderedPageBreak/>
        <w:t>найдрібніших пор є недоступною для проникнення мікробних клітин через їхні фізичні розміри.</w:t>
      </w:r>
    </w:p>
    <w:p w14:paraId="785DCCFB" w14:textId="1CFE7D89"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Особливе значення мають ґрунтові агрегати </w:t>
      </w:r>
      <w:r w:rsidR="00C80254">
        <w:rPr>
          <w:sz w:val="28"/>
          <w:szCs w:val="28"/>
        </w:rPr>
        <w:t>–</w:t>
      </w:r>
      <w:r w:rsidRPr="00593A5A">
        <w:rPr>
          <w:sz w:val="28"/>
          <w:szCs w:val="28"/>
        </w:rPr>
        <w:t xml:space="preserve"> відносно стійкі скупчення мінеральних частинок та органічної речовини, які утримуються разом завдяки фізичним, хімічним і біологічним зв'язкам.</w:t>
      </w:r>
      <w:r w:rsidR="00593A5A">
        <w:rPr>
          <w:sz w:val="28"/>
          <w:szCs w:val="28"/>
        </w:rPr>
        <w:t xml:space="preserve"> </w:t>
      </w:r>
      <w:r w:rsidRPr="00593A5A">
        <w:rPr>
          <w:sz w:val="28"/>
          <w:szCs w:val="28"/>
        </w:rPr>
        <w:t xml:space="preserve">У межах одного агрегату можуть формуватися різні </w:t>
      </w:r>
      <w:proofErr w:type="spellStart"/>
      <w:r w:rsidRPr="00593A5A">
        <w:rPr>
          <w:sz w:val="28"/>
          <w:szCs w:val="28"/>
        </w:rPr>
        <w:t>мікроумови</w:t>
      </w:r>
      <w:proofErr w:type="spellEnd"/>
      <w:r w:rsidRPr="00593A5A">
        <w:rPr>
          <w:sz w:val="28"/>
          <w:szCs w:val="28"/>
        </w:rPr>
        <w:t>. Зовнішні ділянки зазвичай краще контактують із навколишнім середовищем, тоді як внутрішні можуть характеризуватися обмеженим надходженням кисню та інших речовин.</w:t>
      </w:r>
      <w:r w:rsidR="0075756B">
        <w:rPr>
          <w:sz w:val="28"/>
          <w:szCs w:val="28"/>
        </w:rPr>
        <w:t xml:space="preserve"> </w:t>
      </w:r>
      <w:r w:rsidRPr="00593A5A">
        <w:rPr>
          <w:sz w:val="28"/>
          <w:szCs w:val="28"/>
        </w:rPr>
        <w:t>Це створює можливість одночасного існування мікроорганізмів із різними фізіологічними особливостями на дуже невеликих відстанях.</w:t>
      </w:r>
      <w:r w:rsidR="0075756B">
        <w:rPr>
          <w:sz w:val="28"/>
          <w:szCs w:val="28"/>
        </w:rPr>
        <w:t xml:space="preserve"> </w:t>
      </w:r>
      <w:r w:rsidRPr="00593A5A">
        <w:rPr>
          <w:sz w:val="28"/>
          <w:szCs w:val="28"/>
        </w:rPr>
        <w:t>Ґрунтові агрегати також можуть забезпечувати частковий захист мікробних клітин від механічних впливів, різких змін умов середовища та окремих біологічних чинників.</w:t>
      </w:r>
    </w:p>
    <w:p w14:paraId="418DB018"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Отже, </w:t>
      </w:r>
      <w:proofErr w:type="spellStart"/>
      <w:r w:rsidRPr="00593A5A">
        <w:rPr>
          <w:sz w:val="28"/>
          <w:szCs w:val="28"/>
        </w:rPr>
        <w:t>порова</w:t>
      </w:r>
      <w:proofErr w:type="spellEnd"/>
      <w:r w:rsidRPr="00593A5A">
        <w:rPr>
          <w:sz w:val="28"/>
          <w:szCs w:val="28"/>
        </w:rPr>
        <w:t xml:space="preserve"> й агрегатна структура визначає не лише фізичні властивості ґрунту, а й просторову організацію його мікробного населення. </w:t>
      </w:r>
    </w:p>
    <w:p w14:paraId="17A48C69" w14:textId="55D9C359" w:rsidR="008278AB" w:rsidRPr="00593A5A" w:rsidRDefault="008278AB" w:rsidP="00593A5A">
      <w:pPr>
        <w:pStyle w:val="2"/>
        <w:spacing w:before="0" w:beforeAutospacing="0" w:after="0" w:afterAutospacing="0"/>
        <w:ind w:firstLine="709"/>
        <w:jc w:val="both"/>
        <w:rPr>
          <w:b w:val="0"/>
          <w:bCs w:val="0"/>
          <w:sz w:val="28"/>
          <w:szCs w:val="28"/>
        </w:rPr>
      </w:pPr>
      <w:r w:rsidRPr="00593A5A">
        <w:rPr>
          <w:sz w:val="28"/>
          <w:szCs w:val="28"/>
        </w:rPr>
        <w:t>Просторова неоднорідність розміщення мікроорганізмів</w:t>
      </w:r>
      <w:r w:rsidR="00593A5A">
        <w:rPr>
          <w:sz w:val="28"/>
          <w:szCs w:val="28"/>
        </w:rPr>
        <w:t xml:space="preserve">. </w:t>
      </w:r>
      <w:r w:rsidRPr="00593A5A">
        <w:rPr>
          <w:b w:val="0"/>
          <w:bCs w:val="0"/>
          <w:sz w:val="28"/>
          <w:szCs w:val="28"/>
        </w:rPr>
        <w:t>Мікроорганізми не розподіляються рівномірно в усій масі ґрунту. Їхня чисельність і функціональна активність можуть істотно відрізнятися навіть між сусідніми ґрунтовими частинками.</w:t>
      </w:r>
    </w:p>
    <w:p w14:paraId="12F4FD2D" w14:textId="07607DD3"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Особливе значення мають ділянки локального накопичення доступних ресурсів, які називають осередками підвищеної мікробної активності.</w:t>
      </w:r>
      <w:r w:rsidR="00593A5A">
        <w:rPr>
          <w:sz w:val="28"/>
          <w:szCs w:val="28"/>
        </w:rPr>
        <w:t xml:space="preserve"> </w:t>
      </w:r>
      <w:r w:rsidRPr="00593A5A">
        <w:rPr>
          <w:sz w:val="28"/>
          <w:szCs w:val="28"/>
        </w:rPr>
        <w:t>Такі осередки можуть формуватися навколо рослинних решток, поблизу коренів рослин, у місцях накопичення органічних сполук та на поверхнях окремих ґрунтових агрегатів.</w:t>
      </w:r>
      <w:r w:rsidR="00593A5A">
        <w:rPr>
          <w:sz w:val="28"/>
          <w:szCs w:val="28"/>
        </w:rPr>
        <w:t xml:space="preserve"> </w:t>
      </w:r>
      <w:r w:rsidRPr="00593A5A">
        <w:rPr>
          <w:sz w:val="28"/>
          <w:szCs w:val="28"/>
        </w:rPr>
        <w:t>Для них характерна підвищена доступність субстратів, що може сприяти збільшенню чисельності й активності окремих груп мікроорганізмів.</w:t>
      </w:r>
      <w:r w:rsidR="00B3621C">
        <w:rPr>
          <w:sz w:val="28"/>
          <w:szCs w:val="28"/>
        </w:rPr>
        <w:t xml:space="preserve"> </w:t>
      </w:r>
      <w:r w:rsidRPr="00593A5A">
        <w:rPr>
          <w:sz w:val="28"/>
          <w:szCs w:val="28"/>
        </w:rPr>
        <w:t>Водночас значна частина ґрунтового об'єму може характеризуватися відносно низькою мікробною активністю через обмежену доступність необхідних ресурсів.</w:t>
      </w:r>
    </w:p>
    <w:p w14:paraId="579388EB" w14:textId="3EB49003"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Таким чином, середня чисельність мікроорганізмів у зразку не завжди відображає фактичну неоднорідність їхнього розміщення.</w:t>
      </w:r>
      <w:r w:rsidR="008C5EFB">
        <w:rPr>
          <w:sz w:val="28"/>
          <w:szCs w:val="28"/>
        </w:rPr>
        <w:t xml:space="preserve"> </w:t>
      </w:r>
      <w:r w:rsidRPr="00593A5A">
        <w:rPr>
          <w:sz w:val="28"/>
          <w:szCs w:val="28"/>
        </w:rPr>
        <w:t xml:space="preserve">Цю особливість необхідно враховувати під час екологічних досліджень, оскільки результати аналізу можуть залежати від місця відбору проб і способу формування об'єднаного зразка. </w:t>
      </w:r>
    </w:p>
    <w:p w14:paraId="7900236E" w14:textId="53111154" w:rsidR="008278AB" w:rsidRPr="0075756B" w:rsidRDefault="008278AB" w:rsidP="0075756B">
      <w:pPr>
        <w:pStyle w:val="2"/>
        <w:spacing w:before="0" w:beforeAutospacing="0" w:after="0" w:afterAutospacing="0"/>
        <w:ind w:firstLine="709"/>
        <w:jc w:val="both"/>
        <w:rPr>
          <w:b w:val="0"/>
          <w:bCs w:val="0"/>
          <w:sz w:val="28"/>
          <w:szCs w:val="28"/>
        </w:rPr>
      </w:pPr>
      <w:r w:rsidRPr="00593A5A">
        <w:rPr>
          <w:sz w:val="28"/>
          <w:szCs w:val="28"/>
        </w:rPr>
        <w:t>Органічна речовина як компонент мікробного середовища</w:t>
      </w:r>
      <w:r w:rsidR="008C5EFB" w:rsidRPr="008C5EFB">
        <w:rPr>
          <w:b w:val="0"/>
          <w:bCs w:val="0"/>
          <w:sz w:val="28"/>
          <w:szCs w:val="28"/>
        </w:rPr>
        <w:t xml:space="preserve">. </w:t>
      </w:r>
      <w:r w:rsidRPr="008C5EFB">
        <w:rPr>
          <w:b w:val="0"/>
          <w:bCs w:val="0"/>
          <w:sz w:val="28"/>
          <w:szCs w:val="28"/>
        </w:rPr>
        <w:t>Органічна речовина ґрунту є важливим компонентом середовища існування мікроорганізмів. Вона представлена рослинними й тваринними рештками, продуктами їхнього перетворення, органічними сполуками різного ступеня складності та речовинами мікробного походження.</w:t>
      </w:r>
      <w:r w:rsidR="008C5EFB">
        <w:rPr>
          <w:b w:val="0"/>
          <w:bCs w:val="0"/>
          <w:sz w:val="28"/>
          <w:szCs w:val="28"/>
        </w:rPr>
        <w:t xml:space="preserve"> </w:t>
      </w:r>
      <w:r w:rsidRPr="008C5EFB">
        <w:rPr>
          <w:b w:val="0"/>
          <w:bCs w:val="0"/>
          <w:sz w:val="28"/>
          <w:szCs w:val="28"/>
        </w:rPr>
        <w:t>Особливість ґрунтового середовища полягає в тому, що органічні речовини можуть перебувати в різних формах доступності.</w:t>
      </w:r>
      <w:r w:rsidR="008C5EFB" w:rsidRPr="008C5EFB">
        <w:rPr>
          <w:b w:val="0"/>
          <w:bCs w:val="0"/>
          <w:sz w:val="28"/>
          <w:szCs w:val="28"/>
        </w:rPr>
        <w:t xml:space="preserve"> </w:t>
      </w:r>
      <w:r w:rsidRPr="008C5EFB">
        <w:rPr>
          <w:b w:val="0"/>
          <w:bCs w:val="0"/>
          <w:sz w:val="28"/>
          <w:szCs w:val="28"/>
        </w:rPr>
        <w:t xml:space="preserve">Частина сполук безпосередньо доступна для засвоєння мікроорганізмами, тоді як інші зв'язані з мінеральними частинками або перебувають усередині ґрунтових </w:t>
      </w:r>
      <w:r w:rsidRPr="0075756B">
        <w:rPr>
          <w:b w:val="0"/>
          <w:bCs w:val="0"/>
          <w:sz w:val="28"/>
          <w:szCs w:val="28"/>
        </w:rPr>
        <w:t>агрегатів.</w:t>
      </w:r>
      <w:r w:rsidR="0075756B" w:rsidRPr="0075756B">
        <w:rPr>
          <w:b w:val="0"/>
          <w:bCs w:val="0"/>
          <w:sz w:val="28"/>
          <w:szCs w:val="28"/>
        </w:rPr>
        <w:t xml:space="preserve"> </w:t>
      </w:r>
      <w:r w:rsidRPr="0075756B">
        <w:rPr>
          <w:b w:val="0"/>
          <w:bCs w:val="0"/>
          <w:sz w:val="28"/>
          <w:szCs w:val="28"/>
        </w:rPr>
        <w:t>Тому загальний вміст органічного Карбону не завжди безпосередньо характеризує кількість ресурсів, доступних мікроорганізмам.</w:t>
      </w:r>
    </w:p>
    <w:p w14:paraId="155C3976"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Важливе значення має взаємодія органічних речовин із глинистими мінералами та іншими компонентами твердої фази. Утворення органо-</w:t>
      </w:r>
      <w:r w:rsidRPr="00593A5A">
        <w:rPr>
          <w:sz w:val="28"/>
          <w:szCs w:val="28"/>
        </w:rPr>
        <w:lastRenderedPageBreak/>
        <w:t>мінеральних комплексів може змінювати доступність органічних сполук і тривалість їхнього збереження в ґрунті.</w:t>
      </w:r>
    </w:p>
    <w:p w14:paraId="0E151925"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Отже, ґрунт виступає не лише джерелом поживних речовин, а й середовищем, структура якого регулює доступ мікроорганізмів до цих речовин.</w:t>
      </w:r>
    </w:p>
    <w:p w14:paraId="1204F667" w14:textId="3378AB3F" w:rsidR="008278AB" w:rsidRPr="00B3621C" w:rsidRDefault="008278AB" w:rsidP="00B3621C">
      <w:pPr>
        <w:pStyle w:val="2"/>
        <w:spacing w:before="0" w:beforeAutospacing="0" w:after="0" w:afterAutospacing="0"/>
        <w:ind w:firstLine="709"/>
        <w:jc w:val="both"/>
        <w:rPr>
          <w:b w:val="0"/>
          <w:bCs w:val="0"/>
          <w:sz w:val="28"/>
          <w:szCs w:val="28"/>
        </w:rPr>
      </w:pPr>
      <w:r w:rsidRPr="00593A5A">
        <w:rPr>
          <w:sz w:val="28"/>
          <w:szCs w:val="28"/>
        </w:rPr>
        <w:t>Особливості заселення ґрунтових горизонтів</w:t>
      </w:r>
      <w:r w:rsidR="00B3621C">
        <w:rPr>
          <w:sz w:val="28"/>
          <w:szCs w:val="28"/>
        </w:rPr>
        <w:t xml:space="preserve">. </w:t>
      </w:r>
      <w:r w:rsidRPr="00B3621C">
        <w:rPr>
          <w:b w:val="0"/>
          <w:bCs w:val="0"/>
          <w:sz w:val="28"/>
          <w:szCs w:val="28"/>
        </w:rPr>
        <w:t>Вертикальна будова ґрунтового профілю зумовлює відмінності в умовах існування мікроорганізмів на різній глибині.</w:t>
      </w:r>
      <w:r w:rsidR="00B3621C" w:rsidRPr="00B3621C">
        <w:rPr>
          <w:b w:val="0"/>
          <w:bCs w:val="0"/>
          <w:sz w:val="28"/>
          <w:szCs w:val="28"/>
        </w:rPr>
        <w:t xml:space="preserve"> </w:t>
      </w:r>
      <w:r w:rsidRPr="00B3621C">
        <w:rPr>
          <w:b w:val="0"/>
          <w:bCs w:val="0"/>
          <w:sz w:val="28"/>
          <w:szCs w:val="28"/>
        </w:rPr>
        <w:t xml:space="preserve">У поверхневих органогенних і </w:t>
      </w:r>
      <w:proofErr w:type="spellStart"/>
      <w:r w:rsidRPr="00B3621C">
        <w:rPr>
          <w:b w:val="0"/>
          <w:bCs w:val="0"/>
          <w:sz w:val="28"/>
          <w:szCs w:val="28"/>
        </w:rPr>
        <w:t>гумусово</w:t>
      </w:r>
      <w:proofErr w:type="spellEnd"/>
      <w:r w:rsidRPr="00B3621C">
        <w:rPr>
          <w:b w:val="0"/>
          <w:bCs w:val="0"/>
          <w:sz w:val="28"/>
          <w:szCs w:val="28"/>
        </w:rPr>
        <w:t>-акумулятивних горизонтах зазвичай зосереджується значна кількість органічних решток, коренів рослин і доступних поживних речовин. Це створює сприятливі умови для розвитку численних груп мікроорганізмів.</w:t>
      </w:r>
      <w:r w:rsidR="00B3621C">
        <w:rPr>
          <w:b w:val="0"/>
          <w:bCs w:val="0"/>
          <w:sz w:val="28"/>
          <w:szCs w:val="28"/>
        </w:rPr>
        <w:t xml:space="preserve"> </w:t>
      </w:r>
      <w:r w:rsidRPr="00B3621C">
        <w:rPr>
          <w:b w:val="0"/>
          <w:bCs w:val="0"/>
          <w:sz w:val="28"/>
          <w:szCs w:val="28"/>
        </w:rPr>
        <w:t>У глибших мінеральних горизонтах часто зменшується доступність легкозасвоюваних органічних сполук, а також змінюються водний і газовий режими.</w:t>
      </w:r>
    </w:p>
    <w:p w14:paraId="636D773A"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Проте зменшення загальної чисельності мікроорганізмів із глибиною не означає відсутності активних мікробних процесів. У глибоких горизонтах можуть існувати спеціалізовані угруповання, пристосовані до використання обмежених ресурсів.</w:t>
      </w:r>
    </w:p>
    <w:p w14:paraId="7983D38B"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Характер вертикального розподілу залежить від типу ґрунту, рослинного покриву, глибини залягання ґрунтових вод та інших особливостей екосистеми.</w:t>
      </w:r>
    </w:p>
    <w:p w14:paraId="515775C7"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Особливо важливим є розмежування мікробних угруповань окремих ґрунтових горизонтів, оскільки об'єднання зразків із різної глибини може приховувати екологічно значущі відмінності.</w:t>
      </w:r>
    </w:p>
    <w:p w14:paraId="0BAA260F" w14:textId="7A044C2D" w:rsidR="008278AB" w:rsidRPr="00B3621C" w:rsidRDefault="008278AB" w:rsidP="00B3621C">
      <w:pPr>
        <w:pStyle w:val="2"/>
        <w:spacing w:before="0" w:beforeAutospacing="0" w:after="0" w:afterAutospacing="0"/>
        <w:ind w:firstLine="709"/>
        <w:jc w:val="both"/>
        <w:rPr>
          <w:b w:val="0"/>
          <w:bCs w:val="0"/>
          <w:sz w:val="28"/>
          <w:szCs w:val="28"/>
        </w:rPr>
      </w:pPr>
      <w:r w:rsidRPr="00593A5A">
        <w:rPr>
          <w:sz w:val="28"/>
          <w:szCs w:val="28"/>
        </w:rPr>
        <w:t>Взаємний вплив мікроорганізмів і властивостей ґрунту</w:t>
      </w:r>
      <w:r w:rsidR="00B3621C">
        <w:rPr>
          <w:sz w:val="28"/>
          <w:szCs w:val="28"/>
        </w:rPr>
        <w:t xml:space="preserve">. </w:t>
      </w:r>
      <w:r w:rsidRPr="00B3621C">
        <w:rPr>
          <w:b w:val="0"/>
          <w:bCs w:val="0"/>
          <w:sz w:val="28"/>
          <w:szCs w:val="28"/>
        </w:rPr>
        <w:t>Ґрунтове середовище визначає умови існування мікроорганізмів, проте цей зв'язок є двостороннім. Самі мікроорганізми здатні змінювати фізичні та хімічні характеристики ґрунту.</w:t>
      </w:r>
    </w:p>
    <w:p w14:paraId="1982BE15"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Наприклад, позаклітинні полімерні речовини мікробного походження можуть сприяти скріпленню ґрунтових частинок та формуванню стійких агрегатів.</w:t>
      </w:r>
    </w:p>
    <w:p w14:paraId="47C2DAAF"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 xml:space="preserve">Гіфи ґрунтових грибів також беруть участь у механічному зв'язуванні частинок і впливають на організацію </w:t>
      </w:r>
      <w:proofErr w:type="spellStart"/>
      <w:r w:rsidRPr="00593A5A">
        <w:rPr>
          <w:sz w:val="28"/>
          <w:szCs w:val="28"/>
        </w:rPr>
        <w:t>порового</w:t>
      </w:r>
      <w:proofErr w:type="spellEnd"/>
      <w:r w:rsidRPr="00593A5A">
        <w:rPr>
          <w:sz w:val="28"/>
          <w:szCs w:val="28"/>
        </w:rPr>
        <w:t xml:space="preserve"> простору.</w:t>
      </w:r>
    </w:p>
    <w:p w14:paraId="194C481D" w14:textId="77777777"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У процесі життєдіяльності мікроорганізми утворюють органічні кислоти, газоподібні сполуки та інші продукти, які можуть змінювати локальні хімічні властивості ґрунту.</w:t>
      </w:r>
    </w:p>
    <w:p w14:paraId="5FF3332A" w14:textId="36588A91" w:rsidR="008278AB" w:rsidRPr="00593A5A" w:rsidRDefault="008278AB" w:rsidP="00593A5A">
      <w:pPr>
        <w:pStyle w:val="a3"/>
        <w:spacing w:before="0" w:beforeAutospacing="0" w:after="0" w:afterAutospacing="0"/>
        <w:ind w:firstLine="709"/>
        <w:jc w:val="both"/>
        <w:rPr>
          <w:sz w:val="28"/>
          <w:szCs w:val="28"/>
        </w:rPr>
      </w:pPr>
      <w:r w:rsidRPr="00593A5A">
        <w:rPr>
          <w:sz w:val="28"/>
          <w:szCs w:val="28"/>
        </w:rPr>
        <w:t>Таким чином, мікроорганізми не лише пристосовуються до наявних умов, а й беруть участь у формуванні власного середовища існування.</w:t>
      </w:r>
      <w:r w:rsidR="002A37B3">
        <w:rPr>
          <w:sz w:val="28"/>
          <w:szCs w:val="28"/>
        </w:rPr>
        <w:t xml:space="preserve"> </w:t>
      </w:r>
      <w:r w:rsidRPr="00593A5A">
        <w:rPr>
          <w:sz w:val="28"/>
          <w:szCs w:val="28"/>
        </w:rPr>
        <w:t xml:space="preserve">Такі взаємні зв'язки мають важливе значення для підтримання ґрунтової структури, регуляції доступності речовин і функціонування наземних екосистем. </w:t>
      </w:r>
    </w:p>
    <w:p w14:paraId="7ECE608B" w14:textId="77777777" w:rsidR="002A37B3" w:rsidRDefault="002A37B3" w:rsidP="002A37B3">
      <w:pPr>
        <w:pStyle w:val="a3"/>
        <w:spacing w:before="0" w:beforeAutospacing="0" w:after="0" w:afterAutospacing="0"/>
        <w:ind w:firstLine="709"/>
        <w:jc w:val="both"/>
        <w:rPr>
          <w:sz w:val="28"/>
          <w:szCs w:val="28"/>
        </w:rPr>
      </w:pPr>
    </w:p>
    <w:p w14:paraId="73A8F528" w14:textId="378E574D" w:rsidR="008278AB" w:rsidRPr="00593A5A" w:rsidRDefault="007778DE" w:rsidP="002A37B3">
      <w:pPr>
        <w:pStyle w:val="a3"/>
        <w:spacing w:before="0" w:beforeAutospacing="0" w:after="0" w:afterAutospacing="0"/>
        <w:ind w:firstLine="709"/>
        <w:jc w:val="both"/>
        <w:rPr>
          <w:sz w:val="28"/>
          <w:szCs w:val="28"/>
        </w:rPr>
      </w:pPr>
      <w:r w:rsidRPr="00725E2E">
        <w:rPr>
          <w:sz w:val="28"/>
          <w:szCs w:val="28"/>
        </w:rPr>
        <w:t xml:space="preserve">Таблиця </w:t>
      </w:r>
      <w:r w:rsidR="000034E2">
        <w:rPr>
          <w:sz w:val="28"/>
          <w:szCs w:val="28"/>
        </w:rPr>
        <w:t>14</w:t>
      </w:r>
      <w:r w:rsidRPr="00725E2E">
        <w:rPr>
          <w:sz w:val="28"/>
          <w:szCs w:val="28"/>
        </w:rPr>
        <w:t xml:space="preserve"> – </w:t>
      </w:r>
      <w:r w:rsidR="008278AB" w:rsidRPr="00593A5A">
        <w:rPr>
          <w:sz w:val="28"/>
          <w:szCs w:val="28"/>
        </w:rPr>
        <w:t>Особливості ґрунтового середовища та їхнє екологічне значення для мікроорганізмів</w:t>
      </w:r>
    </w:p>
    <w:tbl>
      <w:tblPr>
        <w:tblStyle w:val="ab"/>
        <w:tblW w:w="0" w:type="auto"/>
        <w:tblLook w:val="04A0" w:firstRow="1" w:lastRow="0" w:firstColumn="1" w:lastColumn="0" w:noHBand="0" w:noVBand="1"/>
      </w:tblPr>
      <w:tblGrid>
        <w:gridCol w:w="2554"/>
        <w:gridCol w:w="3490"/>
        <w:gridCol w:w="3584"/>
      </w:tblGrid>
      <w:tr w:rsidR="008278AB" w:rsidRPr="00593A5A" w14:paraId="22F7E589" w14:textId="77777777" w:rsidTr="00E441C7">
        <w:tc>
          <w:tcPr>
            <w:tcW w:w="0" w:type="auto"/>
            <w:vAlign w:val="center"/>
            <w:hideMark/>
          </w:tcPr>
          <w:p w14:paraId="33D1E655" w14:textId="77777777" w:rsidR="008278AB" w:rsidRPr="002A37B3" w:rsidRDefault="008278AB" w:rsidP="00E441C7">
            <w:pPr>
              <w:pStyle w:val="a3"/>
              <w:spacing w:before="0" w:beforeAutospacing="0" w:after="0" w:afterAutospacing="0"/>
              <w:jc w:val="center"/>
              <w:rPr>
                <w:sz w:val="28"/>
                <w:szCs w:val="28"/>
              </w:rPr>
            </w:pPr>
            <w:r w:rsidRPr="002A37B3">
              <w:rPr>
                <w:sz w:val="28"/>
                <w:szCs w:val="28"/>
              </w:rPr>
              <w:t>Характеристика ґрунту</w:t>
            </w:r>
          </w:p>
        </w:tc>
        <w:tc>
          <w:tcPr>
            <w:tcW w:w="0" w:type="auto"/>
            <w:vAlign w:val="center"/>
            <w:hideMark/>
          </w:tcPr>
          <w:p w14:paraId="167E2CD0" w14:textId="77777777" w:rsidR="008278AB" w:rsidRPr="002A37B3" w:rsidRDefault="008278AB" w:rsidP="00E441C7">
            <w:pPr>
              <w:pStyle w:val="a3"/>
              <w:spacing w:before="0" w:beforeAutospacing="0" w:after="0" w:afterAutospacing="0"/>
              <w:jc w:val="center"/>
              <w:rPr>
                <w:sz w:val="28"/>
                <w:szCs w:val="28"/>
              </w:rPr>
            </w:pPr>
            <w:r w:rsidRPr="002A37B3">
              <w:rPr>
                <w:sz w:val="28"/>
                <w:szCs w:val="28"/>
              </w:rPr>
              <w:t>Особливості середовища</w:t>
            </w:r>
          </w:p>
        </w:tc>
        <w:tc>
          <w:tcPr>
            <w:tcW w:w="0" w:type="auto"/>
            <w:vAlign w:val="center"/>
            <w:hideMark/>
          </w:tcPr>
          <w:p w14:paraId="0189EA8D" w14:textId="77777777" w:rsidR="008278AB" w:rsidRPr="002A37B3" w:rsidRDefault="008278AB" w:rsidP="00E441C7">
            <w:pPr>
              <w:pStyle w:val="a3"/>
              <w:spacing w:before="0" w:beforeAutospacing="0" w:after="0" w:afterAutospacing="0"/>
              <w:jc w:val="center"/>
              <w:rPr>
                <w:sz w:val="28"/>
                <w:szCs w:val="28"/>
              </w:rPr>
            </w:pPr>
            <w:r w:rsidRPr="002A37B3">
              <w:rPr>
                <w:sz w:val="28"/>
                <w:szCs w:val="28"/>
              </w:rPr>
              <w:t>Значення для мікроорганізмів</w:t>
            </w:r>
          </w:p>
        </w:tc>
      </w:tr>
      <w:tr w:rsidR="008278AB" w:rsidRPr="00593A5A" w14:paraId="1B8BAD14" w14:textId="77777777" w:rsidTr="00E441C7">
        <w:tc>
          <w:tcPr>
            <w:tcW w:w="0" w:type="auto"/>
            <w:vAlign w:val="center"/>
            <w:hideMark/>
          </w:tcPr>
          <w:p w14:paraId="1B2D8919"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Багатофазність</w:t>
            </w:r>
          </w:p>
        </w:tc>
        <w:tc>
          <w:tcPr>
            <w:tcW w:w="0" w:type="auto"/>
            <w:vAlign w:val="center"/>
            <w:hideMark/>
          </w:tcPr>
          <w:p w14:paraId="3CF13845"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Поєднання твердої, рідкої та газоподібної фаз</w:t>
            </w:r>
          </w:p>
        </w:tc>
        <w:tc>
          <w:tcPr>
            <w:tcW w:w="0" w:type="auto"/>
            <w:vAlign w:val="center"/>
            <w:hideMark/>
          </w:tcPr>
          <w:p w14:paraId="0D088965"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Формування різноманітних умов існування</w:t>
            </w:r>
          </w:p>
        </w:tc>
      </w:tr>
      <w:tr w:rsidR="008278AB" w:rsidRPr="00593A5A" w14:paraId="7BC55AFD" w14:textId="77777777" w:rsidTr="00E441C7">
        <w:tc>
          <w:tcPr>
            <w:tcW w:w="0" w:type="auto"/>
            <w:vAlign w:val="center"/>
            <w:hideMark/>
          </w:tcPr>
          <w:p w14:paraId="587B9362"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lastRenderedPageBreak/>
              <w:t>Пористість</w:t>
            </w:r>
          </w:p>
        </w:tc>
        <w:tc>
          <w:tcPr>
            <w:tcW w:w="0" w:type="auto"/>
            <w:vAlign w:val="center"/>
            <w:hideMark/>
          </w:tcPr>
          <w:p w14:paraId="17D1FC82"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Наявність пор різного розміру та форми</w:t>
            </w:r>
          </w:p>
        </w:tc>
        <w:tc>
          <w:tcPr>
            <w:tcW w:w="0" w:type="auto"/>
            <w:vAlign w:val="center"/>
            <w:hideMark/>
          </w:tcPr>
          <w:p w14:paraId="6DD0BBE6"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Визначення доступності води, газів і простору</w:t>
            </w:r>
          </w:p>
        </w:tc>
      </w:tr>
      <w:tr w:rsidR="008278AB" w:rsidRPr="00593A5A" w14:paraId="66503671" w14:textId="77777777" w:rsidTr="00E441C7">
        <w:tc>
          <w:tcPr>
            <w:tcW w:w="0" w:type="auto"/>
            <w:vAlign w:val="center"/>
            <w:hideMark/>
          </w:tcPr>
          <w:p w14:paraId="5D40A69A"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Агрегатна структура</w:t>
            </w:r>
          </w:p>
        </w:tc>
        <w:tc>
          <w:tcPr>
            <w:tcW w:w="0" w:type="auto"/>
            <w:vAlign w:val="center"/>
            <w:hideMark/>
          </w:tcPr>
          <w:p w14:paraId="1444442E"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Об'єднання частинок у стійкі комплекси</w:t>
            </w:r>
          </w:p>
        </w:tc>
        <w:tc>
          <w:tcPr>
            <w:tcW w:w="0" w:type="auto"/>
            <w:vAlign w:val="center"/>
            <w:hideMark/>
          </w:tcPr>
          <w:p w14:paraId="19F85136"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 xml:space="preserve">Формування локальних </w:t>
            </w:r>
            <w:proofErr w:type="spellStart"/>
            <w:r w:rsidRPr="00593A5A">
              <w:rPr>
                <w:sz w:val="28"/>
                <w:szCs w:val="28"/>
              </w:rPr>
              <w:t>мікрооселищ</w:t>
            </w:r>
            <w:proofErr w:type="spellEnd"/>
          </w:p>
        </w:tc>
      </w:tr>
      <w:tr w:rsidR="008278AB" w:rsidRPr="00593A5A" w14:paraId="2B91402D" w14:textId="77777777" w:rsidTr="00E441C7">
        <w:tc>
          <w:tcPr>
            <w:tcW w:w="0" w:type="auto"/>
            <w:vAlign w:val="center"/>
            <w:hideMark/>
          </w:tcPr>
          <w:p w14:paraId="2E45853D"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Органічна речовина</w:t>
            </w:r>
          </w:p>
        </w:tc>
        <w:tc>
          <w:tcPr>
            <w:tcW w:w="0" w:type="auto"/>
            <w:vAlign w:val="center"/>
            <w:hideMark/>
          </w:tcPr>
          <w:p w14:paraId="3C153620"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Наявність сполук різного походження та доступності</w:t>
            </w:r>
          </w:p>
        </w:tc>
        <w:tc>
          <w:tcPr>
            <w:tcW w:w="0" w:type="auto"/>
            <w:vAlign w:val="center"/>
            <w:hideMark/>
          </w:tcPr>
          <w:p w14:paraId="14CA2F9C"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Забезпечення ресурсної основи для мікробних процесів</w:t>
            </w:r>
          </w:p>
        </w:tc>
      </w:tr>
      <w:tr w:rsidR="008278AB" w:rsidRPr="00593A5A" w14:paraId="46316BD6" w14:textId="77777777" w:rsidTr="00E441C7">
        <w:tc>
          <w:tcPr>
            <w:tcW w:w="0" w:type="auto"/>
            <w:vAlign w:val="center"/>
            <w:hideMark/>
          </w:tcPr>
          <w:p w14:paraId="7E57C347"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Просторова неоднорідність</w:t>
            </w:r>
          </w:p>
        </w:tc>
        <w:tc>
          <w:tcPr>
            <w:tcW w:w="0" w:type="auto"/>
            <w:vAlign w:val="center"/>
            <w:hideMark/>
          </w:tcPr>
          <w:p w14:paraId="07EB7F32"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Нерівномірний розподіл речовин та умов</w:t>
            </w:r>
          </w:p>
        </w:tc>
        <w:tc>
          <w:tcPr>
            <w:tcW w:w="0" w:type="auto"/>
            <w:vAlign w:val="center"/>
            <w:hideMark/>
          </w:tcPr>
          <w:p w14:paraId="707B5323"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Формування осередків підвищеної активності</w:t>
            </w:r>
          </w:p>
        </w:tc>
      </w:tr>
      <w:tr w:rsidR="008278AB" w:rsidRPr="00593A5A" w14:paraId="1BCAE6DA" w14:textId="77777777" w:rsidTr="00E441C7">
        <w:tc>
          <w:tcPr>
            <w:tcW w:w="0" w:type="auto"/>
            <w:vAlign w:val="center"/>
            <w:hideMark/>
          </w:tcPr>
          <w:p w14:paraId="7102CFF9"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Ґрунтові горизонти</w:t>
            </w:r>
          </w:p>
        </w:tc>
        <w:tc>
          <w:tcPr>
            <w:tcW w:w="0" w:type="auto"/>
            <w:vAlign w:val="center"/>
            <w:hideMark/>
          </w:tcPr>
          <w:p w14:paraId="13F17E7E"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Вертикальні відмінності фізико-хімічних властивостей</w:t>
            </w:r>
          </w:p>
        </w:tc>
        <w:tc>
          <w:tcPr>
            <w:tcW w:w="0" w:type="auto"/>
            <w:vAlign w:val="center"/>
            <w:hideMark/>
          </w:tcPr>
          <w:p w14:paraId="328E6524"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Диференціація мікробних угруповань за глибиною</w:t>
            </w:r>
          </w:p>
        </w:tc>
      </w:tr>
      <w:tr w:rsidR="008278AB" w:rsidRPr="00593A5A" w14:paraId="5063EEFB" w14:textId="77777777" w:rsidTr="00E441C7">
        <w:tc>
          <w:tcPr>
            <w:tcW w:w="0" w:type="auto"/>
            <w:vAlign w:val="center"/>
            <w:hideMark/>
          </w:tcPr>
          <w:p w14:paraId="52070BB1"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Біологічна активність</w:t>
            </w:r>
          </w:p>
        </w:tc>
        <w:tc>
          <w:tcPr>
            <w:tcW w:w="0" w:type="auto"/>
            <w:vAlign w:val="center"/>
            <w:hideMark/>
          </w:tcPr>
          <w:p w14:paraId="73585E9D"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Взаємний вплив організмів і компонентів ґрунту</w:t>
            </w:r>
          </w:p>
        </w:tc>
        <w:tc>
          <w:tcPr>
            <w:tcW w:w="0" w:type="auto"/>
            <w:vAlign w:val="center"/>
            <w:hideMark/>
          </w:tcPr>
          <w:p w14:paraId="20329AA8" w14:textId="77777777" w:rsidR="008278AB" w:rsidRPr="00593A5A" w:rsidRDefault="008278AB" w:rsidP="00E441C7">
            <w:pPr>
              <w:pStyle w:val="a3"/>
              <w:spacing w:before="0" w:beforeAutospacing="0" w:after="0" w:afterAutospacing="0"/>
              <w:jc w:val="center"/>
              <w:rPr>
                <w:sz w:val="28"/>
                <w:szCs w:val="28"/>
              </w:rPr>
            </w:pPr>
            <w:r w:rsidRPr="00593A5A">
              <w:rPr>
                <w:sz w:val="28"/>
                <w:szCs w:val="28"/>
              </w:rPr>
              <w:t>Зміна структури та властивостей середовища</w:t>
            </w:r>
          </w:p>
        </w:tc>
      </w:tr>
    </w:tbl>
    <w:p w14:paraId="269310D6" w14:textId="77777777" w:rsidR="002A37B3" w:rsidRDefault="002A37B3" w:rsidP="00593A5A">
      <w:pPr>
        <w:pStyle w:val="2"/>
        <w:spacing w:before="0" w:beforeAutospacing="0" w:after="0" w:afterAutospacing="0"/>
        <w:jc w:val="both"/>
        <w:rPr>
          <w:sz w:val="28"/>
          <w:szCs w:val="28"/>
        </w:rPr>
      </w:pPr>
    </w:p>
    <w:p w14:paraId="7021FD65" w14:textId="1A7BAB8F" w:rsidR="008278AB" w:rsidRPr="003610B2" w:rsidRDefault="008278AB" w:rsidP="00875428">
      <w:pPr>
        <w:pStyle w:val="2"/>
        <w:spacing w:before="0" w:beforeAutospacing="0" w:after="0" w:afterAutospacing="0"/>
        <w:ind w:firstLine="709"/>
        <w:jc w:val="both"/>
        <w:rPr>
          <w:b w:val="0"/>
          <w:bCs w:val="0"/>
          <w:sz w:val="28"/>
          <w:szCs w:val="28"/>
        </w:rPr>
      </w:pPr>
      <w:r w:rsidRPr="00593A5A">
        <w:rPr>
          <w:sz w:val="28"/>
          <w:szCs w:val="28"/>
        </w:rPr>
        <w:t>Екологічне значення ґрунтового середовища</w:t>
      </w:r>
      <w:r w:rsidR="003610B2">
        <w:rPr>
          <w:sz w:val="28"/>
          <w:szCs w:val="28"/>
        </w:rPr>
        <w:t xml:space="preserve">. </w:t>
      </w:r>
      <w:r w:rsidRPr="003610B2">
        <w:rPr>
          <w:b w:val="0"/>
          <w:bCs w:val="0"/>
          <w:sz w:val="28"/>
          <w:szCs w:val="28"/>
        </w:rPr>
        <w:t xml:space="preserve">Ґрунт забезпечує існування надзвичайно різноманітних мікробних угруповань, які є невід'ємною складовою наземних екосистем. Його фізична організація створює велику кількість локальних </w:t>
      </w:r>
      <w:proofErr w:type="spellStart"/>
      <w:r w:rsidRPr="003610B2">
        <w:rPr>
          <w:b w:val="0"/>
          <w:bCs w:val="0"/>
          <w:sz w:val="28"/>
          <w:szCs w:val="28"/>
        </w:rPr>
        <w:t>місцеіснувань</w:t>
      </w:r>
      <w:proofErr w:type="spellEnd"/>
      <w:r w:rsidRPr="003610B2">
        <w:rPr>
          <w:b w:val="0"/>
          <w:bCs w:val="0"/>
          <w:sz w:val="28"/>
          <w:szCs w:val="28"/>
        </w:rPr>
        <w:t>, а складний характер розподілу органічних і мінеральних речовин забезпечує можливості для функціонування організмів із різними екологічними властивостями.</w:t>
      </w:r>
    </w:p>
    <w:p w14:paraId="6302F530" w14:textId="77777777" w:rsidR="008278AB" w:rsidRPr="00593A5A" w:rsidRDefault="008278AB" w:rsidP="00875428">
      <w:pPr>
        <w:pStyle w:val="a3"/>
        <w:spacing w:before="0" w:beforeAutospacing="0" w:after="0" w:afterAutospacing="0"/>
        <w:ind w:firstLine="709"/>
        <w:jc w:val="both"/>
        <w:rPr>
          <w:sz w:val="28"/>
          <w:szCs w:val="28"/>
        </w:rPr>
      </w:pPr>
      <w:r w:rsidRPr="00593A5A">
        <w:rPr>
          <w:sz w:val="28"/>
          <w:szCs w:val="28"/>
        </w:rPr>
        <w:t>Збереження сприятливих умов для ґрунтових мікроорганізмів тісно пов'язане зі станом ґрунтової структури, вмістом органічної речовини та характером землекористування.</w:t>
      </w:r>
    </w:p>
    <w:p w14:paraId="0385290E" w14:textId="77777777" w:rsidR="008278AB" w:rsidRPr="00593A5A" w:rsidRDefault="008278AB" w:rsidP="00875428">
      <w:pPr>
        <w:pStyle w:val="a3"/>
        <w:spacing w:before="0" w:beforeAutospacing="0" w:after="0" w:afterAutospacing="0"/>
        <w:ind w:firstLine="709"/>
        <w:jc w:val="both"/>
        <w:rPr>
          <w:sz w:val="28"/>
          <w:szCs w:val="28"/>
        </w:rPr>
      </w:pPr>
      <w:r w:rsidRPr="00593A5A">
        <w:rPr>
          <w:sz w:val="28"/>
          <w:szCs w:val="28"/>
        </w:rPr>
        <w:t xml:space="preserve">Ущільнення, ерозія, </w:t>
      </w:r>
      <w:proofErr w:type="spellStart"/>
      <w:r w:rsidRPr="00593A5A">
        <w:rPr>
          <w:sz w:val="28"/>
          <w:szCs w:val="28"/>
        </w:rPr>
        <w:t>дегуміфікація</w:t>
      </w:r>
      <w:proofErr w:type="spellEnd"/>
      <w:r w:rsidRPr="00593A5A">
        <w:rPr>
          <w:sz w:val="28"/>
          <w:szCs w:val="28"/>
        </w:rPr>
        <w:t xml:space="preserve"> та інші процеси деградації можуть змінювати систему </w:t>
      </w:r>
      <w:proofErr w:type="spellStart"/>
      <w:r w:rsidRPr="00593A5A">
        <w:rPr>
          <w:sz w:val="28"/>
          <w:szCs w:val="28"/>
        </w:rPr>
        <w:t>мікрооселищ</w:t>
      </w:r>
      <w:proofErr w:type="spellEnd"/>
      <w:r w:rsidRPr="00593A5A">
        <w:rPr>
          <w:sz w:val="28"/>
          <w:szCs w:val="28"/>
        </w:rPr>
        <w:t>, порушувати доступність ресурсів і впливати на організацію мікробних угруповань.</w:t>
      </w:r>
    </w:p>
    <w:p w14:paraId="26849FCE" w14:textId="77777777" w:rsidR="008278AB" w:rsidRPr="00593A5A" w:rsidRDefault="008278AB" w:rsidP="00875428">
      <w:pPr>
        <w:pStyle w:val="a3"/>
        <w:spacing w:before="0" w:beforeAutospacing="0" w:after="0" w:afterAutospacing="0"/>
        <w:ind w:firstLine="709"/>
        <w:jc w:val="both"/>
        <w:rPr>
          <w:sz w:val="28"/>
          <w:szCs w:val="28"/>
        </w:rPr>
      </w:pPr>
      <w:r w:rsidRPr="00593A5A">
        <w:rPr>
          <w:sz w:val="28"/>
          <w:szCs w:val="28"/>
        </w:rPr>
        <w:t>Тому під час екологічного моніторингу важливо враховувати не лише мікробіологічні показники, а й гранулометричний склад, щільність, пористість, вміст органічного Карбону та інші характеристики ґрунту.</w:t>
      </w:r>
    </w:p>
    <w:p w14:paraId="489700C3" w14:textId="77777777" w:rsidR="00D32268" w:rsidRPr="00593A5A" w:rsidRDefault="00D32268" w:rsidP="00875428">
      <w:pPr>
        <w:pStyle w:val="aa"/>
        <w:spacing w:after="0" w:line="240" w:lineRule="auto"/>
        <w:ind w:left="0" w:firstLine="709"/>
        <w:jc w:val="both"/>
        <w:rPr>
          <w:rFonts w:ascii="Times New Roman" w:eastAsia="Times New Roman" w:hAnsi="Times New Roman" w:cs="Times New Roman"/>
          <w:sz w:val="28"/>
          <w:szCs w:val="28"/>
          <w:lang w:eastAsia="uk-UA"/>
        </w:rPr>
      </w:pPr>
    </w:p>
    <w:p w14:paraId="7046870B" w14:textId="4E680E65" w:rsidR="00F268E7" w:rsidRPr="00593A5A" w:rsidRDefault="00F268E7" w:rsidP="00875428">
      <w:pPr>
        <w:spacing w:after="0" w:line="240" w:lineRule="auto"/>
        <w:ind w:firstLine="709"/>
        <w:jc w:val="both"/>
        <w:rPr>
          <w:rFonts w:ascii="Times New Roman" w:eastAsia="Times New Roman" w:hAnsi="Times New Roman" w:cs="Times New Roman"/>
          <w:sz w:val="28"/>
          <w:szCs w:val="28"/>
          <w:lang w:eastAsia="uk-UA"/>
        </w:rPr>
      </w:pPr>
      <w:r w:rsidRPr="000E185C">
        <w:rPr>
          <w:rFonts w:ascii="Times New Roman" w:eastAsia="Times New Roman" w:hAnsi="Times New Roman" w:cs="Times New Roman"/>
          <w:b/>
          <w:bCs/>
          <w:sz w:val="28"/>
          <w:szCs w:val="28"/>
          <w:lang w:eastAsia="uk-UA"/>
        </w:rPr>
        <w:t xml:space="preserve">2. Різноманіття та екологічні функції ґрунтової </w:t>
      </w:r>
      <w:proofErr w:type="spellStart"/>
      <w:r w:rsidRPr="000E185C">
        <w:rPr>
          <w:rFonts w:ascii="Times New Roman" w:eastAsia="Times New Roman" w:hAnsi="Times New Roman" w:cs="Times New Roman"/>
          <w:b/>
          <w:bCs/>
          <w:sz w:val="28"/>
          <w:szCs w:val="28"/>
          <w:lang w:eastAsia="uk-UA"/>
        </w:rPr>
        <w:t>мікробіоти</w:t>
      </w:r>
      <w:proofErr w:type="spellEnd"/>
    </w:p>
    <w:p w14:paraId="52780448" w14:textId="01B02774"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 xml:space="preserve">Ґрунтова </w:t>
      </w:r>
      <w:proofErr w:type="spellStart"/>
      <w:r w:rsidRPr="00593A5A">
        <w:rPr>
          <w:sz w:val="28"/>
          <w:szCs w:val="28"/>
        </w:rPr>
        <w:t>мікробіота</w:t>
      </w:r>
      <w:proofErr w:type="spellEnd"/>
      <w:r w:rsidRPr="00593A5A">
        <w:rPr>
          <w:sz w:val="28"/>
          <w:szCs w:val="28"/>
        </w:rPr>
        <w:t xml:space="preserve"> є важливою складовою біологічного різноманіття наземних екосистем. Вона представлена численними групами мікроорганізмів, які відрізняються за систематичним положенням, екологічними властивостями та характером взаємодії з іншими організмами. Її функціонування має важливе значення для підтримання родючості ґрунтів, розвитку рослинності, біологічної регуляції та стійкості наземних екосистем.</w:t>
      </w:r>
      <w:r w:rsidR="000E185C">
        <w:rPr>
          <w:sz w:val="28"/>
          <w:szCs w:val="28"/>
        </w:rPr>
        <w:t xml:space="preserve"> </w:t>
      </w:r>
      <w:r w:rsidRPr="00593A5A">
        <w:rPr>
          <w:sz w:val="28"/>
          <w:szCs w:val="28"/>
        </w:rPr>
        <w:t xml:space="preserve">Ґрунтова </w:t>
      </w:r>
      <w:proofErr w:type="spellStart"/>
      <w:r w:rsidRPr="00593A5A">
        <w:rPr>
          <w:sz w:val="28"/>
          <w:szCs w:val="28"/>
        </w:rPr>
        <w:t>мікробіота</w:t>
      </w:r>
      <w:proofErr w:type="spellEnd"/>
      <w:r w:rsidRPr="00593A5A">
        <w:rPr>
          <w:sz w:val="28"/>
          <w:szCs w:val="28"/>
        </w:rPr>
        <w:t xml:space="preserve"> </w:t>
      </w:r>
      <w:r w:rsidR="00C80254">
        <w:rPr>
          <w:sz w:val="28"/>
          <w:szCs w:val="28"/>
        </w:rPr>
        <w:t>–</w:t>
      </w:r>
      <w:r w:rsidRPr="00593A5A">
        <w:rPr>
          <w:sz w:val="28"/>
          <w:szCs w:val="28"/>
        </w:rPr>
        <w:t xml:space="preserve"> сукупність бактерій, архей, мікроскопічних грибів, протистів та інших мікроорганізмів, які населяють ґрунт і беруть участь у його біологічних процесах.</w:t>
      </w:r>
    </w:p>
    <w:p w14:paraId="61492AE0"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 xml:space="preserve">Різноманіття ґрунтової </w:t>
      </w:r>
      <w:proofErr w:type="spellStart"/>
      <w:r w:rsidRPr="00593A5A">
        <w:rPr>
          <w:sz w:val="28"/>
          <w:szCs w:val="28"/>
        </w:rPr>
        <w:t>мікробіоти</w:t>
      </w:r>
      <w:proofErr w:type="spellEnd"/>
      <w:r w:rsidRPr="00593A5A">
        <w:rPr>
          <w:sz w:val="28"/>
          <w:szCs w:val="28"/>
        </w:rPr>
        <w:t xml:space="preserve"> визначається не лише кількістю представлених видів, а й співвідношенням функціональних груп, здатністю організмів взаємодіяти між собою та з рослинами.</w:t>
      </w:r>
    </w:p>
    <w:p w14:paraId="1E80E38A" w14:textId="33013805" w:rsidR="008B51B4" w:rsidRPr="000E185C" w:rsidRDefault="008B51B4" w:rsidP="000E185C">
      <w:pPr>
        <w:pStyle w:val="2"/>
        <w:spacing w:before="0" w:beforeAutospacing="0" w:after="0" w:afterAutospacing="0"/>
        <w:ind w:firstLine="709"/>
        <w:jc w:val="both"/>
        <w:rPr>
          <w:b w:val="0"/>
          <w:bCs w:val="0"/>
          <w:sz w:val="28"/>
          <w:szCs w:val="28"/>
        </w:rPr>
      </w:pPr>
      <w:r w:rsidRPr="00593A5A">
        <w:rPr>
          <w:sz w:val="28"/>
          <w:szCs w:val="28"/>
        </w:rPr>
        <w:t>Основні групи ґрунтових мікроорганізмів</w:t>
      </w:r>
      <w:r w:rsidR="000E185C">
        <w:rPr>
          <w:sz w:val="28"/>
          <w:szCs w:val="28"/>
        </w:rPr>
        <w:t xml:space="preserve">. </w:t>
      </w:r>
      <w:r w:rsidRPr="0096444F">
        <w:rPr>
          <w:b w:val="0"/>
          <w:bCs w:val="0"/>
          <w:i/>
          <w:iCs/>
          <w:sz w:val="28"/>
          <w:szCs w:val="28"/>
        </w:rPr>
        <w:t>Бактерії</w:t>
      </w:r>
      <w:r w:rsidRPr="000E185C">
        <w:rPr>
          <w:b w:val="0"/>
          <w:bCs w:val="0"/>
          <w:sz w:val="28"/>
          <w:szCs w:val="28"/>
        </w:rPr>
        <w:t xml:space="preserve"> належать до найбільш численних і різноманітних компонентів ґрунтової </w:t>
      </w:r>
      <w:proofErr w:type="spellStart"/>
      <w:r w:rsidRPr="000E185C">
        <w:rPr>
          <w:b w:val="0"/>
          <w:bCs w:val="0"/>
          <w:sz w:val="28"/>
          <w:szCs w:val="28"/>
        </w:rPr>
        <w:t>мікробіоти</w:t>
      </w:r>
      <w:proofErr w:type="spellEnd"/>
      <w:r w:rsidRPr="000E185C">
        <w:rPr>
          <w:b w:val="0"/>
          <w:bCs w:val="0"/>
          <w:sz w:val="28"/>
          <w:szCs w:val="28"/>
        </w:rPr>
        <w:t xml:space="preserve">. Вони </w:t>
      </w:r>
      <w:r w:rsidRPr="000E185C">
        <w:rPr>
          <w:b w:val="0"/>
          <w:bCs w:val="0"/>
          <w:sz w:val="28"/>
          <w:szCs w:val="28"/>
        </w:rPr>
        <w:lastRenderedPageBreak/>
        <w:t xml:space="preserve">характеризуються широким спектром екологічних властивостей і беруть участь у різноманітних процесах, пов'язаних із підтриманням біологічної активності ґрунту. Серед поширених представників трапляються бактерії родів </w:t>
      </w:r>
      <w:proofErr w:type="spellStart"/>
      <w:r w:rsidRPr="000E185C">
        <w:rPr>
          <w:b w:val="0"/>
          <w:bCs w:val="0"/>
          <w:sz w:val="28"/>
          <w:szCs w:val="28"/>
        </w:rPr>
        <w:t>Bacillus</w:t>
      </w:r>
      <w:proofErr w:type="spellEnd"/>
      <w:r w:rsidRPr="000E185C">
        <w:rPr>
          <w:b w:val="0"/>
          <w:bCs w:val="0"/>
          <w:sz w:val="28"/>
          <w:szCs w:val="28"/>
        </w:rPr>
        <w:t xml:space="preserve">, </w:t>
      </w:r>
      <w:proofErr w:type="spellStart"/>
      <w:r w:rsidRPr="000E185C">
        <w:rPr>
          <w:b w:val="0"/>
          <w:bCs w:val="0"/>
          <w:sz w:val="28"/>
          <w:szCs w:val="28"/>
        </w:rPr>
        <w:t>Pseudomonas</w:t>
      </w:r>
      <w:proofErr w:type="spellEnd"/>
      <w:r w:rsidRPr="000E185C">
        <w:rPr>
          <w:b w:val="0"/>
          <w:bCs w:val="0"/>
          <w:sz w:val="28"/>
          <w:szCs w:val="28"/>
        </w:rPr>
        <w:t xml:space="preserve">, </w:t>
      </w:r>
      <w:proofErr w:type="spellStart"/>
      <w:r w:rsidRPr="000E185C">
        <w:rPr>
          <w:b w:val="0"/>
          <w:bCs w:val="0"/>
          <w:sz w:val="28"/>
          <w:szCs w:val="28"/>
        </w:rPr>
        <w:t>Streptomyces</w:t>
      </w:r>
      <w:proofErr w:type="spellEnd"/>
      <w:r w:rsidRPr="000E185C">
        <w:rPr>
          <w:b w:val="0"/>
          <w:bCs w:val="0"/>
          <w:sz w:val="28"/>
          <w:szCs w:val="28"/>
        </w:rPr>
        <w:t xml:space="preserve"> та інших.</w:t>
      </w:r>
    </w:p>
    <w:p w14:paraId="51A5DEAD" w14:textId="677765FB"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 xml:space="preserve">Особливе місце посідають </w:t>
      </w:r>
      <w:r w:rsidRPr="0096444F">
        <w:rPr>
          <w:i/>
          <w:iCs/>
          <w:sz w:val="28"/>
          <w:szCs w:val="28"/>
        </w:rPr>
        <w:t>актиноміцети</w:t>
      </w:r>
      <w:r w:rsidRPr="00593A5A">
        <w:rPr>
          <w:sz w:val="28"/>
          <w:szCs w:val="28"/>
        </w:rPr>
        <w:t xml:space="preserve"> </w:t>
      </w:r>
      <w:r w:rsidR="00C80254">
        <w:rPr>
          <w:sz w:val="28"/>
          <w:szCs w:val="28"/>
        </w:rPr>
        <w:t>–</w:t>
      </w:r>
      <w:r w:rsidRPr="00593A5A">
        <w:rPr>
          <w:sz w:val="28"/>
          <w:szCs w:val="28"/>
        </w:rPr>
        <w:t xml:space="preserve"> група бактерій, багато представників якої характеризуються нитчастим ростом. Вони здатні утворювати різноманітні біологічно активні сполуки, зокрема антибіотики, що можуть впливати на взаємовідносини між ґрунтовими організмами.</w:t>
      </w:r>
    </w:p>
    <w:p w14:paraId="635C7FDE" w14:textId="77777777" w:rsidR="008B51B4" w:rsidRPr="00593A5A" w:rsidRDefault="008B51B4" w:rsidP="00875428">
      <w:pPr>
        <w:pStyle w:val="a3"/>
        <w:spacing w:before="0" w:beforeAutospacing="0" w:after="0" w:afterAutospacing="0"/>
        <w:ind w:firstLine="709"/>
        <w:jc w:val="both"/>
        <w:rPr>
          <w:sz w:val="28"/>
          <w:szCs w:val="28"/>
        </w:rPr>
      </w:pPr>
      <w:r w:rsidRPr="0096444F">
        <w:rPr>
          <w:i/>
          <w:iCs/>
          <w:sz w:val="28"/>
          <w:szCs w:val="28"/>
        </w:rPr>
        <w:t>Археї</w:t>
      </w:r>
      <w:r w:rsidRPr="00593A5A">
        <w:rPr>
          <w:sz w:val="28"/>
          <w:szCs w:val="28"/>
        </w:rPr>
        <w:t xml:space="preserve"> є важливими компонентами ґрунтової </w:t>
      </w:r>
      <w:proofErr w:type="spellStart"/>
      <w:r w:rsidRPr="00593A5A">
        <w:rPr>
          <w:sz w:val="28"/>
          <w:szCs w:val="28"/>
        </w:rPr>
        <w:t>мікробіоти</w:t>
      </w:r>
      <w:proofErr w:type="spellEnd"/>
      <w:r w:rsidRPr="00593A5A">
        <w:rPr>
          <w:sz w:val="28"/>
          <w:szCs w:val="28"/>
        </w:rPr>
        <w:t>, які відрізняються від бактерій особливостями клітинної організації та фізіологічними властивостями. Вони представлені в різних типах ґрунтів і можуть займати специфічні екологічні ніші. Деякі археї характеризуються високою пристосованістю до середовищ із обмеженою доступністю ресурсів.</w:t>
      </w:r>
    </w:p>
    <w:p w14:paraId="6EA24C80" w14:textId="77777777" w:rsidR="008B51B4" w:rsidRPr="00593A5A" w:rsidRDefault="008B51B4" w:rsidP="00875428">
      <w:pPr>
        <w:pStyle w:val="a3"/>
        <w:spacing w:before="0" w:beforeAutospacing="0" w:after="0" w:afterAutospacing="0"/>
        <w:ind w:firstLine="709"/>
        <w:jc w:val="both"/>
        <w:rPr>
          <w:sz w:val="28"/>
          <w:szCs w:val="28"/>
        </w:rPr>
      </w:pPr>
      <w:r w:rsidRPr="0096444F">
        <w:rPr>
          <w:i/>
          <w:iCs/>
          <w:sz w:val="28"/>
          <w:szCs w:val="28"/>
        </w:rPr>
        <w:t>Мікроскопічні гриби</w:t>
      </w:r>
      <w:r w:rsidRPr="00593A5A">
        <w:rPr>
          <w:sz w:val="28"/>
          <w:szCs w:val="28"/>
        </w:rPr>
        <w:t xml:space="preserve"> представлені різноманітними </w:t>
      </w:r>
      <w:proofErr w:type="spellStart"/>
      <w:r w:rsidRPr="00593A5A">
        <w:rPr>
          <w:sz w:val="28"/>
          <w:szCs w:val="28"/>
        </w:rPr>
        <w:t>сапротрофними</w:t>
      </w:r>
      <w:proofErr w:type="spellEnd"/>
      <w:r w:rsidRPr="00593A5A">
        <w:rPr>
          <w:sz w:val="28"/>
          <w:szCs w:val="28"/>
        </w:rPr>
        <w:t xml:space="preserve">, симбіотичними та паразитичними формами. Завдяки </w:t>
      </w:r>
      <w:proofErr w:type="spellStart"/>
      <w:r w:rsidRPr="00593A5A">
        <w:rPr>
          <w:sz w:val="28"/>
          <w:szCs w:val="28"/>
        </w:rPr>
        <w:t>міцеліальній</w:t>
      </w:r>
      <w:proofErr w:type="spellEnd"/>
      <w:r w:rsidRPr="00593A5A">
        <w:rPr>
          <w:sz w:val="28"/>
          <w:szCs w:val="28"/>
        </w:rPr>
        <w:t xml:space="preserve"> організації вони здатні охоплювати значні об'єми ґрунту, проникати у важкодоступні ділянки та встановлювати тісні зв'язки з рослинами. Серед поширених ґрунтових грибів трапляються представники родів </w:t>
      </w:r>
      <w:proofErr w:type="spellStart"/>
      <w:r w:rsidRPr="00593A5A">
        <w:rPr>
          <w:sz w:val="28"/>
          <w:szCs w:val="28"/>
        </w:rPr>
        <w:t>Penicillium</w:t>
      </w:r>
      <w:proofErr w:type="spellEnd"/>
      <w:r w:rsidRPr="00593A5A">
        <w:rPr>
          <w:sz w:val="28"/>
          <w:szCs w:val="28"/>
        </w:rPr>
        <w:t xml:space="preserve">, </w:t>
      </w:r>
      <w:proofErr w:type="spellStart"/>
      <w:r w:rsidRPr="00593A5A">
        <w:rPr>
          <w:sz w:val="28"/>
          <w:szCs w:val="28"/>
        </w:rPr>
        <w:t>Aspergillus</w:t>
      </w:r>
      <w:proofErr w:type="spellEnd"/>
      <w:r w:rsidRPr="00593A5A">
        <w:rPr>
          <w:sz w:val="28"/>
          <w:szCs w:val="28"/>
        </w:rPr>
        <w:t xml:space="preserve"> і </w:t>
      </w:r>
      <w:proofErr w:type="spellStart"/>
      <w:r w:rsidRPr="00593A5A">
        <w:rPr>
          <w:sz w:val="28"/>
          <w:szCs w:val="28"/>
        </w:rPr>
        <w:t>Trichoderma</w:t>
      </w:r>
      <w:proofErr w:type="spellEnd"/>
      <w:r w:rsidRPr="00593A5A">
        <w:rPr>
          <w:sz w:val="28"/>
          <w:szCs w:val="28"/>
        </w:rPr>
        <w:t>.</w:t>
      </w:r>
    </w:p>
    <w:p w14:paraId="635DB712" w14:textId="77777777" w:rsidR="008B51B4" w:rsidRPr="00593A5A" w:rsidRDefault="008B51B4" w:rsidP="00875428">
      <w:pPr>
        <w:pStyle w:val="a3"/>
        <w:spacing w:before="0" w:beforeAutospacing="0" w:after="0" w:afterAutospacing="0"/>
        <w:ind w:firstLine="709"/>
        <w:jc w:val="both"/>
        <w:rPr>
          <w:sz w:val="28"/>
          <w:szCs w:val="28"/>
        </w:rPr>
      </w:pPr>
      <w:r w:rsidRPr="0096444F">
        <w:rPr>
          <w:i/>
          <w:iCs/>
          <w:sz w:val="28"/>
          <w:szCs w:val="28"/>
        </w:rPr>
        <w:t xml:space="preserve">Ґрунтові протисти </w:t>
      </w:r>
      <w:r w:rsidRPr="00593A5A">
        <w:rPr>
          <w:sz w:val="28"/>
          <w:szCs w:val="28"/>
        </w:rPr>
        <w:t>представлені переважно одноклітинними еукаріотами, зокрема амебами, джгутиковими та іншими групами. Вони є важливими компонентами ґрунтових трофічних зв'язків, оскільки частина з них живиться бактеріями та іншими мікроорганізмами.</w:t>
      </w:r>
    </w:p>
    <w:p w14:paraId="1D450F06" w14:textId="77777777" w:rsidR="008B51B4" w:rsidRPr="00593A5A" w:rsidRDefault="008B51B4" w:rsidP="00875428">
      <w:pPr>
        <w:pStyle w:val="a3"/>
        <w:spacing w:before="0" w:beforeAutospacing="0" w:after="0" w:afterAutospacing="0"/>
        <w:ind w:firstLine="709"/>
        <w:jc w:val="both"/>
        <w:rPr>
          <w:sz w:val="28"/>
          <w:szCs w:val="28"/>
        </w:rPr>
      </w:pPr>
      <w:proofErr w:type="spellStart"/>
      <w:r w:rsidRPr="0096444F">
        <w:rPr>
          <w:i/>
          <w:iCs/>
          <w:sz w:val="28"/>
          <w:szCs w:val="28"/>
        </w:rPr>
        <w:t>Мікроводорості</w:t>
      </w:r>
      <w:proofErr w:type="spellEnd"/>
      <w:r w:rsidRPr="0096444F">
        <w:rPr>
          <w:i/>
          <w:iCs/>
          <w:sz w:val="28"/>
          <w:szCs w:val="28"/>
        </w:rPr>
        <w:t xml:space="preserve"> та ціанобактерії</w:t>
      </w:r>
      <w:r w:rsidRPr="00593A5A">
        <w:rPr>
          <w:sz w:val="28"/>
          <w:szCs w:val="28"/>
        </w:rPr>
        <w:t xml:space="preserve"> поширені переважно в освітлених поверхневих шарах ґрунту. Вони є компонентами </w:t>
      </w:r>
      <w:proofErr w:type="spellStart"/>
      <w:r w:rsidRPr="00593A5A">
        <w:rPr>
          <w:sz w:val="28"/>
          <w:szCs w:val="28"/>
        </w:rPr>
        <w:t>фототрофних</w:t>
      </w:r>
      <w:proofErr w:type="spellEnd"/>
      <w:r w:rsidRPr="00593A5A">
        <w:rPr>
          <w:sz w:val="28"/>
          <w:szCs w:val="28"/>
        </w:rPr>
        <w:t xml:space="preserve"> угруповань, особливо важливих для відкритих ґрунтових поверхонь і територій із розрідженим рослинним покривом.</w:t>
      </w:r>
    </w:p>
    <w:p w14:paraId="7D5E18B7"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Окреме місце посідають ґрунтові віруси, які інфікують бактерії, археї та еукаріотичні мікроорганізми. Вони впливають на чисельність популяцій і можуть сприяти змінам структури мікробних угруповань.</w:t>
      </w:r>
    </w:p>
    <w:p w14:paraId="47A51D40" w14:textId="7D34008C" w:rsidR="008B51B4" w:rsidRPr="0096444F" w:rsidRDefault="008B51B4" w:rsidP="0096444F">
      <w:pPr>
        <w:pStyle w:val="2"/>
        <w:spacing w:before="0" w:beforeAutospacing="0" w:after="0" w:afterAutospacing="0"/>
        <w:ind w:firstLine="709"/>
        <w:jc w:val="both"/>
        <w:rPr>
          <w:b w:val="0"/>
          <w:bCs w:val="0"/>
          <w:sz w:val="28"/>
          <w:szCs w:val="28"/>
        </w:rPr>
      </w:pPr>
      <w:r w:rsidRPr="00593A5A">
        <w:rPr>
          <w:sz w:val="28"/>
          <w:szCs w:val="28"/>
        </w:rPr>
        <w:t xml:space="preserve">Функціональні групи ґрунтової </w:t>
      </w:r>
      <w:proofErr w:type="spellStart"/>
      <w:r w:rsidRPr="00593A5A">
        <w:rPr>
          <w:sz w:val="28"/>
          <w:szCs w:val="28"/>
        </w:rPr>
        <w:t>мікробіоти</w:t>
      </w:r>
      <w:proofErr w:type="spellEnd"/>
      <w:r w:rsidR="0096444F">
        <w:rPr>
          <w:sz w:val="28"/>
          <w:szCs w:val="28"/>
        </w:rPr>
        <w:t xml:space="preserve">. </w:t>
      </w:r>
      <w:r w:rsidRPr="0096444F">
        <w:rPr>
          <w:b w:val="0"/>
          <w:bCs w:val="0"/>
          <w:sz w:val="28"/>
          <w:szCs w:val="28"/>
        </w:rPr>
        <w:t>За характером екологічної діяльності ґрунтові мікроорганізми можна об'єднати в декілька функціональних груп.</w:t>
      </w:r>
    </w:p>
    <w:p w14:paraId="24600B66" w14:textId="77777777" w:rsidR="008B51B4" w:rsidRPr="00593A5A" w:rsidRDefault="008B51B4" w:rsidP="00875428">
      <w:pPr>
        <w:pStyle w:val="a3"/>
        <w:spacing w:before="0" w:beforeAutospacing="0" w:after="0" w:afterAutospacing="0"/>
        <w:ind w:firstLine="709"/>
        <w:jc w:val="both"/>
        <w:rPr>
          <w:sz w:val="28"/>
          <w:szCs w:val="28"/>
        </w:rPr>
      </w:pPr>
      <w:proofErr w:type="spellStart"/>
      <w:r w:rsidRPr="00593A5A">
        <w:rPr>
          <w:sz w:val="28"/>
          <w:szCs w:val="28"/>
        </w:rPr>
        <w:t>Сапротрофні</w:t>
      </w:r>
      <w:proofErr w:type="spellEnd"/>
      <w:r w:rsidRPr="00593A5A">
        <w:rPr>
          <w:sz w:val="28"/>
          <w:szCs w:val="28"/>
        </w:rPr>
        <w:t xml:space="preserve"> мікроорганізми використовують відмерлу органічну речовину та беруть участь у її біологічному перетворенні. До цієї групи належать численні бактерії та гриби. Їхня діяльність сприяє утилізації рослинних і тваринних решток та підтриманню біологічної активності ґрунту.</w:t>
      </w:r>
    </w:p>
    <w:p w14:paraId="13A21828"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Симбіотичні мікроорганізми формують тісні взаємозв'язки з іншими організмами, насамперед рослинами. Такі взаємодії можуть позитивно впливати на живлення, розвиток і стійкість рослин до несприятливих умов.</w:t>
      </w:r>
    </w:p>
    <w:p w14:paraId="4C8570AD"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Антагоністичні мікроорганізми здатні пригнічувати розвиток інших організмів завдяки утворенню біологічно активних речовин, конкуренції за ресурси або іншим механізмам. Вони відіграють важливу роль у природній регуляції мікробних популяцій.</w:t>
      </w:r>
    </w:p>
    <w:p w14:paraId="364074E4"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lastRenderedPageBreak/>
        <w:t>Патогенні мікроорганізми можуть спричиняти захворювання рослин і ґрунтових організмів. Їхнє поширення та активність значною мірою залежать від стану ґрунтового угруповання й умов середовища.</w:t>
      </w:r>
    </w:p>
    <w:p w14:paraId="61D112B6" w14:textId="77777777" w:rsidR="008B51B4" w:rsidRPr="00593A5A" w:rsidRDefault="008B51B4" w:rsidP="00875428">
      <w:pPr>
        <w:pStyle w:val="a3"/>
        <w:spacing w:before="0" w:beforeAutospacing="0" w:after="0" w:afterAutospacing="0"/>
        <w:ind w:firstLine="709"/>
        <w:jc w:val="both"/>
        <w:rPr>
          <w:sz w:val="28"/>
          <w:szCs w:val="28"/>
        </w:rPr>
      </w:pPr>
      <w:proofErr w:type="spellStart"/>
      <w:r w:rsidRPr="00593A5A">
        <w:rPr>
          <w:sz w:val="28"/>
          <w:szCs w:val="28"/>
        </w:rPr>
        <w:t>Фототрофні</w:t>
      </w:r>
      <w:proofErr w:type="spellEnd"/>
      <w:r w:rsidRPr="00593A5A">
        <w:rPr>
          <w:sz w:val="28"/>
          <w:szCs w:val="28"/>
        </w:rPr>
        <w:t xml:space="preserve"> мікроорганізми використовують енергію світла та входять до складу специфічних ґрунтових угруповань, зокрема біологічних ґрунтових кірок.</w:t>
      </w:r>
    </w:p>
    <w:p w14:paraId="2CC7BFB0"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Такий функціональний поділ є умовним, оскільки один мікроорганізм може одночасно виконувати декілька екологічних функцій.</w:t>
      </w:r>
    </w:p>
    <w:p w14:paraId="69A1D387" w14:textId="62840E6C" w:rsidR="008B51B4" w:rsidRPr="009804EC" w:rsidRDefault="008B51B4" w:rsidP="009804EC">
      <w:pPr>
        <w:pStyle w:val="2"/>
        <w:spacing w:before="0" w:beforeAutospacing="0" w:after="0" w:afterAutospacing="0"/>
        <w:ind w:firstLine="709"/>
        <w:jc w:val="both"/>
        <w:rPr>
          <w:b w:val="0"/>
          <w:bCs w:val="0"/>
          <w:sz w:val="28"/>
          <w:szCs w:val="28"/>
        </w:rPr>
      </w:pPr>
      <w:r w:rsidRPr="00593A5A">
        <w:rPr>
          <w:sz w:val="28"/>
          <w:szCs w:val="28"/>
        </w:rPr>
        <w:t xml:space="preserve">Взаємодія ґрунтової </w:t>
      </w:r>
      <w:proofErr w:type="spellStart"/>
      <w:r w:rsidRPr="00593A5A">
        <w:rPr>
          <w:sz w:val="28"/>
          <w:szCs w:val="28"/>
        </w:rPr>
        <w:t>мікробіоти</w:t>
      </w:r>
      <w:proofErr w:type="spellEnd"/>
      <w:r w:rsidRPr="00593A5A">
        <w:rPr>
          <w:sz w:val="28"/>
          <w:szCs w:val="28"/>
        </w:rPr>
        <w:t xml:space="preserve"> з рослинами</w:t>
      </w:r>
      <w:r w:rsidR="009804EC">
        <w:rPr>
          <w:sz w:val="28"/>
          <w:szCs w:val="28"/>
        </w:rPr>
        <w:t xml:space="preserve">. </w:t>
      </w:r>
      <w:r w:rsidRPr="009804EC">
        <w:rPr>
          <w:b w:val="0"/>
          <w:bCs w:val="0"/>
          <w:sz w:val="28"/>
          <w:szCs w:val="28"/>
        </w:rPr>
        <w:t>Однією з найважливіших екологічних функцій ґрунтових мікроорганізмів є їхня взаємодія з рослинністю.</w:t>
      </w:r>
    </w:p>
    <w:p w14:paraId="003CD031" w14:textId="52628055"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 xml:space="preserve">Особливе значення мають </w:t>
      </w:r>
      <w:proofErr w:type="spellStart"/>
      <w:r w:rsidRPr="00593A5A">
        <w:rPr>
          <w:sz w:val="28"/>
          <w:szCs w:val="28"/>
        </w:rPr>
        <w:t>ризобактерії</w:t>
      </w:r>
      <w:proofErr w:type="spellEnd"/>
      <w:r w:rsidRPr="00593A5A">
        <w:rPr>
          <w:sz w:val="28"/>
          <w:szCs w:val="28"/>
        </w:rPr>
        <w:t>, що стимулюють ріст рослин. Окремі представники цієї групи здатні синтезувати фітогормони, впливати на розвиток кореневої системи, підвищувати доступність окремих елементів живлення та посилювати стійкість рослин до стресових впливів.</w:t>
      </w:r>
    </w:p>
    <w:p w14:paraId="380B9BBA"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Важливу роль відіграють також мікоризні гриби, які формують симбіотичні зв'язки з коренями рослин. Грибний міцелій збільшує обсяг ґрунту, доступний для поглинання води й поживних речовин, а рослина забезпечує гриб органічними сполуками.</w:t>
      </w:r>
    </w:p>
    <w:p w14:paraId="306203B1"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Мікоризні взаємодії можуть підвищувати ефективність використання ґрунтових ресурсів і сприяти пристосуванню рослин до несприятливих умов.</w:t>
      </w:r>
    </w:p>
    <w:p w14:paraId="3B346C5A"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 xml:space="preserve">Водночас ґрунтова </w:t>
      </w:r>
      <w:proofErr w:type="spellStart"/>
      <w:r w:rsidRPr="00593A5A">
        <w:rPr>
          <w:sz w:val="28"/>
          <w:szCs w:val="28"/>
        </w:rPr>
        <w:t>мікробіота</w:t>
      </w:r>
      <w:proofErr w:type="spellEnd"/>
      <w:r w:rsidRPr="00593A5A">
        <w:rPr>
          <w:sz w:val="28"/>
          <w:szCs w:val="28"/>
        </w:rPr>
        <w:t xml:space="preserve"> включає фітопатогенні організми, здатні уражувати кореневу систему та інші органи рослин. Тому характер впливу мікробного угруповання на рослинність залежить від співвідношення корисних, нейтральних і патогенних компонентів.</w:t>
      </w:r>
    </w:p>
    <w:p w14:paraId="1E3C1BE3" w14:textId="2EA62264" w:rsidR="008B51B4" w:rsidRPr="00342809" w:rsidRDefault="008B51B4" w:rsidP="00342809">
      <w:pPr>
        <w:pStyle w:val="2"/>
        <w:spacing w:before="0" w:beforeAutospacing="0" w:after="0" w:afterAutospacing="0"/>
        <w:ind w:firstLine="709"/>
        <w:jc w:val="both"/>
        <w:rPr>
          <w:b w:val="0"/>
          <w:bCs w:val="0"/>
          <w:sz w:val="28"/>
          <w:szCs w:val="28"/>
        </w:rPr>
      </w:pPr>
      <w:r w:rsidRPr="00593A5A">
        <w:rPr>
          <w:sz w:val="28"/>
          <w:szCs w:val="28"/>
        </w:rPr>
        <w:t xml:space="preserve">Біологічна регуляція та </w:t>
      </w:r>
      <w:proofErr w:type="spellStart"/>
      <w:r w:rsidRPr="00593A5A">
        <w:rPr>
          <w:sz w:val="28"/>
          <w:szCs w:val="28"/>
        </w:rPr>
        <w:t>супресивність</w:t>
      </w:r>
      <w:proofErr w:type="spellEnd"/>
      <w:r w:rsidRPr="00593A5A">
        <w:rPr>
          <w:sz w:val="28"/>
          <w:szCs w:val="28"/>
        </w:rPr>
        <w:t xml:space="preserve"> ґрунтів</w:t>
      </w:r>
      <w:r w:rsidR="00342809">
        <w:rPr>
          <w:sz w:val="28"/>
          <w:szCs w:val="28"/>
        </w:rPr>
        <w:t xml:space="preserve">. </w:t>
      </w:r>
      <w:r w:rsidRPr="00342809">
        <w:rPr>
          <w:b w:val="0"/>
          <w:bCs w:val="0"/>
          <w:sz w:val="28"/>
          <w:szCs w:val="28"/>
        </w:rPr>
        <w:t xml:space="preserve">Ґрунтова </w:t>
      </w:r>
      <w:proofErr w:type="spellStart"/>
      <w:r w:rsidRPr="00342809">
        <w:rPr>
          <w:b w:val="0"/>
          <w:bCs w:val="0"/>
          <w:sz w:val="28"/>
          <w:szCs w:val="28"/>
        </w:rPr>
        <w:t>мікробіота</w:t>
      </w:r>
      <w:proofErr w:type="spellEnd"/>
      <w:r w:rsidRPr="00342809">
        <w:rPr>
          <w:b w:val="0"/>
          <w:bCs w:val="0"/>
          <w:sz w:val="28"/>
          <w:szCs w:val="28"/>
        </w:rPr>
        <w:t xml:space="preserve"> бере участь у природній регуляції чисельності організмів, зокрема потенційних збудників захворювань рослин.</w:t>
      </w:r>
    </w:p>
    <w:p w14:paraId="2E1FE9F4" w14:textId="3BA92E52" w:rsidR="008B51B4" w:rsidRPr="00593A5A" w:rsidRDefault="008B51B4" w:rsidP="00875428">
      <w:pPr>
        <w:pStyle w:val="a3"/>
        <w:spacing w:before="0" w:beforeAutospacing="0" w:after="0" w:afterAutospacing="0"/>
        <w:ind w:firstLine="709"/>
        <w:jc w:val="both"/>
        <w:rPr>
          <w:sz w:val="28"/>
          <w:szCs w:val="28"/>
        </w:rPr>
      </w:pPr>
      <w:proofErr w:type="spellStart"/>
      <w:r w:rsidRPr="00DD035A">
        <w:rPr>
          <w:i/>
          <w:iCs/>
          <w:sz w:val="28"/>
          <w:szCs w:val="28"/>
        </w:rPr>
        <w:t>Супресивність</w:t>
      </w:r>
      <w:proofErr w:type="spellEnd"/>
      <w:r w:rsidRPr="00DD035A">
        <w:rPr>
          <w:i/>
          <w:iCs/>
          <w:sz w:val="28"/>
          <w:szCs w:val="28"/>
        </w:rPr>
        <w:t xml:space="preserve"> ґрунту</w:t>
      </w:r>
      <w:r w:rsidRPr="00593A5A">
        <w:rPr>
          <w:sz w:val="28"/>
          <w:szCs w:val="28"/>
        </w:rPr>
        <w:t xml:space="preserve"> </w:t>
      </w:r>
      <w:r w:rsidR="00C80254">
        <w:rPr>
          <w:sz w:val="28"/>
          <w:szCs w:val="28"/>
        </w:rPr>
        <w:t>–</w:t>
      </w:r>
      <w:r w:rsidRPr="00593A5A">
        <w:rPr>
          <w:sz w:val="28"/>
          <w:szCs w:val="28"/>
        </w:rPr>
        <w:t xml:space="preserve"> здатність ґрунтової системи обмежувати розвиток певних </w:t>
      </w:r>
      <w:proofErr w:type="spellStart"/>
      <w:r w:rsidRPr="00593A5A">
        <w:rPr>
          <w:sz w:val="28"/>
          <w:szCs w:val="28"/>
        </w:rPr>
        <w:t>фітопатогенів</w:t>
      </w:r>
      <w:proofErr w:type="spellEnd"/>
      <w:r w:rsidRPr="00593A5A">
        <w:rPr>
          <w:sz w:val="28"/>
          <w:szCs w:val="28"/>
        </w:rPr>
        <w:t xml:space="preserve"> і прояв захворювань рослин.</w:t>
      </w:r>
      <w:r w:rsidR="00DD035A">
        <w:rPr>
          <w:sz w:val="28"/>
          <w:szCs w:val="28"/>
        </w:rPr>
        <w:t xml:space="preserve"> </w:t>
      </w:r>
      <w:r w:rsidRPr="00593A5A">
        <w:rPr>
          <w:sz w:val="28"/>
          <w:szCs w:val="28"/>
        </w:rPr>
        <w:t xml:space="preserve">Одним із механізмів </w:t>
      </w:r>
      <w:proofErr w:type="spellStart"/>
      <w:r w:rsidRPr="00593A5A">
        <w:rPr>
          <w:sz w:val="28"/>
          <w:szCs w:val="28"/>
        </w:rPr>
        <w:t>супресивності</w:t>
      </w:r>
      <w:proofErr w:type="spellEnd"/>
      <w:r w:rsidRPr="00593A5A">
        <w:rPr>
          <w:sz w:val="28"/>
          <w:szCs w:val="28"/>
        </w:rPr>
        <w:t xml:space="preserve"> є діяльність мікроорганізмів-антагоністів. Наприклад, окремі представники родів </w:t>
      </w:r>
      <w:proofErr w:type="spellStart"/>
      <w:r w:rsidRPr="00593A5A">
        <w:rPr>
          <w:sz w:val="28"/>
          <w:szCs w:val="28"/>
        </w:rPr>
        <w:t>Bacillus</w:t>
      </w:r>
      <w:proofErr w:type="spellEnd"/>
      <w:r w:rsidRPr="00593A5A">
        <w:rPr>
          <w:sz w:val="28"/>
          <w:szCs w:val="28"/>
        </w:rPr>
        <w:t xml:space="preserve">, </w:t>
      </w:r>
      <w:proofErr w:type="spellStart"/>
      <w:r w:rsidRPr="00593A5A">
        <w:rPr>
          <w:sz w:val="28"/>
          <w:szCs w:val="28"/>
        </w:rPr>
        <w:t>Pseudomonas</w:t>
      </w:r>
      <w:proofErr w:type="spellEnd"/>
      <w:r w:rsidRPr="00593A5A">
        <w:rPr>
          <w:sz w:val="28"/>
          <w:szCs w:val="28"/>
        </w:rPr>
        <w:t xml:space="preserve"> та </w:t>
      </w:r>
      <w:proofErr w:type="spellStart"/>
      <w:r w:rsidRPr="00593A5A">
        <w:rPr>
          <w:sz w:val="28"/>
          <w:szCs w:val="28"/>
        </w:rPr>
        <w:t>Trichoderma</w:t>
      </w:r>
      <w:proofErr w:type="spellEnd"/>
      <w:r w:rsidRPr="00593A5A">
        <w:rPr>
          <w:sz w:val="28"/>
          <w:szCs w:val="28"/>
        </w:rPr>
        <w:t xml:space="preserve"> здатні пригнічувати розвиток деяких ґрунтових патогенів.</w:t>
      </w:r>
    </w:p>
    <w:p w14:paraId="195F0ECF" w14:textId="77777777" w:rsidR="008B51B4" w:rsidRPr="00593A5A" w:rsidRDefault="008B51B4" w:rsidP="00875428">
      <w:pPr>
        <w:pStyle w:val="a3"/>
        <w:spacing w:before="0" w:beforeAutospacing="0" w:after="0" w:afterAutospacing="0"/>
        <w:ind w:firstLine="709"/>
        <w:jc w:val="both"/>
        <w:rPr>
          <w:sz w:val="28"/>
          <w:szCs w:val="28"/>
        </w:rPr>
      </w:pPr>
      <w:r w:rsidRPr="00593A5A">
        <w:rPr>
          <w:sz w:val="28"/>
          <w:szCs w:val="28"/>
        </w:rPr>
        <w:t>Важливу роль відіграє також різноманіття мікробного угруповання, оскільки численні популяції можуть обмежувати доступність ресурсів для небажаних організмів.</w:t>
      </w:r>
    </w:p>
    <w:p w14:paraId="6EC7EB85" w14:textId="77777777" w:rsidR="008B51B4" w:rsidRDefault="008B51B4" w:rsidP="00875428">
      <w:pPr>
        <w:pStyle w:val="a3"/>
        <w:spacing w:before="0" w:beforeAutospacing="0" w:after="0" w:afterAutospacing="0"/>
        <w:ind w:firstLine="709"/>
        <w:jc w:val="both"/>
        <w:rPr>
          <w:sz w:val="28"/>
          <w:szCs w:val="28"/>
        </w:rPr>
      </w:pPr>
      <w:r w:rsidRPr="00593A5A">
        <w:rPr>
          <w:sz w:val="28"/>
          <w:szCs w:val="28"/>
        </w:rPr>
        <w:t xml:space="preserve">Проте високе мікробне різноманіття саме по собі не гарантує </w:t>
      </w:r>
      <w:proofErr w:type="spellStart"/>
      <w:r w:rsidRPr="00593A5A">
        <w:rPr>
          <w:sz w:val="28"/>
          <w:szCs w:val="28"/>
        </w:rPr>
        <w:t>супресивності</w:t>
      </w:r>
      <w:proofErr w:type="spellEnd"/>
      <w:r w:rsidRPr="00593A5A">
        <w:rPr>
          <w:sz w:val="28"/>
          <w:szCs w:val="28"/>
        </w:rPr>
        <w:t>. Визначальне значення мають функціональні властивості мікроорганізмів та характер їхніх взаємозв'язків.</w:t>
      </w:r>
    </w:p>
    <w:p w14:paraId="148A5CE5" w14:textId="77777777" w:rsidR="00631B6A" w:rsidRPr="00593A5A" w:rsidRDefault="00631B6A" w:rsidP="00875428">
      <w:pPr>
        <w:pStyle w:val="a3"/>
        <w:spacing w:before="0" w:beforeAutospacing="0" w:after="0" w:afterAutospacing="0"/>
        <w:ind w:firstLine="709"/>
        <w:jc w:val="both"/>
        <w:rPr>
          <w:sz w:val="28"/>
          <w:szCs w:val="28"/>
        </w:rPr>
      </w:pPr>
    </w:p>
    <w:p w14:paraId="4043CBB0" w14:textId="596B3054" w:rsidR="008B51B4" w:rsidRPr="00593A5A" w:rsidRDefault="007778DE" w:rsidP="00BD2C13">
      <w:pPr>
        <w:pStyle w:val="a3"/>
        <w:spacing w:before="0" w:beforeAutospacing="0" w:after="0" w:afterAutospacing="0"/>
        <w:ind w:firstLine="709"/>
        <w:jc w:val="both"/>
        <w:rPr>
          <w:sz w:val="28"/>
          <w:szCs w:val="28"/>
        </w:rPr>
      </w:pPr>
      <w:r w:rsidRPr="00725E2E">
        <w:rPr>
          <w:sz w:val="28"/>
          <w:szCs w:val="28"/>
        </w:rPr>
        <w:t xml:space="preserve">Таблиця </w:t>
      </w:r>
      <w:r w:rsidR="00B67A64">
        <w:rPr>
          <w:sz w:val="28"/>
          <w:szCs w:val="28"/>
        </w:rPr>
        <w:t>15</w:t>
      </w:r>
      <w:r w:rsidRPr="00725E2E">
        <w:rPr>
          <w:sz w:val="28"/>
          <w:szCs w:val="28"/>
        </w:rPr>
        <w:t xml:space="preserve"> – </w:t>
      </w:r>
      <w:r w:rsidR="008B51B4" w:rsidRPr="00593A5A">
        <w:rPr>
          <w:sz w:val="28"/>
          <w:szCs w:val="28"/>
        </w:rPr>
        <w:t xml:space="preserve">Основні групи ґрунтової </w:t>
      </w:r>
      <w:proofErr w:type="spellStart"/>
      <w:r w:rsidR="008B51B4" w:rsidRPr="00593A5A">
        <w:rPr>
          <w:sz w:val="28"/>
          <w:szCs w:val="28"/>
        </w:rPr>
        <w:t>мікробіоти</w:t>
      </w:r>
      <w:proofErr w:type="spellEnd"/>
      <w:r w:rsidR="008B51B4" w:rsidRPr="00593A5A">
        <w:rPr>
          <w:sz w:val="28"/>
          <w:szCs w:val="28"/>
        </w:rPr>
        <w:t xml:space="preserve"> та їхні екологічні функції</w:t>
      </w:r>
    </w:p>
    <w:tbl>
      <w:tblPr>
        <w:tblStyle w:val="ab"/>
        <w:tblW w:w="0" w:type="auto"/>
        <w:tblLook w:val="04A0" w:firstRow="1" w:lastRow="0" w:firstColumn="1" w:lastColumn="0" w:noHBand="0" w:noVBand="1"/>
      </w:tblPr>
      <w:tblGrid>
        <w:gridCol w:w="2915"/>
        <w:gridCol w:w="6713"/>
      </w:tblGrid>
      <w:tr w:rsidR="008B51B4" w:rsidRPr="00593A5A" w14:paraId="73CA4658" w14:textId="77777777" w:rsidTr="00B67A64">
        <w:tc>
          <w:tcPr>
            <w:tcW w:w="0" w:type="auto"/>
            <w:vAlign w:val="center"/>
            <w:hideMark/>
          </w:tcPr>
          <w:p w14:paraId="03E9EAEB" w14:textId="77777777" w:rsidR="008B51B4" w:rsidRPr="00DD035A" w:rsidRDefault="008B51B4" w:rsidP="00B67A64">
            <w:pPr>
              <w:pStyle w:val="a3"/>
              <w:spacing w:before="0" w:beforeAutospacing="0" w:after="0" w:afterAutospacing="0"/>
              <w:jc w:val="center"/>
              <w:rPr>
                <w:sz w:val="28"/>
                <w:szCs w:val="28"/>
              </w:rPr>
            </w:pPr>
            <w:r w:rsidRPr="00DD035A">
              <w:rPr>
                <w:sz w:val="28"/>
                <w:szCs w:val="28"/>
              </w:rPr>
              <w:t>Група</w:t>
            </w:r>
          </w:p>
        </w:tc>
        <w:tc>
          <w:tcPr>
            <w:tcW w:w="0" w:type="auto"/>
            <w:vAlign w:val="center"/>
            <w:hideMark/>
          </w:tcPr>
          <w:p w14:paraId="3FE5F3E4" w14:textId="77777777" w:rsidR="008B51B4" w:rsidRPr="00DD035A" w:rsidRDefault="008B51B4" w:rsidP="00B67A64">
            <w:pPr>
              <w:pStyle w:val="a3"/>
              <w:spacing w:before="0" w:beforeAutospacing="0" w:after="0" w:afterAutospacing="0"/>
              <w:jc w:val="center"/>
              <w:rPr>
                <w:sz w:val="28"/>
                <w:szCs w:val="28"/>
              </w:rPr>
            </w:pPr>
            <w:r w:rsidRPr="00DD035A">
              <w:rPr>
                <w:sz w:val="28"/>
                <w:szCs w:val="28"/>
              </w:rPr>
              <w:t>Основні екологічні функції</w:t>
            </w:r>
          </w:p>
        </w:tc>
      </w:tr>
      <w:tr w:rsidR="008B51B4" w:rsidRPr="00593A5A" w14:paraId="1C07EF6B" w14:textId="77777777" w:rsidTr="00B67A64">
        <w:tc>
          <w:tcPr>
            <w:tcW w:w="0" w:type="auto"/>
            <w:vAlign w:val="center"/>
            <w:hideMark/>
          </w:tcPr>
          <w:p w14:paraId="31F999FA"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Бактерії</w:t>
            </w:r>
          </w:p>
        </w:tc>
        <w:tc>
          <w:tcPr>
            <w:tcW w:w="0" w:type="auto"/>
            <w:vAlign w:val="center"/>
            <w:hideMark/>
          </w:tcPr>
          <w:p w14:paraId="4F94D6F9"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Підтримання біологічної активності ґрунту, взаємодія з рослинами, регуляція мікробних угруповань</w:t>
            </w:r>
          </w:p>
        </w:tc>
      </w:tr>
      <w:tr w:rsidR="008B51B4" w:rsidRPr="00593A5A" w14:paraId="4FC5E859" w14:textId="77777777" w:rsidTr="00B67A64">
        <w:tc>
          <w:tcPr>
            <w:tcW w:w="0" w:type="auto"/>
            <w:vAlign w:val="center"/>
            <w:hideMark/>
          </w:tcPr>
          <w:p w14:paraId="777890FE"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Археї</w:t>
            </w:r>
          </w:p>
        </w:tc>
        <w:tc>
          <w:tcPr>
            <w:tcW w:w="0" w:type="auto"/>
            <w:vAlign w:val="center"/>
            <w:hideMark/>
          </w:tcPr>
          <w:p w14:paraId="675F5828"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Формування специфічних функціональних компонентів ґрунтових угруповань</w:t>
            </w:r>
          </w:p>
        </w:tc>
      </w:tr>
      <w:tr w:rsidR="008B51B4" w:rsidRPr="00593A5A" w14:paraId="4185C66B" w14:textId="77777777" w:rsidTr="00B67A64">
        <w:tc>
          <w:tcPr>
            <w:tcW w:w="0" w:type="auto"/>
            <w:vAlign w:val="center"/>
            <w:hideMark/>
          </w:tcPr>
          <w:p w14:paraId="766F74CC"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lastRenderedPageBreak/>
              <w:t>Мікроскопічні гриби</w:t>
            </w:r>
          </w:p>
        </w:tc>
        <w:tc>
          <w:tcPr>
            <w:tcW w:w="0" w:type="auto"/>
            <w:vAlign w:val="center"/>
            <w:hideMark/>
          </w:tcPr>
          <w:p w14:paraId="2CE0A77A"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Перетворення органічних решток, симбіотичні зв'язки з рослинами, участь у підтриманні ґрунтової структури</w:t>
            </w:r>
          </w:p>
        </w:tc>
      </w:tr>
      <w:tr w:rsidR="008B51B4" w:rsidRPr="00593A5A" w14:paraId="02091328" w14:textId="77777777" w:rsidTr="00B67A64">
        <w:tc>
          <w:tcPr>
            <w:tcW w:w="0" w:type="auto"/>
            <w:vAlign w:val="center"/>
            <w:hideMark/>
          </w:tcPr>
          <w:p w14:paraId="4419BB35"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Актиноміцети</w:t>
            </w:r>
          </w:p>
        </w:tc>
        <w:tc>
          <w:tcPr>
            <w:tcW w:w="0" w:type="auto"/>
            <w:vAlign w:val="center"/>
            <w:hideMark/>
          </w:tcPr>
          <w:p w14:paraId="2A2FACE8"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Перетворення органічних субстратів, утворення біологічно активних сполук</w:t>
            </w:r>
          </w:p>
        </w:tc>
      </w:tr>
      <w:tr w:rsidR="008B51B4" w:rsidRPr="00593A5A" w14:paraId="4596EA5A" w14:textId="77777777" w:rsidTr="00B67A64">
        <w:tc>
          <w:tcPr>
            <w:tcW w:w="0" w:type="auto"/>
            <w:vAlign w:val="center"/>
            <w:hideMark/>
          </w:tcPr>
          <w:p w14:paraId="313094F6"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Протисти</w:t>
            </w:r>
          </w:p>
        </w:tc>
        <w:tc>
          <w:tcPr>
            <w:tcW w:w="0" w:type="auto"/>
            <w:vAlign w:val="center"/>
            <w:hideMark/>
          </w:tcPr>
          <w:p w14:paraId="2FCF7A63"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Регуляція чисельності бактерій та інших мікроорганізмів</w:t>
            </w:r>
          </w:p>
        </w:tc>
      </w:tr>
      <w:tr w:rsidR="008B51B4" w:rsidRPr="00593A5A" w14:paraId="48052528" w14:textId="77777777" w:rsidTr="00B67A64">
        <w:tc>
          <w:tcPr>
            <w:tcW w:w="0" w:type="auto"/>
            <w:vAlign w:val="center"/>
            <w:hideMark/>
          </w:tcPr>
          <w:p w14:paraId="49A955FD" w14:textId="77777777" w:rsidR="008B51B4" w:rsidRPr="00593A5A" w:rsidRDefault="008B51B4" w:rsidP="00B67A64">
            <w:pPr>
              <w:pStyle w:val="a3"/>
              <w:spacing w:before="0" w:beforeAutospacing="0" w:after="0" w:afterAutospacing="0"/>
              <w:jc w:val="center"/>
              <w:rPr>
                <w:sz w:val="28"/>
                <w:szCs w:val="28"/>
              </w:rPr>
            </w:pPr>
            <w:proofErr w:type="spellStart"/>
            <w:r w:rsidRPr="00593A5A">
              <w:rPr>
                <w:sz w:val="28"/>
                <w:szCs w:val="28"/>
              </w:rPr>
              <w:t>Мікроводорості</w:t>
            </w:r>
            <w:proofErr w:type="spellEnd"/>
            <w:r w:rsidRPr="00593A5A">
              <w:rPr>
                <w:sz w:val="28"/>
                <w:szCs w:val="28"/>
              </w:rPr>
              <w:t xml:space="preserve"> та ціанобактерії</w:t>
            </w:r>
          </w:p>
        </w:tc>
        <w:tc>
          <w:tcPr>
            <w:tcW w:w="0" w:type="auto"/>
            <w:vAlign w:val="center"/>
            <w:hideMark/>
          </w:tcPr>
          <w:p w14:paraId="005495D8"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 xml:space="preserve">Формування </w:t>
            </w:r>
            <w:proofErr w:type="spellStart"/>
            <w:r w:rsidRPr="00593A5A">
              <w:rPr>
                <w:sz w:val="28"/>
                <w:szCs w:val="28"/>
              </w:rPr>
              <w:t>фототрофних</w:t>
            </w:r>
            <w:proofErr w:type="spellEnd"/>
            <w:r w:rsidRPr="00593A5A">
              <w:rPr>
                <w:sz w:val="28"/>
                <w:szCs w:val="28"/>
              </w:rPr>
              <w:t xml:space="preserve"> угруповань і біологічних ґрунтових кірок</w:t>
            </w:r>
          </w:p>
        </w:tc>
      </w:tr>
      <w:tr w:rsidR="008B51B4" w:rsidRPr="00593A5A" w14:paraId="46D88C30" w14:textId="77777777" w:rsidTr="00B67A64">
        <w:tc>
          <w:tcPr>
            <w:tcW w:w="0" w:type="auto"/>
            <w:vAlign w:val="center"/>
            <w:hideMark/>
          </w:tcPr>
          <w:p w14:paraId="086F5763"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Віруси</w:t>
            </w:r>
          </w:p>
        </w:tc>
        <w:tc>
          <w:tcPr>
            <w:tcW w:w="0" w:type="auto"/>
            <w:vAlign w:val="center"/>
            <w:hideMark/>
          </w:tcPr>
          <w:p w14:paraId="32782963" w14:textId="77777777" w:rsidR="008B51B4" w:rsidRPr="00593A5A" w:rsidRDefault="008B51B4" w:rsidP="00B67A64">
            <w:pPr>
              <w:pStyle w:val="a3"/>
              <w:spacing w:before="0" w:beforeAutospacing="0" w:after="0" w:afterAutospacing="0"/>
              <w:jc w:val="center"/>
              <w:rPr>
                <w:sz w:val="28"/>
                <w:szCs w:val="28"/>
              </w:rPr>
            </w:pPr>
            <w:r w:rsidRPr="00593A5A">
              <w:rPr>
                <w:sz w:val="28"/>
                <w:szCs w:val="28"/>
              </w:rPr>
              <w:t>Регуляція чисельності мікробних популяцій та вплив на їхню структуру</w:t>
            </w:r>
          </w:p>
        </w:tc>
      </w:tr>
    </w:tbl>
    <w:p w14:paraId="3A90C3B9" w14:textId="77777777" w:rsidR="00DD035A" w:rsidRDefault="00DD035A" w:rsidP="00DD035A">
      <w:pPr>
        <w:pStyle w:val="2"/>
        <w:spacing w:before="0" w:beforeAutospacing="0" w:after="0" w:afterAutospacing="0"/>
        <w:ind w:firstLine="709"/>
        <w:jc w:val="both"/>
        <w:rPr>
          <w:sz w:val="28"/>
          <w:szCs w:val="28"/>
        </w:rPr>
      </w:pPr>
    </w:p>
    <w:p w14:paraId="7189AD2F" w14:textId="7D121A88" w:rsidR="008B51B4" w:rsidRPr="004329B2" w:rsidRDefault="008B51B4" w:rsidP="009317FA">
      <w:pPr>
        <w:pStyle w:val="2"/>
        <w:spacing w:before="0" w:beforeAutospacing="0" w:after="0" w:afterAutospacing="0"/>
        <w:ind w:firstLine="709"/>
        <w:jc w:val="both"/>
        <w:rPr>
          <w:b w:val="0"/>
          <w:bCs w:val="0"/>
          <w:sz w:val="28"/>
          <w:szCs w:val="28"/>
        </w:rPr>
      </w:pPr>
      <w:r w:rsidRPr="00593A5A">
        <w:rPr>
          <w:sz w:val="28"/>
          <w:szCs w:val="28"/>
        </w:rPr>
        <w:t xml:space="preserve">Значення ґрунтової </w:t>
      </w:r>
      <w:proofErr w:type="spellStart"/>
      <w:r w:rsidRPr="00593A5A">
        <w:rPr>
          <w:sz w:val="28"/>
          <w:szCs w:val="28"/>
        </w:rPr>
        <w:t>мікробіоти</w:t>
      </w:r>
      <w:proofErr w:type="spellEnd"/>
      <w:r w:rsidRPr="00593A5A">
        <w:rPr>
          <w:sz w:val="28"/>
          <w:szCs w:val="28"/>
        </w:rPr>
        <w:t xml:space="preserve"> для стійкості екосистем</w:t>
      </w:r>
      <w:r w:rsidR="00DD035A">
        <w:rPr>
          <w:sz w:val="28"/>
          <w:szCs w:val="28"/>
        </w:rPr>
        <w:t xml:space="preserve">. </w:t>
      </w:r>
      <w:r w:rsidRPr="00DD035A">
        <w:rPr>
          <w:b w:val="0"/>
          <w:bCs w:val="0"/>
          <w:sz w:val="28"/>
          <w:szCs w:val="28"/>
        </w:rPr>
        <w:t>Функціональне різноманіття ґрунтових мікроорганізмів є важливим чинником підтримання стабільності наземних екосистем. Наявність організмів із різними екологічними властивостями дозволяє ґрунтовій системі підтримувати біологічні процеси за змінних умов середовища.</w:t>
      </w:r>
      <w:r w:rsidR="00DD035A">
        <w:rPr>
          <w:b w:val="0"/>
          <w:bCs w:val="0"/>
          <w:sz w:val="28"/>
          <w:szCs w:val="28"/>
        </w:rPr>
        <w:t xml:space="preserve"> </w:t>
      </w:r>
      <w:r w:rsidRPr="00DD035A">
        <w:rPr>
          <w:b w:val="0"/>
          <w:bCs w:val="0"/>
          <w:sz w:val="28"/>
          <w:szCs w:val="28"/>
        </w:rPr>
        <w:t>Особливе значення має здатність окремих функціональних груп частково компенсувати зменшення активності інших. Проте така взаємозамінність має певні межі, оскільки деякі екологічні функції забезпечуються лише спеціалізованими групами мікроорганізмів.</w:t>
      </w:r>
      <w:r w:rsidR="00DD035A" w:rsidRPr="00DD035A">
        <w:rPr>
          <w:b w:val="0"/>
          <w:bCs w:val="0"/>
          <w:sz w:val="28"/>
          <w:szCs w:val="28"/>
        </w:rPr>
        <w:t xml:space="preserve"> </w:t>
      </w:r>
      <w:r w:rsidRPr="00DD035A">
        <w:rPr>
          <w:b w:val="0"/>
          <w:bCs w:val="0"/>
          <w:sz w:val="28"/>
          <w:szCs w:val="28"/>
        </w:rPr>
        <w:t xml:space="preserve">Для екологічного моніторингу важливо оцінювати не лише чисельність і різноманіття ґрунтової </w:t>
      </w:r>
      <w:proofErr w:type="spellStart"/>
      <w:r w:rsidRPr="00DD035A">
        <w:rPr>
          <w:b w:val="0"/>
          <w:bCs w:val="0"/>
          <w:sz w:val="28"/>
          <w:szCs w:val="28"/>
        </w:rPr>
        <w:t>мікробіоти</w:t>
      </w:r>
      <w:proofErr w:type="spellEnd"/>
      <w:r w:rsidRPr="00DD035A">
        <w:rPr>
          <w:b w:val="0"/>
          <w:bCs w:val="0"/>
          <w:sz w:val="28"/>
          <w:szCs w:val="28"/>
        </w:rPr>
        <w:t xml:space="preserve">, а й представленість функціональних груп, </w:t>
      </w:r>
      <w:r w:rsidRPr="004329B2">
        <w:rPr>
          <w:b w:val="0"/>
          <w:bCs w:val="0"/>
          <w:sz w:val="28"/>
          <w:szCs w:val="28"/>
        </w:rPr>
        <w:t>стан мікробних угруповань та їхню реакцію на антропогенне навантаження.</w:t>
      </w:r>
    </w:p>
    <w:p w14:paraId="027CB63D" w14:textId="77777777" w:rsidR="008278AB" w:rsidRPr="004329B2" w:rsidRDefault="008278AB" w:rsidP="009317FA">
      <w:pPr>
        <w:spacing w:after="0" w:line="240" w:lineRule="auto"/>
        <w:ind w:firstLine="709"/>
        <w:jc w:val="both"/>
        <w:rPr>
          <w:rFonts w:ascii="Times New Roman" w:eastAsia="Times New Roman" w:hAnsi="Times New Roman" w:cs="Times New Roman"/>
          <w:sz w:val="28"/>
          <w:szCs w:val="28"/>
          <w:lang w:eastAsia="uk-UA"/>
        </w:rPr>
      </w:pPr>
    </w:p>
    <w:p w14:paraId="5CB79626" w14:textId="0029F663" w:rsidR="00F268E7" w:rsidRPr="00243BF8" w:rsidRDefault="00243BF8" w:rsidP="00243BF8">
      <w:pPr>
        <w:pStyle w:val="aa"/>
        <w:spacing w:after="0" w:line="240" w:lineRule="auto"/>
        <w:jc w:val="both"/>
        <w:rPr>
          <w:rFonts w:ascii="Times New Roman" w:eastAsia="Times New Roman" w:hAnsi="Times New Roman" w:cs="Times New Roman"/>
          <w:b/>
          <w:bCs/>
          <w:sz w:val="28"/>
          <w:szCs w:val="28"/>
          <w:lang w:eastAsia="uk-UA"/>
        </w:rPr>
      </w:pPr>
      <w:r w:rsidRPr="00243BF8">
        <w:rPr>
          <w:rFonts w:ascii="Times New Roman" w:eastAsia="Times New Roman" w:hAnsi="Times New Roman" w:cs="Times New Roman"/>
          <w:b/>
          <w:bCs/>
          <w:sz w:val="28"/>
          <w:szCs w:val="28"/>
          <w:lang w:eastAsia="uk-UA"/>
        </w:rPr>
        <w:t>3.</w:t>
      </w:r>
      <w:r w:rsidR="00F268E7" w:rsidRPr="00243BF8">
        <w:rPr>
          <w:rFonts w:ascii="Times New Roman" w:eastAsia="Times New Roman" w:hAnsi="Times New Roman" w:cs="Times New Roman"/>
          <w:b/>
          <w:bCs/>
          <w:sz w:val="28"/>
          <w:szCs w:val="28"/>
          <w:lang w:eastAsia="uk-UA"/>
        </w:rPr>
        <w:t>Мікроорганізми прісноводних і морських екосистем</w:t>
      </w:r>
    </w:p>
    <w:p w14:paraId="5AED74D5"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Водні екосистеми є середовищем існування надзвичайно різноманітних мікроорганізмів, які формують складні угруповання та відіграють важливу роль у підтриманні екологічної рівноваги. Мікробні угруповання прісноводних і морських екосистем відрізняються за видовим складом, чисельністю, просторовим розподілом і функціональними особливостями.</w:t>
      </w:r>
    </w:p>
    <w:p w14:paraId="62A808C3"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До складу водної </w:t>
      </w:r>
      <w:proofErr w:type="spellStart"/>
      <w:r w:rsidRPr="0007734F">
        <w:rPr>
          <w:rFonts w:ascii="Times New Roman" w:eastAsia="Times New Roman" w:hAnsi="Times New Roman" w:cs="Times New Roman"/>
          <w:sz w:val="28"/>
          <w:szCs w:val="28"/>
          <w:lang w:eastAsia="uk-UA"/>
        </w:rPr>
        <w:t>мікробіоти</w:t>
      </w:r>
      <w:proofErr w:type="spellEnd"/>
      <w:r w:rsidRPr="0007734F">
        <w:rPr>
          <w:rFonts w:ascii="Times New Roman" w:eastAsia="Times New Roman" w:hAnsi="Times New Roman" w:cs="Times New Roman"/>
          <w:sz w:val="28"/>
          <w:szCs w:val="28"/>
          <w:lang w:eastAsia="uk-UA"/>
        </w:rPr>
        <w:t xml:space="preserve"> належать бактерії, археї, мікроскопічні водорості, ціанобактерії, протисти, мікроскопічні гриби та віруси. Їхнє співвідношення визначається типом водойми, її гідрологічними особливостями, трофічним станом і характером антропогенного впливу.</w:t>
      </w:r>
    </w:p>
    <w:p w14:paraId="63650491" w14:textId="3E60B161"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i/>
          <w:iCs/>
          <w:sz w:val="28"/>
          <w:szCs w:val="28"/>
          <w:lang w:eastAsia="uk-UA"/>
        </w:rPr>
        <w:t xml:space="preserve">Водна </w:t>
      </w:r>
      <w:proofErr w:type="spellStart"/>
      <w:r w:rsidRPr="0007734F">
        <w:rPr>
          <w:rFonts w:ascii="Times New Roman" w:eastAsia="Times New Roman" w:hAnsi="Times New Roman" w:cs="Times New Roman"/>
          <w:i/>
          <w:iCs/>
          <w:sz w:val="28"/>
          <w:szCs w:val="28"/>
          <w:lang w:eastAsia="uk-UA"/>
        </w:rPr>
        <w:t>мікробіота</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сукупність мікроорганізмів, які населяють водне середовище, завислі частинки, донні відклади та поверхні занурених об'єктів і беруть участь у функціонуванні водних екосистем.</w:t>
      </w:r>
    </w:p>
    <w:p w14:paraId="356D25D0"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Особливістю водних мікробних угруповань є їхня тісна залежність від переміщення водних мас, вертикальної стратифікації та сезонних змін умов середовища.</w:t>
      </w:r>
    </w:p>
    <w:p w14:paraId="23C16BC4" w14:textId="71BF9930" w:rsidR="0007734F" w:rsidRPr="0007734F" w:rsidRDefault="0007734F" w:rsidP="000136AF">
      <w:pPr>
        <w:spacing w:after="0" w:line="240" w:lineRule="auto"/>
        <w:ind w:firstLine="709"/>
        <w:jc w:val="both"/>
        <w:outlineLvl w:val="1"/>
        <w:rPr>
          <w:rFonts w:ascii="Times New Roman" w:eastAsia="Times New Roman" w:hAnsi="Times New Roman" w:cs="Times New Roman"/>
          <w:sz w:val="28"/>
          <w:szCs w:val="28"/>
          <w:lang w:eastAsia="uk-UA"/>
        </w:rPr>
      </w:pPr>
      <w:r w:rsidRPr="0007734F">
        <w:rPr>
          <w:rFonts w:ascii="Times New Roman" w:eastAsia="Times New Roman" w:hAnsi="Times New Roman" w:cs="Times New Roman"/>
          <w:b/>
          <w:bCs/>
          <w:sz w:val="28"/>
          <w:szCs w:val="28"/>
          <w:lang w:eastAsia="uk-UA"/>
        </w:rPr>
        <w:t>Основні екологічні групи водних мікроорганізмів</w:t>
      </w:r>
      <w:r w:rsidR="000136AF">
        <w:rPr>
          <w:rFonts w:ascii="Times New Roman" w:eastAsia="Times New Roman" w:hAnsi="Times New Roman" w:cs="Times New Roman"/>
          <w:b/>
          <w:bCs/>
          <w:sz w:val="28"/>
          <w:szCs w:val="28"/>
          <w:lang w:eastAsia="uk-UA"/>
        </w:rPr>
        <w:t xml:space="preserve">. </w:t>
      </w:r>
      <w:r w:rsidRPr="0007734F">
        <w:rPr>
          <w:rFonts w:ascii="Times New Roman" w:eastAsia="Times New Roman" w:hAnsi="Times New Roman" w:cs="Times New Roman"/>
          <w:sz w:val="28"/>
          <w:szCs w:val="28"/>
          <w:lang w:eastAsia="uk-UA"/>
        </w:rPr>
        <w:t>Залежно від характеру існування та просторового розміщення у водних екосистемах виділяють декілька екологічних груп мікроорганізмів.</w:t>
      </w:r>
    </w:p>
    <w:p w14:paraId="6EEE4FBD" w14:textId="6D4783B9"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i/>
          <w:iCs/>
          <w:sz w:val="28"/>
          <w:szCs w:val="28"/>
          <w:lang w:eastAsia="uk-UA"/>
        </w:rPr>
        <w:t>Бактеріопланктон</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сукупність бактерій, які перебувають у товщі води у </w:t>
      </w:r>
      <w:proofErr w:type="spellStart"/>
      <w:r w:rsidRPr="0007734F">
        <w:rPr>
          <w:rFonts w:ascii="Times New Roman" w:eastAsia="Times New Roman" w:hAnsi="Times New Roman" w:cs="Times New Roman"/>
          <w:sz w:val="28"/>
          <w:szCs w:val="28"/>
          <w:lang w:eastAsia="uk-UA"/>
        </w:rPr>
        <w:t>вільнозавислому</w:t>
      </w:r>
      <w:proofErr w:type="spellEnd"/>
      <w:r w:rsidRPr="0007734F">
        <w:rPr>
          <w:rFonts w:ascii="Times New Roman" w:eastAsia="Times New Roman" w:hAnsi="Times New Roman" w:cs="Times New Roman"/>
          <w:sz w:val="28"/>
          <w:szCs w:val="28"/>
          <w:lang w:eastAsia="uk-UA"/>
        </w:rPr>
        <w:t xml:space="preserve"> стані або пов'язані із завислими частинками.</w:t>
      </w:r>
      <w:r w:rsidR="000136AF">
        <w:rPr>
          <w:rFonts w:ascii="Times New Roman" w:eastAsia="Times New Roman" w:hAnsi="Times New Roman" w:cs="Times New Roman"/>
          <w:sz w:val="28"/>
          <w:szCs w:val="28"/>
          <w:lang w:eastAsia="uk-UA"/>
        </w:rPr>
        <w:t xml:space="preserve"> </w:t>
      </w:r>
      <w:proofErr w:type="spellStart"/>
      <w:r w:rsidRPr="0007734F">
        <w:rPr>
          <w:rFonts w:ascii="Times New Roman" w:eastAsia="Times New Roman" w:hAnsi="Times New Roman" w:cs="Times New Roman"/>
          <w:sz w:val="28"/>
          <w:szCs w:val="28"/>
          <w:lang w:eastAsia="uk-UA"/>
        </w:rPr>
        <w:t>Бактеріопланктон</w:t>
      </w:r>
      <w:proofErr w:type="spellEnd"/>
      <w:r w:rsidRPr="0007734F">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lastRenderedPageBreak/>
        <w:t>представлений різноманітними гетеротрофними й автотрофними формами та є важливим компонентом мікробних угруповань водойм.</w:t>
      </w:r>
    </w:p>
    <w:p w14:paraId="4775F7A0"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i/>
          <w:iCs/>
          <w:sz w:val="28"/>
          <w:szCs w:val="28"/>
          <w:lang w:eastAsia="uk-UA"/>
        </w:rPr>
        <w:t>Фітопланктон</w:t>
      </w:r>
      <w:r w:rsidRPr="0007734F">
        <w:rPr>
          <w:rFonts w:ascii="Times New Roman" w:eastAsia="Times New Roman" w:hAnsi="Times New Roman" w:cs="Times New Roman"/>
          <w:sz w:val="28"/>
          <w:szCs w:val="28"/>
          <w:lang w:eastAsia="uk-UA"/>
        </w:rPr>
        <w:t xml:space="preserve"> включає </w:t>
      </w:r>
      <w:proofErr w:type="spellStart"/>
      <w:r w:rsidRPr="0007734F">
        <w:rPr>
          <w:rFonts w:ascii="Times New Roman" w:eastAsia="Times New Roman" w:hAnsi="Times New Roman" w:cs="Times New Roman"/>
          <w:sz w:val="28"/>
          <w:szCs w:val="28"/>
          <w:lang w:eastAsia="uk-UA"/>
        </w:rPr>
        <w:t>фотосинтезувальні</w:t>
      </w:r>
      <w:proofErr w:type="spellEnd"/>
      <w:r w:rsidRPr="0007734F">
        <w:rPr>
          <w:rFonts w:ascii="Times New Roman" w:eastAsia="Times New Roman" w:hAnsi="Times New Roman" w:cs="Times New Roman"/>
          <w:sz w:val="28"/>
          <w:szCs w:val="28"/>
          <w:lang w:eastAsia="uk-UA"/>
        </w:rPr>
        <w:t xml:space="preserve"> мікроскопічні організми, зокрема </w:t>
      </w:r>
      <w:proofErr w:type="spellStart"/>
      <w:r w:rsidRPr="0007734F">
        <w:rPr>
          <w:rFonts w:ascii="Times New Roman" w:eastAsia="Times New Roman" w:hAnsi="Times New Roman" w:cs="Times New Roman"/>
          <w:sz w:val="28"/>
          <w:szCs w:val="28"/>
          <w:lang w:eastAsia="uk-UA"/>
        </w:rPr>
        <w:t>мікроводорості</w:t>
      </w:r>
      <w:proofErr w:type="spellEnd"/>
      <w:r w:rsidRPr="0007734F">
        <w:rPr>
          <w:rFonts w:ascii="Times New Roman" w:eastAsia="Times New Roman" w:hAnsi="Times New Roman" w:cs="Times New Roman"/>
          <w:sz w:val="28"/>
          <w:szCs w:val="28"/>
          <w:lang w:eastAsia="uk-UA"/>
        </w:rPr>
        <w:t xml:space="preserve"> та ціанобактерії. Вони використовують енергію сонячного світла й забезпечують утворення органічної речовини, яка підтримує водні трофічні мережі.</w:t>
      </w:r>
    </w:p>
    <w:p w14:paraId="13A9999B" w14:textId="311B7F2E"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i/>
          <w:iCs/>
          <w:sz w:val="28"/>
          <w:szCs w:val="28"/>
          <w:lang w:eastAsia="uk-UA"/>
        </w:rPr>
        <w:t>Пікопланктон</w:t>
      </w:r>
      <w:proofErr w:type="spellEnd"/>
      <w:r w:rsidRPr="0007734F">
        <w:rPr>
          <w:rFonts w:ascii="Times New Roman" w:eastAsia="Times New Roman" w:hAnsi="Times New Roman" w:cs="Times New Roman"/>
          <w:sz w:val="28"/>
          <w:szCs w:val="28"/>
          <w:lang w:eastAsia="uk-UA"/>
        </w:rPr>
        <w:t xml:space="preserve"> об'єднує дуже дрібні планктонні організми, розміри яких переважно становлять 0,2</w:t>
      </w:r>
      <w:r w:rsidR="00B67A6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2 </w:t>
      </w:r>
      <w:proofErr w:type="spellStart"/>
      <w:r w:rsidRPr="0007734F">
        <w:rPr>
          <w:rFonts w:ascii="Times New Roman" w:eastAsia="Times New Roman" w:hAnsi="Times New Roman" w:cs="Times New Roman"/>
          <w:sz w:val="28"/>
          <w:szCs w:val="28"/>
          <w:lang w:eastAsia="uk-UA"/>
        </w:rPr>
        <w:t>мкм</w:t>
      </w:r>
      <w:proofErr w:type="spellEnd"/>
      <w:r w:rsidRPr="0007734F">
        <w:rPr>
          <w:rFonts w:ascii="Times New Roman" w:eastAsia="Times New Roman" w:hAnsi="Times New Roman" w:cs="Times New Roman"/>
          <w:sz w:val="28"/>
          <w:szCs w:val="28"/>
          <w:lang w:eastAsia="uk-UA"/>
        </w:rPr>
        <w:t>. До нього належать деякі ціанобактерії, бактерії та дрібні еукаріотичні водорості.</w:t>
      </w:r>
    </w:p>
    <w:p w14:paraId="6C769909" w14:textId="59910572"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i/>
          <w:iCs/>
          <w:sz w:val="28"/>
          <w:szCs w:val="28"/>
          <w:lang w:eastAsia="uk-UA"/>
        </w:rPr>
        <w:t>Мікробентос</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сукупність мікроорганізмів, пов'язаних із донними відкладами водойм. Його склад залежить від властивостей донного субстрату та умов придонного середовища.</w:t>
      </w:r>
    </w:p>
    <w:p w14:paraId="1CD9E449" w14:textId="06E13990"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i/>
          <w:iCs/>
          <w:sz w:val="28"/>
          <w:szCs w:val="28"/>
          <w:lang w:eastAsia="uk-UA"/>
        </w:rPr>
        <w:t>Перифітон</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угруповання організмів, що розвиваються на занурених у воду поверхнях. До його складу можуть входити бактерії, </w:t>
      </w:r>
      <w:proofErr w:type="spellStart"/>
      <w:r w:rsidRPr="0007734F">
        <w:rPr>
          <w:rFonts w:ascii="Times New Roman" w:eastAsia="Times New Roman" w:hAnsi="Times New Roman" w:cs="Times New Roman"/>
          <w:sz w:val="28"/>
          <w:szCs w:val="28"/>
          <w:lang w:eastAsia="uk-UA"/>
        </w:rPr>
        <w:t>мікроводорості</w:t>
      </w:r>
      <w:proofErr w:type="spellEnd"/>
      <w:r w:rsidRPr="0007734F">
        <w:rPr>
          <w:rFonts w:ascii="Times New Roman" w:eastAsia="Times New Roman" w:hAnsi="Times New Roman" w:cs="Times New Roman"/>
          <w:sz w:val="28"/>
          <w:szCs w:val="28"/>
          <w:lang w:eastAsia="uk-UA"/>
        </w:rPr>
        <w:t>, гриби, протисти та інші організми.</w:t>
      </w:r>
    </w:p>
    <w:p w14:paraId="6E177B4A"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Окрему групу становлять мікроорганізми, асоційовані з водними рослинами, безхребетними, рибами та іншими </w:t>
      </w:r>
      <w:proofErr w:type="spellStart"/>
      <w:r w:rsidRPr="0007734F">
        <w:rPr>
          <w:rFonts w:ascii="Times New Roman" w:eastAsia="Times New Roman" w:hAnsi="Times New Roman" w:cs="Times New Roman"/>
          <w:sz w:val="28"/>
          <w:szCs w:val="28"/>
          <w:lang w:eastAsia="uk-UA"/>
        </w:rPr>
        <w:t>гідробіонтами</w:t>
      </w:r>
      <w:proofErr w:type="spellEnd"/>
      <w:r w:rsidRPr="0007734F">
        <w:rPr>
          <w:rFonts w:ascii="Times New Roman" w:eastAsia="Times New Roman" w:hAnsi="Times New Roman" w:cs="Times New Roman"/>
          <w:sz w:val="28"/>
          <w:szCs w:val="28"/>
          <w:lang w:eastAsia="uk-UA"/>
        </w:rPr>
        <w:t>.</w:t>
      </w:r>
    </w:p>
    <w:p w14:paraId="15E1BD9F"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Такий поділ відображає екологічні особливості водної </w:t>
      </w:r>
      <w:proofErr w:type="spellStart"/>
      <w:r w:rsidRPr="0007734F">
        <w:rPr>
          <w:rFonts w:ascii="Times New Roman" w:eastAsia="Times New Roman" w:hAnsi="Times New Roman" w:cs="Times New Roman"/>
          <w:sz w:val="28"/>
          <w:szCs w:val="28"/>
          <w:lang w:eastAsia="uk-UA"/>
        </w:rPr>
        <w:t>мікробіоти</w:t>
      </w:r>
      <w:proofErr w:type="spellEnd"/>
      <w:r w:rsidRPr="0007734F">
        <w:rPr>
          <w:rFonts w:ascii="Times New Roman" w:eastAsia="Times New Roman" w:hAnsi="Times New Roman" w:cs="Times New Roman"/>
          <w:sz w:val="28"/>
          <w:szCs w:val="28"/>
          <w:lang w:eastAsia="uk-UA"/>
        </w:rPr>
        <w:t xml:space="preserve"> та дозволяє досліджувати її просторову організацію.</w:t>
      </w:r>
    </w:p>
    <w:p w14:paraId="5A56B6E6" w14:textId="112CD292" w:rsidR="0007734F" w:rsidRPr="0007734F" w:rsidRDefault="0007734F" w:rsidP="00E91C7C">
      <w:pPr>
        <w:spacing w:after="0" w:line="240" w:lineRule="auto"/>
        <w:ind w:firstLine="709"/>
        <w:jc w:val="both"/>
        <w:outlineLvl w:val="1"/>
        <w:rPr>
          <w:rFonts w:ascii="Times New Roman" w:eastAsia="Times New Roman" w:hAnsi="Times New Roman" w:cs="Times New Roman"/>
          <w:sz w:val="28"/>
          <w:szCs w:val="28"/>
          <w:lang w:eastAsia="uk-UA"/>
        </w:rPr>
      </w:pPr>
      <w:r w:rsidRPr="0007734F">
        <w:rPr>
          <w:rFonts w:ascii="Times New Roman" w:eastAsia="Times New Roman" w:hAnsi="Times New Roman" w:cs="Times New Roman"/>
          <w:b/>
          <w:bCs/>
          <w:sz w:val="28"/>
          <w:szCs w:val="28"/>
          <w:lang w:eastAsia="uk-UA"/>
        </w:rPr>
        <w:t>Мікроорганізми прісноводних екосистем</w:t>
      </w:r>
      <w:r w:rsidR="00E91C7C">
        <w:rPr>
          <w:rFonts w:ascii="Times New Roman" w:eastAsia="Times New Roman" w:hAnsi="Times New Roman" w:cs="Times New Roman"/>
          <w:b/>
          <w:bCs/>
          <w:sz w:val="28"/>
          <w:szCs w:val="28"/>
          <w:lang w:eastAsia="uk-UA"/>
        </w:rPr>
        <w:t xml:space="preserve">. </w:t>
      </w:r>
      <w:r w:rsidRPr="0007734F">
        <w:rPr>
          <w:rFonts w:ascii="Times New Roman" w:eastAsia="Times New Roman" w:hAnsi="Times New Roman" w:cs="Times New Roman"/>
          <w:sz w:val="28"/>
          <w:szCs w:val="28"/>
          <w:lang w:eastAsia="uk-UA"/>
        </w:rPr>
        <w:t>Прісноводні екосистеми охоплюють річки, озера, водосховища, ставки, болота та інші водойми з відносно низькою мінералізацією води.</w:t>
      </w:r>
      <w:r w:rsidR="00E91C7C">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Їхні мікробні угруповання характеризуються значним різноманіттям і можуть істотно відрізнятися залежно від типу водойми.</w:t>
      </w:r>
    </w:p>
    <w:p w14:paraId="3DEAA5AF" w14:textId="014906E0"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У прісноводному </w:t>
      </w:r>
      <w:proofErr w:type="spellStart"/>
      <w:r w:rsidRPr="0007734F">
        <w:rPr>
          <w:rFonts w:ascii="Times New Roman" w:eastAsia="Times New Roman" w:hAnsi="Times New Roman" w:cs="Times New Roman"/>
          <w:sz w:val="28"/>
          <w:szCs w:val="28"/>
          <w:lang w:eastAsia="uk-UA"/>
        </w:rPr>
        <w:t>бактеріопланктоні</w:t>
      </w:r>
      <w:proofErr w:type="spellEnd"/>
      <w:r w:rsidRPr="0007734F">
        <w:rPr>
          <w:rFonts w:ascii="Times New Roman" w:eastAsia="Times New Roman" w:hAnsi="Times New Roman" w:cs="Times New Roman"/>
          <w:sz w:val="28"/>
          <w:szCs w:val="28"/>
          <w:lang w:eastAsia="uk-UA"/>
        </w:rPr>
        <w:t xml:space="preserve"> поширені представники </w:t>
      </w:r>
      <w:proofErr w:type="spellStart"/>
      <w:r w:rsidRPr="0007734F">
        <w:rPr>
          <w:rFonts w:ascii="Times New Roman" w:eastAsia="Times New Roman" w:hAnsi="Times New Roman" w:cs="Times New Roman"/>
          <w:i/>
          <w:iCs/>
          <w:sz w:val="28"/>
          <w:szCs w:val="28"/>
          <w:lang w:eastAsia="uk-UA"/>
        </w:rPr>
        <w:t>Actinomycetota</w:t>
      </w:r>
      <w:proofErr w:type="spellEnd"/>
      <w:r w:rsidRPr="0007734F">
        <w:rPr>
          <w:rFonts w:ascii="Times New Roman" w:eastAsia="Times New Roman" w:hAnsi="Times New Roman" w:cs="Times New Roman"/>
          <w:i/>
          <w:iCs/>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Bacteroidota</w:t>
      </w:r>
      <w:proofErr w:type="spellEnd"/>
      <w:r w:rsidRPr="0007734F">
        <w:rPr>
          <w:rFonts w:ascii="Times New Roman" w:eastAsia="Times New Roman" w:hAnsi="Times New Roman" w:cs="Times New Roman"/>
          <w:i/>
          <w:iCs/>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Pseudomonadota</w:t>
      </w:r>
      <w:proofErr w:type="spellEnd"/>
      <w:r w:rsidRPr="0007734F">
        <w:rPr>
          <w:rFonts w:ascii="Times New Roman" w:eastAsia="Times New Roman" w:hAnsi="Times New Roman" w:cs="Times New Roman"/>
          <w:i/>
          <w:iCs/>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Verrucomicrobiota</w:t>
      </w:r>
      <w:proofErr w:type="spellEnd"/>
      <w:r w:rsidRPr="0007734F">
        <w:rPr>
          <w:rFonts w:ascii="Times New Roman" w:eastAsia="Times New Roman" w:hAnsi="Times New Roman" w:cs="Times New Roman"/>
          <w:sz w:val="28"/>
          <w:szCs w:val="28"/>
          <w:lang w:eastAsia="uk-UA"/>
        </w:rPr>
        <w:t xml:space="preserve"> та інших таксономічних груп.</w:t>
      </w:r>
      <w:r w:rsidR="00E91C7C">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Для багатьох прісноводних екосистем характерна присутність спеціалізованих бактеріальних ліній, які пристосовані до існування у водній товщі та використання доступних органічних сполук.</w:t>
      </w:r>
    </w:p>
    <w:p w14:paraId="6DE2F4C0"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Наприклад, представники прісноводної групи </w:t>
      </w:r>
      <w:proofErr w:type="spellStart"/>
      <w:r w:rsidRPr="0007734F">
        <w:rPr>
          <w:rFonts w:ascii="Times New Roman" w:eastAsia="Times New Roman" w:hAnsi="Times New Roman" w:cs="Times New Roman"/>
          <w:sz w:val="28"/>
          <w:szCs w:val="28"/>
          <w:lang w:eastAsia="uk-UA"/>
        </w:rPr>
        <w:t>acI</w:t>
      </w:r>
      <w:proofErr w:type="spellEnd"/>
      <w:r w:rsidRPr="0007734F">
        <w:rPr>
          <w:rFonts w:ascii="Times New Roman" w:eastAsia="Times New Roman" w:hAnsi="Times New Roman" w:cs="Times New Roman"/>
          <w:sz w:val="28"/>
          <w:szCs w:val="28"/>
          <w:lang w:eastAsia="uk-UA"/>
        </w:rPr>
        <w:t xml:space="preserve"> (</w:t>
      </w:r>
      <w:proofErr w:type="spellStart"/>
      <w:r w:rsidRPr="0007734F">
        <w:rPr>
          <w:rFonts w:ascii="Times New Roman" w:eastAsia="Times New Roman" w:hAnsi="Times New Roman" w:cs="Times New Roman"/>
          <w:sz w:val="28"/>
          <w:szCs w:val="28"/>
          <w:lang w:eastAsia="uk-UA"/>
        </w:rPr>
        <w:t>клада</w:t>
      </w:r>
      <w:proofErr w:type="spellEnd"/>
      <w:r w:rsidRPr="0007734F">
        <w:rPr>
          <w:rFonts w:ascii="Times New Roman" w:eastAsia="Times New Roman" w:hAnsi="Times New Roman" w:cs="Times New Roman"/>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Actinomycetota</w:t>
      </w:r>
      <w:proofErr w:type="spellEnd"/>
      <w:r w:rsidRPr="0007734F">
        <w:rPr>
          <w:rFonts w:ascii="Times New Roman" w:eastAsia="Times New Roman" w:hAnsi="Times New Roman" w:cs="Times New Roman"/>
          <w:sz w:val="28"/>
          <w:szCs w:val="28"/>
          <w:lang w:eastAsia="uk-UA"/>
        </w:rPr>
        <w:t xml:space="preserve">) часто є численними компонентами </w:t>
      </w:r>
      <w:proofErr w:type="spellStart"/>
      <w:r w:rsidRPr="0007734F">
        <w:rPr>
          <w:rFonts w:ascii="Times New Roman" w:eastAsia="Times New Roman" w:hAnsi="Times New Roman" w:cs="Times New Roman"/>
          <w:sz w:val="28"/>
          <w:szCs w:val="28"/>
          <w:lang w:eastAsia="uk-UA"/>
        </w:rPr>
        <w:t>бактеріопланктону</w:t>
      </w:r>
      <w:proofErr w:type="spellEnd"/>
      <w:r w:rsidRPr="0007734F">
        <w:rPr>
          <w:rFonts w:ascii="Times New Roman" w:eastAsia="Times New Roman" w:hAnsi="Times New Roman" w:cs="Times New Roman"/>
          <w:sz w:val="28"/>
          <w:szCs w:val="28"/>
          <w:lang w:eastAsia="uk-UA"/>
        </w:rPr>
        <w:t xml:space="preserve"> озер.</w:t>
      </w:r>
    </w:p>
    <w:p w14:paraId="36D46336"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Серед ціанобактерій поширені представники родів </w:t>
      </w:r>
      <w:proofErr w:type="spellStart"/>
      <w:r w:rsidRPr="0007734F">
        <w:rPr>
          <w:rFonts w:ascii="Times New Roman" w:eastAsia="Times New Roman" w:hAnsi="Times New Roman" w:cs="Times New Roman"/>
          <w:i/>
          <w:iCs/>
          <w:sz w:val="28"/>
          <w:szCs w:val="28"/>
          <w:lang w:eastAsia="uk-UA"/>
        </w:rPr>
        <w:t>Microcystis</w:t>
      </w:r>
      <w:proofErr w:type="spellEnd"/>
      <w:r w:rsidRPr="0007734F">
        <w:rPr>
          <w:rFonts w:ascii="Times New Roman" w:eastAsia="Times New Roman" w:hAnsi="Times New Roman" w:cs="Times New Roman"/>
          <w:i/>
          <w:iCs/>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Dolichospermum</w:t>
      </w:r>
      <w:proofErr w:type="spellEnd"/>
      <w:r w:rsidRPr="0007734F">
        <w:rPr>
          <w:rFonts w:ascii="Times New Roman" w:eastAsia="Times New Roman" w:hAnsi="Times New Roman" w:cs="Times New Roman"/>
          <w:i/>
          <w:iCs/>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Planktothrix</w:t>
      </w:r>
      <w:proofErr w:type="spellEnd"/>
      <w:r w:rsidRPr="0007734F">
        <w:rPr>
          <w:rFonts w:ascii="Times New Roman" w:eastAsia="Times New Roman" w:hAnsi="Times New Roman" w:cs="Times New Roman"/>
          <w:i/>
          <w:iCs/>
          <w:sz w:val="28"/>
          <w:szCs w:val="28"/>
          <w:lang w:eastAsia="uk-UA"/>
        </w:rPr>
        <w:t xml:space="preserve"> і </w:t>
      </w:r>
      <w:proofErr w:type="spellStart"/>
      <w:r w:rsidRPr="0007734F">
        <w:rPr>
          <w:rFonts w:ascii="Times New Roman" w:eastAsia="Times New Roman" w:hAnsi="Times New Roman" w:cs="Times New Roman"/>
          <w:i/>
          <w:iCs/>
          <w:sz w:val="28"/>
          <w:szCs w:val="28"/>
          <w:lang w:eastAsia="uk-UA"/>
        </w:rPr>
        <w:t>Synechococcus</w:t>
      </w:r>
      <w:proofErr w:type="spellEnd"/>
      <w:r w:rsidRPr="0007734F">
        <w:rPr>
          <w:rFonts w:ascii="Times New Roman" w:eastAsia="Times New Roman" w:hAnsi="Times New Roman" w:cs="Times New Roman"/>
          <w:sz w:val="28"/>
          <w:szCs w:val="28"/>
          <w:lang w:eastAsia="uk-UA"/>
        </w:rPr>
        <w:t>. Їхнє значення визначається участю у фотосинтетичних процесах та формуванні структури планктонних угруповань.</w:t>
      </w:r>
    </w:p>
    <w:p w14:paraId="0CEED308"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Особливе місце посідають прісноводні </w:t>
      </w:r>
      <w:proofErr w:type="spellStart"/>
      <w:r w:rsidRPr="0007734F">
        <w:rPr>
          <w:rFonts w:ascii="Times New Roman" w:eastAsia="Times New Roman" w:hAnsi="Times New Roman" w:cs="Times New Roman"/>
          <w:sz w:val="28"/>
          <w:szCs w:val="28"/>
          <w:lang w:eastAsia="uk-UA"/>
        </w:rPr>
        <w:t>пікоціанобактерії</w:t>
      </w:r>
      <w:proofErr w:type="spellEnd"/>
      <w:r w:rsidRPr="0007734F">
        <w:rPr>
          <w:rFonts w:ascii="Times New Roman" w:eastAsia="Times New Roman" w:hAnsi="Times New Roman" w:cs="Times New Roman"/>
          <w:sz w:val="28"/>
          <w:szCs w:val="28"/>
          <w:lang w:eastAsia="uk-UA"/>
        </w:rPr>
        <w:t xml:space="preserve">. Вони можуть бути важливими компонентами первинної продукції навіть у водоймах із невисокою концентрацією поживних речовин. </w:t>
      </w:r>
    </w:p>
    <w:p w14:paraId="1B865615" w14:textId="4B158753" w:rsidR="0007734F" w:rsidRPr="0007734F" w:rsidRDefault="0007734F" w:rsidP="00C65EF4">
      <w:pPr>
        <w:spacing w:after="0" w:line="240" w:lineRule="auto"/>
        <w:ind w:firstLine="709"/>
        <w:jc w:val="both"/>
        <w:outlineLvl w:val="1"/>
        <w:rPr>
          <w:rFonts w:ascii="Times New Roman" w:eastAsia="Times New Roman" w:hAnsi="Times New Roman" w:cs="Times New Roman"/>
          <w:sz w:val="28"/>
          <w:szCs w:val="28"/>
          <w:lang w:eastAsia="uk-UA"/>
        </w:rPr>
      </w:pPr>
      <w:r w:rsidRPr="0007734F">
        <w:rPr>
          <w:rFonts w:ascii="Times New Roman" w:eastAsia="Times New Roman" w:hAnsi="Times New Roman" w:cs="Times New Roman"/>
          <w:b/>
          <w:bCs/>
          <w:sz w:val="28"/>
          <w:szCs w:val="28"/>
          <w:lang w:eastAsia="uk-UA"/>
        </w:rPr>
        <w:t>Особливості мікробних угруповань річок та озер</w:t>
      </w:r>
      <w:r w:rsidR="00C65EF4">
        <w:rPr>
          <w:rFonts w:ascii="Times New Roman" w:eastAsia="Times New Roman" w:hAnsi="Times New Roman" w:cs="Times New Roman"/>
          <w:b/>
          <w:bCs/>
          <w:sz w:val="28"/>
          <w:szCs w:val="28"/>
          <w:lang w:eastAsia="uk-UA"/>
        </w:rPr>
        <w:t xml:space="preserve">. </w:t>
      </w:r>
      <w:proofErr w:type="spellStart"/>
      <w:r w:rsidRPr="0007734F">
        <w:rPr>
          <w:rFonts w:ascii="Times New Roman" w:eastAsia="Times New Roman" w:hAnsi="Times New Roman" w:cs="Times New Roman"/>
          <w:sz w:val="28"/>
          <w:szCs w:val="28"/>
          <w:lang w:eastAsia="uk-UA"/>
        </w:rPr>
        <w:t>Мікробіота</w:t>
      </w:r>
      <w:proofErr w:type="spellEnd"/>
      <w:r w:rsidRPr="0007734F">
        <w:rPr>
          <w:rFonts w:ascii="Times New Roman" w:eastAsia="Times New Roman" w:hAnsi="Times New Roman" w:cs="Times New Roman"/>
          <w:sz w:val="28"/>
          <w:szCs w:val="28"/>
          <w:lang w:eastAsia="uk-UA"/>
        </w:rPr>
        <w:t xml:space="preserve"> річкових і озерних екосистем має низку відмінностей, пов'язаних із характером руху води та тривалістю її перебування у водоймі.</w:t>
      </w:r>
    </w:p>
    <w:p w14:paraId="0BA11F80"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У річкових екосистемах мікробні угруповання постійно зазнають впливу течії та надходження мікроорганізмів із водозбірної території. Їхній склад формується під впливом ґрунтового стоку, </w:t>
      </w:r>
      <w:proofErr w:type="spellStart"/>
      <w:r w:rsidRPr="0007734F">
        <w:rPr>
          <w:rFonts w:ascii="Times New Roman" w:eastAsia="Times New Roman" w:hAnsi="Times New Roman" w:cs="Times New Roman"/>
          <w:sz w:val="28"/>
          <w:szCs w:val="28"/>
          <w:lang w:eastAsia="uk-UA"/>
        </w:rPr>
        <w:t>приток</w:t>
      </w:r>
      <w:proofErr w:type="spellEnd"/>
      <w:r w:rsidRPr="0007734F">
        <w:rPr>
          <w:rFonts w:ascii="Times New Roman" w:eastAsia="Times New Roman" w:hAnsi="Times New Roman" w:cs="Times New Roman"/>
          <w:sz w:val="28"/>
          <w:szCs w:val="28"/>
          <w:lang w:eastAsia="uk-UA"/>
        </w:rPr>
        <w:t>, сезонних паводків і діяльності організмів у самому руслі.</w:t>
      </w:r>
    </w:p>
    <w:p w14:paraId="3F4229FF"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У верхів'ях річок значна частина мікробних угруповань може бути пов'язана з донними субстратами та зануреними поверхнями. У великих річках </w:t>
      </w:r>
      <w:r w:rsidRPr="0007734F">
        <w:rPr>
          <w:rFonts w:ascii="Times New Roman" w:eastAsia="Times New Roman" w:hAnsi="Times New Roman" w:cs="Times New Roman"/>
          <w:sz w:val="28"/>
          <w:szCs w:val="28"/>
          <w:lang w:eastAsia="uk-UA"/>
        </w:rPr>
        <w:lastRenderedPageBreak/>
        <w:t>із тривалішим перебуванням води зростає значення власне планктонних мікроорганізмів.</w:t>
      </w:r>
    </w:p>
    <w:p w14:paraId="6851F3D3"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В озерних екосистемах важливу роль відіграють сезонна стратифікація та вертикальні відмінності умов водного середовища.</w:t>
      </w:r>
    </w:p>
    <w:p w14:paraId="2B03DDD7"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У глибоких озерах за певних сезонних умов можуть формуватися три основні шари:</w:t>
      </w:r>
    </w:p>
    <w:p w14:paraId="4E624211" w14:textId="41BD66EF" w:rsidR="0007734F" w:rsidRPr="0007734F" w:rsidRDefault="0007734F" w:rsidP="00A5331D">
      <w:pPr>
        <w:numPr>
          <w:ilvl w:val="0"/>
          <w:numId w:val="26"/>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sz w:val="28"/>
          <w:szCs w:val="28"/>
          <w:lang w:eastAsia="uk-UA"/>
        </w:rPr>
        <w:t>Епілімніон</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верхній, відносно теплий шар води, який активно перемішується.</w:t>
      </w:r>
    </w:p>
    <w:p w14:paraId="2A8D7286" w14:textId="42499576" w:rsidR="0007734F" w:rsidRPr="0007734F" w:rsidRDefault="0007734F" w:rsidP="00A5331D">
      <w:pPr>
        <w:numPr>
          <w:ilvl w:val="0"/>
          <w:numId w:val="26"/>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sz w:val="28"/>
          <w:szCs w:val="28"/>
          <w:lang w:eastAsia="uk-UA"/>
        </w:rPr>
        <w:t>Металімніон</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перехідний шар зі значним вертикальним температурним градієнтом.</w:t>
      </w:r>
    </w:p>
    <w:p w14:paraId="0F6F4B2F" w14:textId="096F7CD3" w:rsidR="0007734F" w:rsidRPr="0007734F" w:rsidRDefault="0007734F" w:rsidP="00A5331D">
      <w:pPr>
        <w:numPr>
          <w:ilvl w:val="0"/>
          <w:numId w:val="26"/>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sz w:val="28"/>
          <w:szCs w:val="28"/>
          <w:lang w:eastAsia="uk-UA"/>
        </w:rPr>
        <w:t>Гіполімніон</w:t>
      </w:r>
      <w:proofErr w:type="spellEnd"/>
      <w:r w:rsidRPr="0007734F">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глибший шар води, який у період стратифікації слабко обмінюється речовинами з поверхневими шарами.</w:t>
      </w:r>
    </w:p>
    <w:p w14:paraId="3BA40F02"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Ці відмінності сприяють формуванню вертикально диференційованих мікробних угруповань.</w:t>
      </w:r>
    </w:p>
    <w:p w14:paraId="1FE09DC4"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У поверхневих освітлених шарах можуть переважати </w:t>
      </w:r>
      <w:proofErr w:type="spellStart"/>
      <w:r w:rsidRPr="0007734F">
        <w:rPr>
          <w:rFonts w:ascii="Times New Roman" w:eastAsia="Times New Roman" w:hAnsi="Times New Roman" w:cs="Times New Roman"/>
          <w:sz w:val="28"/>
          <w:szCs w:val="28"/>
          <w:lang w:eastAsia="uk-UA"/>
        </w:rPr>
        <w:t>фотосинтезувальні</w:t>
      </w:r>
      <w:proofErr w:type="spellEnd"/>
      <w:r w:rsidRPr="0007734F">
        <w:rPr>
          <w:rFonts w:ascii="Times New Roman" w:eastAsia="Times New Roman" w:hAnsi="Times New Roman" w:cs="Times New Roman"/>
          <w:sz w:val="28"/>
          <w:szCs w:val="28"/>
          <w:lang w:eastAsia="uk-UA"/>
        </w:rPr>
        <w:t xml:space="preserve"> мікроорганізми, тоді як у глибших шарах зростає значення організмів, пристосованих до обмеженої освітленості та специфічних хімічних умов.</w:t>
      </w:r>
    </w:p>
    <w:p w14:paraId="07111A1C"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Водночас характер вертикального розподілу залежить від глибини, прозорості, перемішування та трофічного стану водойми.</w:t>
      </w:r>
    </w:p>
    <w:p w14:paraId="0A4A21BE" w14:textId="37D95947" w:rsidR="0007734F" w:rsidRPr="0007734F" w:rsidRDefault="0007734F" w:rsidP="00A5331D">
      <w:pPr>
        <w:spacing w:after="0" w:line="240" w:lineRule="auto"/>
        <w:ind w:firstLine="709"/>
        <w:jc w:val="both"/>
        <w:outlineLvl w:val="1"/>
        <w:rPr>
          <w:rFonts w:ascii="Times New Roman" w:eastAsia="Times New Roman" w:hAnsi="Times New Roman" w:cs="Times New Roman"/>
          <w:sz w:val="28"/>
          <w:szCs w:val="28"/>
          <w:lang w:eastAsia="uk-UA"/>
        </w:rPr>
      </w:pPr>
      <w:r w:rsidRPr="0007734F">
        <w:rPr>
          <w:rFonts w:ascii="Times New Roman" w:eastAsia="Times New Roman" w:hAnsi="Times New Roman" w:cs="Times New Roman"/>
          <w:b/>
          <w:bCs/>
          <w:sz w:val="28"/>
          <w:szCs w:val="28"/>
          <w:lang w:eastAsia="uk-UA"/>
        </w:rPr>
        <w:t>Мікроорганізми морських екосистем</w:t>
      </w:r>
      <w:r w:rsidR="00A5331D">
        <w:rPr>
          <w:rFonts w:ascii="Times New Roman" w:eastAsia="Times New Roman" w:hAnsi="Times New Roman" w:cs="Times New Roman"/>
          <w:b/>
          <w:bCs/>
          <w:sz w:val="28"/>
          <w:szCs w:val="28"/>
          <w:lang w:eastAsia="uk-UA"/>
        </w:rPr>
        <w:t xml:space="preserve">. </w:t>
      </w:r>
      <w:r w:rsidRPr="0007734F">
        <w:rPr>
          <w:rFonts w:ascii="Times New Roman" w:eastAsia="Times New Roman" w:hAnsi="Times New Roman" w:cs="Times New Roman"/>
          <w:sz w:val="28"/>
          <w:szCs w:val="28"/>
          <w:lang w:eastAsia="uk-UA"/>
        </w:rPr>
        <w:t>Морські екосистеми охоплюють прибережні води, континентальний шельф, відкритий океан, глибоководні ділянки та донні відклади.</w:t>
      </w:r>
      <w:r w:rsidR="00A5331D">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 xml:space="preserve">Морська </w:t>
      </w:r>
      <w:proofErr w:type="spellStart"/>
      <w:r w:rsidRPr="0007734F">
        <w:rPr>
          <w:rFonts w:ascii="Times New Roman" w:eastAsia="Times New Roman" w:hAnsi="Times New Roman" w:cs="Times New Roman"/>
          <w:sz w:val="28"/>
          <w:szCs w:val="28"/>
          <w:lang w:eastAsia="uk-UA"/>
        </w:rPr>
        <w:t>мікробіота</w:t>
      </w:r>
      <w:proofErr w:type="spellEnd"/>
      <w:r w:rsidRPr="0007734F">
        <w:rPr>
          <w:rFonts w:ascii="Times New Roman" w:eastAsia="Times New Roman" w:hAnsi="Times New Roman" w:cs="Times New Roman"/>
          <w:sz w:val="28"/>
          <w:szCs w:val="28"/>
          <w:lang w:eastAsia="uk-UA"/>
        </w:rPr>
        <w:t xml:space="preserve"> характеризується значним різноманіттям і наявністю численних таксономічних груп, пристосованих до специфічних умов океанічного середовища.</w:t>
      </w:r>
    </w:p>
    <w:p w14:paraId="58FD3F01"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Однією з найпоширеніших груп морського </w:t>
      </w:r>
      <w:proofErr w:type="spellStart"/>
      <w:r w:rsidRPr="0007734F">
        <w:rPr>
          <w:rFonts w:ascii="Times New Roman" w:eastAsia="Times New Roman" w:hAnsi="Times New Roman" w:cs="Times New Roman"/>
          <w:sz w:val="28"/>
          <w:szCs w:val="28"/>
          <w:lang w:eastAsia="uk-UA"/>
        </w:rPr>
        <w:t>бактеріопланктону</w:t>
      </w:r>
      <w:proofErr w:type="spellEnd"/>
      <w:r w:rsidRPr="0007734F">
        <w:rPr>
          <w:rFonts w:ascii="Times New Roman" w:eastAsia="Times New Roman" w:hAnsi="Times New Roman" w:cs="Times New Roman"/>
          <w:sz w:val="28"/>
          <w:szCs w:val="28"/>
          <w:lang w:eastAsia="uk-UA"/>
        </w:rPr>
        <w:t xml:space="preserve"> є SAR11, представники якої характеризуються невеликими розмірами клітин і здатністю ефективно використовувати ресурси за їхньої низької концентрації.</w:t>
      </w:r>
    </w:p>
    <w:p w14:paraId="0107231B" w14:textId="64C83879"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Мікроорганізми цієї групи мають широке географічне поширення та часто становлять значну частку бактеріальних клітин у відкритому океані. </w:t>
      </w:r>
      <w:r w:rsidR="00A5331D">
        <w:rPr>
          <w:rFonts w:ascii="Times New Roman" w:eastAsia="Times New Roman" w:hAnsi="Times New Roman" w:cs="Times New Roman"/>
          <w:sz w:val="28"/>
          <w:szCs w:val="28"/>
          <w:lang w:eastAsia="uk-UA"/>
        </w:rPr>
        <w:t>В</w:t>
      </w:r>
      <w:r w:rsidRPr="0007734F">
        <w:rPr>
          <w:rFonts w:ascii="Times New Roman" w:eastAsia="Times New Roman" w:hAnsi="Times New Roman" w:cs="Times New Roman"/>
          <w:sz w:val="28"/>
          <w:szCs w:val="28"/>
          <w:lang w:eastAsia="uk-UA"/>
        </w:rPr>
        <w:t xml:space="preserve">ажливими компонентами морської </w:t>
      </w:r>
      <w:proofErr w:type="spellStart"/>
      <w:r w:rsidRPr="0007734F">
        <w:rPr>
          <w:rFonts w:ascii="Times New Roman" w:eastAsia="Times New Roman" w:hAnsi="Times New Roman" w:cs="Times New Roman"/>
          <w:sz w:val="28"/>
          <w:szCs w:val="28"/>
          <w:lang w:eastAsia="uk-UA"/>
        </w:rPr>
        <w:t>мікробіоти</w:t>
      </w:r>
      <w:proofErr w:type="spellEnd"/>
      <w:r w:rsidRPr="0007734F">
        <w:rPr>
          <w:rFonts w:ascii="Times New Roman" w:eastAsia="Times New Roman" w:hAnsi="Times New Roman" w:cs="Times New Roman"/>
          <w:sz w:val="28"/>
          <w:szCs w:val="28"/>
          <w:lang w:eastAsia="uk-UA"/>
        </w:rPr>
        <w:t xml:space="preserve"> є також представники груп </w:t>
      </w:r>
      <w:proofErr w:type="spellStart"/>
      <w:r w:rsidRPr="0007734F">
        <w:rPr>
          <w:rFonts w:ascii="Times New Roman" w:eastAsia="Times New Roman" w:hAnsi="Times New Roman" w:cs="Times New Roman"/>
          <w:i/>
          <w:iCs/>
          <w:sz w:val="28"/>
          <w:szCs w:val="28"/>
          <w:lang w:eastAsia="uk-UA"/>
        </w:rPr>
        <w:t>Roseobacter</w:t>
      </w:r>
      <w:proofErr w:type="spellEnd"/>
      <w:r w:rsidRPr="0007734F">
        <w:rPr>
          <w:rFonts w:ascii="Times New Roman" w:eastAsia="Times New Roman" w:hAnsi="Times New Roman" w:cs="Times New Roman"/>
          <w:i/>
          <w:iCs/>
          <w:sz w:val="28"/>
          <w:szCs w:val="28"/>
          <w:lang w:eastAsia="uk-UA"/>
        </w:rPr>
        <w:t xml:space="preserve"> </w:t>
      </w:r>
      <w:r w:rsidRPr="0007734F">
        <w:rPr>
          <w:rFonts w:ascii="Times New Roman" w:eastAsia="Times New Roman" w:hAnsi="Times New Roman" w:cs="Times New Roman"/>
          <w:sz w:val="28"/>
          <w:szCs w:val="28"/>
          <w:lang w:eastAsia="uk-UA"/>
        </w:rPr>
        <w:t>і SAR86, які поширені в різних океанічних регіонах.</w:t>
      </w:r>
    </w:p>
    <w:p w14:paraId="09DA62A8"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Особливе значення для морських екосистем мають </w:t>
      </w:r>
      <w:proofErr w:type="spellStart"/>
      <w:r w:rsidRPr="0007734F">
        <w:rPr>
          <w:rFonts w:ascii="Times New Roman" w:eastAsia="Times New Roman" w:hAnsi="Times New Roman" w:cs="Times New Roman"/>
          <w:sz w:val="28"/>
          <w:szCs w:val="28"/>
          <w:lang w:eastAsia="uk-UA"/>
        </w:rPr>
        <w:t>фотосинтезувальні</w:t>
      </w:r>
      <w:proofErr w:type="spellEnd"/>
      <w:r w:rsidRPr="0007734F">
        <w:rPr>
          <w:rFonts w:ascii="Times New Roman" w:eastAsia="Times New Roman" w:hAnsi="Times New Roman" w:cs="Times New Roman"/>
          <w:sz w:val="28"/>
          <w:szCs w:val="28"/>
          <w:lang w:eastAsia="uk-UA"/>
        </w:rPr>
        <w:t xml:space="preserve"> ціанобактерії родів </w:t>
      </w:r>
      <w:proofErr w:type="spellStart"/>
      <w:r w:rsidRPr="0007734F">
        <w:rPr>
          <w:rFonts w:ascii="Times New Roman" w:eastAsia="Times New Roman" w:hAnsi="Times New Roman" w:cs="Times New Roman"/>
          <w:i/>
          <w:iCs/>
          <w:sz w:val="28"/>
          <w:szCs w:val="28"/>
          <w:lang w:eastAsia="uk-UA"/>
        </w:rPr>
        <w:t>Prochlorococcus</w:t>
      </w:r>
      <w:proofErr w:type="spellEnd"/>
      <w:r w:rsidRPr="0007734F">
        <w:rPr>
          <w:rFonts w:ascii="Times New Roman" w:eastAsia="Times New Roman" w:hAnsi="Times New Roman" w:cs="Times New Roman"/>
          <w:i/>
          <w:iCs/>
          <w:sz w:val="28"/>
          <w:szCs w:val="28"/>
          <w:lang w:eastAsia="uk-UA"/>
        </w:rPr>
        <w:t xml:space="preserve"> </w:t>
      </w:r>
      <w:r w:rsidRPr="0007734F">
        <w:rPr>
          <w:rFonts w:ascii="Times New Roman" w:eastAsia="Times New Roman" w:hAnsi="Times New Roman" w:cs="Times New Roman"/>
          <w:sz w:val="28"/>
          <w:szCs w:val="28"/>
          <w:lang w:eastAsia="uk-UA"/>
        </w:rPr>
        <w:t>і</w:t>
      </w:r>
      <w:r w:rsidRPr="0007734F">
        <w:rPr>
          <w:rFonts w:ascii="Times New Roman" w:eastAsia="Times New Roman" w:hAnsi="Times New Roman" w:cs="Times New Roman"/>
          <w:i/>
          <w:iCs/>
          <w:sz w:val="28"/>
          <w:szCs w:val="28"/>
          <w:lang w:eastAsia="uk-UA"/>
        </w:rPr>
        <w:t xml:space="preserve"> </w:t>
      </w:r>
      <w:proofErr w:type="spellStart"/>
      <w:r w:rsidRPr="0007734F">
        <w:rPr>
          <w:rFonts w:ascii="Times New Roman" w:eastAsia="Times New Roman" w:hAnsi="Times New Roman" w:cs="Times New Roman"/>
          <w:i/>
          <w:iCs/>
          <w:sz w:val="28"/>
          <w:szCs w:val="28"/>
          <w:lang w:eastAsia="uk-UA"/>
        </w:rPr>
        <w:t>Synechococcus</w:t>
      </w:r>
      <w:proofErr w:type="spellEnd"/>
      <w:r w:rsidRPr="0007734F">
        <w:rPr>
          <w:rFonts w:ascii="Times New Roman" w:eastAsia="Times New Roman" w:hAnsi="Times New Roman" w:cs="Times New Roman"/>
          <w:sz w:val="28"/>
          <w:szCs w:val="28"/>
          <w:lang w:eastAsia="uk-UA"/>
        </w:rPr>
        <w:t>.</w:t>
      </w:r>
    </w:p>
    <w:p w14:paraId="1A078214"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i/>
          <w:iCs/>
          <w:sz w:val="28"/>
          <w:szCs w:val="28"/>
          <w:lang w:eastAsia="uk-UA"/>
        </w:rPr>
        <w:t>Prochlorococcus</w:t>
      </w:r>
      <w:proofErr w:type="spellEnd"/>
      <w:r w:rsidRPr="0007734F">
        <w:rPr>
          <w:rFonts w:ascii="Times New Roman" w:eastAsia="Times New Roman" w:hAnsi="Times New Roman" w:cs="Times New Roman"/>
          <w:sz w:val="28"/>
          <w:szCs w:val="28"/>
          <w:lang w:eastAsia="uk-UA"/>
        </w:rPr>
        <w:t xml:space="preserve"> є одним із найчисленніших </w:t>
      </w:r>
      <w:proofErr w:type="spellStart"/>
      <w:r w:rsidRPr="0007734F">
        <w:rPr>
          <w:rFonts w:ascii="Times New Roman" w:eastAsia="Times New Roman" w:hAnsi="Times New Roman" w:cs="Times New Roman"/>
          <w:sz w:val="28"/>
          <w:szCs w:val="28"/>
          <w:lang w:eastAsia="uk-UA"/>
        </w:rPr>
        <w:t>фотосинтезувальних</w:t>
      </w:r>
      <w:proofErr w:type="spellEnd"/>
      <w:r w:rsidRPr="0007734F">
        <w:rPr>
          <w:rFonts w:ascii="Times New Roman" w:eastAsia="Times New Roman" w:hAnsi="Times New Roman" w:cs="Times New Roman"/>
          <w:sz w:val="28"/>
          <w:szCs w:val="28"/>
          <w:lang w:eastAsia="uk-UA"/>
        </w:rPr>
        <w:t xml:space="preserve"> організмів Світового океану. Його представники характеризуються дуже малими розмірами клітин і широко поширені в теплих </w:t>
      </w:r>
      <w:proofErr w:type="spellStart"/>
      <w:r w:rsidRPr="0007734F">
        <w:rPr>
          <w:rFonts w:ascii="Times New Roman" w:eastAsia="Times New Roman" w:hAnsi="Times New Roman" w:cs="Times New Roman"/>
          <w:sz w:val="28"/>
          <w:szCs w:val="28"/>
          <w:lang w:eastAsia="uk-UA"/>
        </w:rPr>
        <w:t>оліготрофних</w:t>
      </w:r>
      <w:proofErr w:type="spellEnd"/>
      <w:r w:rsidRPr="0007734F">
        <w:rPr>
          <w:rFonts w:ascii="Times New Roman" w:eastAsia="Times New Roman" w:hAnsi="Times New Roman" w:cs="Times New Roman"/>
          <w:sz w:val="28"/>
          <w:szCs w:val="28"/>
          <w:lang w:eastAsia="uk-UA"/>
        </w:rPr>
        <w:t xml:space="preserve"> океанічних водах.</w:t>
      </w:r>
    </w:p>
    <w:p w14:paraId="2D15FD57"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proofErr w:type="spellStart"/>
      <w:r w:rsidRPr="0007734F">
        <w:rPr>
          <w:rFonts w:ascii="Times New Roman" w:eastAsia="Times New Roman" w:hAnsi="Times New Roman" w:cs="Times New Roman"/>
          <w:i/>
          <w:iCs/>
          <w:sz w:val="28"/>
          <w:szCs w:val="28"/>
          <w:lang w:eastAsia="uk-UA"/>
        </w:rPr>
        <w:t>Synechococcus</w:t>
      </w:r>
      <w:proofErr w:type="spellEnd"/>
      <w:r w:rsidRPr="0007734F">
        <w:rPr>
          <w:rFonts w:ascii="Times New Roman" w:eastAsia="Times New Roman" w:hAnsi="Times New Roman" w:cs="Times New Roman"/>
          <w:i/>
          <w:iCs/>
          <w:sz w:val="28"/>
          <w:szCs w:val="28"/>
          <w:lang w:eastAsia="uk-UA"/>
        </w:rPr>
        <w:t xml:space="preserve"> </w:t>
      </w:r>
      <w:r w:rsidRPr="0007734F">
        <w:rPr>
          <w:rFonts w:ascii="Times New Roman" w:eastAsia="Times New Roman" w:hAnsi="Times New Roman" w:cs="Times New Roman"/>
          <w:sz w:val="28"/>
          <w:szCs w:val="28"/>
          <w:lang w:eastAsia="uk-UA"/>
        </w:rPr>
        <w:t>має ширше поширення за різними широтами та трапляється в морських водах із різними характеристиками.</w:t>
      </w:r>
    </w:p>
    <w:p w14:paraId="3FA4BA0D"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Ці групи забезпечують значну частину фотосинтетичної активності морського </w:t>
      </w:r>
      <w:proofErr w:type="spellStart"/>
      <w:r w:rsidRPr="0007734F">
        <w:rPr>
          <w:rFonts w:ascii="Times New Roman" w:eastAsia="Times New Roman" w:hAnsi="Times New Roman" w:cs="Times New Roman"/>
          <w:sz w:val="28"/>
          <w:szCs w:val="28"/>
          <w:lang w:eastAsia="uk-UA"/>
        </w:rPr>
        <w:t>пікопланктону</w:t>
      </w:r>
      <w:proofErr w:type="spellEnd"/>
      <w:r w:rsidRPr="0007734F">
        <w:rPr>
          <w:rFonts w:ascii="Times New Roman" w:eastAsia="Times New Roman" w:hAnsi="Times New Roman" w:cs="Times New Roman"/>
          <w:sz w:val="28"/>
          <w:szCs w:val="28"/>
          <w:lang w:eastAsia="uk-UA"/>
        </w:rPr>
        <w:t xml:space="preserve"> та є важливими компонентами океанічних трофічних мереж. </w:t>
      </w:r>
    </w:p>
    <w:p w14:paraId="41722F09" w14:textId="5B8F7E83" w:rsidR="0007734F" w:rsidRPr="0007734F" w:rsidRDefault="0007734F" w:rsidP="00A138B1">
      <w:pPr>
        <w:spacing w:after="0" w:line="240" w:lineRule="auto"/>
        <w:ind w:firstLine="709"/>
        <w:jc w:val="both"/>
        <w:outlineLvl w:val="1"/>
        <w:rPr>
          <w:rFonts w:ascii="Times New Roman" w:eastAsia="Times New Roman" w:hAnsi="Times New Roman" w:cs="Times New Roman"/>
          <w:sz w:val="28"/>
          <w:szCs w:val="28"/>
          <w:lang w:eastAsia="uk-UA"/>
        </w:rPr>
      </w:pPr>
      <w:r w:rsidRPr="0007734F">
        <w:rPr>
          <w:rFonts w:ascii="Times New Roman" w:eastAsia="Times New Roman" w:hAnsi="Times New Roman" w:cs="Times New Roman"/>
          <w:b/>
          <w:bCs/>
          <w:sz w:val="28"/>
          <w:szCs w:val="28"/>
          <w:lang w:eastAsia="uk-UA"/>
        </w:rPr>
        <w:t xml:space="preserve">Просторовий розподіл морської </w:t>
      </w:r>
      <w:proofErr w:type="spellStart"/>
      <w:r w:rsidRPr="0007734F">
        <w:rPr>
          <w:rFonts w:ascii="Times New Roman" w:eastAsia="Times New Roman" w:hAnsi="Times New Roman" w:cs="Times New Roman"/>
          <w:b/>
          <w:bCs/>
          <w:sz w:val="28"/>
          <w:szCs w:val="28"/>
          <w:lang w:eastAsia="uk-UA"/>
        </w:rPr>
        <w:t>мікробіоти</w:t>
      </w:r>
      <w:proofErr w:type="spellEnd"/>
      <w:r w:rsidR="00A138B1">
        <w:rPr>
          <w:rFonts w:ascii="Times New Roman" w:eastAsia="Times New Roman" w:hAnsi="Times New Roman" w:cs="Times New Roman"/>
          <w:b/>
          <w:bCs/>
          <w:sz w:val="28"/>
          <w:szCs w:val="28"/>
          <w:lang w:eastAsia="uk-UA"/>
        </w:rPr>
        <w:t xml:space="preserve">. </w:t>
      </w:r>
      <w:r w:rsidRPr="0007734F">
        <w:rPr>
          <w:rFonts w:ascii="Times New Roman" w:eastAsia="Times New Roman" w:hAnsi="Times New Roman" w:cs="Times New Roman"/>
          <w:sz w:val="28"/>
          <w:szCs w:val="28"/>
          <w:lang w:eastAsia="uk-UA"/>
        </w:rPr>
        <w:t>У морських екосистемах мікробні угруповання істотно відрізняються між прибережними районами, відкритим океаном і глибоководними ділянками.</w:t>
      </w:r>
      <w:r w:rsidR="00A138B1">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 xml:space="preserve">Прибережні води зазвичай характеризуються інтенсивним надходженням речовин із суходолу та значною </w:t>
      </w:r>
      <w:r w:rsidRPr="0007734F">
        <w:rPr>
          <w:rFonts w:ascii="Times New Roman" w:eastAsia="Times New Roman" w:hAnsi="Times New Roman" w:cs="Times New Roman"/>
          <w:sz w:val="28"/>
          <w:szCs w:val="28"/>
          <w:lang w:eastAsia="uk-UA"/>
        </w:rPr>
        <w:lastRenderedPageBreak/>
        <w:t>сезонною мінливістю. Це створює умови для розвитку різноманітних мікробних угруповань, склад яких може швидко змінюватися.</w:t>
      </w:r>
    </w:p>
    <w:p w14:paraId="54833DCA"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Відкриті океанічні води часто характеризуються низькими концентраціями доступних поживних речовин. За таких умов важливого значення набувають мікроорганізми, здатні ефективно використовувати ресурси за їхньої малої концентрації.</w:t>
      </w:r>
    </w:p>
    <w:p w14:paraId="49E66033"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Глибоководні екосистеми характеризуються відсутністю сонячного освітлення, низькими температурами та високим гідростатичним тиском. Тут існують спеціалізовані мікробні угруповання, які відрізняються від поверхневого планктону.</w:t>
      </w:r>
    </w:p>
    <w:p w14:paraId="26055AFF"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Особливими </w:t>
      </w:r>
      <w:proofErr w:type="spellStart"/>
      <w:r w:rsidRPr="0007734F">
        <w:rPr>
          <w:rFonts w:ascii="Times New Roman" w:eastAsia="Times New Roman" w:hAnsi="Times New Roman" w:cs="Times New Roman"/>
          <w:sz w:val="28"/>
          <w:szCs w:val="28"/>
          <w:lang w:eastAsia="uk-UA"/>
        </w:rPr>
        <w:t>місцеіснуваннями</w:t>
      </w:r>
      <w:proofErr w:type="spellEnd"/>
      <w:r w:rsidRPr="0007734F">
        <w:rPr>
          <w:rFonts w:ascii="Times New Roman" w:eastAsia="Times New Roman" w:hAnsi="Times New Roman" w:cs="Times New Roman"/>
          <w:sz w:val="28"/>
          <w:szCs w:val="28"/>
          <w:lang w:eastAsia="uk-UA"/>
        </w:rPr>
        <w:t xml:space="preserve"> є гідротермальні джерела морського </w:t>
      </w:r>
      <w:proofErr w:type="spellStart"/>
      <w:r w:rsidRPr="0007734F">
        <w:rPr>
          <w:rFonts w:ascii="Times New Roman" w:eastAsia="Times New Roman" w:hAnsi="Times New Roman" w:cs="Times New Roman"/>
          <w:sz w:val="28"/>
          <w:szCs w:val="28"/>
          <w:lang w:eastAsia="uk-UA"/>
        </w:rPr>
        <w:t>дна</w:t>
      </w:r>
      <w:proofErr w:type="spellEnd"/>
      <w:r w:rsidRPr="0007734F">
        <w:rPr>
          <w:rFonts w:ascii="Times New Roman" w:eastAsia="Times New Roman" w:hAnsi="Times New Roman" w:cs="Times New Roman"/>
          <w:sz w:val="28"/>
          <w:szCs w:val="28"/>
          <w:lang w:eastAsia="uk-UA"/>
        </w:rPr>
        <w:t xml:space="preserve">. У таких екосистемах можуть розвиватися </w:t>
      </w:r>
      <w:proofErr w:type="spellStart"/>
      <w:r w:rsidRPr="0007734F">
        <w:rPr>
          <w:rFonts w:ascii="Times New Roman" w:eastAsia="Times New Roman" w:hAnsi="Times New Roman" w:cs="Times New Roman"/>
          <w:sz w:val="28"/>
          <w:szCs w:val="28"/>
          <w:lang w:eastAsia="uk-UA"/>
        </w:rPr>
        <w:t>хемолітотрофні</w:t>
      </w:r>
      <w:proofErr w:type="spellEnd"/>
      <w:r w:rsidRPr="0007734F">
        <w:rPr>
          <w:rFonts w:ascii="Times New Roman" w:eastAsia="Times New Roman" w:hAnsi="Times New Roman" w:cs="Times New Roman"/>
          <w:sz w:val="28"/>
          <w:szCs w:val="28"/>
          <w:lang w:eastAsia="uk-UA"/>
        </w:rPr>
        <w:t xml:space="preserve"> мікроорганізми, здатні використовувати енергію окиснення неорганічних речовин.</w:t>
      </w:r>
    </w:p>
    <w:p w14:paraId="3680B3A4"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Отже, морські мікробні угруповання характеризуються вираженою горизонтальною та вертикальною диференціацією, яка відображає різноманіття екологічних умов Світового океану.</w:t>
      </w:r>
    </w:p>
    <w:p w14:paraId="74284FD6" w14:textId="47CDFC48" w:rsidR="0007734F" w:rsidRPr="0007734F" w:rsidRDefault="0007734F" w:rsidP="00A138B1">
      <w:pPr>
        <w:spacing w:after="0" w:line="240" w:lineRule="auto"/>
        <w:ind w:firstLine="709"/>
        <w:jc w:val="both"/>
        <w:outlineLvl w:val="1"/>
        <w:rPr>
          <w:rFonts w:ascii="Times New Roman" w:eastAsia="Times New Roman" w:hAnsi="Times New Roman" w:cs="Times New Roman"/>
          <w:sz w:val="28"/>
          <w:szCs w:val="28"/>
          <w:lang w:eastAsia="uk-UA"/>
        </w:rPr>
      </w:pPr>
      <w:r w:rsidRPr="0007734F">
        <w:rPr>
          <w:rFonts w:ascii="Times New Roman" w:eastAsia="Times New Roman" w:hAnsi="Times New Roman" w:cs="Times New Roman"/>
          <w:b/>
          <w:bCs/>
          <w:sz w:val="28"/>
          <w:szCs w:val="28"/>
          <w:lang w:eastAsia="uk-UA"/>
        </w:rPr>
        <w:t>Екологічні функції водних мікроорганізмів</w:t>
      </w:r>
      <w:r w:rsidR="00A138B1">
        <w:rPr>
          <w:rFonts w:ascii="Times New Roman" w:eastAsia="Times New Roman" w:hAnsi="Times New Roman" w:cs="Times New Roman"/>
          <w:b/>
          <w:bCs/>
          <w:sz w:val="28"/>
          <w:szCs w:val="28"/>
          <w:lang w:eastAsia="uk-UA"/>
        </w:rPr>
        <w:t xml:space="preserve">. </w:t>
      </w:r>
      <w:r w:rsidRPr="0007734F">
        <w:rPr>
          <w:rFonts w:ascii="Times New Roman" w:eastAsia="Times New Roman" w:hAnsi="Times New Roman" w:cs="Times New Roman"/>
          <w:sz w:val="28"/>
          <w:szCs w:val="28"/>
          <w:lang w:eastAsia="uk-UA"/>
        </w:rPr>
        <w:t>Мікроорганізми забезпечують низку важливих функцій, від яких залежить стан і продуктивність водних екосистем.</w:t>
      </w:r>
      <w:r w:rsidR="00A138B1">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 xml:space="preserve">Насамперед вони беруть участь у формуванні мікробної трофічної мережі </w:t>
      </w:r>
      <w:r w:rsidR="00C80254">
        <w:rPr>
          <w:rFonts w:ascii="Times New Roman" w:eastAsia="Times New Roman" w:hAnsi="Times New Roman" w:cs="Times New Roman"/>
          <w:sz w:val="28"/>
          <w:szCs w:val="28"/>
          <w:lang w:eastAsia="uk-UA"/>
        </w:rPr>
        <w:t>–</w:t>
      </w:r>
      <w:r w:rsidRPr="0007734F">
        <w:rPr>
          <w:rFonts w:ascii="Times New Roman" w:eastAsia="Times New Roman" w:hAnsi="Times New Roman" w:cs="Times New Roman"/>
          <w:sz w:val="28"/>
          <w:szCs w:val="28"/>
          <w:lang w:eastAsia="uk-UA"/>
        </w:rPr>
        <w:t xml:space="preserve"> системи взаємопов'язаних організмів, через яку органічні речовини та енергія передаються між різними компонентами водної екосистеми.</w:t>
      </w:r>
    </w:p>
    <w:p w14:paraId="0EA850C6" w14:textId="5D9371C6"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Гетеротрофні бактерії використовують розчинені органічні сполуки, тоді як дрібні протисти можуть споживати бактеріальні клітини. Надалі ці протисти стають джерелом живлення для інших організмів.</w:t>
      </w:r>
      <w:r w:rsidR="00AF5959">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 xml:space="preserve">Такий шлях передавання речовини й енергії називають </w:t>
      </w:r>
      <w:r w:rsidRPr="0007734F">
        <w:rPr>
          <w:rFonts w:ascii="Times New Roman" w:eastAsia="Times New Roman" w:hAnsi="Times New Roman" w:cs="Times New Roman"/>
          <w:i/>
          <w:iCs/>
          <w:sz w:val="28"/>
          <w:szCs w:val="28"/>
          <w:lang w:eastAsia="uk-UA"/>
        </w:rPr>
        <w:t>мікробною петлею</w:t>
      </w:r>
      <w:r w:rsidRPr="0007734F">
        <w:rPr>
          <w:rFonts w:ascii="Times New Roman" w:eastAsia="Times New Roman" w:hAnsi="Times New Roman" w:cs="Times New Roman"/>
          <w:sz w:val="28"/>
          <w:szCs w:val="28"/>
          <w:lang w:eastAsia="uk-UA"/>
        </w:rPr>
        <w:t>.</w:t>
      </w:r>
    </w:p>
    <w:p w14:paraId="6A2F8402"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Важливу роль відіграють також </w:t>
      </w:r>
      <w:proofErr w:type="spellStart"/>
      <w:r w:rsidRPr="0007734F">
        <w:rPr>
          <w:rFonts w:ascii="Times New Roman" w:eastAsia="Times New Roman" w:hAnsi="Times New Roman" w:cs="Times New Roman"/>
          <w:sz w:val="28"/>
          <w:szCs w:val="28"/>
          <w:lang w:eastAsia="uk-UA"/>
        </w:rPr>
        <w:t>фотосинтезувальні</w:t>
      </w:r>
      <w:proofErr w:type="spellEnd"/>
      <w:r w:rsidRPr="0007734F">
        <w:rPr>
          <w:rFonts w:ascii="Times New Roman" w:eastAsia="Times New Roman" w:hAnsi="Times New Roman" w:cs="Times New Roman"/>
          <w:sz w:val="28"/>
          <w:szCs w:val="28"/>
          <w:lang w:eastAsia="uk-UA"/>
        </w:rPr>
        <w:t xml:space="preserve"> мікроорганізми, які є компонентами первинної продукції водних екосистем.</w:t>
      </w:r>
    </w:p>
    <w:p w14:paraId="3BE836E4"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Крім того, мікроорганізми беруть участь у природному самоочищенні водойм, оскільки окремі групи здатні використовувати органічні сполуки, які надходять у водне середовище.</w:t>
      </w:r>
    </w:p>
    <w:p w14:paraId="568E8D76" w14:textId="77777777" w:rsidR="0007734F" w:rsidRPr="0007734F" w:rsidRDefault="0007734F" w:rsidP="00CA0080">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Проте здатність до самоочищення має певні межі. За надмірного надходження органічних речовин можуть виникати порушення кисневого режиму, зміни структури мікробних угруповань та інші негативні екологічні наслідки.</w:t>
      </w:r>
    </w:p>
    <w:p w14:paraId="66A02E88" w14:textId="3013D3EC" w:rsidR="0007734F" w:rsidRPr="0007734F" w:rsidRDefault="0007734F" w:rsidP="00631B6A">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Дослідження водних мікроорганізмів є важливим напрямом оцінювання екологічного стану водойм.</w:t>
      </w:r>
      <w:r w:rsidR="00631B6A">
        <w:rPr>
          <w:rFonts w:ascii="Times New Roman" w:eastAsia="Times New Roman" w:hAnsi="Times New Roman" w:cs="Times New Roman"/>
          <w:sz w:val="28"/>
          <w:szCs w:val="28"/>
          <w:lang w:eastAsia="uk-UA"/>
        </w:rPr>
        <w:t xml:space="preserve"> </w:t>
      </w:r>
      <w:r w:rsidRPr="0007734F">
        <w:rPr>
          <w:rFonts w:ascii="Times New Roman" w:eastAsia="Times New Roman" w:hAnsi="Times New Roman" w:cs="Times New Roman"/>
          <w:sz w:val="28"/>
          <w:szCs w:val="28"/>
          <w:lang w:eastAsia="uk-UA"/>
        </w:rPr>
        <w:t xml:space="preserve">Зміни складу й чисельності мікробних угруповань можуть відображати надходження органічних забруднювачів, </w:t>
      </w:r>
      <w:proofErr w:type="spellStart"/>
      <w:r w:rsidRPr="0007734F">
        <w:rPr>
          <w:rFonts w:ascii="Times New Roman" w:eastAsia="Times New Roman" w:hAnsi="Times New Roman" w:cs="Times New Roman"/>
          <w:sz w:val="28"/>
          <w:szCs w:val="28"/>
          <w:lang w:eastAsia="uk-UA"/>
        </w:rPr>
        <w:t>евтрофікацію</w:t>
      </w:r>
      <w:proofErr w:type="spellEnd"/>
      <w:r w:rsidRPr="0007734F">
        <w:rPr>
          <w:rFonts w:ascii="Times New Roman" w:eastAsia="Times New Roman" w:hAnsi="Times New Roman" w:cs="Times New Roman"/>
          <w:sz w:val="28"/>
          <w:szCs w:val="28"/>
          <w:lang w:eastAsia="uk-UA"/>
        </w:rPr>
        <w:t>, порушення гідрологічного режиму та інші екологічні зміни.</w:t>
      </w:r>
    </w:p>
    <w:p w14:paraId="2A260135" w14:textId="77777777" w:rsidR="0007734F" w:rsidRPr="0007734F" w:rsidRDefault="0007734F" w:rsidP="00631B6A">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Особливу увагу приділяють розвитку ціанобактерій, оскільки надмірне збільшення їхньої біомаси може супроводжуватися формуванням </w:t>
      </w:r>
      <w:proofErr w:type="spellStart"/>
      <w:r w:rsidRPr="0007734F">
        <w:rPr>
          <w:rFonts w:ascii="Times New Roman" w:eastAsia="Times New Roman" w:hAnsi="Times New Roman" w:cs="Times New Roman"/>
          <w:sz w:val="28"/>
          <w:szCs w:val="28"/>
          <w:lang w:eastAsia="uk-UA"/>
        </w:rPr>
        <w:t>ціанобактеріальних</w:t>
      </w:r>
      <w:proofErr w:type="spellEnd"/>
      <w:r w:rsidRPr="0007734F">
        <w:rPr>
          <w:rFonts w:ascii="Times New Roman" w:eastAsia="Times New Roman" w:hAnsi="Times New Roman" w:cs="Times New Roman"/>
          <w:sz w:val="28"/>
          <w:szCs w:val="28"/>
          <w:lang w:eastAsia="uk-UA"/>
        </w:rPr>
        <w:t xml:space="preserve"> цвітінь. Деякі види здатні продукувати токсичні сполуки, що становлять небезпеку для водних організмів і людини.</w:t>
      </w:r>
    </w:p>
    <w:p w14:paraId="0F091404" w14:textId="77777777" w:rsidR="0007734F" w:rsidRPr="0007734F" w:rsidRDefault="0007734F" w:rsidP="00631B6A">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t xml:space="preserve">Однак не всі ціанобактерії є </w:t>
      </w:r>
      <w:proofErr w:type="spellStart"/>
      <w:r w:rsidRPr="0007734F">
        <w:rPr>
          <w:rFonts w:ascii="Times New Roman" w:eastAsia="Times New Roman" w:hAnsi="Times New Roman" w:cs="Times New Roman"/>
          <w:sz w:val="28"/>
          <w:szCs w:val="28"/>
          <w:lang w:eastAsia="uk-UA"/>
        </w:rPr>
        <w:t>токсигенними</w:t>
      </w:r>
      <w:proofErr w:type="spellEnd"/>
      <w:r w:rsidRPr="0007734F">
        <w:rPr>
          <w:rFonts w:ascii="Times New Roman" w:eastAsia="Times New Roman" w:hAnsi="Times New Roman" w:cs="Times New Roman"/>
          <w:sz w:val="28"/>
          <w:szCs w:val="28"/>
          <w:lang w:eastAsia="uk-UA"/>
        </w:rPr>
        <w:t>, а сам факт їхньої присутності у водоймі не свідчить про наявність токсинів.</w:t>
      </w:r>
    </w:p>
    <w:p w14:paraId="6A51950C" w14:textId="77777777" w:rsidR="0007734F" w:rsidRPr="0007734F" w:rsidRDefault="0007734F" w:rsidP="006A55B2">
      <w:pPr>
        <w:spacing w:after="0" w:line="240" w:lineRule="auto"/>
        <w:ind w:firstLine="709"/>
        <w:jc w:val="both"/>
        <w:rPr>
          <w:rFonts w:ascii="Times New Roman" w:eastAsia="Times New Roman" w:hAnsi="Times New Roman" w:cs="Times New Roman"/>
          <w:sz w:val="28"/>
          <w:szCs w:val="28"/>
          <w:lang w:eastAsia="uk-UA"/>
        </w:rPr>
      </w:pPr>
      <w:r w:rsidRPr="0007734F">
        <w:rPr>
          <w:rFonts w:ascii="Times New Roman" w:eastAsia="Times New Roman" w:hAnsi="Times New Roman" w:cs="Times New Roman"/>
          <w:sz w:val="28"/>
          <w:szCs w:val="28"/>
          <w:lang w:eastAsia="uk-UA"/>
        </w:rPr>
        <w:lastRenderedPageBreak/>
        <w:t>Для достовірної оцінки мікробіологічного стану водойм необхідно враховувати природну сезонну мінливість, відмінності між ділянками та специфіку прісноводних і морських екосистем.</w:t>
      </w:r>
    </w:p>
    <w:p w14:paraId="74634771" w14:textId="77777777" w:rsidR="0007734F" w:rsidRPr="006A55B2" w:rsidRDefault="0007734F" w:rsidP="006A55B2">
      <w:pPr>
        <w:pStyle w:val="aa"/>
        <w:spacing w:after="0" w:line="240" w:lineRule="auto"/>
        <w:ind w:left="0" w:firstLine="709"/>
        <w:jc w:val="both"/>
        <w:rPr>
          <w:rFonts w:ascii="Times New Roman" w:eastAsia="Times New Roman" w:hAnsi="Times New Roman" w:cs="Times New Roman"/>
          <w:sz w:val="28"/>
          <w:szCs w:val="28"/>
          <w:lang w:eastAsia="uk-UA"/>
        </w:rPr>
      </w:pPr>
    </w:p>
    <w:p w14:paraId="0A08120A" w14:textId="73A70CBC" w:rsidR="00F268E7" w:rsidRPr="006A55B2" w:rsidRDefault="006A55B2" w:rsidP="006A55B2">
      <w:pPr>
        <w:pStyle w:val="aa"/>
        <w:spacing w:after="0" w:line="240" w:lineRule="auto"/>
        <w:ind w:left="0" w:firstLine="709"/>
        <w:jc w:val="both"/>
        <w:rPr>
          <w:rFonts w:ascii="Times New Roman" w:eastAsia="Times New Roman" w:hAnsi="Times New Roman" w:cs="Times New Roman"/>
          <w:sz w:val="28"/>
          <w:szCs w:val="28"/>
          <w:lang w:eastAsia="uk-UA"/>
        </w:rPr>
      </w:pPr>
      <w:r w:rsidRPr="006A55B2">
        <w:rPr>
          <w:rFonts w:ascii="Times New Roman" w:eastAsia="Times New Roman" w:hAnsi="Times New Roman" w:cs="Times New Roman"/>
          <w:b/>
          <w:bCs/>
          <w:sz w:val="28"/>
          <w:szCs w:val="28"/>
          <w:lang w:eastAsia="uk-UA"/>
        </w:rPr>
        <w:t>4.</w:t>
      </w:r>
      <w:r w:rsidR="00F268E7" w:rsidRPr="006A55B2">
        <w:rPr>
          <w:rFonts w:ascii="Times New Roman" w:eastAsia="Times New Roman" w:hAnsi="Times New Roman" w:cs="Times New Roman"/>
          <w:b/>
          <w:bCs/>
          <w:sz w:val="28"/>
          <w:szCs w:val="28"/>
          <w:lang w:eastAsia="uk-UA"/>
        </w:rPr>
        <w:t>Роль мікроорганізмів у процесах самоочищення природних вод</w:t>
      </w:r>
    </w:p>
    <w:p w14:paraId="05110BDC"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Природні водойми характеризуються здатністю до часткового відновлення якості води після надходження органічних речовин та інших забруднювальних компонентів. Ця властивість формується внаслідок взаємодії фізичних, хімічних і біологічних процесів, серед яких важливе місце належить діяльності мікроорганізмів.</w:t>
      </w:r>
    </w:p>
    <w:p w14:paraId="7A00AAFE" w14:textId="6F62BD0B"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Самоочищення природних вод </w:t>
      </w:r>
      <w:r w:rsidR="00C80254">
        <w:rPr>
          <w:sz w:val="28"/>
          <w:szCs w:val="28"/>
        </w:rPr>
        <w:t>–</w:t>
      </w:r>
      <w:r w:rsidRPr="006A55B2">
        <w:rPr>
          <w:sz w:val="28"/>
          <w:szCs w:val="28"/>
        </w:rPr>
        <w:t xml:space="preserve"> сукупність природних процесів, унаслідок яких зменшується концентрація окремих забруднювальних речовин, відбувається їхнє перетворення або вилучення з водної товщі та частково відновлюються показники якості води.</w:t>
      </w:r>
    </w:p>
    <w:p w14:paraId="06ACDBB2"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Мікроорганізми забезпечують біологічну складову самоочищення завдяки здатності використовувати різноманітні органічні сполуки, здійснювати їхню ферментативну трансформацію та взаємодіяти із забруднювальними речовинами. Водночас ефективність цих процесів залежить від властивостей забруднення, функціонального стану мікробних угруповань і здатності водойми підтримувати необхідні умови для їхньої діяльності.</w:t>
      </w:r>
    </w:p>
    <w:p w14:paraId="553C3C2E" w14:textId="783FB31A" w:rsidR="006A55B2" w:rsidRPr="006A55B2" w:rsidRDefault="006A55B2" w:rsidP="00115622">
      <w:pPr>
        <w:pStyle w:val="2"/>
        <w:spacing w:before="0" w:beforeAutospacing="0" w:after="0" w:afterAutospacing="0"/>
        <w:ind w:firstLine="709"/>
        <w:jc w:val="both"/>
        <w:rPr>
          <w:sz w:val="28"/>
          <w:szCs w:val="28"/>
        </w:rPr>
      </w:pPr>
      <w:r w:rsidRPr="006A55B2">
        <w:rPr>
          <w:sz w:val="28"/>
          <w:szCs w:val="28"/>
        </w:rPr>
        <w:t>Мікробіологічне розкладання органічних забруднювачів</w:t>
      </w:r>
      <w:r>
        <w:rPr>
          <w:sz w:val="28"/>
          <w:szCs w:val="28"/>
        </w:rPr>
        <w:t xml:space="preserve">. </w:t>
      </w:r>
      <w:r w:rsidRPr="00115622">
        <w:rPr>
          <w:b w:val="0"/>
          <w:bCs w:val="0"/>
          <w:sz w:val="28"/>
          <w:szCs w:val="28"/>
        </w:rPr>
        <w:t xml:space="preserve">Одним із головних механізмів біологічного самоочищення є </w:t>
      </w:r>
      <w:proofErr w:type="spellStart"/>
      <w:r w:rsidRPr="00115622">
        <w:rPr>
          <w:b w:val="0"/>
          <w:bCs w:val="0"/>
          <w:i/>
          <w:iCs/>
          <w:sz w:val="28"/>
          <w:szCs w:val="28"/>
        </w:rPr>
        <w:t>біодеградація</w:t>
      </w:r>
      <w:proofErr w:type="spellEnd"/>
      <w:r w:rsidRPr="00115622">
        <w:rPr>
          <w:b w:val="0"/>
          <w:bCs w:val="0"/>
          <w:sz w:val="28"/>
          <w:szCs w:val="28"/>
        </w:rPr>
        <w:t xml:space="preserve"> </w:t>
      </w:r>
      <w:r w:rsidR="00C80254">
        <w:rPr>
          <w:b w:val="0"/>
          <w:bCs w:val="0"/>
          <w:sz w:val="28"/>
          <w:szCs w:val="28"/>
        </w:rPr>
        <w:t>–</w:t>
      </w:r>
      <w:r w:rsidRPr="00115622">
        <w:rPr>
          <w:b w:val="0"/>
          <w:bCs w:val="0"/>
          <w:sz w:val="28"/>
          <w:szCs w:val="28"/>
        </w:rPr>
        <w:t xml:space="preserve"> руйнування або перетворення органічних сполук унаслідок життєдіяльності організмів, насамперед мікроорганізмів.</w:t>
      </w:r>
      <w:r w:rsidR="00115622">
        <w:rPr>
          <w:b w:val="0"/>
          <w:bCs w:val="0"/>
          <w:sz w:val="28"/>
          <w:szCs w:val="28"/>
        </w:rPr>
        <w:t xml:space="preserve"> </w:t>
      </w:r>
      <w:r w:rsidRPr="00115622">
        <w:rPr>
          <w:b w:val="0"/>
          <w:bCs w:val="0"/>
          <w:sz w:val="28"/>
          <w:szCs w:val="28"/>
        </w:rPr>
        <w:t>Після надходження органічних забруднювачів у водойму окремі представники мікробних угруповань можуть використовувати їх як джерело Карбону, енергії або інших необхідних компонентів.</w:t>
      </w:r>
      <w:r w:rsidR="00115622" w:rsidRPr="00115622">
        <w:rPr>
          <w:b w:val="0"/>
          <w:bCs w:val="0"/>
          <w:sz w:val="28"/>
          <w:szCs w:val="28"/>
        </w:rPr>
        <w:t xml:space="preserve"> </w:t>
      </w:r>
      <w:proofErr w:type="spellStart"/>
      <w:r w:rsidRPr="00115622">
        <w:rPr>
          <w:b w:val="0"/>
          <w:bCs w:val="0"/>
          <w:sz w:val="28"/>
          <w:szCs w:val="28"/>
        </w:rPr>
        <w:t>Біодеградація</w:t>
      </w:r>
      <w:proofErr w:type="spellEnd"/>
      <w:r w:rsidRPr="00115622">
        <w:rPr>
          <w:b w:val="0"/>
          <w:bCs w:val="0"/>
          <w:sz w:val="28"/>
          <w:szCs w:val="28"/>
        </w:rPr>
        <w:t xml:space="preserve"> відбувається за участю внутрішньоклітинних і позаклітинних ферментів. Складні органічні сполуки поступово перетворюються на простіші речовини, частина яких надалі використовується мікроорганізмами.</w:t>
      </w:r>
      <w:r w:rsidR="00115622" w:rsidRPr="00115622">
        <w:rPr>
          <w:b w:val="0"/>
          <w:bCs w:val="0"/>
          <w:sz w:val="28"/>
          <w:szCs w:val="28"/>
        </w:rPr>
        <w:t xml:space="preserve"> </w:t>
      </w:r>
      <w:r w:rsidRPr="00115622">
        <w:rPr>
          <w:b w:val="0"/>
          <w:bCs w:val="0"/>
          <w:sz w:val="28"/>
          <w:szCs w:val="28"/>
        </w:rPr>
        <w:t>За сприятливих умов органічні сполуки можуть зазнавати повної мінералізації, тобто перетворення на неорганічні кінцеві продукти. Проте в багатьох випадках відбувається лише часткова трансформація, унаслідок якої утворюються проміжні сполуки.</w:t>
      </w:r>
    </w:p>
    <w:p w14:paraId="2F7DD622" w14:textId="6C9D3A39" w:rsidR="006A55B2" w:rsidRPr="006A55B2" w:rsidRDefault="006A55B2" w:rsidP="006A55B2">
      <w:pPr>
        <w:pStyle w:val="a3"/>
        <w:spacing w:before="0" w:beforeAutospacing="0" w:after="0" w:afterAutospacing="0"/>
        <w:ind w:firstLine="709"/>
        <w:jc w:val="both"/>
        <w:rPr>
          <w:sz w:val="28"/>
          <w:szCs w:val="28"/>
        </w:rPr>
      </w:pPr>
      <w:proofErr w:type="spellStart"/>
      <w:r w:rsidRPr="00115622">
        <w:rPr>
          <w:i/>
          <w:iCs/>
          <w:sz w:val="28"/>
          <w:szCs w:val="28"/>
        </w:rPr>
        <w:t>Біотрансформація</w:t>
      </w:r>
      <w:proofErr w:type="spellEnd"/>
      <w:r w:rsidRPr="006A55B2">
        <w:rPr>
          <w:sz w:val="28"/>
          <w:szCs w:val="28"/>
        </w:rPr>
        <w:t xml:space="preserve"> </w:t>
      </w:r>
      <w:r w:rsidR="00C80254">
        <w:rPr>
          <w:sz w:val="28"/>
          <w:szCs w:val="28"/>
        </w:rPr>
        <w:t>–</w:t>
      </w:r>
      <w:r w:rsidRPr="006A55B2">
        <w:rPr>
          <w:sz w:val="28"/>
          <w:szCs w:val="28"/>
        </w:rPr>
        <w:t xml:space="preserve"> зміна хімічної структури речовини внаслідок біологічних процесів, яка не обов'язково супроводжується її повним руйнуванням.</w:t>
      </w:r>
      <w:r w:rsidR="00115622">
        <w:rPr>
          <w:sz w:val="28"/>
          <w:szCs w:val="28"/>
        </w:rPr>
        <w:t xml:space="preserve"> </w:t>
      </w:r>
      <w:r w:rsidRPr="006A55B2">
        <w:rPr>
          <w:sz w:val="28"/>
          <w:szCs w:val="28"/>
        </w:rPr>
        <w:t>Це розмежування має принципове екологічне значення. Зниження концентрації початкової забруднювальної речовини не завжди означає усунення її небезпечного впливу, оскільки продукти перетворення можуть зберігати токсичність або набувати нових властивостей.</w:t>
      </w:r>
      <w:r w:rsidR="00115622">
        <w:rPr>
          <w:sz w:val="28"/>
          <w:szCs w:val="28"/>
        </w:rPr>
        <w:t xml:space="preserve"> </w:t>
      </w:r>
      <w:r w:rsidRPr="006A55B2">
        <w:rPr>
          <w:sz w:val="28"/>
          <w:szCs w:val="28"/>
        </w:rPr>
        <w:t>Особливе значення має здатність мікробних угруповань здійснювати послідовне перетворення забруднювачів, коли продукти діяльності одних організмів стають субстратами для інших.</w:t>
      </w:r>
    </w:p>
    <w:p w14:paraId="0F44BC34" w14:textId="47C9CEE6" w:rsidR="006A55B2" w:rsidRPr="00EA0CF5" w:rsidRDefault="006A55B2" w:rsidP="00EA0CF5">
      <w:pPr>
        <w:pStyle w:val="2"/>
        <w:spacing w:before="0" w:beforeAutospacing="0" w:after="0" w:afterAutospacing="0"/>
        <w:ind w:firstLine="709"/>
        <w:jc w:val="both"/>
        <w:rPr>
          <w:b w:val="0"/>
          <w:bCs w:val="0"/>
          <w:sz w:val="28"/>
          <w:szCs w:val="28"/>
        </w:rPr>
      </w:pPr>
      <w:r w:rsidRPr="006A55B2">
        <w:rPr>
          <w:sz w:val="28"/>
          <w:szCs w:val="28"/>
        </w:rPr>
        <w:t>Роль кисневого режиму в самоочищенні водойм</w:t>
      </w:r>
      <w:r w:rsidR="00F058E6">
        <w:rPr>
          <w:sz w:val="28"/>
          <w:szCs w:val="28"/>
        </w:rPr>
        <w:t xml:space="preserve">. </w:t>
      </w:r>
      <w:r w:rsidRPr="00F058E6">
        <w:rPr>
          <w:b w:val="0"/>
          <w:bCs w:val="0"/>
          <w:sz w:val="28"/>
          <w:szCs w:val="28"/>
        </w:rPr>
        <w:t>Інтенсивність біологічного самоочищення значною мірою залежить від співвідношення між споживанням і надходженням розчиненого кисню.</w:t>
      </w:r>
      <w:r w:rsidR="00EA0CF5">
        <w:rPr>
          <w:b w:val="0"/>
          <w:bCs w:val="0"/>
          <w:sz w:val="28"/>
          <w:szCs w:val="28"/>
        </w:rPr>
        <w:t xml:space="preserve"> </w:t>
      </w:r>
      <w:r w:rsidRPr="00EA0CF5">
        <w:rPr>
          <w:b w:val="0"/>
          <w:bCs w:val="0"/>
          <w:sz w:val="28"/>
          <w:szCs w:val="28"/>
        </w:rPr>
        <w:t>Під час аеробного розкладання органічних речовин мікроорганізми використовують кисень, унаслідок чого його концентрація у воді може зменшуватися.</w:t>
      </w:r>
    </w:p>
    <w:p w14:paraId="7E76EDA0" w14:textId="45A989A1"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lastRenderedPageBreak/>
        <w:t xml:space="preserve">Для характеристики цього процесу застосовують показник біохімічного споживання кисню (БСК) </w:t>
      </w:r>
      <w:r w:rsidR="00C80254">
        <w:rPr>
          <w:sz w:val="28"/>
          <w:szCs w:val="28"/>
        </w:rPr>
        <w:t>–</w:t>
      </w:r>
      <w:r w:rsidRPr="006A55B2">
        <w:rPr>
          <w:sz w:val="28"/>
          <w:szCs w:val="28"/>
        </w:rPr>
        <w:t xml:space="preserve"> кількість розчиненого кисню, яку споживають мікроорганізми під час біохімічного окиснення речовин у визначених умовах аналізу.</w:t>
      </w:r>
      <w:r w:rsidR="00EA0CF5">
        <w:rPr>
          <w:sz w:val="28"/>
          <w:szCs w:val="28"/>
        </w:rPr>
        <w:t xml:space="preserve"> </w:t>
      </w:r>
      <w:r w:rsidRPr="006A55B2">
        <w:rPr>
          <w:sz w:val="28"/>
          <w:szCs w:val="28"/>
        </w:rPr>
        <w:t xml:space="preserve">Одним із поширених показників є БСК₅, який визначають за </w:t>
      </w:r>
      <w:proofErr w:type="spellStart"/>
      <w:r w:rsidRPr="006A55B2">
        <w:rPr>
          <w:sz w:val="28"/>
          <w:szCs w:val="28"/>
        </w:rPr>
        <w:t>п'ятидобовий</w:t>
      </w:r>
      <w:proofErr w:type="spellEnd"/>
      <w:r w:rsidRPr="006A55B2">
        <w:rPr>
          <w:sz w:val="28"/>
          <w:szCs w:val="28"/>
        </w:rPr>
        <w:t xml:space="preserve"> період за стандартизованих лабораторних умов.</w:t>
      </w:r>
    </w:p>
    <w:p w14:paraId="338702D8"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Підвищені значення БСК можуть свідчити про значне надходження біологічно окиснюваних речовин. Якщо їхнє розкладання супроводжується швидким споживанням кисню, у водоймі можуть виникати умови кисневого дефіциту.</w:t>
      </w:r>
    </w:p>
    <w:p w14:paraId="5D84EBB6"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Відновлення кисневого режиму забезпечується, зокрема, надходженням кисню з атмосфери та його утворенням під час фотосинтезу. У річках важливу роль відіграє турбулентне перемішування води.</w:t>
      </w:r>
    </w:p>
    <w:p w14:paraId="59A4B1C5" w14:textId="73F8D058" w:rsidR="006A55B2" w:rsidRPr="004E543A" w:rsidRDefault="006A55B2" w:rsidP="004E543A">
      <w:pPr>
        <w:pStyle w:val="2"/>
        <w:spacing w:before="0" w:beforeAutospacing="0" w:after="0" w:afterAutospacing="0"/>
        <w:ind w:firstLine="709"/>
        <w:jc w:val="both"/>
        <w:rPr>
          <w:b w:val="0"/>
          <w:bCs w:val="0"/>
          <w:sz w:val="28"/>
          <w:szCs w:val="28"/>
        </w:rPr>
      </w:pPr>
      <w:r w:rsidRPr="006A55B2">
        <w:rPr>
          <w:sz w:val="28"/>
          <w:szCs w:val="28"/>
        </w:rPr>
        <w:t>Значення прикріплених мікробних угруповань</w:t>
      </w:r>
      <w:r w:rsidR="00EA0CF5">
        <w:rPr>
          <w:sz w:val="28"/>
          <w:szCs w:val="28"/>
        </w:rPr>
        <w:t xml:space="preserve">. </w:t>
      </w:r>
      <w:r w:rsidRPr="00EA0CF5">
        <w:rPr>
          <w:b w:val="0"/>
          <w:bCs w:val="0"/>
          <w:sz w:val="28"/>
          <w:szCs w:val="28"/>
        </w:rPr>
        <w:t>Важливу роль у самоочищенні природних вод відіграють мікробні угруповання, пов'язані з поверхнями каміння, водних рослин, донних частинок та інших занурених об'єктів.</w:t>
      </w:r>
      <w:r w:rsidR="004E543A">
        <w:rPr>
          <w:b w:val="0"/>
          <w:bCs w:val="0"/>
          <w:sz w:val="28"/>
          <w:szCs w:val="28"/>
        </w:rPr>
        <w:t xml:space="preserve"> </w:t>
      </w:r>
      <w:r w:rsidRPr="004E543A">
        <w:rPr>
          <w:b w:val="0"/>
          <w:bCs w:val="0"/>
          <w:sz w:val="28"/>
          <w:szCs w:val="28"/>
        </w:rPr>
        <w:t xml:space="preserve">На відміну від </w:t>
      </w:r>
      <w:proofErr w:type="spellStart"/>
      <w:r w:rsidRPr="004E543A">
        <w:rPr>
          <w:b w:val="0"/>
          <w:bCs w:val="0"/>
          <w:sz w:val="28"/>
          <w:szCs w:val="28"/>
        </w:rPr>
        <w:t>вільнозавислих</w:t>
      </w:r>
      <w:proofErr w:type="spellEnd"/>
      <w:r w:rsidRPr="004E543A">
        <w:rPr>
          <w:b w:val="0"/>
          <w:bCs w:val="0"/>
          <w:sz w:val="28"/>
          <w:szCs w:val="28"/>
        </w:rPr>
        <w:t xml:space="preserve"> клітин, прикріплені мікроорганізми можуть тривалий час залишатися в певній ділянці водойми, навіть за наявності течії.</w:t>
      </w:r>
      <w:r w:rsidR="004E543A" w:rsidRPr="004E543A">
        <w:rPr>
          <w:b w:val="0"/>
          <w:bCs w:val="0"/>
          <w:sz w:val="28"/>
          <w:szCs w:val="28"/>
        </w:rPr>
        <w:t xml:space="preserve"> </w:t>
      </w:r>
      <w:r w:rsidRPr="004E543A">
        <w:rPr>
          <w:b w:val="0"/>
          <w:bCs w:val="0"/>
          <w:sz w:val="28"/>
          <w:szCs w:val="28"/>
        </w:rPr>
        <w:t>Це забезпечує постійний контакт із речовинами, які надходять із водної товщі.</w:t>
      </w:r>
    </w:p>
    <w:p w14:paraId="1E44AD4F"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Позаклітинний матрикс мікробних </w:t>
      </w:r>
      <w:proofErr w:type="spellStart"/>
      <w:r w:rsidRPr="006A55B2">
        <w:rPr>
          <w:sz w:val="28"/>
          <w:szCs w:val="28"/>
        </w:rPr>
        <w:t>біоплівок</w:t>
      </w:r>
      <w:proofErr w:type="spellEnd"/>
      <w:r w:rsidRPr="006A55B2">
        <w:rPr>
          <w:sz w:val="28"/>
          <w:szCs w:val="28"/>
        </w:rPr>
        <w:t xml:space="preserve"> може затримувати органічні сполуки, колоїдні частинки та окремі забруднювачі. Надалі частина цих речовин зазнає ферментативного перетворення.</w:t>
      </w:r>
    </w:p>
    <w:p w14:paraId="4BB961E7"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У природних </w:t>
      </w:r>
      <w:proofErr w:type="spellStart"/>
      <w:r w:rsidRPr="006A55B2">
        <w:rPr>
          <w:sz w:val="28"/>
          <w:szCs w:val="28"/>
        </w:rPr>
        <w:t>біоплівках</w:t>
      </w:r>
      <w:proofErr w:type="spellEnd"/>
      <w:r w:rsidRPr="006A55B2">
        <w:rPr>
          <w:sz w:val="28"/>
          <w:szCs w:val="28"/>
        </w:rPr>
        <w:t xml:space="preserve"> можуть одночасно здійснюватися різні процеси, оскільки мікроорганізми формують локальні ділянки з неоднаковими хімічними умовами.</w:t>
      </w:r>
    </w:p>
    <w:p w14:paraId="21EDA938"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Особливе значення має поєднання двох механізмів:</w:t>
      </w:r>
    </w:p>
    <w:p w14:paraId="35819C11" w14:textId="09BA561C" w:rsidR="006A55B2" w:rsidRPr="006A55B2" w:rsidRDefault="006A55B2" w:rsidP="004E543A">
      <w:pPr>
        <w:pStyle w:val="a3"/>
        <w:numPr>
          <w:ilvl w:val="0"/>
          <w:numId w:val="28"/>
        </w:numPr>
        <w:tabs>
          <w:tab w:val="clear" w:pos="720"/>
          <w:tab w:val="num" w:pos="993"/>
        </w:tabs>
        <w:spacing w:before="0" w:beforeAutospacing="0" w:after="0" w:afterAutospacing="0"/>
        <w:ind w:left="0" w:firstLine="709"/>
        <w:jc w:val="both"/>
        <w:rPr>
          <w:sz w:val="28"/>
          <w:szCs w:val="28"/>
        </w:rPr>
      </w:pPr>
      <w:proofErr w:type="spellStart"/>
      <w:r w:rsidRPr="006A55B2">
        <w:rPr>
          <w:sz w:val="28"/>
          <w:szCs w:val="28"/>
        </w:rPr>
        <w:t>Біосорбція</w:t>
      </w:r>
      <w:proofErr w:type="spellEnd"/>
      <w:r w:rsidRPr="006A55B2">
        <w:rPr>
          <w:sz w:val="28"/>
          <w:szCs w:val="28"/>
        </w:rPr>
        <w:t xml:space="preserve"> </w:t>
      </w:r>
      <w:r w:rsidR="00C80254">
        <w:rPr>
          <w:sz w:val="28"/>
          <w:szCs w:val="28"/>
        </w:rPr>
        <w:t>–</w:t>
      </w:r>
      <w:r w:rsidRPr="006A55B2">
        <w:rPr>
          <w:sz w:val="28"/>
          <w:szCs w:val="28"/>
        </w:rPr>
        <w:t xml:space="preserve"> зв'язування речовин клітинними поверхнями або позаклітинними компонентами.</w:t>
      </w:r>
    </w:p>
    <w:p w14:paraId="484D0008" w14:textId="53D2A94A" w:rsidR="006A55B2" w:rsidRPr="006A55B2" w:rsidRDefault="006A55B2" w:rsidP="004E543A">
      <w:pPr>
        <w:pStyle w:val="a3"/>
        <w:numPr>
          <w:ilvl w:val="0"/>
          <w:numId w:val="28"/>
        </w:numPr>
        <w:tabs>
          <w:tab w:val="clear" w:pos="720"/>
          <w:tab w:val="num" w:pos="993"/>
        </w:tabs>
        <w:spacing w:before="0" w:beforeAutospacing="0" w:after="0" w:afterAutospacing="0"/>
        <w:ind w:left="0" w:firstLine="709"/>
        <w:jc w:val="both"/>
        <w:rPr>
          <w:sz w:val="28"/>
          <w:szCs w:val="28"/>
        </w:rPr>
      </w:pPr>
      <w:proofErr w:type="spellStart"/>
      <w:r w:rsidRPr="006A55B2">
        <w:rPr>
          <w:sz w:val="28"/>
          <w:szCs w:val="28"/>
        </w:rPr>
        <w:t>Біодеградація</w:t>
      </w:r>
      <w:proofErr w:type="spellEnd"/>
      <w:r w:rsidRPr="006A55B2">
        <w:rPr>
          <w:sz w:val="28"/>
          <w:szCs w:val="28"/>
        </w:rPr>
        <w:t xml:space="preserve"> </w:t>
      </w:r>
      <w:r w:rsidR="00C80254">
        <w:rPr>
          <w:sz w:val="28"/>
          <w:szCs w:val="28"/>
        </w:rPr>
        <w:t>–</w:t>
      </w:r>
      <w:r w:rsidRPr="006A55B2">
        <w:rPr>
          <w:sz w:val="28"/>
          <w:szCs w:val="28"/>
        </w:rPr>
        <w:t xml:space="preserve"> ферментативне перетворення органічних сполук.</w:t>
      </w:r>
    </w:p>
    <w:p w14:paraId="4D07142A" w14:textId="77777777" w:rsidR="006A55B2" w:rsidRPr="006A55B2" w:rsidRDefault="006A55B2" w:rsidP="006A55B2">
      <w:pPr>
        <w:pStyle w:val="a3"/>
        <w:spacing w:before="0" w:beforeAutospacing="0" w:after="0" w:afterAutospacing="0"/>
        <w:ind w:firstLine="709"/>
        <w:jc w:val="both"/>
        <w:rPr>
          <w:sz w:val="28"/>
          <w:szCs w:val="28"/>
        </w:rPr>
      </w:pPr>
      <w:proofErr w:type="spellStart"/>
      <w:r w:rsidRPr="006A55B2">
        <w:rPr>
          <w:sz w:val="28"/>
          <w:szCs w:val="28"/>
        </w:rPr>
        <w:t>Біосорбція</w:t>
      </w:r>
      <w:proofErr w:type="spellEnd"/>
      <w:r w:rsidRPr="006A55B2">
        <w:rPr>
          <w:sz w:val="28"/>
          <w:szCs w:val="28"/>
        </w:rPr>
        <w:t xml:space="preserve"> не є тотожною знешкодженню: забруднювач може залишатися в екосистемі у зв'язаному стані. Тому під час оцінювання самоочищення необхідно розрізняти фактичне руйнування речовини та її тимчасове вилучення з водної товщі.</w:t>
      </w:r>
    </w:p>
    <w:p w14:paraId="239D6042"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Дослідження річкових </w:t>
      </w:r>
      <w:proofErr w:type="spellStart"/>
      <w:r w:rsidRPr="006A55B2">
        <w:rPr>
          <w:sz w:val="28"/>
          <w:szCs w:val="28"/>
        </w:rPr>
        <w:t>біоплівок</w:t>
      </w:r>
      <w:proofErr w:type="spellEnd"/>
      <w:r w:rsidRPr="006A55B2">
        <w:rPr>
          <w:sz w:val="28"/>
          <w:szCs w:val="28"/>
        </w:rPr>
        <w:t xml:space="preserve"> підтверджують їхню важливу роль у затриманні та перетворенні окремих забруднювачів. </w:t>
      </w:r>
    </w:p>
    <w:p w14:paraId="581FC630" w14:textId="4AD349FC" w:rsidR="006A55B2" w:rsidRPr="007A64A1" w:rsidRDefault="006A55B2" w:rsidP="007A64A1">
      <w:pPr>
        <w:pStyle w:val="2"/>
        <w:spacing w:before="0" w:beforeAutospacing="0" w:after="0" w:afterAutospacing="0"/>
        <w:ind w:firstLine="709"/>
        <w:jc w:val="both"/>
        <w:rPr>
          <w:b w:val="0"/>
          <w:bCs w:val="0"/>
          <w:sz w:val="28"/>
          <w:szCs w:val="28"/>
        </w:rPr>
      </w:pPr>
      <w:r w:rsidRPr="006A55B2">
        <w:rPr>
          <w:sz w:val="28"/>
          <w:szCs w:val="28"/>
        </w:rPr>
        <w:t>Самоочищення від окремих органічних забруднювачів</w:t>
      </w:r>
      <w:r w:rsidR="007A64A1">
        <w:rPr>
          <w:sz w:val="28"/>
          <w:szCs w:val="28"/>
        </w:rPr>
        <w:t xml:space="preserve">. </w:t>
      </w:r>
      <w:r w:rsidRPr="007A64A1">
        <w:rPr>
          <w:b w:val="0"/>
          <w:bCs w:val="0"/>
          <w:sz w:val="28"/>
          <w:szCs w:val="28"/>
        </w:rPr>
        <w:t>Здатність мікроорганізмів перетворювати забруднювальні речовини залежить від їхнього хімічного складу, доступності для клітин та наявності відповідних ферментативних систем.</w:t>
      </w:r>
    </w:p>
    <w:p w14:paraId="56030976"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Відносно легкозасвоювані органічні сполуки можуть досить швидко включатися в мікробний метаболізм. Натомість стійкі синтетичні речовини нерідко зберігаються у водному середовищі протягом тривалого часу.</w:t>
      </w:r>
    </w:p>
    <w:p w14:paraId="4D8EE588"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До забруднювачів, які можуть зазнавати мікробної трансформації, належать окремі нафтові вуглеводні, феноли, поверхнево-активні речовини, пестициди та деякі фармацевтичні сполуки.</w:t>
      </w:r>
    </w:p>
    <w:p w14:paraId="7E08814C"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lastRenderedPageBreak/>
        <w:t xml:space="preserve">Наприклад, окремі бактерії здатні використовувати певні компоненти нафтопродуктів як джерело Карбону та енергії. Проте складні нафтові суміші містять сполуки з різною </w:t>
      </w:r>
      <w:proofErr w:type="spellStart"/>
      <w:r w:rsidRPr="006A55B2">
        <w:rPr>
          <w:sz w:val="28"/>
          <w:szCs w:val="28"/>
        </w:rPr>
        <w:t>біодоступністю</w:t>
      </w:r>
      <w:proofErr w:type="spellEnd"/>
      <w:r w:rsidRPr="006A55B2">
        <w:rPr>
          <w:sz w:val="28"/>
          <w:szCs w:val="28"/>
        </w:rPr>
        <w:t xml:space="preserve"> та стійкістю до біологічного розкладання.</w:t>
      </w:r>
    </w:p>
    <w:p w14:paraId="27553A38" w14:textId="72805F84"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Особливий механізм становить </w:t>
      </w:r>
      <w:proofErr w:type="spellStart"/>
      <w:r w:rsidRPr="006A55B2">
        <w:rPr>
          <w:sz w:val="28"/>
          <w:szCs w:val="28"/>
        </w:rPr>
        <w:t>кометаболізм</w:t>
      </w:r>
      <w:proofErr w:type="spellEnd"/>
      <w:r w:rsidRPr="006A55B2">
        <w:rPr>
          <w:sz w:val="28"/>
          <w:szCs w:val="28"/>
        </w:rPr>
        <w:t xml:space="preserve"> </w:t>
      </w:r>
      <w:r w:rsidR="00C80254">
        <w:rPr>
          <w:sz w:val="28"/>
          <w:szCs w:val="28"/>
        </w:rPr>
        <w:t>–</w:t>
      </w:r>
      <w:r w:rsidRPr="006A55B2">
        <w:rPr>
          <w:sz w:val="28"/>
          <w:szCs w:val="28"/>
        </w:rPr>
        <w:t xml:space="preserve"> перетворення речовини, яка не є основним джерелом енергії чи Карбону для мікроорганізму, за участю ферментів, синтезованих під час використання іншого субстрату.</w:t>
      </w:r>
    </w:p>
    <w:p w14:paraId="0BA748B2"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Завдяки </w:t>
      </w:r>
      <w:proofErr w:type="spellStart"/>
      <w:r w:rsidRPr="006A55B2">
        <w:rPr>
          <w:sz w:val="28"/>
          <w:szCs w:val="28"/>
        </w:rPr>
        <w:t>кометаболізму</w:t>
      </w:r>
      <w:proofErr w:type="spellEnd"/>
      <w:r w:rsidRPr="006A55B2">
        <w:rPr>
          <w:sz w:val="28"/>
          <w:szCs w:val="28"/>
        </w:rPr>
        <w:t xml:space="preserve"> можуть трансформуватися деякі забруднювачі, які мікроорганізми не здатні безпосередньо використовувати для підтримання росту.</w:t>
      </w:r>
    </w:p>
    <w:p w14:paraId="2B9C79AE"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Однак можливість </w:t>
      </w:r>
      <w:proofErr w:type="spellStart"/>
      <w:r w:rsidRPr="006A55B2">
        <w:rPr>
          <w:sz w:val="28"/>
          <w:szCs w:val="28"/>
        </w:rPr>
        <w:t>біодеградації</w:t>
      </w:r>
      <w:proofErr w:type="spellEnd"/>
      <w:r w:rsidRPr="006A55B2">
        <w:rPr>
          <w:sz w:val="28"/>
          <w:szCs w:val="28"/>
        </w:rPr>
        <w:t xml:space="preserve"> певної речовини в лабораторних умовах не гарантує її швидкого руйнування у природній водоймі. Реальна ефективність залежить від концентрації забруднювача, доступності супутніх ресурсів та властивостей місцевого мікробного угруповання.</w:t>
      </w:r>
    </w:p>
    <w:p w14:paraId="63BB8D2B" w14:textId="4629E55E" w:rsidR="006A55B2" w:rsidRPr="00BC7302" w:rsidRDefault="006A55B2" w:rsidP="00BC7302">
      <w:pPr>
        <w:pStyle w:val="2"/>
        <w:spacing w:before="0" w:beforeAutospacing="0" w:after="0" w:afterAutospacing="0"/>
        <w:ind w:firstLine="709"/>
        <w:jc w:val="both"/>
        <w:rPr>
          <w:b w:val="0"/>
          <w:bCs w:val="0"/>
          <w:sz w:val="28"/>
          <w:szCs w:val="28"/>
        </w:rPr>
      </w:pPr>
      <w:r w:rsidRPr="006A55B2">
        <w:rPr>
          <w:sz w:val="28"/>
          <w:szCs w:val="28"/>
        </w:rPr>
        <w:t>Природне зменшення мікробіологічного забруднення</w:t>
      </w:r>
      <w:r w:rsidR="007A64A1">
        <w:rPr>
          <w:sz w:val="28"/>
          <w:szCs w:val="28"/>
        </w:rPr>
        <w:t xml:space="preserve">. </w:t>
      </w:r>
      <w:r w:rsidRPr="007A64A1">
        <w:rPr>
          <w:b w:val="0"/>
          <w:bCs w:val="0"/>
          <w:sz w:val="28"/>
          <w:szCs w:val="28"/>
        </w:rPr>
        <w:t>Самоочищення водойм охоплює також зменшення чисельності мікроорганізмів, які потрапляють у воду зі стічними водами або поверхневим стоком</w:t>
      </w:r>
      <w:r w:rsidRPr="00BC7302">
        <w:rPr>
          <w:b w:val="0"/>
          <w:bCs w:val="0"/>
          <w:sz w:val="28"/>
          <w:szCs w:val="28"/>
        </w:rPr>
        <w:t>.</w:t>
      </w:r>
      <w:r w:rsidR="00BC7302" w:rsidRPr="00BC7302">
        <w:rPr>
          <w:b w:val="0"/>
          <w:bCs w:val="0"/>
          <w:sz w:val="28"/>
          <w:szCs w:val="28"/>
        </w:rPr>
        <w:t xml:space="preserve"> </w:t>
      </w:r>
      <w:r w:rsidRPr="00BC7302">
        <w:rPr>
          <w:b w:val="0"/>
          <w:bCs w:val="0"/>
          <w:sz w:val="28"/>
          <w:szCs w:val="28"/>
        </w:rPr>
        <w:t xml:space="preserve">Після надходження в природне середовище такі організми можуть зазнавати впливу несприятливих умов, конкуренції з місцевою </w:t>
      </w:r>
      <w:proofErr w:type="spellStart"/>
      <w:r w:rsidRPr="00BC7302">
        <w:rPr>
          <w:b w:val="0"/>
          <w:bCs w:val="0"/>
          <w:sz w:val="28"/>
          <w:szCs w:val="28"/>
        </w:rPr>
        <w:t>мікробіотою</w:t>
      </w:r>
      <w:proofErr w:type="spellEnd"/>
      <w:r w:rsidRPr="00BC7302">
        <w:rPr>
          <w:b w:val="0"/>
          <w:bCs w:val="0"/>
          <w:sz w:val="28"/>
          <w:szCs w:val="28"/>
        </w:rPr>
        <w:t>, хижацтва з боку протистів та інфікування вірусами.</w:t>
      </w:r>
    </w:p>
    <w:p w14:paraId="3CC8B5F4" w14:textId="19AE97A0"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Важливу роль у поверхневих шарах водойм може відігравати сонячне випромінювання, яке знижує життєздатність частини мікроорганізмів.</w:t>
      </w:r>
      <w:r w:rsidR="00BC7302">
        <w:rPr>
          <w:sz w:val="28"/>
          <w:szCs w:val="28"/>
        </w:rPr>
        <w:t xml:space="preserve"> </w:t>
      </w:r>
      <w:r w:rsidRPr="006A55B2">
        <w:rPr>
          <w:sz w:val="28"/>
          <w:szCs w:val="28"/>
        </w:rPr>
        <w:t>Певне значення мають також осідання клітин разом із завислими частинками та їхнє затримання у донних відкладах.</w:t>
      </w:r>
      <w:r w:rsidR="00BC7302">
        <w:rPr>
          <w:sz w:val="28"/>
          <w:szCs w:val="28"/>
        </w:rPr>
        <w:t xml:space="preserve"> </w:t>
      </w:r>
      <w:r w:rsidRPr="006A55B2">
        <w:rPr>
          <w:sz w:val="28"/>
          <w:szCs w:val="28"/>
        </w:rPr>
        <w:t>Проте зменшення концентрації мікроорганізмів у водній товщі не завжди означає їхню повну загибель. Частина клітин може зберігатися в донних відкладах і повторно надходити у воду під час перемішування або паводків.</w:t>
      </w:r>
    </w:p>
    <w:p w14:paraId="7AF91632" w14:textId="626AE5C3"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Крім того, різні патогенні мікроорганізми неоднаково стійкі до природних чинників. Тому самоочищення не можна ототожнювати з повним знезараженням водойми, а воду після природного самоочищення </w:t>
      </w:r>
      <w:r w:rsidR="00C80254">
        <w:rPr>
          <w:sz w:val="28"/>
          <w:szCs w:val="28"/>
        </w:rPr>
        <w:t>–</w:t>
      </w:r>
      <w:r w:rsidRPr="006A55B2">
        <w:rPr>
          <w:sz w:val="28"/>
          <w:szCs w:val="28"/>
        </w:rPr>
        <w:t xml:space="preserve"> автоматично вважати безпечною для питного використання.</w:t>
      </w:r>
    </w:p>
    <w:p w14:paraId="5A3906A6" w14:textId="25C99ECB" w:rsidR="006A55B2" w:rsidRPr="00BC7302" w:rsidRDefault="006A55B2" w:rsidP="00BC7302">
      <w:pPr>
        <w:pStyle w:val="2"/>
        <w:spacing w:before="0" w:beforeAutospacing="0" w:after="0" w:afterAutospacing="0"/>
        <w:ind w:firstLine="709"/>
        <w:jc w:val="both"/>
        <w:rPr>
          <w:b w:val="0"/>
          <w:bCs w:val="0"/>
          <w:sz w:val="28"/>
          <w:szCs w:val="28"/>
        </w:rPr>
      </w:pPr>
      <w:r w:rsidRPr="006A55B2">
        <w:rPr>
          <w:sz w:val="28"/>
          <w:szCs w:val="28"/>
        </w:rPr>
        <w:t>Просторова послідовність самоочищення річок</w:t>
      </w:r>
      <w:r w:rsidR="00BC7302">
        <w:rPr>
          <w:sz w:val="28"/>
          <w:szCs w:val="28"/>
        </w:rPr>
        <w:t xml:space="preserve">. </w:t>
      </w:r>
      <w:r w:rsidRPr="00BC7302">
        <w:rPr>
          <w:b w:val="0"/>
          <w:bCs w:val="0"/>
          <w:sz w:val="28"/>
          <w:szCs w:val="28"/>
        </w:rPr>
        <w:t>У річкових екосистемах після надходження значного обсягу біологічно окиснюваних органічних речовин можуть спостерігатися характерні зміни якості води вздовж течії.</w:t>
      </w:r>
    </w:p>
    <w:p w14:paraId="3E9FBA21" w14:textId="2D01422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На початковій ділянці нижче джерела забруднення часто зростає мікробне споживання кисню, що може спричиняти зменшення його концентрації.</w:t>
      </w:r>
      <w:r w:rsidR="00BC7302">
        <w:rPr>
          <w:sz w:val="28"/>
          <w:szCs w:val="28"/>
        </w:rPr>
        <w:t xml:space="preserve"> </w:t>
      </w:r>
      <w:r w:rsidRPr="006A55B2">
        <w:rPr>
          <w:sz w:val="28"/>
          <w:szCs w:val="28"/>
        </w:rPr>
        <w:t>Надалі, за відсутності додаткового значного надходження забруднення, відбуваються поступове використання доступних органічних речовин, зміни мікробної активності та відновлення кисневого режиму.</w:t>
      </w:r>
      <w:r w:rsidR="00BC7302">
        <w:rPr>
          <w:sz w:val="28"/>
          <w:szCs w:val="28"/>
        </w:rPr>
        <w:t xml:space="preserve"> </w:t>
      </w:r>
      <w:r w:rsidRPr="006A55B2">
        <w:rPr>
          <w:sz w:val="28"/>
          <w:szCs w:val="28"/>
        </w:rPr>
        <w:t>Таку послідовність можна умовно представити як перехід від ділянки інтенсивного біологічного навантаження до ділянки поступового відновлення.</w:t>
      </w:r>
      <w:r w:rsidR="00BC7302">
        <w:rPr>
          <w:sz w:val="28"/>
          <w:szCs w:val="28"/>
        </w:rPr>
        <w:t xml:space="preserve"> </w:t>
      </w:r>
      <w:r w:rsidRPr="006A55B2">
        <w:rPr>
          <w:sz w:val="28"/>
          <w:szCs w:val="28"/>
        </w:rPr>
        <w:t>Проте відстань, необхідна для самоочищення, не є сталою. Вона залежить від швидкості течії, глибини русла, температури, початкової концентрації забруднювачів та інших характеристик річкової системи.</w:t>
      </w:r>
    </w:p>
    <w:p w14:paraId="10B46327"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lastRenderedPageBreak/>
        <w:t>У водоймах із повільним водообміном надлишкове органічне навантаження може призводити до тривалого дефіциту кисню та накопичення продуктів неповного розкладання.</w:t>
      </w:r>
    </w:p>
    <w:p w14:paraId="734C7681"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 xml:space="preserve">Отже, природне самоочищення не є гарантованим поверненням водойми до початкового стану: за надмірного навантаження екосистема може втрачати здатність до повноцінного відновлення. </w:t>
      </w:r>
    </w:p>
    <w:p w14:paraId="400D304B" w14:textId="6B5E6639" w:rsidR="006A55B2" w:rsidRPr="00AA14DE" w:rsidRDefault="006A55B2" w:rsidP="00AA14DE">
      <w:pPr>
        <w:pStyle w:val="2"/>
        <w:spacing w:before="0" w:beforeAutospacing="0" w:after="0" w:afterAutospacing="0"/>
        <w:ind w:firstLine="709"/>
        <w:jc w:val="both"/>
        <w:rPr>
          <w:b w:val="0"/>
          <w:bCs w:val="0"/>
          <w:sz w:val="28"/>
          <w:szCs w:val="28"/>
        </w:rPr>
      </w:pPr>
      <w:r w:rsidRPr="006A55B2">
        <w:rPr>
          <w:sz w:val="28"/>
          <w:szCs w:val="28"/>
        </w:rPr>
        <w:t>Оцінювання ефективності природного самоочищення</w:t>
      </w:r>
      <w:r w:rsidR="00AA14DE">
        <w:rPr>
          <w:sz w:val="28"/>
          <w:szCs w:val="28"/>
        </w:rPr>
        <w:t xml:space="preserve">. </w:t>
      </w:r>
      <w:r w:rsidRPr="00AA14DE">
        <w:rPr>
          <w:b w:val="0"/>
          <w:bCs w:val="0"/>
          <w:sz w:val="28"/>
          <w:szCs w:val="28"/>
        </w:rPr>
        <w:t>Для дослідження процесів самоочищення використовують комплекс показників, які характеризують хімічний стан води та інтенсивність біологічних процесів.</w:t>
      </w:r>
    </w:p>
    <w:p w14:paraId="5502739A"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До основних належать концентрація розчиненого кисню, БСК₅, хімічне споживання кисню (ХСК), вміст органічного Карбону, концентрації окремих забруднювальних речовин і мікробіологічні показники.</w:t>
      </w:r>
    </w:p>
    <w:p w14:paraId="7E639A4F" w14:textId="0F4054CB"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Важливим є порівняння результатів, отриманих вище та нижче джерела забруднення, а також упродовж різних сезонів.</w:t>
      </w:r>
      <w:r w:rsidR="00EE05E6">
        <w:rPr>
          <w:sz w:val="28"/>
          <w:szCs w:val="28"/>
        </w:rPr>
        <w:t xml:space="preserve"> </w:t>
      </w:r>
      <w:r w:rsidRPr="006A55B2">
        <w:rPr>
          <w:sz w:val="28"/>
          <w:szCs w:val="28"/>
        </w:rPr>
        <w:t>При цьому зменшення концентрації речовини не завжди є доказом її мікробного розкладання. Воно може бути наслідком розбавлення, осадження, сорбції або перенесення в інші компоненти екосистеми.</w:t>
      </w:r>
      <w:r w:rsidR="00EE05E6">
        <w:rPr>
          <w:sz w:val="28"/>
          <w:szCs w:val="28"/>
        </w:rPr>
        <w:t xml:space="preserve"> </w:t>
      </w:r>
      <w:r w:rsidRPr="006A55B2">
        <w:rPr>
          <w:sz w:val="28"/>
          <w:szCs w:val="28"/>
        </w:rPr>
        <w:t xml:space="preserve">Тому достовірне оцінювання біологічного самоочищення потребує встановлення причин змін, а за можливості </w:t>
      </w:r>
      <w:r w:rsidR="00C80254">
        <w:rPr>
          <w:sz w:val="28"/>
          <w:szCs w:val="28"/>
        </w:rPr>
        <w:t>–</w:t>
      </w:r>
      <w:r w:rsidRPr="006A55B2">
        <w:rPr>
          <w:sz w:val="28"/>
          <w:szCs w:val="28"/>
        </w:rPr>
        <w:t xml:space="preserve"> дослідження продуктів перетворення забруднювачів.</w:t>
      </w:r>
    </w:p>
    <w:p w14:paraId="4E23B5B8" w14:textId="77777777" w:rsidR="006A55B2" w:rsidRPr="006A55B2" w:rsidRDefault="006A55B2" w:rsidP="006A55B2">
      <w:pPr>
        <w:pStyle w:val="a3"/>
        <w:spacing w:before="0" w:beforeAutospacing="0" w:after="0" w:afterAutospacing="0"/>
        <w:ind w:firstLine="709"/>
        <w:jc w:val="both"/>
        <w:rPr>
          <w:sz w:val="28"/>
          <w:szCs w:val="28"/>
        </w:rPr>
      </w:pPr>
      <w:r w:rsidRPr="006A55B2">
        <w:rPr>
          <w:sz w:val="28"/>
          <w:szCs w:val="28"/>
        </w:rPr>
        <w:t>Особливе значення має врахування меж самоочисної здатності водойм. Якщо надходження забруднювальних речовин перевищує можливості їхнього природного перетворення та вилучення, відбувається погіршення якості води й порушення екологічної рівноваги.</w:t>
      </w:r>
    </w:p>
    <w:p w14:paraId="78A9A5C9" w14:textId="77777777" w:rsidR="0052522A" w:rsidRPr="003105FA" w:rsidRDefault="0052522A" w:rsidP="003105FA">
      <w:pPr>
        <w:pStyle w:val="aa"/>
        <w:spacing w:after="0" w:line="240" w:lineRule="auto"/>
        <w:ind w:left="0" w:firstLine="709"/>
        <w:jc w:val="both"/>
        <w:rPr>
          <w:rFonts w:ascii="Times New Roman" w:eastAsia="Times New Roman" w:hAnsi="Times New Roman" w:cs="Times New Roman"/>
          <w:sz w:val="28"/>
          <w:szCs w:val="28"/>
          <w:lang w:eastAsia="uk-UA"/>
        </w:rPr>
      </w:pPr>
    </w:p>
    <w:p w14:paraId="72A8C220" w14:textId="128C423E" w:rsidR="00F268E7" w:rsidRPr="003105FA" w:rsidRDefault="001356AF" w:rsidP="003105FA">
      <w:pPr>
        <w:pStyle w:val="aa"/>
        <w:spacing w:after="0" w:line="240" w:lineRule="auto"/>
        <w:ind w:left="0" w:firstLine="709"/>
        <w:jc w:val="both"/>
        <w:rPr>
          <w:rFonts w:ascii="Times New Roman" w:eastAsia="Times New Roman" w:hAnsi="Times New Roman" w:cs="Times New Roman"/>
          <w:sz w:val="28"/>
          <w:szCs w:val="28"/>
          <w:lang w:eastAsia="uk-UA"/>
        </w:rPr>
      </w:pPr>
      <w:r w:rsidRPr="00E973D9">
        <w:rPr>
          <w:rFonts w:ascii="Times New Roman" w:eastAsia="Times New Roman" w:hAnsi="Times New Roman" w:cs="Times New Roman"/>
          <w:b/>
          <w:bCs/>
          <w:sz w:val="28"/>
          <w:szCs w:val="28"/>
          <w:lang w:eastAsia="uk-UA"/>
        </w:rPr>
        <w:t>5.</w:t>
      </w:r>
      <w:r w:rsidR="00F268E7" w:rsidRPr="00E973D9">
        <w:rPr>
          <w:rFonts w:ascii="Times New Roman" w:eastAsia="Times New Roman" w:hAnsi="Times New Roman" w:cs="Times New Roman"/>
          <w:b/>
          <w:bCs/>
          <w:sz w:val="28"/>
          <w:szCs w:val="28"/>
          <w:lang w:eastAsia="uk-UA"/>
        </w:rPr>
        <w:t>Мікроорганізми атмосферного повітря та закономірності їх поширення</w:t>
      </w:r>
    </w:p>
    <w:p w14:paraId="57033631"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Атмосферне повітря є особливим середовищем перебування та поширення мікроорганізмів. На відміну від ґрунту й води, атмосфера зазвичай не забезпечує умов для тривалого активного росту більшості мікробних популяцій. Водночас повітряні потоки сприяють перенесенню мікроорганізмів на значні відстані, забезпечуючи їхній обмін між наземними та водними екосистемами.</w:t>
      </w:r>
    </w:p>
    <w:p w14:paraId="3142C72D" w14:textId="3CC4FD35" w:rsidR="001356AF" w:rsidRPr="003105FA" w:rsidRDefault="001356AF" w:rsidP="003105FA">
      <w:pPr>
        <w:pStyle w:val="a3"/>
        <w:spacing w:before="0" w:beforeAutospacing="0" w:after="0" w:afterAutospacing="0"/>
        <w:ind w:firstLine="709"/>
        <w:jc w:val="both"/>
        <w:rPr>
          <w:sz w:val="28"/>
          <w:szCs w:val="28"/>
        </w:rPr>
      </w:pPr>
      <w:proofErr w:type="spellStart"/>
      <w:r w:rsidRPr="00E973D9">
        <w:rPr>
          <w:i/>
          <w:iCs/>
          <w:sz w:val="28"/>
          <w:szCs w:val="28"/>
        </w:rPr>
        <w:t>Аеромікробіота</w:t>
      </w:r>
      <w:proofErr w:type="spellEnd"/>
      <w:r w:rsidRPr="003105FA">
        <w:rPr>
          <w:sz w:val="28"/>
          <w:szCs w:val="28"/>
        </w:rPr>
        <w:t xml:space="preserve"> </w:t>
      </w:r>
      <w:r w:rsidR="00C80254">
        <w:rPr>
          <w:sz w:val="28"/>
          <w:szCs w:val="28"/>
        </w:rPr>
        <w:t>–</w:t>
      </w:r>
      <w:r w:rsidRPr="003105FA">
        <w:rPr>
          <w:sz w:val="28"/>
          <w:szCs w:val="28"/>
        </w:rPr>
        <w:t xml:space="preserve"> сукупність мікроорганізмів та їхніх життєздатних форм, які перебувають в атмосферному повітрі у вільному стані або у складі завислих частинок.</w:t>
      </w:r>
    </w:p>
    <w:p w14:paraId="69DFC6DD"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Мікроорганізми можуть перебувати в атмосфері у вигляді окремих клітин, спор, клітинних агрегатів або бути пов'язаними з частинками пилу, краплями води та органічними речовинами.</w:t>
      </w:r>
    </w:p>
    <w:p w14:paraId="48DCEAFF" w14:textId="6EC0FF12" w:rsidR="001356AF" w:rsidRPr="003105FA" w:rsidRDefault="001356AF" w:rsidP="003105FA">
      <w:pPr>
        <w:pStyle w:val="a3"/>
        <w:spacing w:before="0" w:beforeAutospacing="0" w:after="0" w:afterAutospacing="0"/>
        <w:ind w:firstLine="709"/>
        <w:jc w:val="both"/>
        <w:rPr>
          <w:sz w:val="28"/>
          <w:szCs w:val="28"/>
        </w:rPr>
      </w:pPr>
      <w:proofErr w:type="spellStart"/>
      <w:r w:rsidRPr="00E973D9">
        <w:rPr>
          <w:i/>
          <w:iCs/>
          <w:sz w:val="28"/>
          <w:szCs w:val="28"/>
        </w:rPr>
        <w:t>Біоаерозолі</w:t>
      </w:r>
      <w:proofErr w:type="spellEnd"/>
      <w:r w:rsidRPr="003105FA">
        <w:rPr>
          <w:sz w:val="28"/>
          <w:szCs w:val="28"/>
        </w:rPr>
        <w:t xml:space="preserve"> </w:t>
      </w:r>
      <w:r w:rsidR="00C80254">
        <w:rPr>
          <w:sz w:val="28"/>
          <w:szCs w:val="28"/>
        </w:rPr>
        <w:t>–</w:t>
      </w:r>
      <w:r w:rsidRPr="003105FA">
        <w:rPr>
          <w:sz w:val="28"/>
          <w:szCs w:val="28"/>
        </w:rPr>
        <w:t xml:space="preserve"> завислі в повітрі частинки біологічного походження, до яких належать мікробні клітини, спори грибів, вірусні частинки, пилок рослин і фрагменти біологічного матеріалу.</w:t>
      </w:r>
    </w:p>
    <w:p w14:paraId="5E3002E4"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Дослідження </w:t>
      </w:r>
      <w:proofErr w:type="spellStart"/>
      <w:r w:rsidRPr="003105FA">
        <w:rPr>
          <w:sz w:val="28"/>
          <w:szCs w:val="28"/>
        </w:rPr>
        <w:t>аеромікробіоти</w:t>
      </w:r>
      <w:proofErr w:type="spellEnd"/>
      <w:r w:rsidRPr="003105FA">
        <w:rPr>
          <w:sz w:val="28"/>
          <w:szCs w:val="28"/>
        </w:rPr>
        <w:t xml:space="preserve"> має важливе значення для розуміння поширення мікроорганізмів у біосфері, оцінювання біологічного забруднення атмосферного повітря та встановлення взаємозв'язків між наземними екосистемами й атмосферними процесами. </w:t>
      </w:r>
    </w:p>
    <w:p w14:paraId="76965D6A" w14:textId="0F0771A7" w:rsidR="001356AF" w:rsidRPr="00DD734F" w:rsidRDefault="001356AF" w:rsidP="00DD734F">
      <w:pPr>
        <w:pStyle w:val="2"/>
        <w:spacing w:before="0" w:beforeAutospacing="0" w:after="0" w:afterAutospacing="0"/>
        <w:ind w:firstLine="709"/>
        <w:jc w:val="both"/>
        <w:rPr>
          <w:b w:val="0"/>
          <w:bCs w:val="0"/>
          <w:sz w:val="28"/>
          <w:szCs w:val="28"/>
        </w:rPr>
      </w:pPr>
      <w:r w:rsidRPr="003105FA">
        <w:rPr>
          <w:sz w:val="28"/>
          <w:szCs w:val="28"/>
        </w:rPr>
        <w:lastRenderedPageBreak/>
        <w:t xml:space="preserve">Склад і різноманіття </w:t>
      </w:r>
      <w:proofErr w:type="spellStart"/>
      <w:r w:rsidRPr="003105FA">
        <w:rPr>
          <w:sz w:val="28"/>
          <w:szCs w:val="28"/>
        </w:rPr>
        <w:t>аеромікробіоти</w:t>
      </w:r>
      <w:proofErr w:type="spellEnd"/>
      <w:r w:rsidR="00DD734F">
        <w:rPr>
          <w:sz w:val="28"/>
          <w:szCs w:val="28"/>
        </w:rPr>
        <w:t xml:space="preserve">. </w:t>
      </w:r>
      <w:r w:rsidRPr="00DD734F">
        <w:rPr>
          <w:b w:val="0"/>
          <w:bCs w:val="0"/>
          <w:sz w:val="28"/>
          <w:szCs w:val="28"/>
        </w:rPr>
        <w:t xml:space="preserve">До складу </w:t>
      </w:r>
      <w:proofErr w:type="spellStart"/>
      <w:r w:rsidRPr="00DD734F">
        <w:rPr>
          <w:b w:val="0"/>
          <w:bCs w:val="0"/>
          <w:sz w:val="28"/>
          <w:szCs w:val="28"/>
        </w:rPr>
        <w:t>аеромікробіоти</w:t>
      </w:r>
      <w:proofErr w:type="spellEnd"/>
      <w:r w:rsidRPr="00DD734F">
        <w:rPr>
          <w:b w:val="0"/>
          <w:bCs w:val="0"/>
          <w:sz w:val="28"/>
          <w:szCs w:val="28"/>
        </w:rPr>
        <w:t xml:space="preserve"> належать бактерії, археї, спори мікроскопічних грибів, окремі протисти, </w:t>
      </w:r>
      <w:proofErr w:type="spellStart"/>
      <w:r w:rsidRPr="00DD734F">
        <w:rPr>
          <w:b w:val="0"/>
          <w:bCs w:val="0"/>
          <w:sz w:val="28"/>
          <w:szCs w:val="28"/>
        </w:rPr>
        <w:t>мікроводорості</w:t>
      </w:r>
      <w:proofErr w:type="spellEnd"/>
      <w:r w:rsidRPr="00DD734F">
        <w:rPr>
          <w:b w:val="0"/>
          <w:bCs w:val="0"/>
          <w:sz w:val="28"/>
          <w:szCs w:val="28"/>
        </w:rPr>
        <w:t xml:space="preserve"> та віруси. Їхня присутність в атмосфері переважно пов'язана з надходженням із наземних і водних джерел.</w:t>
      </w:r>
    </w:p>
    <w:p w14:paraId="018AB54E"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Серед бактерій атмосферного повітря часто виявляють представників родів </w:t>
      </w:r>
      <w:proofErr w:type="spellStart"/>
      <w:r w:rsidRPr="00DD734F">
        <w:rPr>
          <w:i/>
          <w:iCs/>
          <w:sz w:val="28"/>
          <w:szCs w:val="28"/>
        </w:rPr>
        <w:t>Bacillus</w:t>
      </w:r>
      <w:proofErr w:type="spellEnd"/>
      <w:r w:rsidRPr="00DD734F">
        <w:rPr>
          <w:i/>
          <w:iCs/>
          <w:sz w:val="28"/>
          <w:szCs w:val="28"/>
        </w:rPr>
        <w:t xml:space="preserve">, </w:t>
      </w:r>
      <w:proofErr w:type="spellStart"/>
      <w:r w:rsidRPr="00DD734F">
        <w:rPr>
          <w:i/>
          <w:iCs/>
          <w:sz w:val="28"/>
          <w:szCs w:val="28"/>
        </w:rPr>
        <w:t>Micrococcus</w:t>
      </w:r>
      <w:proofErr w:type="spellEnd"/>
      <w:r w:rsidRPr="00DD734F">
        <w:rPr>
          <w:i/>
          <w:iCs/>
          <w:sz w:val="28"/>
          <w:szCs w:val="28"/>
        </w:rPr>
        <w:t xml:space="preserve">, </w:t>
      </w:r>
      <w:proofErr w:type="spellStart"/>
      <w:r w:rsidRPr="00DD734F">
        <w:rPr>
          <w:i/>
          <w:iCs/>
          <w:sz w:val="28"/>
          <w:szCs w:val="28"/>
        </w:rPr>
        <w:t>Pseudomonas</w:t>
      </w:r>
      <w:proofErr w:type="spellEnd"/>
      <w:r w:rsidRPr="00DD734F">
        <w:rPr>
          <w:i/>
          <w:iCs/>
          <w:sz w:val="28"/>
          <w:szCs w:val="28"/>
        </w:rPr>
        <w:t xml:space="preserve">, </w:t>
      </w:r>
      <w:proofErr w:type="spellStart"/>
      <w:r w:rsidRPr="00DD734F">
        <w:rPr>
          <w:i/>
          <w:iCs/>
          <w:sz w:val="28"/>
          <w:szCs w:val="28"/>
        </w:rPr>
        <w:t>Sphingomonas</w:t>
      </w:r>
      <w:proofErr w:type="spellEnd"/>
      <w:r w:rsidRPr="003105FA">
        <w:rPr>
          <w:sz w:val="28"/>
          <w:szCs w:val="28"/>
        </w:rPr>
        <w:t xml:space="preserve"> та інших груп. Їхнє співвідношення залежить від географічного положення, характеру навколишніх екосистем і метеорологічних умов.</w:t>
      </w:r>
    </w:p>
    <w:p w14:paraId="415A33F3"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Значну частину </w:t>
      </w:r>
      <w:proofErr w:type="spellStart"/>
      <w:r w:rsidRPr="003105FA">
        <w:rPr>
          <w:sz w:val="28"/>
          <w:szCs w:val="28"/>
        </w:rPr>
        <w:t>біоаерозолів</w:t>
      </w:r>
      <w:proofErr w:type="spellEnd"/>
      <w:r w:rsidRPr="003105FA">
        <w:rPr>
          <w:sz w:val="28"/>
          <w:szCs w:val="28"/>
        </w:rPr>
        <w:t xml:space="preserve"> становлять спори мікроскопічних грибів. У повітрі можуть траплятися представники родів </w:t>
      </w:r>
      <w:proofErr w:type="spellStart"/>
      <w:r w:rsidRPr="00DD734F">
        <w:rPr>
          <w:i/>
          <w:iCs/>
          <w:sz w:val="28"/>
          <w:szCs w:val="28"/>
        </w:rPr>
        <w:t>Cladosporium</w:t>
      </w:r>
      <w:proofErr w:type="spellEnd"/>
      <w:r w:rsidRPr="00DD734F">
        <w:rPr>
          <w:i/>
          <w:iCs/>
          <w:sz w:val="28"/>
          <w:szCs w:val="28"/>
        </w:rPr>
        <w:t xml:space="preserve">, </w:t>
      </w:r>
      <w:proofErr w:type="spellStart"/>
      <w:r w:rsidRPr="00DD734F">
        <w:rPr>
          <w:i/>
          <w:iCs/>
          <w:sz w:val="28"/>
          <w:szCs w:val="28"/>
        </w:rPr>
        <w:t>Alternaria</w:t>
      </w:r>
      <w:proofErr w:type="spellEnd"/>
      <w:r w:rsidRPr="00DD734F">
        <w:rPr>
          <w:i/>
          <w:iCs/>
          <w:sz w:val="28"/>
          <w:szCs w:val="28"/>
        </w:rPr>
        <w:t xml:space="preserve">, </w:t>
      </w:r>
      <w:proofErr w:type="spellStart"/>
      <w:r w:rsidRPr="00DD734F">
        <w:rPr>
          <w:i/>
          <w:iCs/>
          <w:sz w:val="28"/>
          <w:szCs w:val="28"/>
        </w:rPr>
        <w:t>Aspergillus</w:t>
      </w:r>
      <w:proofErr w:type="spellEnd"/>
      <w:r w:rsidRPr="00DD734F">
        <w:rPr>
          <w:i/>
          <w:iCs/>
          <w:sz w:val="28"/>
          <w:szCs w:val="28"/>
        </w:rPr>
        <w:t xml:space="preserve"> і </w:t>
      </w:r>
      <w:proofErr w:type="spellStart"/>
      <w:r w:rsidRPr="00DD734F">
        <w:rPr>
          <w:i/>
          <w:iCs/>
          <w:sz w:val="28"/>
          <w:szCs w:val="28"/>
        </w:rPr>
        <w:t>Penicillium</w:t>
      </w:r>
      <w:proofErr w:type="spellEnd"/>
      <w:r w:rsidRPr="00DD734F">
        <w:rPr>
          <w:i/>
          <w:iCs/>
          <w:sz w:val="28"/>
          <w:szCs w:val="28"/>
        </w:rPr>
        <w:t>.</w:t>
      </w:r>
    </w:p>
    <w:p w14:paraId="3C87B71D"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Спори грибів мають важливе значення для поширення цих організмів між різними територіями. Частина грибних спор також є алергенами, а окремі види можуть становити фітопатологічну небезпеку.</w:t>
      </w:r>
    </w:p>
    <w:p w14:paraId="3D889D91"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В атмосфері виявляють і вірусні частинки, які можуть переноситися разом із краплями рідини або іншими аерозольними частинками. Їхня життєздатність та інфекційна активність залежать від властивостей вірусу й умов атмосферного середовища.</w:t>
      </w:r>
    </w:p>
    <w:p w14:paraId="3D1188D6"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Важливо розрізняти наявність мікробного генетичного матеріалу в повітрі та присутність життєздатних організмів. Виявлення ДНК певного мікроорганізму не завжди свідчить про його здатність до розмноження або інфікування. </w:t>
      </w:r>
    </w:p>
    <w:p w14:paraId="3F2DD19F" w14:textId="789AAA99" w:rsidR="001356AF" w:rsidRPr="003105FA" w:rsidRDefault="001356AF" w:rsidP="00D01514">
      <w:pPr>
        <w:pStyle w:val="2"/>
        <w:spacing w:before="0" w:beforeAutospacing="0" w:after="0" w:afterAutospacing="0"/>
        <w:ind w:firstLine="709"/>
        <w:jc w:val="both"/>
        <w:rPr>
          <w:sz w:val="28"/>
          <w:szCs w:val="28"/>
        </w:rPr>
      </w:pPr>
      <w:r w:rsidRPr="003105FA">
        <w:rPr>
          <w:sz w:val="28"/>
          <w:szCs w:val="28"/>
        </w:rPr>
        <w:t>Основні джерела надходження мікроорганізмів в атмосферу</w:t>
      </w:r>
      <w:r w:rsidR="00D01514">
        <w:rPr>
          <w:sz w:val="28"/>
          <w:szCs w:val="28"/>
        </w:rPr>
        <w:t xml:space="preserve">. </w:t>
      </w:r>
      <w:proofErr w:type="spellStart"/>
      <w:r w:rsidRPr="00D01514">
        <w:rPr>
          <w:b w:val="0"/>
          <w:bCs w:val="0"/>
          <w:sz w:val="28"/>
          <w:szCs w:val="28"/>
        </w:rPr>
        <w:t>Аеромікробіота</w:t>
      </w:r>
      <w:proofErr w:type="spellEnd"/>
      <w:r w:rsidRPr="00D01514">
        <w:rPr>
          <w:b w:val="0"/>
          <w:bCs w:val="0"/>
          <w:sz w:val="28"/>
          <w:szCs w:val="28"/>
        </w:rPr>
        <w:t xml:space="preserve"> формується внаслідок постійного надходження біологічних частинок із різних природних та антропогенних джерел.</w:t>
      </w:r>
    </w:p>
    <w:p w14:paraId="45BB7F82" w14:textId="5F30BAE6"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Одним із головних природних джерел є ґрунт. Під час вітрової ерозії, обробітку земель або механічного порушення ґрунтової поверхні дрібні частинки можуть підніматися в повітря разом із прикріпленими мікроорганізмами.</w:t>
      </w:r>
      <w:r w:rsidR="00D01514">
        <w:rPr>
          <w:sz w:val="28"/>
          <w:szCs w:val="28"/>
        </w:rPr>
        <w:t xml:space="preserve"> </w:t>
      </w:r>
      <w:r w:rsidRPr="003105FA">
        <w:rPr>
          <w:sz w:val="28"/>
          <w:szCs w:val="28"/>
        </w:rPr>
        <w:t>Іншим важливим джерелом є рослинний покрив. Мікроорганізми, що населяють поверхню листків, стебел і квіток, можуть надходити до атмосфери під дією вітру, опадів або механічного впливу.</w:t>
      </w:r>
    </w:p>
    <w:p w14:paraId="45176675"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Водні екосистеми також беруть участь у формуванні </w:t>
      </w:r>
      <w:proofErr w:type="spellStart"/>
      <w:r w:rsidRPr="003105FA">
        <w:rPr>
          <w:sz w:val="28"/>
          <w:szCs w:val="28"/>
        </w:rPr>
        <w:t>біоаерозолів</w:t>
      </w:r>
      <w:proofErr w:type="spellEnd"/>
      <w:r w:rsidRPr="003105FA">
        <w:rPr>
          <w:sz w:val="28"/>
          <w:szCs w:val="28"/>
        </w:rPr>
        <w:t>. Під час руйнування бульбашок на поверхні водойм, утворення бризок і хвиль дрібні краплі води можуть переносити мікроорганізми в атмосферу.</w:t>
      </w:r>
    </w:p>
    <w:p w14:paraId="2DC2743E"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Важливими антропогенними джерелами є сільськогосподарські підприємства, тваринницькі комплекси, очисні споруди, місця накопичення відходів та окремі виробничі об'єкти.</w:t>
      </w:r>
    </w:p>
    <w:p w14:paraId="17F22AEB"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Дослідження 2026 року підтвердило значення поверхонь листків і ґрунтів як джерел бактерій та грибів у приземному шарі атмосфери. Водночас здатність потрапляти в повітря та зберігатися в ньому відрізняється між мікробними таксонами. </w:t>
      </w:r>
    </w:p>
    <w:p w14:paraId="6D742D9B" w14:textId="3ADCFEF6" w:rsidR="001356AF" w:rsidRPr="00C809E0" w:rsidRDefault="001356AF" w:rsidP="00C809E0">
      <w:pPr>
        <w:pStyle w:val="2"/>
        <w:spacing w:before="0" w:beforeAutospacing="0" w:after="0" w:afterAutospacing="0"/>
        <w:ind w:firstLine="709"/>
        <w:jc w:val="both"/>
        <w:rPr>
          <w:b w:val="0"/>
          <w:bCs w:val="0"/>
          <w:sz w:val="28"/>
          <w:szCs w:val="28"/>
        </w:rPr>
      </w:pPr>
      <w:r w:rsidRPr="003105FA">
        <w:rPr>
          <w:sz w:val="28"/>
          <w:szCs w:val="28"/>
        </w:rPr>
        <w:t>Закономірності просторового поширення мікроорганізмів</w:t>
      </w:r>
      <w:r w:rsidR="00C809E0">
        <w:rPr>
          <w:sz w:val="28"/>
          <w:szCs w:val="28"/>
        </w:rPr>
        <w:t xml:space="preserve">. </w:t>
      </w:r>
      <w:r w:rsidRPr="00C809E0">
        <w:rPr>
          <w:b w:val="0"/>
          <w:bCs w:val="0"/>
          <w:sz w:val="28"/>
          <w:szCs w:val="28"/>
        </w:rPr>
        <w:t>Поширення мікроорганізмів в атмосферному повітрі визначається інтенсивністю їхнього надходження, особливостями атмосферної циркуляції та процесами осадження біологічних частинок.</w:t>
      </w:r>
    </w:p>
    <w:p w14:paraId="6D973920" w14:textId="7633F5DB"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lastRenderedPageBreak/>
        <w:t xml:space="preserve">Атмосферне перенесення мікроорганізмів </w:t>
      </w:r>
      <w:r w:rsidR="00C80254">
        <w:rPr>
          <w:sz w:val="28"/>
          <w:szCs w:val="28"/>
        </w:rPr>
        <w:t>–</w:t>
      </w:r>
      <w:r w:rsidRPr="003105FA">
        <w:rPr>
          <w:sz w:val="28"/>
          <w:szCs w:val="28"/>
        </w:rPr>
        <w:t xml:space="preserve"> переміщення мікробних клітин та інших біологічних частинок повітряними потоками між різними територіями.</w:t>
      </w:r>
      <w:r w:rsidR="00C809E0">
        <w:rPr>
          <w:sz w:val="28"/>
          <w:szCs w:val="28"/>
        </w:rPr>
        <w:t xml:space="preserve"> </w:t>
      </w:r>
      <w:r w:rsidRPr="003105FA">
        <w:rPr>
          <w:sz w:val="28"/>
          <w:szCs w:val="28"/>
        </w:rPr>
        <w:t>Важливе значення мають розміри аерозольних частинок. Великі частинки зазвичай швидше осідають під дією сили тяжіння, тоді як дрібні можуть триваліше залишатися завислими в атмосфері.</w:t>
      </w:r>
      <w:r w:rsidR="00C809E0">
        <w:rPr>
          <w:sz w:val="28"/>
          <w:szCs w:val="28"/>
        </w:rPr>
        <w:t xml:space="preserve"> </w:t>
      </w:r>
      <w:r w:rsidRPr="003105FA">
        <w:rPr>
          <w:sz w:val="28"/>
          <w:szCs w:val="28"/>
        </w:rPr>
        <w:t>Мікроорганізми здатні переноситися як у межах невеликих територій, так і на регіональні та міжконтинентальні відстані.</w:t>
      </w:r>
    </w:p>
    <w:p w14:paraId="5D776241"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Прикладом є перенесення біологічних частинок разом із пиловими масами із посушливих регіонів. Такі явища можуть сприяти надходженню мікроорганізмів до екосистем, географічно віддалених від джерела їхнього походження.</w:t>
      </w:r>
    </w:p>
    <w:p w14:paraId="48014B87"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На чисельність і склад </w:t>
      </w:r>
      <w:proofErr w:type="spellStart"/>
      <w:r w:rsidRPr="003105FA">
        <w:rPr>
          <w:sz w:val="28"/>
          <w:szCs w:val="28"/>
        </w:rPr>
        <w:t>аеромікробіоти</w:t>
      </w:r>
      <w:proofErr w:type="spellEnd"/>
      <w:r w:rsidRPr="003105FA">
        <w:rPr>
          <w:sz w:val="28"/>
          <w:szCs w:val="28"/>
        </w:rPr>
        <w:t xml:space="preserve"> впливає також висота над земною поверхнею. У приземному шарі повітря концентрація біологічних частинок часто вища через близькість джерел їхнього надходження.</w:t>
      </w:r>
    </w:p>
    <w:p w14:paraId="74BB53CE"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Проте вертикальний розподіл не є сталим: </w:t>
      </w:r>
      <w:proofErr w:type="spellStart"/>
      <w:r w:rsidRPr="003105FA">
        <w:rPr>
          <w:sz w:val="28"/>
          <w:szCs w:val="28"/>
        </w:rPr>
        <w:t>конвективні</w:t>
      </w:r>
      <w:proofErr w:type="spellEnd"/>
      <w:r w:rsidRPr="003105FA">
        <w:rPr>
          <w:sz w:val="28"/>
          <w:szCs w:val="28"/>
        </w:rPr>
        <w:t xml:space="preserve"> потоки, турбулентність і атмосферні фронти можуть забезпечувати перенесення мікроорганізмів у вищі шари тропосфери.</w:t>
      </w:r>
    </w:p>
    <w:p w14:paraId="20E4A288" w14:textId="7836B214" w:rsidR="001356AF" w:rsidRPr="000C1F7E" w:rsidRDefault="001356AF" w:rsidP="000C1F7E">
      <w:pPr>
        <w:pStyle w:val="2"/>
        <w:spacing w:before="0" w:beforeAutospacing="0" w:after="0" w:afterAutospacing="0"/>
        <w:ind w:firstLine="709"/>
        <w:jc w:val="both"/>
        <w:rPr>
          <w:b w:val="0"/>
          <w:bCs w:val="0"/>
          <w:sz w:val="28"/>
          <w:szCs w:val="28"/>
        </w:rPr>
      </w:pPr>
      <w:r w:rsidRPr="003105FA">
        <w:rPr>
          <w:sz w:val="28"/>
          <w:szCs w:val="28"/>
        </w:rPr>
        <w:t xml:space="preserve">Сезонна та добова мінливість </w:t>
      </w:r>
      <w:proofErr w:type="spellStart"/>
      <w:r w:rsidRPr="003105FA">
        <w:rPr>
          <w:sz w:val="28"/>
          <w:szCs w:val="28"/>
        </w:rPr>
        <w:t>аеромікробіоти</w:t>
      </w:r>
      <w:proofErr w:type="spellEnd"/>
      <w:r w:rsidR="000C1F7E">
        <w:rPr>
          <w:sz w:val="28"/>
          <w:szCs w:val="28"/>
        </w:rPr>
        <w:t xml:space="preserve">. </w:t>
      </w:r>
      <w:r w:rsidRPr="000C1F7E">
        <w:rPr>
          <w:b w:val="0"/>
          <w:bCs w:val="0"/>
          <w:sz w:val="28"/>
          <w:szCs w:val="28"/>
        </w:rPr>
        <w:t>Кількість і склад мікроорганізмів атмосферного повітря характеризуються значною часовою мінливістю.</w:t>
      </w:r>
    </w:p>
    <w:p w14:paraId="5C8762ED" w14:textId="0E72A7DC" w:rsidR="001356AF" w:rsidRPr="003105FA" w:rsidRDefault="001356AF" w:rsidP="003105FA">
      <w:pPr>
        <w:pStyle w:val="a3"/>
        <w:spacing w:before="0" w:beforeAutospacing="0" w:after="0" w:afterAutospacing="0"/>
        <w:ind w:firstLine="709"/>
        <w:jc w:val="both"/>
        <w:rPr>
          <w:sz w:val="28"/>
          <w:szCs w:val="28"/>
        </w:rPr>
      </w:pPr>
      <w:r w:rsidRPr="000C1F7E">
        <w:rPr>
          <w:i/>
          <w:iCs/>
          <w:sz w:val="28"/>
          <w:szCs w:val="28"/>
        </w:rPr>
        <w:t xml:space="preserve">Сезонні зміни </w:t>
      </w:r>
      <w:proofErr w:type="spellStart"/>
      <w:r w:rsidRPr="000C1F7E">
        <w:rPr>
          <w:i/>
          <w:iCs/>
          <w:sz w:val="28"/>
          <w:szCs w:val="28"/>
        </w:rPr>
        <w:t>аеромікробіоти</w:t>
      </w:r>
      <w:proofErr w:type="spellEnd"/>
      <w:r w:rsidRPr="003105FA">
        <w:rPr>
          <w:sz w:val="28"/>
          <w:szCs w:val="28"/>
        </w:rPr>
        <w:t xml:space="preserve"> пов'язані з розвитком рослинності, станом ґрунтового покриву, інтенсивністю атмосферних опадів та особливостями господарської діяльності.</w:t>
      </w:r>
      <w:r w:rsidR="000C1F7E">
        <w:rPr>
          <w:sz w:val="28"/>
          <w:szCs w:val="28"/>
        </w:rPr>
        <w:t xml:space="preserve"> </w:t>
      </w:r>
      <w:r w:rsidRPr="003105FA">
        <w:rPr>
          <w:sz w:val="28"/>
          <w:szCs w:val="28"/>
        </w:rPr>
        <w:t>Упродовж вегетаційного періоду може зростати надходження мікроорганізмів із поверхонь рослин. Під час збирання врожаю, обробітку ґрунту або тривалих посушливих періодів може збільшуватися концентрація пилових частинок біологічного походження.</w:t>
      </w:r>
    </w:p>
    <w:p w14:paraId="50EB0FEA"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Чисельність грибних спор у повітрі також може демонструвати виражену сезонність, пов'язану з розвитком грибів і процесами спороутворення.</w:t>
      </w:r>
    </w:p>
    <w:p w14:paraId="64CE5A79" w14:textId="77777777" w:rsidR="001356AF" w:rsidRPr="003105FA" w:rsidRDefault="001356AF" w:rsidP="003105FA">
      <w:pPr>
        <w:pStyle w:val="a3"/>
        <w:spacing w:before="0" w:beforeAutospacing="0" w:after="0" w:afterAutospacing="0"/>
        <w:ind w:firstLine="709"/>
        <w:jc w:val="both"/>
        <w:rPr>
          <w:sz w:val="28"/>
          <w:szCs w:val="28"/>
        </w:rPr>
      </w:pPr>
      <w:r w:rsidRPr="000C1F7E">
        <w:rPr>
          <w:i/>
          <w:iCs/>
          <w:sz w:val="28"/>
          <w:szCs w:val="28"/>
        </w:rPr>
        <w:t>Добова мінливість</w:t>
      </w:r>
      <w:r w:rsidRPr="003105FA">
        <w:rPr>
          <w:sz w:val="28"/>
          <w:szCs w:val="28"/>
        </w:rPr>
        <w:t xml:space="preserve"> формується під впливом змін турбулентності атмосфери, вологості, температури та інтенсивності локальних джерел надходження </w:t>
      </w:r>
      <w:proofErr w:type="spellStart"/>
      <w:r w:rsidRPr="003105FA">
        <w:rPr>
          <w:sz w:val="28"/>
          <w:szCs w:val="28"/>
        </w:rPr>
        <w:t>біоаерозолів</w:t>
      </w:r>
      <w:proofErr w:type="spellEnd"/>
      <w:r w:rsidRPr="003105FA">
        <w:rPr>
          <w:sz w:val="28"/>
          <w:szCs w:val="28"/>
        </w:rPr>
        <w:t>.</w:t>
      </w:r>
    </w:p>
    <w:p w14:paraId="5B71C552"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Атмосферні опади можуть сприяти вимиванню біологічних частинок із повітря. Водночас під час окремих дощових явищ, особливо на їхньому початку, можливе короткочасне збільшення концентрації певних аерозолів унаслідок механічного вивільнення частинок із рослинних і ґрунтових поверхонь.</w:t>
      </w:r>
    </w:p>
    <w:p w14:paraId="36ABD42C"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Таким чином, характер сезонних і добових коливань </w:t>
      </w:r>
      <w:proofErr w:type="spellStart"/>
      <w:r w:rsidRPr="003105FA">
        <w:rPr>
          <w:sz w:val="28"/>
          <w:szCs w:val="28"/>
        </w:rPr>
        <w:t>аеромікробіоти</w:t>
      </w:r>
      <w:proofErr w:type="spellEnd"/>
      <w:r w:rsidRPr="003105FA">
        <w:rPr>
          <w:sz w:val="28"/>
          <w:szCs w:val="28"/>
        </w:rPr>
        <w:t xml:space="preserve"> залежить від поєднання регіональних кліматичних умов і локальних екологічних особливостей.</w:t>
      </w:r>
    </w:p>
    <w:p w14:paraId="49EB6041" w14:textId="519AD2C1" w:rsidR="001356AF" w:rsidRPr="000C1F7E" w:rsidRDefault="001356AF" w:rsidP="000C1F7E">
      <w:pPr>
        <w:pStyle w:val="2"/>
        <w:spacing w:before="0" w:beforeAutospacing="0" w:after="0" w:afterAutospacing="0"/>
        <w:ind w:firstLine="709"/>
        <w:jc w:val="both"/>
        <w:rPr>
          <w:b w:val="0"/>
          <w:bCs w:val="0"/>
          <w:sz w:val="28"/>
          <w:szCs w:val="28"/>
        </w:rPr>
      </w:pPr>
      <w:r w:rsidRPr="003105FA">
        <w:rPr>
          <w:sz w:val="28"/>
          <w:szCs w:val="28"/>
        </w:rPr>
        <w:t>Осадження мікроорганізмів з атмосфери</w:t>
      </w:r>
      <w:r w:rsidR="000C1F7E">
        <w:rPr>
          <w:sz w:val="28"/>
          <w:szCs w:val="28"/>
        </w:rPr>
        <w:t xml:space="preserve">. </w:t>
      </w:r>
      <w:r w:rsidRPr="000C1F7E">
        <w:rPr>
          <w:b w:val="0"/>
          <w:bCs w:val="0"/>
          <w:sz w:val="28"/>
          <w:szCs w:val="28"/>
        </w:rPr>
        <w:t>Перебування мікроорганізмів у повітрі завершується їхнім осадженням або втратою здатності до подальшого біологічного функціонування.</w:t>
      </w:r>
    </w:p>
    <w:p w14:paraId="65D87042" w14:textId="3AEC3255"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Атмосферне осадження біологічних частинок </w:t>
      </w:r>
      <w:r w:rsidR="00C80254">
        <w:rPr>
          <w:sz w:val="28"/>
          <w:szCs w:val="28"/>
        </w:rPr>
        <w:t>–</w:t>
      </w:r>
      <w:r w:rsidRPr="003105FA">
        <w:rPr>
          <w:sz w:val="28"/>
          <w:szCs w:val="28"/>
        </w:rPr>
        <w:t xml:space="preserve"> процес перенесення мікроорганізмів та інших компонентів </w:t>
      </w:r>
      <w:proofErr w:type="spellStart"/>
      <w:r w:rsidRPr="003105FA">
        <w:rPr>
          <w:sz w:val="28"/>
          <w:szCs w:val="28"/>
        </w:rPr>
        <w:t>біоаерозолів</w:t>
      </w:r>
      <w:proofErr w:type="spellEnd"/>
      <w:r w:rsidRPr="003105FA">
        <w:rPr>
          <w:sz w:val="28"/>
          <w:szCs w:val="28"/>
        </w:rPr>
        <w:t xml:space="preserve"> з атмосфери на земну або водну поверхню.</w:t>
      </w:r>
    </w:p>
    <w:p w14:paraId="3B577B3A"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Розрізняють два основні механізми осадження.</w:t>
      </w:r>
    </w:p>
    <w:p w14:paraId="261F4573" w14:textId="77777777" w:rsidR="001356AF" w:rsidRPr="003105FA" w:rsidRDefault="001356AF" w:rsidP="003105FA">
      <w:pPr>
        <w:pStyle w:val="a3"/>
        <w:spacing w:before="0" w:beforeAutospacing="0" w:after="0" w:afterAutospacing="0"/>
        <w:ind w:firstLine="709"/>
        <w:jc w:val="both"/>
        <w:rPr>
          <w:sz w:val="28"/>
          <w:szCs w:val="28"/>
        </w:rPr>
      </w:pPr>
      <w:r w:rsidRPr="00141BA9">
        <w:rPr>
          <w:i/>
          <w:iCs/>
          <w:sz w:val="28"/>
          <w:szCs w:val="28"/>
        </w:rPr>
        <w:lastRenderedPageBreak/>
        <w:t>Сухе осадження</w:t>
      </w:r>
      <w:r w:rsidRPr="003105FA">
        <w:rPr>
          <w:sz w:val="28"/>
          <w:szCs w:val="28"/>
        </w:rPr>
        <w:t xml:space="preserve"> відбувається без безпосередньої участі атмосферних опадів. Воно охоплює гравітаційне випадання частинок та їхнє затримання на поверхнях рослин, ґрунту, водойм і різних об'єктів.</w:t>
      </w:r>
    </w:p>
    <w:p w14:paraId="18B81D67" w14:textId="77777777" w:rsidR="001356AF" w:rsidRPr="003105FA" w:rsidRDefault="001356AF" w:rsidP="003105FA">
      <w:pPr>
        <w:pStyle w:val="a3"/>
        <w:spacing w:before="0" w:beforeAutospacing="0" w:after="0" w:afterAutospacing="0"/>
        <w:ind w:firstLine="709"/>
        <w:jc w:val="both"/>
        <w:rPr>
          <w:sz w:val="28"/>
          <w:szCs w:val="28"/>
        </w:rPr>
      </w:pPr>
      <w:r w:rsidRPr="00141BA9">
        <w:rPr>
          <w:i/>
          <w:iCs/>
          <w:sz w:val="28"/>
          <w:szCs w:val="28"/>
        </w:rPr>
        <w:t>Вологе осадження</w:t>
      </w:r>
      <w:r w:rsidRPr="003105FA">
        <w:rPr>
          <w:sz w:val="28"/>
          <w:szCs w:val="28"/>
        </w:rPr>
        <w:t xml:space="preserve"> пов'язане з випаданням атмосферних опадів, які захоплюють і </w:t>
      </w:r>
      <w:proofErr w:type="spellStart"/>
      <w:r w:rsidRPr="003105FA">
        <w:rPr>
          <w:sz w:val="28"/>
          <w:szCs w:val="28"/>
        </w:rPr>
        <w:t>переносять</w:t>
      </w:r>
      <w:proofErr w:type="spellEnd"/>
      <w:r w:rsidRPr="003105FA">
        <w:rPr>
          <w:sz w:val="28"/>
          <w:szCs w:val="28"/>
        </w:rPr>
        <w:t xml:space="preserve"> біологічні частинки з атмосфери.</w:t>
      </w:r>
    </w:p>
    <w:p w14:paraId="6A4CBCFA"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Ці процеси забезпечують повернення мікроорганізмів до наземних і водних екосистем.</w:t>
      </w:r>
    </w:p>
    <w:p w14:paraId="1CFAA461"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Екологічні наслідки такого надходження можуть бути різними. Частина мікроорганізмів гине після осадження, інші можуть тимчасово зберігати життєздатність або заселяти нові </w:t>
      </w:r>
      <w:proofErr w:type="spellStart"/>
      <w:r w:rsidRPr="003105FA">
        <w:rPr>
          <w:sz w:val="28"/>
          <w:szCs w:val="28"/>
        </w:rPr>
        <w:t>місцеіснування</w:t>
      </w:r>
      <w:proofErr w:type="spellEnd"/>
      <w:r w:rsidRPr="003105FA">
        <w:rPr>
          <w:sz w:val="28"/>
          <w:szCs w:val="28"/>
        </w:rPr>
        <w:t>.</w:t>
      </w:r>
    </w:p>
    <w:p w14:paraId="5680E3BF"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Можливість закріплення мікроорганізмів у новому середовищі залежить від його екологічних умов, властивостей самих організмів і характеру взаємодії з місцевою </w:t>
      </w:r>
      <w:proofErr w:type="spellStart"/>
      <w:r w:rsidRPr="003105FA">
        <w:rPr>
          <w:sz w:val="28"/>
          <w:szCs w:val="28"/>
        </w:rPr>
        <w:t>мікробіотою</w:t>
      </w:r>
      <w:proofErr w:type="spellEnd"/>
      <w:r w:rsidRPr="003105FA">
        <w:rPr>
          <w:sz w:val="28"/>
          <w:szCs w:val="28"/>
        </w:rPr>
        <w:t>.</w:t>
      </w:r>
    </w:p>
    <w:p w14:paraId="107597CA" w14:textId="0932210D" w:rsidR="001356AF" w:rsidRPr="00141BA9" w:rsidRDefault="001356AF" w:rsidP="00141BA9">
      <w:pPr>
        <w:pStyle w:val="2"/>
        <w:spacing w:before="0" w:beforeAutospacing="0" w:after="0" w:afterAutospacing="0"/>
        <w:ind w:firstLine="709"/>
        <w:jc w:val="both"/>
        <w:rPr>
          <w:b w:val="0"/>
          <w:bCs w:val="0"/>
          <w:sz w:val="28"/>
          <w:szCs w:val="28"/>
        </w:rPr>
      </w:pPr>
      <w:r w:rsidRPr="003105FA">
        <w:rPr>
          <w:sz w:val="28"/>
          <w:szCs w:val="28"/>
        </w:rPr>
        <w:t>Екологічне значення атмосферних мікроорганізмів</w:t>
      </w:r>
      <w:r w:rsidR="00141BA9" w:rsidRPr="00141BA9">
        <w:rPr>
          <w:b w:val="0"/>
          <w:bCs w:val="0"/>
          <w:sz w:val="28"/>
          <w:szCs w:val="28"/>
        </w:rPr>
        <w:t xml:space="preserve">. </w:t>
      </w:r>
      <w:proofErr w:type="spellStart"/>
      <w:r w:rsidRPr="00141BA9">
        <w:rPr>
          <w:b w:val="0"/>
          <w:bCs w:val="0"/>
          <w:sz w:val="28"/>
          <w:szCs w:val="28"/>
        </w:rPr>
        <w:t>Аеромікробіота</w:t>
      </w:r>
      <w:proofErr w:type="spellEnd"/>
      <w:r w:rsidRPr="00141BA9">
        <w:rPr>
          <w:b w:val="0"/>
          <w:bCs w:val="0"/>
          <w:sz w:val="28"/>
          <w:szCs w:val="28"/>
        </w:rPr>
        <w:t xml:space="preserve"> бере участь у просторовому поширенні мікроорганізмів та забезпечує зв'язок між різними компонентами біосфери.</w:t>
      </w:r>
    </w:p>
    <w:p w14:paraId="0A4CDAAE"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Окремі біологічні частинки можуть впливати на атмосферні процеси, зокрема утворення хмарних крапель і кристалів льоду. Деякі бактерії та грибні частинки здатні виступати центрами кристалізації льоду за певних температурних умов.</w:t>
      </w:r>
    </w:p>
    <w:p w14:paraId="416E04D3"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Проте масштаб впливу </w:t>
      </w:r>
      <w:proofErr w:type="spellStart"/>
      <w:r w:rsidRPr="003105FA">
        <w:rPr>
          <w:sz w:val="28"/>
          <w:szCs w:val="28"/>
        </w:rPr>
        <w:t>біоаерозолів</w:t>
      </w:r>
      <w:proofErr w:type="spellEnd"/>
      <w:r w:rsidRPr="003105FA">
        <w:rPr>
          <w:sz w:val="28"/>
          <w:szCs w:val="28"/>
        </w:rPr>
        <w:t xml:space="preserve"> на хмароутворення й опади залежить від їхньої концентрації, властивостей та метеорологічних умов і залишається предметом наукових досліджень. </w:t>
      </w:r>
    </w:p>
    <w:p w14:paraId="56F757E2"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Важливим є також санітарно-екологічне значення атмосферних мікроорганізмів. Підвищена концентрація окремих </w:t>
      </w:r>
      <w:proofErr w:type="spellStart"/>
      <w:r w:rsidRPr="003105FA">
        <w:rPr>
          <w:sz w:val="28"/>
          <w:szCs w:val="28"/>
        </w:rPr>
        <w:t>біоаерозолів</w:t>
      </w:r>
      <w:proofErr w:type="spellEnd"/>
      <w:r w:rsidRPr="003105FA">
        <w:rPr>
          <w:sz w:val="28"/>
          <w:szCs w:val="28"/>
        </w:rPr>
        <w:t xml:space="preserve"> може бути пов'язана з ризиками для здоров'я населення, зокрема через перенесення алергенів або потенційно патогенних організмів.</w:t>
      </w:r>
    </w:p>
    <w:p w14:paraId="69F37029"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Водночас більшість мікроорганізмів, які природно присутні в атмосферному повітрі, не є патогенними для людини. Тому оцінювання їхнього екологічного чи санітарного значення потребує врахування видового складу, життєздатності та характеру можливого впливу.</w:t>
      </w:r>
    </w:p>
    <w:p w14:paraId="0E668F71" w14:textId="77777777" w:rsidR="00141BA9" w:rsidRDefault="00141BA9" w:rsidP="003105FA">
      <w:pPr>
        <w:pStyle w:val="a3"/>
        <w:spacing w:before="0" w:beforeAutospacing="0" w:after="0" w:afterAutospacing="0"/>
        <w:ind w:firstLine="709"/>
        <w:jc w:val="both"/>
        <w:rPr>
          <w:sz w:val="28"/>
          <w:szCs w:val="28"/>
        </w:rPr>
      </w:pPr>
    </w:p>
    <w:p w14:paraId="4030EA75" w14:textId="20A5F0FE" w:rsidR="001356AF" w:rsidRPr="003105FA" w:rsidRDefault="001221E1" w:rsidP="003105FA">
      <w:pPr>
        <w:pStyle w:val="a3"/>
        <w:spacing w:before="0" w:beforeAutospacing="0" w:after="0" w:afterAutospacing="0"/>
        <w:ind w:firstLine="709"/>
        <w:jc w:val="both"/>
        <w:rPr>
          <w:sz w:val="28"/>
          <w:szCs w:val="28"/>
        </w:rPr>
      </w:pPr>
      <w:r w:rsidRPr="00631B6A">
        <w:rPr>
          <w:sz w:val="28"/>
          <w:szCs w:val="28"/>
        </w:rPr>
        <w:t xml:space="preserve">Таблиця </w:t>
      </w:r>
      <w:r w:rsidR="00EE7CB3">
        <w:rPr>
          <w:sz w:val="28"/>
          <w:szCs w:val="28"/>
        </w:rPr>
        <w:t>1</w:t>
      </w:r>
      <w:r>
        <w:rPr>
          <w:sz w:val="28"/>
          <w:szCs w:val="28"/>
        </w:rPr>
        <w:t>6</w:t>
      </w:r>
      <w:r w:rsidRPr="00631B6A">
        <w:rPr>
          <w:sz w:val="28"/>
          <w:szCs w:val="28"/>
        </w:rPr>
        <w:t xml:space="preserve"> – </w:t>
      </w:r>
      <w:r w:rsidR="001356AF" w:rsidRPr="003105FA">
        <w:rPr>
          <w:sz w:val="28"/>
          <w:szCs w:val="28"/>
        </w:rPr>
        <w:t>Чинники та процеси, що визначають поширення мікроорганізмів атмосферного повітря</w:t>
      </w:r>
    </w:p>
    <w:tbl>
      <w:tblPr>
        <w:tblStyle w:val="ab"/>
        <w:tblW w:w="0" w:type="auto"/>
        <w:tblLook w:val="04A0" w:firstRow="1" w:lastRow="0" w:firstColumn="1" w:lastColumn="0" w:noHBand="0" w:noVBand="1"/>
      </w:tblPr>
      <w:tblGrid>
        <w:gridCol w:w="2343"/>
        <w:gridCol w:w="3474"/>
        <w:gridCol w:w="3811"/>
      </w:tblGrid>
      <w:tr w:rsidR="001356AF" w:rsidRPr="003105FA" w14:paraId="5CCBAE04" w14:textId="77777777" w:rsidTr="00EE7CB3">
        <w:tc>
          <w:tcPr>
            <w:tcW w:w="0" w:type="auto"/>
            <w:vAlign w:val="center"/>
            <w:hideMark/>
          </w:tcPr>
          <w:p w14:paraId="2F9F5163" w14:textId="77777777" w:rsidR="001356AF" w:rsidRPr="00141BA9" w:rsidRDefault="001356AF" w:rsidP="00EE7CB3">
            <w:pPr>
              <w:pStyle w:val="a3"/>
              <w:spacing w:before="0" w:beforeAutospacing="0" w:after="0" w:afterAutospacing="0"/>
              <w:jc w:val="center"/>
              <w:rPr>
                <w:sz w:val="28"/>
                <w:szCs w:val="28"/>
              </w:rPr>
            </w:pPr>
            <w:r w:rsidRPr="00141BA9">
              <w:rPr>
                <w:sz w:val="28"/>
                <w:szCs w:val="28"/>
              </w:rPr>
              <w:t>Чинник або процес</w:t>
            </w:r>
          </w:p>
        </w:tc>
        <w:tc>
          <w:tcPr>
            <w:tcW w:w="0" w:type="auto"/>
            <w:vAlign w:val="center"/>
            <w:hideMark/>
          </w:tcPr>
          <w:p w14:paraId="0E02165D" w14:textId="77777777" w:rsidR="001356AF" w:rsidRPr="00141BA9" w:rsidRDefault="001356AF" w:rsidP="00EE7CB3">
            <w:pPr>
              <w:pStyle w:val="a3"/>
              <w:spacing w:before="0" w:beforeAutospacing="0" w:after="0" w:afterAutospacing="0"/>
              <w:jc w:val="center"/>
              <w:rPr>
                <w:sz w:val="28"/>
                <w:szCs w:val="28"/>
              </w:rPr>
            </w:pPr>
            <w:r w:rsidRPr="00141BA9">
              <w:rPr>
                <w:sz w:val="28"/>
                <w:szCs w:val="28"/>
              </w:rPr>
              <w:t>Характер впливу</w:t>
            </w:r>
          </w:p>
        </w:tc>
        <w:tc>
          <w:tcPr>
            <w:tcW w:w="0" w:type="auto"/>
            <w:vAlign w:val="center"/>
            <w:hideMark/>
          </w:tcPr>
          <w:p w14:paraId="0120A7A2" w14:textId="77777777" w:rsidR="001356AF" w:rsidRPr="00141BA9" w:rsidRDefault="001356AF" w:rsidP="00EE7CB3">
            <w:pPr>
              <w:pStyle w:val="a3"/>
              <w:spacing w:before="0" w:beforeAutospacing="0" w:after="0" w:afterAutospacing="0"/>
              <w:jc w:val="center"/>
              <w:rPr>
                <w:sz w:val="28"/>
                <w:szCs w:val="28"/>
              </w:rPr>
            </w:pPr>
            <w:r w:rsidRPr="00141BA9">
              <w:rPr>
                <w:sz w:val="28"/>
                <w:szCs w:val="28"/>
              </w:rPr>
              <w:t>Екологічні наслідки</w:t>
            </w:r>
          </w:p>
        </w:tc>
      </w:tr>
      <w:tr w:rsidR="001356AF" w:rsidRPr="003105FA" w14:paraId="6F91F45A" w14:textId="77777777" w:rsidTr="00EE7CB3">
        <w:tc>
          <w:tcPr>
            <w:tcW w:w="0" w:type="auto"/>
            <w:vAlign w:val="center"/>
            <w:hideMark/>
          </w:tcPr>
          <w:p w14:paraId="0CDFCA31"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Характер підстильної поверхні</w:t>
            </w:r>
          </w:p>
        </w:tc>
        <w:tc>
          <w:tcPr>
            <w:tcW w:w="0" w:type="auto"/>
            <w:vAlign w:val="center"/>
            <w:hideMark/>
          </w:tcPr>
          <w:p w14:paraId="005C669D"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 xml:space="preserve">Визначає основні джерела </w:t>
            </w:r>
            <w:proofErr w:type="spellStart"/>
            <w:r w:rsidRPr="003105FA">
              <w:rPr>
                <w:sz w:val="28"/>
                <w:szCs w:val="28"/>
              </w:rPr>
              <w:t>біоаерозолів</w:t>
            </w:r>
            <w:proofErr w:type="spellEnd"/>
          </w:p>
        </w:tc>
        <w:tc>
          <w:tcPr>
            <w:tcW w:w="0" w:type="auto"/>
            <w:vAlign w:val="center"/>
            <w:hideMark/>
          </w:tcPr>
          <w:p w14:paraId="73D939F9"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 xml:space="preserve">Відмінності </w:t>
            </w:r>
            <w:proofErr w:type="spellStart"/>
            <w:r w:rsidRPr="003105FA">
              <w:rPr>
                <w:sz w:val="28"/>
                <w:szCs w:val="28"/>
              </w:rPr>
              <w:t>аеромікробіоти</w:t>
            </w:r>
            <w:proofErr w:type="spellEnd"/>
            <w:r w:rsidRPr="003105FA">
              <w:rPr>
                <w:sz w:val="28"/>
                <w:szCs w:val="28"/>
              </w:rPr>
              <w:t xml:space="preserve"> міських, лісових, аграрних і водних територій</w:t>
            </w:r>
          </w:p>
        </w:tc>
      </w:tr>
      <w:tr w:rsidR="001356AF" w:rsidRPr="003105FA" w14:paraId="44D22741" w14:textId="77777777" w:rsidTr="00EE7CB3">
        <w:tc>
          <w:tcPr>
            <w:tcW w:w="0" w:type="auto"/>
            <w:vAlign w:val="center"/>
            <w:hideMark/>
          </w:tcPr>
          <w:p w14:paraId="4D580254"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Вітрова активність</w:t>
            </w:r>
          </w:p>
        </w:tc>
        <w:tc>
          <w:tcPr>
            <w:tcW w:w="0" w:type="auto"/>
            <w:vAlign w:val="center"/>
            <w:hideMark/>
          </w:tcPr>
          <w:p w14:paraId="445E1E11"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Сприяє підняттю та перенесенню біологічних частинок</w:t>
            </w:r>
          </w:p>
        </w:tc>
        <w:tc>
          <w:tcPr>
            <w:tcW w:w="0" w:type="auto"/>
            <w:vAlign w:val="center"/>
            <w:hideMark/>
          </w:tcPr>
          <w:p w14:paraId="69B44BF0"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Збільшення дальності поширення</w:t>
            </w:r>
          </w:p>
        </w:tc>
      </w:tr>
      <w:tr w:rsidR="001356AF" w:rsidRPr="003105FA" w14:paraId="076B01CE" w14:textId="77777777" w:rsidTr="00EE7CB3">
        <w:tc>
          <w:tcPr>
            <w:tcW w:w="0" w:type="auto"/>
            <w:vAlign w:val="center"/>
            <w:hideMark/>
          </w:tcPr>
          <w:p w14:paraId="4D38C620"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Розмір частинок</w:t>
            </w:r>
          </w:p>
        </w:tc>
        <w:tc>
          <w:tcPr>
            <w:tcW w:w="0" w:type="auto"/>
            <w:vAlign w:val="center"/>
            <w:hideMark/>
          </w:tcPr>
          <w:p w14:paraId="1615877A"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Впливає на тривалість перебування в повітрі</w:t>
            </w:r>
          </w:p>
        </w:tc>
        <w:tc>
          <w:tcPr>
            <w:tcW w:w="0" w:type="auto"/>
            <w:vAlign w:val="center"/>
            <w:hideMark/>
          </w:tcPr>
          <w:p w14:paraId="52FB2298"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 xml:space="preserve">Просторове розмежування </w:t>
            </w:r>
            <w:proofErr w:type="spellStart"/>
            <w:r w:rsidRPr="003105FA">
              <w:rPr>
                <w:sz w:val="28"/>
                <w:szCs w:val="28"/>
              </w:rPr>
              <w:t>біоаерозолів</w:t>
            </w:r>
            <w:proofErr w:type="spellEnd"/>
          </w:p>
        </w:tc>
      </w:tr>
      <w:tr w:rsidR="001356AF" w:rsidRPr="003105FA" w14:paraId="5F9A0627" w14:textId="77777777" w:rsidTr="00EE7CB3">
        <w:tc>
          <w:tcPr>
            <w:tcW w:w="0" w:type="auto"/>
            <w:vAlign w:val="center"/>
            <w:hideMark/>
          </w:tcPr>
          <w:p w14:paraId="2F30F47C"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lastRenderedPageBreak/>
              <w:t>Атмосферні опади</w:t>
            </w:r>
          </w:p>
        </w:tc>
        <w:tc>
          <w:tcPr>
            <w:tcW w:w="0" w:type="auto"/>
            <w:vAlign w:val="center"/>
            <w:hideMark/>
          </w:tcPr>
          <w:p w14:paraId="041FF8D1"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Забезпечують вимивання та осадження частинок</w:t>
            </w:r>
          </w:p>
        </w:tc>
        <w:tc>
          <w:tcPr>
            <w:tcW w:w="0" w:type="auto"/>
            <w:vAlign w:val="center"/>
            <w:hideMark/>
          </w:tcPr>
          <w:p w14:paraId="59990D24"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Зміни концентрації мікроорганізмів у повітрі</w:t>
            </w:r>
          </w:p>
        </w:tc>
      </w:tr>
      <w:tr w:rsidR="001356AF" w:rsidRPr="003105FA" w14:paraId="06071AD1" w14:textId="77777777" w:rsidTr="00EE7CB3">
        <w:tc>
          <w:tcPr>
            <w:tcW w:w="0" w:type="auto"/>
            <w:vAlign w:val="center"/>
            <w:hideMark/>
          </w:tcPr>
          <w:p w14:paraId="32EAEB79"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Сезонність</w:t>
            </w:r>
          </w:p>
        </w:tc>
        <w:tc>
          <w:tcPr>
            <w:tcW w:w="0" w:type="auto"/>
            <w:vAlign w:val="center"/>
            <w:hideMark/>
          </w:tcPr>
          <w:p w14:paraId="79584A9C"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Визначає інтенсивність надходження з біологічних джерел</w:t>
            </w:r>
          </w:p>
        </w:tc>
        <w:tc>
          <w:tcPr>
            <w:tcW w:w="0" w:type="auto"/>
            <w:vAlign w:val="center"/>
            <w:hideMark/>
          </w:tcPr>
          <w:p w14:paraId="4B3331B7"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Сезонні коливання чисельності й складу</w:t>
            </w:r>
          </w:p>
        </w:tc>
      </w:tr>
      <w:tr w:rsidR="001356AF" w:rsidRPr="003105FA" w14:paraId="3EF5338B" w14:textId="77777777" w:rsidTr="00EE7CB3">
        <w:tc>
          <w:tcPr>
            <w:tcW w:w="0" w:type="auto"/>
            <w:vAlign w:val="center"/>
            <w:hideMark/>
          </w:tcPr>
          <w:p w14:paraId="599C7587"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Висота над поверхнею</w:t>
            </w:r>
          </w:p>
        </w:tc>
        <w:tc>
          <w:tcPr>
            <w:tcW w:w="0" w:type="auto"/>
            <w:vAlign w:val="center"/>
            <w:hideMark/>
          </w:tcPr>
          <w:p w14:paraId="62559F52"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Впливає на співвідношення локальних і перенесених мікроорганізмів</w:t>
            </w:r>
          </w:p>
        </w:tc>
        <w:tc>
          <w:tcPr>
            <w:tcW w:w="0" w:type="auto"/>
            <w:vAlign w:val="center"/>
            <w:hideMark/>
          </w:tcPr>
          <w:p w14:paraId="09CE007B"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 xml:space="preserve">Вертикальна диференціація </w:t>
            </w:r>
            <w:proofErr w:type="spellStart"/>
            <w:r w:rsidRPr="003105FA">
              <w:rPr>
                <w:sz w:val="28"/>
                <w:szCs w:val="28"/>
              </w:rPr>
              <w:t>аеромікробіоти</w:t>
            </w:r>
            <w:proofErr w:type="spellEnd"/>
          </w:p>
        </w:tc>
      </w:tr>
      <w:tr w:rsidR="001356AF" w:rsidRPr="003105FA" w14:paraId="5A96DEC7" w14:textId="77777777" w:rsidTr="00EE7CB3">
        <w:tc>
          <w:tcPr>
            <w:tcW w:w="0" w:type="auto"/>
            <w:vAlign w:val="center"/>
            <w:hideMark/>
          </w:tcPr>
          <w:p w14:paraId="5FC73290"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Антропогенна діяльність</w:t>
            </w:r>
          </w:p>
        </w:tc>
        <w:tc>
          <w:tcPr>
            <w:tcW w:w="0" w:type="auto"/>
            <w:vAlign w:val="center"/>
            <w:hideMark/>
          </w:tcPr>
          <w:p w14:paraId="77EB9AB2"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 xml:space="preserve">Створює додаткові джерела </w:t>
            </w:r>
            <w:proofErr w:type="spellStart"/>
            <w:r w:rsidRPr="003105FA">
              <w:rPr>
                <w:sz w:val="28"/>
                <w:szCs w:val="28"/>
              </w:rPr>
              <w:t>біоаерозолів</w:t>
            </w:r>
            <w:proofErr w:type="spellEnd"/>
          </w:p>
        </w:tc>
        <w:tc>
          <w:tcPr>
            <w:tcW w:w="0" w:type="auto"/>
            <w:vAlign w:val="center"/>
            <w:hideMark/>
          </w:tcPr>
          <w:p w14:paraId="249A9D72" w14:textId="77777777" w:rsidR="001356AF" w:rsidRPr="003105FA" w:rsidRDefault="001356AF" w:rsidP="00EE7CB3">
            <w:pPr>
              <w:pStyle w:val="a3"/>
              <w:spacing w:before="0" w:beforeAutospacing="0" w:after="0" w:afterAutospacing="0"/>
              <w:jc w:val="center"/>
              <w:rPr>
                <w:sz w:val="28"/>
                <w:szCs w:val="28"/>
              </w:rPr>
            </w:pPr>
            <w:r w:rsidRPr="003105FA">
              <w:rPr>
                <w:sz w:val="28"/>
                <w:szCs w:val="28"/>
              </w:rPr>
              <w:t>Локальні зміни мікробіологічного стану повітря</w:t>
            </w:r>
          </w:p>
        </w:tc>
      </w:tr>
    </w:tbl>
    <w:p w14:paraId="2216784F" w14:textId="77777777" w:rsidR="003801EF" w:rsidRPr="003105FA" w:rsidRDefault="003801EF" w:rsidP="003105FA">
      <w:pPr>
        <w:pStyle w:val="2"/>
        <w:spacing w:before="0" w:beforeAutospacing="0" w:after="0" w:afterAutospacing="0"/>
        <w:ind w:firstLine="709"/>
        <w:jc w:val="both"/>
        <w:rPr>
          <w:sz w:val="28"/>
          <w:szCs w:val="28"/>
        </w:rPr>
      </w:pPr>
    </w:p>
    <w:p w14:paraId="739FD215"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 xml:space="preserve">Дослідження мікроорганізмів атмосферного повітря дозволяє оцінювати особливості біологічного забруднення, встановлювати джерела надходження </w:t>
      </w:r>
      <w:proofErr w:type="spellStart"/>
      <w:r w:rsidRPr="003105FA">
        <w:rPr>
          <w:sz w:val="28"/>
          <w:szCs w:val="28"/>
        </w:rPr>
        <w:t>біоаерозолів</w:t>
      </w:r>
      <w:proofErr w:type="spellEnd"/>
      <w:r w:rsidRPr="003105FA">
        <w:rPr>
          <w:sz w:val="28"/>
          <w:szCs w:val="28"/>
        </w:rPr>
        <w:t xml:space="preserve"> і досліджувати їхню просторово-часову мінливість.</w:t>
      </w:r>
    </w:p>
    <w:p w14:paraId="554B57EE"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Для екологічного моніторингу важливими показниками є концентрація мікробних частинок у повітрі, видовий або таксономічний склад угруповання, представленість грибних спор та наявність окремих санітарно значущих організмів.</w:t>
      </w:r>
    </w:p>
    <w:p w14:paraId="4679194E" w14:textId="77777777" w:rsidR="001356AF" w:rsidRPr="003105FA" w:rsidRDefault="001356AF" w:rsidP="003105FA">
      <w:pPr>
        <w:pStyle w:val="a3"/>
        <w:spacing w:before="0" w:beforeAutospacing="0" w:after="0" w:afterAutospacing="0"/>
        <w:ind w:firstLine="709"/>
        <w:jc w:val="both"/>
        <w:rPr>
          <w:sz w:val="28"/>
          <w:szCs w:val="28"/>
        </w:rPr>
      </w:pPr>
      <w:r w:rsidRPr="003105FA">
        <w:rPr>
          <w:sz w:val="28"/>
          <w:szCs w:val="28"/>
        </w:rPr>
        <w:t>Результати досліджень необхідно інтерпретувати з урахуванням метеорологічних умов, сезону, висоти відбору проб і характеру прилеглих територій.</w:t>
      </w:r>
    </w:p>
    <w:p w14:paraId="2ECCA8FE" w14:textId="77777777" w:rsidR="001356AF" w:rsidRPr="00272F98" w:rsidRDefault="001356AF" w:rsidP="00272F98">
      <w:pPr>
        <w:pStyle w:val="a3"/>
        <w:spacing w:before="0" w:beforeAutospacing="0" w:after="0" w:afterAutospacing="0"/>
        <w:ind w:firstLine="709"/>
        <w:jc w:val="both"/>
        <w:rPr>
          <w:sz w:val="28"/>
          <w:szCs w:val="28"/>
        </w:rPr>
      </w:pPr>
      <w:r w:rsidRPr="003105FA">
        <w:rPr>
          <w:sz w:val="28"/>
          <w:szCs w:val="28"/>
        </w:rPr>
        <w:t xml:space="preserve">Особливе значення мають повторні спостереження, оскільки одноразове визначення концентрації мікроорганізмів не завжди відображає типовий стан </w:t>
      </w:r>
      <w:r w:rsidRPr="00272F98">
        <w:rPr>
          <w:sz w:val="28"/>
          <w:szCs w:val="28"/>
        </w:rPr>
        <w:t>атмосферного повітря.</w:t>
      </w:r>
    </w:p>
    <w:p w14:paraId="0111E826" w14:textId="77777777" w:rsidR="00266A4E" w:rsidRPr="00272F98" w:rsidRDefault="00266A4E" w:rsidP="00272F98">
      <w:pPr>
        <w:pStyle w:val="aa"/>
        <w:spacing w:after="0" w:line="240" w:lineRule="auto"/>
        <w:ind w:left="0" w:firstLine="709"/>
        <w:jc w:val="both"/>
        <w:rPr>
          <w:rFonts w:ascii="Times New Roman" w:eastAsia="Times New Roman" w:hAnsi="Times New Roman" w:cs="Times New Roman"/>
          <w:sz w:val="28"/>
          <w:szCs w:val="28"/>
          <w:lang w:eastAsia="uk-UA"/>
        </w:rPr>
      </w:pPr>
    </w:p>
    <w:p w14:paraId="4F2C442E" w14:textId="191B1432" w:rsidR="00F268E7" w:rsidRPr="00272F98" w:rsidRDefault="00F268E7" w:rsidP="00272F98">
      <w:pPr>
        <w:spacing w:after="0" w:line="240" w:lineRule="auto"/>
        <w:ind w:firstLine="709"/>
        <w:jc w:val="both"/>
        <w:rPr>
          <w:rFonts w:ascii="Times New Roman" w:eastAsia="Times New Roman" w:hAnsi="Times New Roman" w:cs="Times New Roman"/>
          <w:sz w:val="28"/>
          <w:szCs w:val="28"/>
          <w:lang w:eastAsia="uk-UA"/>
        </w:rPr>
      </w:pPr>
      <w:r w:rsidRPr="00272F98">
        <w:rPr>
          <w:rFonts w:ascii="Times New Roman" w:eastAsia="Times New Roman" w:hAnsi="Times New Roman" w:cs="Times New Roman"/>
          <w:b/>
          <w:bCs/>
          <w:sz w:val="28"/>
          <w:szCs w:val="28"/>
          <w:lang w:eastAsia="uk-UA"/>
        </w:rPr>
        <w:t>6.Вплив антропогенної діяльності на мікробні угруповання природних середовищ</w:t>
      </w:r>
    </w:p>
    <w:p w14:paraId="369FBC85"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Антропогенна діяльність є одним із провідних чинників трансформації природних екосистем і суттєво впливає на склад, різноманіття та функціональну активність мікробних угруповань. Господарське використання земель, промисловість, урбанізація, сільське господарство та зміна гідрологічного режиму спричиняють порушення природних умов існування мікроорганізмів.</w:t>
      </w:r>
    </w:p>
    <w:p w14:paraId="290FF80F"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Особливість антропогенного впливу полягає в тому, що він може змінювати не лише чисельність окремих мікробних популяцій, а й структуру всього угруповання, характер взаємозв'язків між його компонентами та здатність підтримувати екологічні функції.</w:t>
      </w:r>
    </w:p>
    <w:p w14:paraId="64AC24B3" w14:textId="31600CAA"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Антропогенна трансформація мікробних угруповань </w:t>
      </w:r>
      <w:r w:rsidR="00C80254">
        <w:rPr>
          <w:sz w:val="28"/>
          <w:szCs w:val="28"/>
        </w:rPr>
        <w:t>–</w:t>
      </w:r>
      <w:r w:rsidRPr="00272F98">
        <w:rPr>
          <w:sz w:val="28"/>
          <w:szCs w:val="28"/>
        </w:rPr>
        <w:t xml:space="preserve"> зміна їхнього таксономічного складу, різноманіття, чисельності та функціональних характеристик унаслідок прямого або опосередкованого впливу діяльності людини.</w:t>
      </w:r>
    </w:p>
    <w:p w14:paraId="3B08CB48"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Реакції мікроорганізмів на антропогенне навантаження можуть бути різноспрямованими. Частина популяцій пригнічується, інші зберігають відносну </w:t>
      </w:r>
      <w:r w:rsidRPr="00272F98">
        <w:rPr>
          <w:sz w:val="28"/>
          <w:szCs w:val="28"/>
        </w:rPr>
        <w:lastRenderedPageBreak/>
        <w:t>стабільність, а окремі групи отримують переваги та збільшують свою представленість.</w:t>
      </w:r>
    </w:p>
    <w:p w14:paraId="41F55FFB" w14:textId="0BBDBA4D" w:rsidR="00C9614A" w:rsidRPr="000708F1" w:rsidRDefault="00C9614A" w:rsidP="000708F1">
      <w:pPr>
        <w:pStyle w:val="2"/>
        <w:spacing w:before="0" w:beforeAutospacing="0" w:after="0" w:afterAutospacing="0"/>
        <w:ind w:firstLine="709"/>
        <w:jc w:val="both"/>
        <w:rPr>
          <w:b w:val="0"/>
          <w:bCs w:val="0"/>
          <w:sz w:val="28"/>
          <w:szCs w:val="28"/>
        </w:rPr>
      </w:pPr>
      <w:r w:rsidRPr="00272F98">
        <w:rPr>
          <w:sz w:val="28"/>
          <w:szCs w:val="28"/>
        </w:rPr>
        <w:t xml:space="preserve">Вплив сільськогосподарської діяльності на ґрунтову </w:t>
      </w:r>
      <w:proofErr w:type="spellStart"/>
      <w:r w:rsidRPr="00272F98">
        <w:rPr>
          <w:sz w:val="28"/>
          <w:szCs w:val="28"/>
        </w:rPr>
        <w:t>мікробіоту</w:t>
      </w:r>
      <w:proofErr w:type="spellEnd"/>
      <w:r w:rsidR="000708F1">
        <w:rPr>
          <w:sz w:val="28"/>
          <w:szCs w:val="28"/>
        </w:rPr>
        <w:t xml:space="preserve">. </w:t>
      </w:r>
      <w:r w:rsidRPr="000708F1">
        <w:rPr>
          <w:b w:val="0"/>
          <w:bCs w:val="0"/>
          <w:sz w:val="28"/>
          <w:szCs w:val="28"/>
        </w:rPr>
        <w:t>Сільськогосподарське використання земель супроводжується змінами рослинного покриву, фізичних властивостей ґрунту та режиму надходження органічних і мінеральних речовин. Ці зміни безпосередньо відображаються на структурі ґрунтових мікробних угруповань.</w:t>
      </w:r>
    </w:p>
    <w:p w14:paraId="7D6FFC1E"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Інтенсивний обробіток ґрунту може порушувати просторову організацію мікробних </w:t>
      </w:r>
      <w:proofErr w:type="spellStart"/>
      <w:r w:rsidRPr="00272F98">
        <w:rPr>
          <w:sz w:val="28"/>
          <w:szCs w:val="28"/>
        </w:rPr>
        <w:t>місцеіснувань</w:t>
      </w:r>
      <w:proofErr w:type="spellEnd"/>
      <w:r w:rsidRPr="00272F98">
        <w:rPr>
          <w:sz w:val="28"/>
          <w:szCs w:val="28"/>
        </w:rPr>
        <w:t>, змінювати співвідношення окремих груп бактерій і грибів та впливати на розвиток мікробних асоціацій із рослинами.</w:t>
      </w:r>
    </w:p>
    <w:p w14:paraId="4C28063B"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Тривале вирощування однієї культури сприяє формуванню специфічної </w:t>
      </w:r>
      <w:proofErr w:type="spellStart"/>
      <w:r w:rsidRPr="00272F98">
        <w:rPr>
          <w:sz w:val="28"/>
          <w:szCs w:val="28"/>
        </w:rPr>
        <w:t>мікробіоти</w:t>
      </w:r>
      <w:proofErr w:type="spellEnd"/>
      <w:r w:rsidRPr="00272F98">
        <w:rPr>
          <w:sz w:val="28"/>
          <w:szCs w:val="28"/>
        </w:rPr>
        <w:t xml:space="preserve">, пов'язаної з особливостями кореневої системи та рослинних решток. За певних умов це може супроводжуватися збільшенням представленості спеціалізованих </w:t>
      </w:r>
      <w:proofErr w:type="spellStart"/>
      <w:r w:rsidRPr="00272F98">
        <w:rPr>
          <w:sz w:val="28"/>
          <w:szCs w:val="28"/>
        </w:rPr>
        <w:t>фітопатогенів</w:t>
      </w:r>
      <w:proofErr w:type="spellEnd"/>
      <w:r w:rsidRPr="00272F98">
        <w:rPr>
          <w:sz w:val="28"/>
          <w:szCs w:val="28"/>
        </w:rPr>
        <w:t>.</w:t>
      </w:r>
    </w:p>
    <w:p w14:paraId="3683DEAD"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Застосування мінеральних добрив також впливає на мікробні угруповання. Його наслідки залежать від складу добрив, дозування, тривалості використання та вихідних властивостей ґрунту.</w:t>
      </w:r>
    </w:p>
    <w:p w14:paraId="217EC66C" w14:textId="2888BEA3"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Надмірне або незбалансоване внесення добрив може змінювати кислотність ґрунту й співвідношення функціональних груп мікроорганізмів. Водночас раціональне удобрення, особливо за поєднання з органічними матеріалами, може підтримувати активність окремих компонентів ґрунтової </w:t>
      </w:r>
      <w:proofErr w:type="spellStart"/>
      <w:r w:rsidRPr="00272F98">
        <w:rPr>
          <w:sz w:val="28"/>
          <w:szCs w:val="28"/>
        </w:rPr>
        <w:t>мікробіоти</w:t>
      </w:r>
      <w:proofErr w:type="spellEnd"/>
      <w:r w:rsidRPr="00272F98">
        <w:rPr>
          <w:sz w:val="28"/>
          <w:szCs w:val="28"/>
        </w:rPr>
        <w:t>.</w:t>
      </w:r>
      <w:r w:rsidR="00EE7CB3">
        <w:rPr>
          <w:sz w:val="28"/>
          <w:szCs w:val="28"/>
        </w:rPr>
        <w:t xml:space="preserve"> </w:t>
      </w:r>
      <w:r w:rsidRPr="00272F98">
        <w:rPr>
          <w:sz w:val="28"/>
          <w:szCs w:val="28"/>
        </w:rPr>
        <w:t xml:space="preserve">Одним із наслідків інтенсифікації землеробства є біотична гомогенізація </w:t>
      </w:r>
      <w:r w:rsidR="00C80254">
        <w:rPr>
          <w:sz w:val="28"/>
          <w:szCs w:val="28"/>
        </w:rPr>
        <w:t>–</w:t>
      </w:r>
      <w:r w:rsidRPr="00272F98">
        <w:rPr>
          <w:sz w:val="28"/>
          <w:szCs w:val="28"/>
        </w:rPr>
        <w:t xml:space="preserve"> зменшення відмінностей між біологічними угрупованнями різних територій.</w:t>
      </w:r>
      <w:r w:rsidR="00EE7CB3">
        <w:rPr>
          <w:sz w:val="28"/>
          <w:szCs w:val="28"/>
        </w:rPr>
        <w:t xml:space="preserve"> </w:t>
      </w:r>
      <w:r w:rsidRPr="00272F98">
        <w:rPr>
          <w:sz w:val="28"/>
          <w:szCs w:val="28"/>
        </w:rPr>
        <w:t>У ґрунтових екосистемах вона може проявлятися у формуванні подібних мікробних угруповань на ділянках з однаковими технологіями землекористування та зменшенні представленості окремих малочисельних таксонів.</w:t>
      </w:r>
    </w:p>
    <w:p w14:paraId="178EE5C5"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Сучасні дослідження свідчать, що інтенсивне сільське господарство може сприяти гомогенізації </w:t>
      </w:r>
      <w:proofErr w:type="spellStart"/>
      <w:r w:rsidRPr="00272F98">
        <w:rPr>
          <w:sz w:val="28"/>
          <w:szCs w:val="28"/>
        </w:rPr>
        <w:t>мікробіоти</w:t>
      </w:r>
      <w:proofErr w:type="spellEnd"/>
      <w:r w:rsidRPr="00272F98">
        <w:rPr>
          <w:sz w:val="28"/>
          <w:szCs w:val="28"/>
        </w:rPr>
        <w:t xml:space="preserve"> й втраті частини її різноманіття. </w:t>
      </w:r>
    </w:p>
    <w:p w14:paraId="136E7AE8" w14:textId="574F9536" w:rsidR="00C9614A" w:rsidRPr="00F40EB1" w:rsidRDefault="00C9614A" w:rsidP="00F40EB1">
      <w:pPr>
        <w:pStyle w:val="2"/>
        <w:spacing w:before="0" w:beforeAutospacing="0" w:after="0" w:afterAutospacing="0"/>
        <w:ind w:firstLine="709"/>
        <w:jc w:val="both"/>
        <w:rPr>
          <w:b w:val="0"/>
          <w:bCs w:val="0"/>
          <w:sz w:val="28"/>
          <w:szCs w:val="28"/>
        </w:rPr>
      </w:pPr>
      <w:r w:rsidRPr="00272F98">
        <w:rPr>
          <w:sz w:val="28"/>
          <w:szCs w:val="28"/>
        </w:rPr>
        <w:t>Вплив промислової діяльності та забруднення ґрунтів</w:t>
      </w:r>
      <w:r w:rsidR="00F40EB1">
        <w:rPr>
          <w:sz w:val="28"/>
          <w:szCs w:val="28"/>
        </w:rPr>
        <w:t xml:space="preserve">. </w:t>
      </w:r>
      <w:r w:rsidRPr="00F40EB1">
        <w:rPr>
          <w:b w:val="0"/>
          <w:bCs w:val="0"/>
          <w:sz w:val="28"/>
          <w:szCs w:val="28"/>
        </w:rPr>
        <w:t>Промислова діяльність супроводжується надходженням до природних середовищ різноманітних хімічних речовин, які можуть змінювати структуру та функціонування мікробних угруповань.</w:t>
      </w:r>
    </w:p>
    <w:p w14:paraId="106DCD0F"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Особливе значення має тривале забруднення територій, оскільки воно створює постійний селективний тиск на мікробні популяції.</w:t>
      </w:r>
    </w:p>
    <w:p w14:paraId="61F5854F" w14:textId="692B7401"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Селективний антропогенний тиск </w:t>
      </w:r>
      <w:r w:rsidR="00C80254">
        <w:rPr>
          <w:sz w:val="28"/>
          <w:szCs w:val="28"/>
        </w:rPr>
        <w:t>–</w:t>
      </w:r>
      <w:r w:rsidRPr="00272F98">
        <w:rPr>
          <w:sz w:val="28"/>
          <w:szCs w:val="28"/>
        </w:rPr>
        <w:t xml:space="preserve"> вплив чинників, пов'язаних із діяльністю людини, який змінює умови існування організмів і сприяє переважному збереженню певних екологічних або спадкових ознак.</w:t>
      </w:r>
      <w:r w:rsidR="00EE7CB3">
        <w:rPr>
          <w:sz w:val="28"/>
          <w:szCs w:val="28"/>
        </w:rPr>
        <w:t xml:space="preserve"> </w:t>
      </w:r>
      <w:r w:rsidRPr="00272F98">
        <w:rPr>
          <w:sz w:val="28"/>
          <w:szCs w:val="28"/>
        </w:rPr>
        <w:t>У забруднених ґрунтах можуть зменшуватися чисельність і представленість чутливих мікроорганізмів, тоді як популяції, стійкі до певних токсичних речовин, отримують конкурентні переваги.</w:t>
      </w:r>
      <w:r w:rsidR="00EE7CB3">
        <w:rPr>
          <w:sz w:val="28"/>
          <w:szCs w:val="28"/>
        </w:rPr>
        <w:t xml:space="preserve"> </w:t>
      </w:r>
      <w:r w:rsidRPr="00272F98">
        <w:rPr>
          <w:sz w:val="28"/>
          <w:szCs w:val="28"/>
        </w:rPr>
        <w:t>Такі зміни іноді супроводжуються зменшенням функціонального різноманіття, порушенням взаємодій між мікроорганізмами й рослинами та зміною біологічної активності ґрунту.</w:t>
      </w:r>
    </w:p>
    <w:p w14:paraId="23081852"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Важливо враховувати, що тривале забруднення не завжди спричиняє однакове зменшення загальної чисельності мікроорганізмів. У деяких випадках </w:t>
      </w:r>
      <w:r w:rsidRPr="00272F98">
        <w:rPr>
          <w:sz w:val="28"/>
          <w:szCs w:val="28"/>
        </w:rPr>
        <w:lastRenderedPageBreak/>
        <w:t>загальна чисельність залишається відносно стабільною, однак змінюється співвідношення популяцій і їхні функціональні властивості.</w:t>
      </w:r>
    </w:p>
    <w:p w14:paraId="0899B57E"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Окремим наслідком антропогенного впливу є збільшення представленості генів стійкості до антибіотиків та інших антимікробних речовин. Це може бути пов'язано з надходженням відповідних сполук, поширенням стійких мікроорганізмів і перенесенням генетичного матеріалу між популяціями.</w:t>
      </w:r>
    </w:p>
    <w:p w14:paraId="0BD462FE"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Таким чином, антропогенне забруднення впливає не лише на поточний стан мікробних угруповань, а й на напрями їхніх довгострокових змін. </w:t>
      </w:r>
    </w:p>
    <w:p w14:paraId="06345D8D" w14:textId="5C22591A" w:rsidR="00C9614A" w:rsidRPr="00F40EB1" w:rsidRDefault="00C9614A" w:rsidP="00964F0B">
      <w:pPr>
        <w:pStyle w:val="2"/>
        <w:widowControl w:val="0"/>
        <w:spacing w:before="0" w:beforeAutospacing="0" w:after="0" w:afterAutospacing="0"/>
        <w:ind w:firstLine="709"/>
        <w:jc w:val="both"/>
        <w:rPr>
          <w:b w:val="0"/>
          <w:bCs w:val="0"/>
          <w:sz w:val="28"/>
          <w:szCs w:val="28"/>
        </w:rPr>
      </w:pPr>
      <w:r w:rsidRPr="00272F98">
        <w:rPr>
          <w:sz w:val="28"/>
          <w:szCs w:val="28"/>
        </w:rPr>
        <w:t>Вплив антропогенної діяльності на водні мікробні угруповання</w:t>
      </w:r>
      <w:r w:rsidR="00F40EB1">
        <w:rPr>
          <w:sz w:val="28"/>
          <w:szCs w:val="28"/>
        </w:rPr>
        <w:t xml:space="preserve">. </w:t>
      </w:r>
      <w:r w:rsidRPr="00F40EB1">
        <w:rPr>
          <w:b w:val="0"/>
          <w:bCs w:val="0"/>
          <w:sz w:val="28"/>
          <w:szCs w:val="28"/>
        </w:rPr>
        <w:t>Водні екосистеми зазнають антропогенного впливу внаслідок скидання стічних вод, поверхневого стоку із сільськогосподарських територій, зарегулювання річок та інших видів господарської діяльності.</w:t>
      </w:r>
    </w:p>
    <w:p w14:paraId="21F5A63E" w14:textId="0E6C3659" w:rsidR="00C9614A" w:rsidRPr="00272F98" w:rsidRDefault="00C9614A" w:rsidP="00964F0B">
      <w:pPr>
        <w:pStyle w:val="a3"/>
        <w:widowControl w:val="0"/>
        <w:spacing w:before="0" w:beforeAutospacing="0" w:after="0" w:afterAutospacing="0"/>
        <w:ind w:firstLine="709"/>
        <w:jc w:val="both"/>
        <w:rPr>
          <w:sz w:val="28"/>
          <w:szCs w:val="28"/>
        </w:rPr>
      </w:pPr>
      <w:r w:rsidRPr="00272F98">
        <w:rPr>
          <w:sz w:val="28"/>
          <w:szCs w:val="28"/>
        </w:rPr>
        <w:t xml:space="preserve">Одним із поширених наслідків є </w:t>
      </w:r>
      <w:r w:rsidRPr="00C6734D">
        <w:rPr>
          <w:i/>
          <w:iCs/>
          <w:sz w:val="28"/>
          <w:szCs w:val="28"/>
        </w:rPr>
        <w:t xml:space="preserve">антропогенна </w:t>
      </w:r>
      <w:proofErr w:type="spellStart"/>
      <w:r w:rsidRPr="00C6734D">
        <w:rPr>
          <w:i/>
          <w:iCs/>
          <w:sz w:val="28"/>
          <w:szCs w:val="28"/>
        </w:rPr>
        <w:t>евтрофікація</w:t>
      </w:r>
      <w:proofErr w:type="spellEnd"/>
      <w:r w:rsidRPr="00272F98">
        <w:rPr>
          <w:sz w:val="28"/>
          <w:szCs w:val="28"/>
        </w:rPr>
        <w:t xml:space="preserve"> </w:t>
      </w:r>
      <w:r w:rsidR="00C80254">
        <w:rPr>
          <w:sz w:val="28"/>
          <w:szCs w:val="28"/>
        </w:rPr>
        <w:t>–</w:t>
      </w:r>
      <w:r w:rsidRPr="00272F98">
        <w:rPr>
          <w:sz w:val="28"/>
          <w:szCs w:val="28"/>
        </w:rPr>
        <w:t xml:space="preserve"> надмірне збагачення водних екосистем біогенними елементами, насамперед сполуками Нітрогену й Фосфору, що сприяє посиленому розвитку первинних продуцентів.</w:t>
      </w:r>
    </w:p>
    <w:p w14:paraId="67F75EF4" w14:textId="77777777" w:rsidR="00C9614A" w:rsidRPr="00272F98" w:rsidRDefault="00C9614A" w:rsidP="00964F0B">
      <w:pPr>
        <w:pStyle w:val="a3"/>
        <w:widowControl w:val="0"/>
        <w:spacing w:before="0" w:beforeAutospacing="0" w:after="0" w:afterAutospacing="0"/>
        <w:ind w:firstLine="709"/>
        <w:jc w:val="both"/>
        <w:rPr>
          <w:sz w:val="28"/>
          <w:szCs w:val="28"/>
        </w:rPr>
      </w:pPr>
      <w:proofErr w:type="spellStart"/>
      <w:r w:rsidRPr="00272F98">
        <w:rPr>
          <w:sz w:val="28"/>
          <w:szCs w:val="28"/>
        </w:rPr>
        <w:t>Евтрофікація</w:t>
      </w:r>
      <w:proofErr w:type="spellEnd"/>
      <w:r w:rsidRPr="00272F98">
        <w:rPr>
          <w:sz w:val="28"/>
          <w:szCs w:val="28"/>
        </w:rPr>
        <w:t xml:space="preserve"> може спричиняти зміни структури фітопланктону, збільшення біомаси окремих груп ціанобактерій і порушення співвідношення між компонентами водних мікробних угруповань.</w:t>
      </w:r>
    </w:p>
    <w:p w14:paraId="1802ACF5" w14:textId="77777777" w:rsidR="00C9614A" w:rsidRPr="00272F98" w:rsidRDefault="00C9614A" w:rsidP="00964F0B">
      <w:pPr>
        <w:pStyle w:val="a3"/>
        <w:widowControl w:val="0"/>
        <w:spacing w:before="0" w:beforeAutospacing="0" w:after="0" w:afterAutospacing="0"/>
        <w:ind w:firstLine="709"/>
        <w:jc w:val="both"/>
        <w:rPr>
          <w:sz w:val="28"/>
          <w:szCs w:val="28"/>
        </w:rPr>
      </w:pPr>
      <w:r w:rsidRPr="00272F98">
        <w:rPr>
          <w:sz w:val="28"/>
          <w:szCs w:val="28"/>
        </w:rPr>
        <w:t>Після відмирання значної кількості водоростей посилення мікробіологічного розкладання органічної речовини може супроводжуватися зменшенням концентрації розчиненого кисню.</w:t>
      </w:r>
    </w:p>
    <w:p w14:paraId="39B1DF36" w14:textId="77777777" w:rsidR="00C9614A" w:rsidRPr="00272F98" w:rsidRDefault="00C9614A" w:rsidP="00964F0B">
      <w:pPr>
        <w:pStyle w:val="a3"/>
        <w:widowControl w:val="0"/>
        <w:spacing w:before="0" w:beforeAutospacing="0" w:after="0" w:afterAutospacing="0"/>
        <w:ind w:firstLine="709"/>
        <w:jc w:val="both"/>
        <w:rPr>
          <w:sz w:val="28"/>
          <w:szCs w:val="28"/>
        </w:rPr>
      </w:pPr>
      <w:r w:rsidRPr="00272F98">
        <w:rPr>
          <w:sz w:val="28"/>
          <w:szCs w:val="28"/>
        </w:rPr>
        <w:t>Надходження недостатньо очищених стічних вод також змінює мікробіологічний склад водойм. Воно може сприяти збільшенню кількості окремих санітарно-показових і потенційно патогенних мікроорганізмів.</w:t>
      </w:r>
    </w:p>
    <w:p w14:paraId="77CCFAE6" w14:textId="77777777" w:rsidR="00C9614A" w:rsidRPr="00272F98" w:rsidRDefault="00C9614A" w:rsidP="00964F0B">
      <w:pPr>
        <w:pStyle w:val="a3"/>
        <w:widowControl w:val="0"/>
        <w:spacing w:before="0" w:beforeAutospacing="0" w:after="0" w:afterAutospacing="0"/>
        <w:ind w:firstLine="709"/>
        <w:jc w:val="both"/>
        <w:rPr>
          <w:sz w:val="28"/>
          <w:szCs w:val="28"/>
        </w:rPr>
      </w:pPr>
      <w:r w:rsidRPr="00272F98">
        <w:rPr>
          <w:sz w:val="28"/>
          <w:szCs w:val="28"/>
        </w:rPr>
        <w:t>Окремою проблемою є надходження до водойм залишків фармацевтичних препаратів, побутових хімічних речовин та інших антропогенних сполук, які можуть впливати на співвідношення мікробних популяцій.</w:t>
      </w:r>
    </w:p>
    <w:p w14:paraId="0DC2330F" w14:textId="77777777" w:rsidR="00C9614A" w:rsidRPr="00272F98" w:rsidRDefault="00C9614A" w:rsidP="00964F0B">
      <w:pPr>
        <w:pStyle w:val="a3"/>
        <w:widowControl w:val="0"/>
        <w:spacing w:before="0" w:beforeAutospacing="0" w:after="0" w:afterAutospacing="0"/>
        <w:ind w:firstLine="709"/>
        <w:jc w:val="both"/>
        <w:rPr>
          <w:sz w:val="28"/>
          <w:szCs w:val="28"/>
        </w:rPr>
      </w:pPr>
      <w:r w:rsidRPr="00272F98">
        <w:rPr>
          <w:sz w:val="28"/>
          <w:szCs w:val="28"/>
        </w:rPr>
        <w:t>Суттєві зміни виникають і внаслідок гідротехнічного регулювання річок. Будівництво водосховищ, гребель і каналів змінює швидкість течії, тривалість перебування води та особливості її перемішування.</w:t>
      </w:r>
    </w:p>
    <w:p w14:paraId="6E2D7055"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У результаті можуть формуватися нові умови для розвитку мікробних угруповань, що відрізняються від характерних для природного річкового режиму.</w:t>
      </w:r>
    </w:p>
    <w:p w14:paraId="78866B03" w14:textId="57DEA1B4" w:rsidR="00C9614A" w:rsidRPr="00964F0B" w:rsidRDefault="00C9614A" w:rsidP="00964F0B">
      <w:pPr>
        <w:pStyle w:val="2"/>
        <w:spacing w:before="0" w:beforeAutospacing="0" w:after="0" w:afterAutospacing="0"/>
        <w:ind w:firstLine="709"/>
        <w:jc w:val="both"/>
        <w:rPr>
          <w:b w:val="0"/>
          <w:bCs w:val="0"/>
          <w:sz w:val="28"/>
          <w:szCs w:val="28"/>
        </w:rPr>
      </w:pPr>
      <w:r w:rsidRPr="00272F98">
        <w:rPr>
          <w:sz w:val="28"/>
          <w:szCs w:val="28"/>
        </w:rPr>
        <w:t xml:space="preserve">Урбанізація та зміни атмосферної </w:t>
      </w:r>
      <w:proofErr w:type="spellStart"/>
      <w:r w:rsidRPr="00272F98">
        <w:rPr>
          <w:sz w:val="28"/>
          <w:szCs w:val="28"/>
        </w:rPr>
        <w:t>мікробіоти</w:t>
      </w:r>
      <w:proofErr w:type="spellEnd"/>
      <w:r w:rsidR="00C6734D">
        <w:rPr>
          <w:sz w:val="28"/>
          <w:szCs w:val="28"/>
        </w:rPr>
        <w:t xml:space="preserve">. </w:t>
      </w:r>
      <w:r w:rsidRPr="00C6734D">
        <w:rPr>
          <w:b w:val="0"/>
          <w:bCs w:val="0"/>
          <w:sz w:val="28"/>
          <w:szCs w:val="28"/>
        </w:rPr>
        <w:t xml:space="preserve">Урбанізація супроводжується трансформацією рослинного покриву, збільшенням площі штучних поверхонь, змінами повітряних потоків і появою додаткових джерел аерозольних </w:t>
      </w:r>
      <w:r w:rsidRPr="00964F0B">
        <w:rPr>
          <w:b w:val="0"/>
          <w:bCs w:val="0"/>
          <w:sz w:val="28"/>
          <w:szCs w:val="28"/>
        </w:rPr>
        <w:t>частинок.</w:t>
      </w:r>
      <w:r w:rsidR="00964F0B" w:rsidRPr="00964F0B">
        <w:rPr>
          <w:b w:val="0"/>
          <w:bCs w:val="0"/>
          <w:sz w:val="28"/>
          <w:szCs w:val="28"/>
        </w:rPr>
        <w:t xml:space="preserve"> </w:t>
      </w:r>
      <w:r w:rsidRPr="00964F0B">
        <w:rPr>
          <w:b w:val="0"/>
          <w:bCs w:val="0"/>
          <w:sz w:val="28"/>
          <w:szCs w:val="28"/>
        </w:rPr>
        <w:t xml:space="preserve">Ці процеси впливають на кількісний і якісний склад </w:t>
      </w:r>
      <w:proofErr w:type="spellStart"/>
      <w:r w:rsidRPr="00964F0B">
        <w:rPr>
          <w:b w:val="0"/>
          <w:bCs w:val="0"/>
          <w:sz w:val="28"/>
          <w:szCs w:val="28"/>
        </w:rPr>
        <w:t>аеромікробіоти</w:t>
      </w:r>
      <w:proofErr w:type="spellEnd"/>
      <w:r w:rsidRPr="00964F0B">
        <w:rPr>
          <w:b w:val="0"/>
          <w:bCs w:val="0"/>
          <w:sz w:val="28"/>
          <w:szCs w:val="28"/>
        </w:rPr>
        <w:t>.</w:t>
      </w:r>
    </w:p>
    <w:p w14:paraId="57C458BC"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У міських умовах джерелами мікроорганізмів можуть бути зелені насадження, ґрунтові поверхні, транспортна інфраструктура, системи вентиляції, виробничі об'єкти та інші компоненти урбанізованого середовища.</w:t>
      </w:r>
    </w:p>
    <w:p w14:paraId="228D0DDF"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Порівняльні дослідження свідчать, що атмосферна </w:t>
      </w:r>
      <w:proofErr w:type="spellStart"/>
      <w:r w:rsidRPr="00272F98">
        <w:rPr>
          <w:sz w:val="28"/>
          <w:szCs w:val="28"/>
        </w:rPr>
        <w:t>мікробіота</w:t>
      </w:r>
      <w:proofErr w:type="spellEnd"/>
      <w:r w:rsidRPr="00272F98">
        <w:rPr>
          <w:sz w:val="28"/>
          <w:szCs w:val="28"/>
        </w:rPr>
        <w:t xml:space="preserve"> міських і сільських територій нерідко відрізняється за чисельністю та різноманіттям.</w:t>
      </w:r>
    </w:p>
    <w:p w14:paraId="1859FB3B" w14:textId="4DAE2B29"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Зокрема, систематичний огляд 202</w:t>
      </w:r>
      <w:r w:rsidR="00E73DAF">
        <w:rPr>
          <w:sz w:val="28"/>
          <w:szCs w:val="28"/>
        </w:rPr>
        <w:t>5</w:t>
      </w:r>
      <w:r w:rsidRPr="00272F98">
        <w:rPr>
          <w:sz w:val="28"/>
          <w:szCs w:val="28"/>
        </w:rPr>
        <w:t xml:space="preserve"> року виявив тенденцію до вищої чисельності й різноманіття бактерій і грибів у повітрі сільських територій </w:t>
      </w:r>
      <w:r w:rsidRPr="00272F98">
        <w:rPr>
          <w:sz w:val="28"/>
          <w:szCs w:val="28"/>
        </w:rPr>
        <w:lastRenderedPageBreak/>
        <w:t xml:space="preserve">порівняно з урбанізованими. Однак ці закономірності залежать від регіону та особливостей дослідження. </w:t>
      </w:r>
    </w:p>
    <w:p w14:paraId="1D8089C3"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Урбанізація також змінює характер контакту людини з мікроорганізмами навколишнього середовища. Це має значення для дослідження зв'язків між станом екосистем і здоров'ям населення.</w:t>
      </w:r>
    </w:p>
    <w:p w14:paraId="6731D1D5"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Водночас оцінювати якість атмосферного повітря виключно за загальним мікробним різноманіттям недоцільно. Для відповідних висновків необхідно враховувати походження мікроорганізмів, їхні властивості та характер можливого впливу.</w:t>
      </w:r>
    </w:p>
    <w:p w14:paraId="5F901705" w14:textId="4B1CA205" w:rsidR="00C9614A" w:rsidRPr="00E73DAF" w:rsidRDefault="00C9614A" w:rsidP="00E73DAF">
      <w:pPr>
        <w:pStyle w:val="2"/>
        <w:spacing w:before="0" w:beforeAutospacing="0" w:after="0" w:afterAutospacing="0"/>
        <w:ind w:firstLine="709"/>
        <w:jc w:val="both"/>
        <w:rPr>
          <w:b w:val="0"/>
          <w:bCs w:val="0"/>
          <w:sz w:val="28"/>
          <w:szCs w:val="28"/>
        </w:rPr>
      </w:pPr>
      <w:r w:rsidRPr="00272F98">
        <w:rPr>
          <w:sz w:val="28"/>
          <w:szCs w:val="28"/>
        </w:rPr>
        <w:t>Зміна клімату як чинник антропогенної трансформації мікробних угруповань</w:t>
      </w:r>
      <w:r w:rsidR="00E73DAF">
        <w:rPr>
          <w:sz w:val="28"/>
          <w:szCs w:val="28"/>
        </w:rPr>
        <w:t xml:space="preserve">. </w:t>
      </w:r>
      <w:r w:rsidRPr="00E73DAF">
        <w:rPr>
          <w:b w:val="0"/>
          <w:bCs w:val="0"/>
          <w:sz w:val="28"/>
          <w:szCs w:val="28"/>
        </w:rPr>
        <w:t>Антропогенна зміна клімату впливає на мікробні угруповання через довгострокові зміни температурного й водного режимів, частоти екстремальних погодних явищ і характеру рослинного покриву.</w:t>
      </w:r>
    </w:p>
    <w:p w14:paraId="058DA6D8" w14:textId="01C5F074"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У ґрунтових екосистемах такі зміни можуть спричиняти перерозподіл мікробних популяцій та зміну сезонної активності.</w:t>
      </w:r>
      <w:r w:rsidR="001C5256">
        <w:rPr>
          <w:sz w:val="28"/>
          <w:szCs w:val="28"/>
        </w:rPr>
        <w:t xml:space="preserve"> </w:t>
      </w:r>
      <w:r w:rsidRPr="00272F98">
        <w:rPr>
          <w:sz w:val="28"/>
          <w:szCs w:val="28"/>
        </w:rPr>
        <w:t>Особливо чутливими є екосистеми, у яких природні умови тривалий час характеризувалися відносною стабільністю, зокрема окремі арктичні та високогірні території.</w:t>
      </w:r>
    </w:p>
    <w:p w14:paraId="26467048"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Зміни температури й вологості можуть також впливати на тривалість активного періоду мікроорганізмів, характер їхніх взаємодій із рослинами та здатність відновлюватися після порушень.</w:t>
      </w:r>
    </w:p>
    <w:p w14:paraId="774E3C64"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У водних екосистемах потепління може посилювати стратифікацію водойм, змінювати сезонні цикли мікробної активності та створювати сприятливі умови для окремих груп </w:t>
      </w:r>
      <w:proofErr w:type="spellStart"/>
      <w:r w:rsidRPr="00272F98">
        <w:rPr>
          <w:sz w:val="28"/>
          <w:szCs w:val="28"/>
        </w:rPr>
        <w:t>фотосинтезувальних</w:t>
      </w:r>
      <w:proofErr w:type="spellEnd"/>
      <w:r w:rsidRPr="00272F98">
        <w:rPr>
          <w:sz w:val="28"/>
          <w:szCs w:val="28"/>
        </w:rPr>
        <w:t xml:space="preserve"> мікроорганізмів.</w:t>
      </w:r>
    </w:p>
    <w:p w14:paraId="0F6FB80D"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Важливо, що кліматичні зміни часто діють одночасно з іншими антропогенними чинниками. Наприклад, підвищення температури води за значного надходження біогенних елементів може посилювати ризик розвитку окремих небажаних явищ у водоймах.</w:t>
      </w:r>
    </w:p>
    <w:p w14:paraId="4BF4779B" w14:textId="77777777"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 xml:space="preserve">Тому наслідки антропогенної зміни клімату необхідно аналізувати з урахуванням комплексної дії екологічних чинників. </w:t>
      </w:r>
    </w:p>
    <w:p w14:paraId="549AB3D7" w14:textId="77777777" w:rsidR="00FC3CA3" w:rsidRDefault="00FC3CA3" w:rsidP="00272F98">
      <w:pPr>
        <w:pStyle w:val="a3"/>
        <w:spacing w:before="0" w:beforeAutospacing="0" w:after="0" w:afterAutospacing="0"/>
        <w:ind w:firstLine="709"/>
        <w:jc w:val="both"/>
        <w:rPr>
          <w:sz w:val="28"/>
          <w:szCs w:val="28"/>
        </w:rPr>
      </w:pPr>
    </w:p>
    <w:p w14:paraId="624EB2BB" w14:textId="18A6DDE1" w:rsidR="00C9614A" w:rsidRPr="00272F98" w:rsidRDefault="001221E1" w:rsidP="00272F98">
      <w:pPr>
        <w:pStyle w:val="a3"/>
        <w:spacing w:before="0" w:beforeAutospacing="0" w:after="0" w:afterAutospacing="0"/>
        <w:ind w:firstLine="709"/>
        <w:jc w:val="both"/>
        <w:rPr>
          <w:sz w:val="28"/>
          <w:szCs w:val="28"/>
        </w:rPr>
      </w:pPr>
      <w:r w:rsidRPr="00631B6A">
        <w:rPr>
          <w:sz w:val="28"/>
          <w:szCs w:val="28"/>
        </w:rPr>
        <w:t xml:space="preserve">Таблиця </w:t>
      </w:r>
      <w:r w:rsidR="00FC3CA3">
        <w:rPr>
          <w:sz w:val="28"/>
          <w:szCs w:val="28"/>
        </w:rPr>
        <w:t>1</w:t>
      </w:r>
      <w:r>
        <w:rPr>
          <w:sz w:val="28"/>
          <w:szCs w:val="28"/>
        </w:rPr>
        <w:t>7</w:t>
      </w:r>
      <w:r w:rsidRPr="00631B6A">
        <w:rPr>
          <w:sz w:val="28"/>
          <w:szCs w:val="28"/>
        </w:rPr>
        <w:t xml:space="preserve"> – </w:t>
      </w:r>
      <w:r w:rsidR="00C9614A" w:rsidRPr="00272F98">
        <w:rPr>
          <w:sz w:val="28"/>
          <w:szCs w:val="28"/>
        </w:rPr>
        <w:t>Вплив основних видів антропогенної діяльності на мікробні угруповання природних середовищ</w:t>
      </w:r>
    </w:p>
    <w:tbl>
      <w:tblPr>
        <w:tblStyle w:val="ab"/>
        <w:tblW w:w="0" w:type="auto"/>
        <w:tblLook w:val="04A0" w:firstRow="1" w:lastRow="0" w:firstColumn="1" w:lastColumn="0" w:noHBand="0" w:noVBand="1"/>
      </w:tblPr>
      <w:tblGrid>
        <w:gridCol w:w="2441"/>
        <w:gridCol w:w="3484"/>
        <w:gridCol w:w="3703"/>
      </w:tblGrid>
      <w:tr w:rsidR="00C9614A" w:rsidRPr="00272F98" w14:paraId="727B7D94" w14:textId="77777777" w:rsidTr="00FC3CA3">
        <w:tc>
          <w:tcPr>
            <w:tcW w:w="0" w:type="auto"/>
            <w:vAlign w:val="center"/>
            <w:hideMark/>
          </w:tcPr>
          <w:p w14:paraId="002BA859" w14:textId="77777777" w:rsidR="00C9614A" w:rsidRPr="001221E1" w:rsidRDefault="00C9614A" w:rsidP="00FC3CA3">
            <w:pPr>
              <w:pStyle w:val="a3"/>
              <w:spacing w:before="0" w:beforeAutospacing="0" w:after="0" w:afterAutospacing="0"/>
              <w:jc w:val="center"/>
              <w:rPr>
                <w:sz w:val="28"/>
                <w:szCs w:val="28"/>
              </w:rPr>
            </w:pPr>
            <w:r w:rsidRPr="001221E1">
              <w:rPr>
                <w:sz w:val="28"/>
                <w:szCs w:val="28"/>
              </w:rPr>
              <w:t>Вид антропогенної діяльності</w:t>
            </w:r>
          </w:p>
        </w:tc>
        <w:tc>
          <w:tcPr>
            <w:tcW w:w="0" w:type="auto"/>
            <w:vAlign w:val="center"/>
            <w:hideMark/>
          </w:tcPr>
          <w:p w14:paraId="25E60DD7" w14:textId="77777777" w:rsidR="00C9614A" w:rsidRPr="001221E1" w:rsidRDefault="00C9614A" w:rsidP="00FC3CA3">
            <w:pPr>
              <w:pStyle w:val="a3"/>
              <w:spacing w:before="0" w:beforeAutospacing="0" w:after="0" w:afterAutospacing="0"/>
              <w:jc w:val="center"/>
              <w:rPr>
                <w:sz w:val="28"/>
                <w:szCs w:val="28"/>
              </w:rPr>
            </w:pPr>
            <w:r w:rsidRPr="001221E1">
              <w:rPr>
                <w:sz w:val="28"/>
                <w:szCs w:val="28"/>
              </w:rPr>
              <w:t>Основні зміни середовища</w:t>
            </w:r>
          </w:p>
        </w:tc>
        <w:tc>
          <w:tcPr>
            <w:tcW w:w="0" w:type="auto"/>
            <w:vAlign w:val="center"/>
            <w:hideMark/>
          </w:tcPr>
          <w:p w14:paraId="05ADAABB" w14:textId="77777777" w:rsidR="00C9614A" w:rsidRPr="001221E1" w:rsidRDefault="00C9614A" w:rsidP="00FC3CA3">
            <w:pPr>
              <w:pStyle w:val="a3"/>
              <w:spacing w:before="0" w:beforeAutospacing="0" w:after="0" w:afterAutospacing="0"/>
              <w:jc w:val="center"/>
              <w:rPr>
                <w:sz w:val="28"/>
                <w:szCs w:val="28"/>
              </w:rPr>
            </w:pPr>
            <w:r w:rsidRPr="001221E1">
              <w:rPr>
                <w:sz w:val="28"/>
                <w:szCs w:val="28"/>
              </w:rPr>
              <w:t>Можливі наслідки для мікробних угруповань</w:t>
            </w:r>
          </w:p>
        </w:tc>
      </w:tr>
      <w:tr w:rsidR="00C9614A" w:rsidRPr="00272F98" w14:paraId="6DEA1E03" w14:textId="77777777" w:rsidTr="00FC3CA3">
        <w:tc>
          <w:tcPr>
            <w:tcW w:w="0" w:type="auto"/>
            <w:vAlign w:val="center"/>
            <w:hideMark/>
          </w:tcPr>
          <w:p w14:paraId="068D9912"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Інтенсивне землеробство</w:t>
            </w:r>
          </w:p>
        </w:tc>
        <w:tc>
          <w:tcPr>
            <w:tcW w:w="0" w:type="auto"/>
            <w:vAlign w:val="center"/>
            <w:hideMark/>
          </w:tcPr>
          <w:p w14:paraId="0135F639"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Зміна рослинного покриву, обробіток ґрунту, внесення добрив</w:t>
            </w:r>
          </w:p>
        </w:tc>
        <w:tc>
          <w:tcPr>
            <w:tcW w:w="0" w:type="auto"/>
            <w:vAlign w:val="center"/>
            <w:hideMark/>
          </w:tcPr>
          <w:p w14:paraId="0E33A268"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 xml:space="preserve">Перебудова ґрунтової </w:t>
            </w:r>
            <w:proofErr w:type="spellStart"/>
            <w:r w:rsidRPr="00272F98">
              <w:rPr>
                <w:sz w:val="28"/>
                <w:szCs w:val="28"/>
              </w:rPr>
              <w:t>мікробіоти</w:t>
            </w:r>
            <w:proofErr w:type="spellEnd"/>
            <w:r w:rsidRPr="00272F98">
              <w:rPr>
                <w:sz w:val="28"/>
                <w:szCs w:val="28"/>
              </w:rPr>
              <w:t>, гомогенізація угруповань</w:t>
            </w:r>
          </w:p>
        </w:tc>
      </w:tr>
      <w:tr w:rsidR="00C9614A" w:rsidRPr="00272F98" w14:paraId="6B550DF8" w14:textId="77777777" w:rsidTr="00FC3CA3">
        <w:tc>
          <w:tcPr>
            <w:tcW w:w="0" w:type="auto"/>
            <w:vAlign w:val="center"/>
            <w:hideMark/>
          </w:tcPr>
          <w:p w14:paraId="498E4134"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Промислова діяльність</w:t>
            </w:r>
          </w:p>
        </w:tc>
        <w:tc>
          <w:tcPr>
            <w:tcW w:w="0" w:type="auto"/>
            <w:vAlign w:val="center"/>
            <w:hideMark/>
          </w:tcPr>
          <w:p w14:paraId="71683D88"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Надходження забруднювальних речовин</w:t>
            </w:r>
          </w:p>
        </w:tc>
        <w:tc>
          <w:tcPr>
            <w:tcW w:w="0" w:type="auto"/>
            <w:vAlign w:val="center"/>
            <w:hideMark/>
          </w:tcPr>
          <w:p w14:paraId="470D7BD9"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Пригнічення чутливих і збільшення частки стійких популяцій</w:t>
            </w:r>
          </w:p>
        </w:tc>
      </w:tr>
      <w:tr w:rsidR="00C9614A" w:rsidRPr="00272F98" w14:paraId="1BD4DD61" w14:textId="77777777" w:rsidTr="00FC3CA3">
        <w:tc>
          <w:tcPr>
            <w:tcW w:w="0" w:type="auto"/>
            <w:vAlign w:val="center"/>
            <w:hideMark/>
          </w:tcPr>
          <w:p w14:paraId="3905D0A4"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Скидання стічних вод</w:t>
            </w:r>
          </w:p>
        </w:tc>
        <w:tc>
          <w:tcPr>
            <w:tcW w:w="0" w:type="auto"/>
            <w:vAlign w:val="center"/>
            <w:hideMark/>
          </w:tcPr>
          <w:p w14:paraId="2F21ECA2"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Надходження органічних речовин та сторонніх мікроорганізмів</w:t>
            </w:r>
          </w:p>
        </w:tc>
        <w:tc>
          <w:tcPr>
            <w:tcW w:w="0" w:type="auto"/>
            <w:vAlign w:val="center"/>
            <w:hideMark/>
          </w:tcPr>
          <w:p w14:paraId="437FE083"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 xml:space="preserve">Зміна складу водної </w:t>
            </w:r>
            <w:proofErr w:type="spellStart"/>
            <w:r w:rsidRPr="00272F98">
              <w:rPr>
                <w:sz w:val="28"/>
                <w:szCs w:val="28"/>
              </w:rPr>
              <w:t>мікробіоти</w:t>
            </w:r>
            <w:proofErr w:type="spellEnd"/>
            <w:r w:rsidRPr="00272F98">
              <w:rPr>
                <w:sz w:val="28"/>
                <w:szCs w:val="28"/>
              </w:rPr>
              <w:t>, можливе збільшення санітарно значущих груп</w:t>
            </w:r>
          </w:p>
        </w:tc>
      </w:tr>
      <w:tr w:rsidR="00C9614A" w:rsidRPr="00272F98" w14:paraId="1E7A9519" w14:textId="77777777" w:rsidTr="00FC3CA3">
        <w:tc>
          <w:tcPr>
            <w:tcW w:w="0" w:type="auto"/>
            <w:vAlign w:val="center"/>
            <w:hideMark/>
          </w:tcPr>
          <w:p w14:paraId="503D9945"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lastRenderedPageBreak/>
              <w:t>Надходження біогенних елементів</w:t>
            </w:r>
          </w:p>
        </w:tc>
        <w:tc>
          <w:tcPr>
            <w:tcW w:w="0" w:type="auto"/>
            <w:vAlign w:val="center"/>
            <w:hideMark/>
          </w:tcPr>
          <w:p w14:paraId="662DCD65" w14:textId="77777777" w:rsidR="00C9614A" w:rsidRPr="00272F98" w:rsidRDefault="00C9614A" w:rsidP="00FC3CA3">
            <w:pPr>
              <w:pStyle w:val="a3"/>
              <w:spacing w:before="0" w:beforeAutospacing="0" w:after="0" w:afterAutospacing="0"/>
              <w:jc w:val="center"/>
              <w:rPr>
                <w:sz w:val="28"/>
                <w:szCs w:val="28"/>
              </w:rPr>
            </w:pPr>
            <w:proofErr w:type="spellStart"/>
            <w:r w:rsidRPr="00272F98">
              <w:rPr>
                <w:sz w:val="28"/>
                <w:szCs w:val="28"/>
              </w:rPr>
              <w:t>Евтрофікація</w:t>
            </w:r>
            <w:proofErr w:type="spellEnd"/>
            <w:r w:rsidRPr="00272F98">
              <w:rPr>
                <w:sz w:val="28"/>
                <w:szCs w:val="28"/>
              </w:rPr>
              <w:t xml:space="preserve"> водойм</w:t>
            </w:r>
          </w:p>
        </w:tc>
        <w:tc>
          <w:tcPr>
            <w:tcW w:w="0" w:type="auto"/>
            <w:vAlign w:val="center"/>
            <w:hideMark/>
          </w:tcPr>
          <w:p w14:paraId="062D9A06"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Зміни фітопланктону та бактеріальних угруповань</w:t>
            </w:r>
          </w:p>
        </w:tc>
      </w:tr>
      <w:tr w:rsidR="00C9614A" w:rsidRPr="00272F98" w14:paraId="1CBAEB80" w14:textId="77777777" w:rsidTr="00FC3CA3">
        <w:tc>
          <w:tcPr>
            <w:tcW w:w="0" w:type="auto"/>
            <w:vAlign w:val="center"/>
            <w:hideMark/>
          </w:tcPr>
          <w:p w14:paraId="5FB6AD68"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Гідротехнічне будівництво</w:t>
            </w:r>
          </w:p>
        </w:tc>
        <w:tc>
          <w:tcPr>
            <w:tcW w:w="0" w:type="auto"/>
            <w:vAlign w:val="center"/>
            <w:hideMark/>
          </w:tcPr>
          <w:p w14:paraId="7E275A00"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Зміна течії та водообміну</w:t>
            </w:r>
          </w:p>
        </w:tc>
        <w:tc>
          <w:tcPr>
            <w:tcW w:w="0" w:type="auto"/>
            <w:vAlign w:val="center"/>
            <w:hideMark/>
          </w:tcPr>
          <w:p w14:paraId="46B4AF6E"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 xml:space="preserve">Перебудова просторової структури водної </w:t>
            </w:r>
            <w:proofErr w:type="spellStart"/>
            <w:r w:rsidRPr="00272F98">
              <w:rPr>
                <w:sz w:val="28"/>
                <w:szCs w:val="28"/>
              </w:rPr>
              <w:t>мікробіоти</w:t>
            </w:r>
            <w:proofErr w:type="spellEnd"/>
          </w:p>
        </w:tc>
      </w:tr>
      <w:tr w:rsidR="00C9614A" w:rsidRPr="00272F98" w14:paraId="6F552258" w14:textId="77777777" w:rsidTr="00FC3CA3">
        <w:tc>
          <w:tcPr>
            <w:tcW w:w="0" w:type="auto"/>
            <w:vAlign w:val="center"/>
            <w:hideMark/>
          </w:tcPr>
          <w:p w14:paraId="49E94D7D"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Урбанізація</w:t>
            </w:r>
          </w:p>
        </w:tc>
        <w:tc>
          <w:tcPr>
            <w:tcW w:w="0" w:type="auto"/>
            <w:vAlign w:val="center"/>
            <w:hideMark/>
          </w:tcPr>
          <w:p w14:paraId="164E92E6"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 xml:space="preserve">Зміна підстильної поверхні й джерел </w:t>
            </w:r>
            <w:proofErr w:type="spellStart"/>
            <w:r w:rsidRPr="00272F98">
              <w:rPr>
                <w:sz w:val="28"/>
                <w:szCs w:val="28"/>
              </w:rPr>
              <w:t>біоаерозолів</w:t>
            </w:r>
            <w:proofErr w:type="spellEnd"/>
          </w:p>
        </w:tc>
        <w:tc>
          <w:tcPr>
            <w:tcW w:w="0" w:type="auto"/>
            <w:vAlign w:val="center"/>
            <w:hideMark/>
          </w:tcPr>
          <w:p w14:paraId="5F6636E7"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Зміни чисельності та різноманіття атмосферних мікроорганізмів</w:t>
            </w:r>
          </w:p>
        </w:tc>
      </w:tr>
      <w:tr w:rsidR="00C9614A" w:rsidRPr="00272F98" w14:paraId="3FE64A01" w14:textId="77777777" w:rsidTr="00FC3CA3">
        <w:tc>
          <w:tcPr>
            <w:tcW w:w="0" w:type="auto"/>
            <w:vAlign w:val="center"/>
            <w:hideMark/>
          </w:tcPr>
          <w:p w14:paraId="30136F6C"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Антропогенна зміна клімату</w:t>
            </w:r>
          </w:p>
        </w:tc>
        <w:tc>
          <w:tcPr>
            <w:tcW w:w="0" w:type="auto"/>
            <w:vAlign w:val="center"/>
            <w:hideMark/>
          </w:tcPr>
          <w:p w14:paraId="74A659F9"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Зміни температурного й водного режимів</w:t>
            </w:r>
          </w:p>
        </w:tc>
        <w:tc>
          <w:tcPr>
            <w:tcW w:w="0" w:type="auto"/>
            <w:vAlign w:val="center"/>
            <w:hideMark/>
          </w:tcPr>
          <w:p w14:paraId="2CD69A32" w14:textId="77777777" w:rsidR="00C9614A" w:rsidRPr="00272F98" w:rsidRDefault="00C9614A" w:rsidP="00FC3CA3">
            <w:pPr>
              <w:pStyle w:val="a3"/>
              <w:spacing w:before="0" w:beforeAutospacing="0" w:after="0" w:afterAutospacing="0"/>
              <w:jc w:val="center"/>
              <w:rPr>
                <w:sz w:val="28"/>
                <w:szCs w:val="28"/>
              </w:rPr>
            </w:pPr>
            <w:r w:rsidRPr="00272F98">
              <w:rPr>
                <w:sz w:val="28"/>
                <w:szCs w:val="28"/>
              </w:rPr>
              <w:t>Просторові та сезонні зміни мікробних угруповань</w:t>
            </w:r>
          </w:p>
        </w:tc>
      </w:tr>
    </w:tbl>
    <w:p w14:paraId="5B01959A" w14:textId="77777777" w:rsidR="00FC3CA3" w:rsidRDefault="00FC3CA3" w:rsidP="00272F98">
      <w:pPr>
        <w:pStyle w:val="2"/>
        <w:spacing w:before="0" w:beforeAutospacing="0" w:after="0" w:afterAutospacing="0"/>
        <w:ind w:firstLine="709"/>
        <w:jc w:val="both"/>
        <w:rPr>
          <w:sz w:val="28"/>
          <w:szCs w:val="28"/>
        </w:rPr>
      </w:pPr>
    </w:p>
    <w:p w14:paraId="00B1DA0A" w14:textId="4DF2144C" w:rsidR="00C9614A" w:rsidRPr="00272F98" w:rsidRDefault="00C9614A" w:rsidP="00272F98">
      <w:pPr>
        <w:pStyle w:val="2"/>
        <w:spacing w:before="0" w:beforeAutospacing="0" w:after="0" w:afterAutospacing="0"/>
        <w:ind w:firstLine="709"/>
        <w:jc w:val="both"/>
        <w:rPr>
          <w:sz w:val="28"/>
          <w:szCs w:val="28"/>
        </w:rPr>
      </w:pPr>
      <w:r w:rsidRPr="00272F98">
        <w:rPr>
          <w:sz w:val="28"/>
          <w:szCs w:val="28"/>
        </w:rPr>
        <w:t>Значення оцінювання антропогенного впливу для екологічного моніторингу</w:t>
      </w:r>
    </w:p>
    <w:p w14:paraId="0A5075A0" w14:textId="2E8690D9"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Мікробні угруповання можуть використовуватися як чутливі компоненти екосистем, що відображають наслідки господарської діяльності.</w:t>
      </w:r>
      <w:r w:rsidR="00FC3CA3">
        <w:rPr>
          <w:sz w:val="28"/>
          <w:szCs w:val="28"/>
        </w:rPr>
        <w:t xml:space="preserve"> </w:t>
      </w:r>
      <w:r w:rsidRPr="00272F98">
        <w:rPr>
          <w:sz w:val="28"/>
          <w:szCs w:val="28"/>
        </w:rPr>
        <w:t>Для оцінювання антропогенного впливу важливо досліджувати зміни таксономічного складу, співвідношення функціональних груп, мікробного різноманіття та окремих показників біологічної активності.</w:t>
      </w:r>
    </w:p>
    <w:p w14:paraId="4AC67D83" w14:textId="36E1D5A5" w:rsidR="00C9614A" w:rsidRPr="00272F98" w:rsidRDefault="00C9614A" w:rsidP="00272F98">
      <w:pPr>
        <w:pStyle w:val="a3"/>
        <w:spacing w:before="0" w:beforeAutospacing="0" w:after="0" w:afterAutospacing="0"/>
        <w:ind w:firstLine="709"/>
        <w:jc w:val="both"/>
        <w:rPr>
          <w:sz w:val="28"/>
          <w:szCs w:val="28"/>
        </w:rPr>
      </w:pPr>
      <w:r w:rsidRPr="00272F98">
        <w:rPr>
          <w:sz w:val="28"/>
          <w:szCs w:val="28"/>
        </w:rPr>
        <w:t>Важливим підходом є порівняння територій із різним рівнем антропогенного навантаження, зокрема умовно контрольних і порушених ділянок.</w:t>
      </w:r>
      <w:r w:rsidR="00FC3CA3">
        <w:rPr>
          <w:sz w:val="28"/>
          <w:szCs w:val="28"/>
        </w:rPr>
        <w:t xml:space="preserve"> </w:t>
      </w:r>
      <w:r w:rsidRPr="00272F98">
        <w:rPr>
          <w:sz w:val="28"/>
          <w:szCs w:val="28"/>
        </w:rPr>
        <w:t>Особливу цінність мають довгострокові спостереження, які дозволяють відокремлювати природні сезонні коливання від стійких змін, спричинених діяльністю людини.</w:t>
      </w:r>
      <w:r w:rsidR="00FC3CA3">
        <w:rPr>
          <w:sz w:val="28"/>
          <w:szCs w:val="28"/>
        </w:rPr>
        <w:t xml:space="preserve"> </w:t>
      </w:r>
      <w:r w:rsidRPr="00272F98">
        <w:rPr>
          <w:sz w:val="28"/>
          <w:szCs w:val="28"/>
        </w:rPr>
        <w:t>При цьому зменшення мікробного різноманіття не є універсальною реакцією на всі види антропогенного впливу. У деяких випадках порушення може супроводжуватися тимчасовим збільшенням кількості виявлених таксонів або розвитком специфічних функціональних груп.</w:t>
      </w:r>
      <w:r w:rsidR="00FC3CA3">
        <w:rPr>
          <w:sz w:val="28"/>
          <w:szCs w:val="28"/>
        </w:rPr>
        <w:t xml:space="preserve"> </w:t>
      </w:r>
      <w:r w:rsidRPr="00272F98">
        <w:rPr>
          <w:sz w:val="28"/>
          <w:szCs w:val="28"/>
        </w:rPr>
        <w:t>Тому висновки про деградацію чи відновлення мікробних угруповань необхідно робити на основі комплексного аналізу структури, функціональних характеристик і фізико-хімічного стану природного середовища.</w:t>
      </w:r>
    </w:p>
    <w:p w14:paraId="3BC9DE83" w14:textId="77777777" w:rsidR="00C9614A" w:rsidRPr="00710B62" w:rsidRDefault="00C9614A" w:rsidP="00710B62">
      <w:pPr>
        <w:pStyle w:val="a3"/>
        <w:spacing w:before="0" w:beforeAutospacing="0" w:after="0" w:afterAutospacing="0"/>
        <w:ind w:firstLine="709"/>
        <w:jc w:val="both"/>
        <w:rPr>
          <w:sz w:val="28"/>
          <w:szCs w:val="28"/>
        </w:rPr>
      </w:pPr>
      <w:r w:rsidRPr="00272F98">
        <w:rPr>
          <w:sz w:val="28"/>
          <w:szCs w:val="28"/>
        </w:rPr>
        <w:t xml:space="preserve">Важливого значення набуває також включення мікробіологічних показників до програм екологічного відновлення. Сучасні дослідження підкреслюють необхідність врахування стану ґрунтових і донних </w:t>
      </w:r>
      <w:proofErr w:type="spellStart"/>
      <w:r w:rsidRPr="00272F98">
        <w:rPr>
          <w:sz w:val="28"/>
          <w:szCs w:val="28"/>
        </w:rPr>
        <w:t>мікробіомів</w:t>
      </w:r>
      <w:proofErr w:type="spellEnd"/>
      <w:r w:rsidRPr="00272F98">
        <w:rPr>
          <w:sz w:val="28"/>
          <w:szCs w:val="28"/>
        </w:rPr>
        <w:t xml:space="preserve"> під час планування відновлення </w:t>
      </w:r>
      <w:r w:rsidRPr="00710B62">
        <w:rPr>
          <w:sz w:val="28"/>
          <w:szCs w:val="28"/>
        </w:rPr>
        <w:t xml:space="preserve">порушених екосистем. </w:t>
      </w:r>
    </w:p>
    <w:p w14:paraId="0218AEDB" w14:textId="77777777" w:rsidR="00A47696" w:rsidRPr="00710B62" w:rsidRDefault="00A47696" w:rsidP="00710B62">
      <w:pPr>
        <w:spacing w:after="0" w:line="240" w:lineRule="auto"/>
        <w:ind w:firstLine="709"/>
        <w:jc w:val="both"/>
        <w:rPr>
          <w:rFonts w:ascii="Times New Roman" w:eastAsia="Times New Roman" w:hAnsi="Times New Roman" w:cs="Times New Roman"/>
          <w:sz w:val="28"/>
          <w:szCs w:val="28"/>
          <w:lang w:eastAsia="uk-UA"/>
        </w:rPr>
      </w:pPr>
    </w:p>
    <w:p w14:paraId="07F8BAF7" w14:textId="77777777" w:rsidR="00A47696" w:rsidRPr="00710B62" w:rsidRDefault="00A47696" w:rsidP="003A41AE">
      <w:pPr>
        <w:spacing w:after="0" w:line="240" w:lineRule="auto"/>
        <w:ind w:firstLine="709"/>
        <w:jc w:val="center"/>
        <w:rPr>
          <w:rFonts w:ascii="Times New Roman" w:eastAsia="Times New Roman" w:hAnsi="Times New Roman" w:cs="Times New Roman"/>
          <w:i/>
          <w:iCs/>
          <w:sz w:val="28"/>
          <w:szCs w:val="28"/>
        </w:rPr>
      </w:pPr>
      <w:r w:rsidRPr="00710B62">
        <w:rPr>
          <w:rFonts w:ascii="Times New Roman" w:hAnsi="Times New Roman" w:cs="Times New Roman"/>
          <w:b/>
          <w:sz w:val="28"/>
          <w:szCs w:val="28"/>
        </w:rPr>
        <w:sym w:font="Webdings" w:char="F073"/>
      </w:r>
      <w:r w:rsidRPr="00710B62">
        <w:rPr>
          <w:rFonts w:ascii="Times New Roman" w:eastAsia="Times New Roman" w:hAnsi="Times New Roman" w:cs="Times New Roman"/>
          <w:sz w:val="28"/>
          <w:szCs w:val="28"/>
        </w:rPr>
        <w:t xml:space="preserve"> </w:t>
      </w:r>
      <w:r w:rsidRPr="00710B62">
        <w:rPr>
          <w:rFonts w:ascii="Times New Roman" w:eastAsia="Times New Roman" w:hAnsi="Times New Roman" w:cs="Times New Roman"/>
          <w:i/>
          <w:iCs/>
          <w:sz w:val="28"/>
          <w:szCs w:val="28"/>
        </w:rPr>
        <w:t>Питання для самоконтролю</w:t>
      </w:r>
    </w:p>
    <w:p w14:paraId="080C222E" w14:textId="423DEE18"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 xml:space="preserve">Які особливості ґрунту як середовища існування мікроорганізмів визначають різноманіття та просторовий розподіл ґрунтової </w:t>
      </w:r>
      <w:proofErr w:type="spellStart"/>
      <w:r w:rsidRPr="003A41AE">
        <w:rPr>
          <w:rFonts w:ascii="Times New Roman" w:eastAsia="Times New Roman" w:hAnsi="Times New Roman" w:cs="Times New Roman"/>
          <w:sz w:val="28"/>
          <w:szCs w:val="28"/>
          <w:lang w:eastAsia="uk-UA"/>
        </w:rPr>
        <w:t>мікробіоти</w:t>
      </w:r>
      <w:proofErr w:type="spellEnd"/>
      <w:r w:rsidRPr="003A41AE">
        <w:rPr>
          <w:rFonts w:ascii="Times New Roman" w:eastAsia="Times New Roman" w:hAnsi="Times New Roman" w:cs="Times New Roman"/>
          <w:sz w:val="28"/>
          <w:szCs w:val="28"/>
          <w:lang w:eastAsia="uk-UA"/>
        </w:rPr>
        <w:t>?</w:t>
      </w:r>
    </w:p>
    <w:p w14:paraId="54880631" w14:textId="7D89EB42"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Яке значення мають ґрунтові пори, агрегати, органічна речовина та ґрунтові горизонти для формування мікробних угруповань?</w:t>
      </w:r>
    </w:p>
    <w:p w14:paraId="01626A95" w14:textId="28C79141"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 xml:space="preserve">Які основні групи мікроорганізмів входять до складу ґрунтової </w:t>
      </w:r>
      <w:proofErr w:type="spellStart"/>
      <w:r w:rsidRPr="003A41AE">
        <w:rPr>
          <w:rFonts w:ascii="Times New Roman" w:eastAsia="Times New Roman" w:hAnsi="Times New Roman" w:cs="Times New Roman"/>
          <w:sz w:val="28"/>
          <w:szCs w:val="28"/>
          <w:lang w:eastAsia="uk-UA"/>
        </w:rPr>
        <w:t>мікробіоти</w:t>
      </w:r>
      <w:proofErr w:type="spellEnd"/>
      <w:r w:rsidRPr="003A41AE">
        <w:rPr>
          <w:rFonts w:ascii="Times New Roman" w:eastAsia="Times New Roman" w:hAnsi="Times New Roman" w:cs="Times New Roman"/>
          <w:sz w:val="28"/>
          <w:szCs w:val="28"/>
          <w:lang w:eastAsia="uk-UA"/>
        </w:rPr>
        <w:t xml:space="preserve"> та які екологічні функції вони виконують?</w:t>
      </w:r>
    </w:p>
    <w:p w14:paraId="379F955F" w14:textId="2F0B4B33"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Яку роль відіграють ґрунтові мікроорганізми у взаємодії з рослинами та підтриманні родючості ґрунтів?</w:t>
      </w:r>
    </w:p>
    <w:p w14:paraId="00321CAF" w14:textId="4E0EEA18"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 xml:space="preserve">Що таке </w:t>
      </w:r>
      <w:proofErr w:type="spellStart"/>
      <w:r w:rsidRPr="003A41AE">
        <w:rPr>
          <w:rFonts w:ascii="Times New Roman" w:eastAsia="Times New Roman" w:hAnsi="Times New Roman" w:cs="Times New Roman"/>
          <w:sz w:val="28"/>
          <w:szCs w:val="28"/>
          <w:lang w:eastAsia="uk-UA"/>
        </w:rPr>
        <w:t>супресивність</w:t>
      </w:r>
      <w:proofErr w:type="spellEnd"/>
      <w:r w:rsidRPr="003A41AE">
        <w:rPr>
          <w:rFonts w:ascii="Times New Roman" w:eastAsia="Times New Roman" w:hAnsi="Times New Roman" w:cs="Times New Roman"/>
          <w:sz w:val="28"/>
          <w:szCs w:val="28"/>
          <w:lang w:eastAsia="uk-UA"/>
        </w:rPr>
        <w:t xml:space="preserve"> ґрунту та які групи мікроорганізмів беруть участь у природному пригніченні </w:t>
      </w:r>
      <w:proofErr w:type="spellStart"/>
      <w:r w:rsidRPr="003A41AE">
        <w:rPr>
          <w:rFonts w:ascii="Times New Roman" w:eastAsia="Times New Roman" w:hAnsi="Times New Roman" w:cs="Times New Roman"/>
          <w:sz w:val="28"/>
          <w:szCs w:val="28"/>
          <w:lang w:eastAsia="uk-UA"/>
        </w:rPr>
        <w:t>фітопатогенів</w:t>
      </w:r>
      <w:proofErr w:type="spellEnd"/>
      <w:r w:rsidRPr="003A41AE">
        <w:rPr>
          <w:rFonts w:ascii="Times New Roman" w:eastAsia="Times New Roman" w:hAnsi="Times New Roman" w:cs="Times New Roman"/>
          <w:sz w:val="28"/>
          <w:szCs w:val="28"/>
          <w:lang w:eastAsia="uk-UA"/>
        </w:rPr>
        <w:t>?</w:t>
      </w:r>
    </w:p>
    <w:p w14:paraId="1D8302E0" w14:textId="7861F91B"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lastRenderedPageBreak/>
        <w:t xml:space="preserve">Які основні екологічні групи мікроорганізмів населяють водні екосистеми та чим відрізняються </w:t>
      </w:r>
      <w:proofErr w:type="spellStart"/>
      <w:r w:rsidRPr="003A41AE">
        <w:rPr>
          <w:rFonts w:ascii="Times New Roman" w:eastAsia="Times New Roman" w:hAnsi="Times New Roman" w:cs="Times New Roman"/>
          <w:sz w:val="28"/>
          <w:szCs w:val="28"/>
          <w:lang w:eastAsia="uk-UA"/>
        </w:rPr>
        <w:t>бактеріопланктон</w:t>
      </w:r>
      <w:proofErr w:type="spellEnd"/>
      <w:r w:rsidRPr="003A41AE">
        <w:rPr>
          <w:rFonts w:ascii="Times New Roman" w:eastAsia="Times New Roman" w:hAnsi="Times New Roman" w:cs="Times New Roman"/>
          <w:sz w:val="28"/>
          <w:szCs w:val="28"/>
          <w:lang w:eastAsia="uk-UA"/>
        </w:rPr>
        <w:t xml:space="preserve">, </w:t>
      </w:r>
      <w:proofErr w:type="spellStart"/>
      <w:r w:rsidRPr="003A41AE">
        <w:rPr>
          <w:rFonts w:ascii="Times New Roman" w:eastAsia="Times New Roman" w:hAnsi="Times New Roman" w:cs="Times New Roman"/>
          <w:sz w:val="28"/>
          <w:szCs w:val="28"/>
          <w:lang w:eastAsia="uk-UA"/>
        </w:rPr>
        <w:t>мікробентос</w:t>
      </w:r>
      <w:proofErr w:type="spellEnd"/>
      <w:r w:rsidRPr="003A41AE">
        <w:rPr>
          <w:rFonts w:ascii="Times New Roman" w:eastAsia="Times New Roman" w:hAnsi="Times New Roman" w:cs="Times New Roman"/>
          <w:sz w:val="28"/>
          <w:szCs w:val="28"/>
          <w:lang w:eastAsia="uk-UA"/>
        </w:rPr>
        <w:t xml:space="preserve"> і </w:t>
      </w:r>
      <w:proofErr w:type="spellStart"/>
      <w:r w:rsidRPr="003A41AE">
        <w:rPr>
          <w:rFonts w:ascii="Times New Roman" w:eastAsia="Times New Roman" w:hAnsi="Times New Roman" w:cs="Times New Roman"/>
          <w:sz w:val="28"/>
          <w:szCs w:val="28"/>
          <w:lang w:eastAsia="uk-UA"/>
        </w:rPr>
        <w:t>перифітон</w:t>
      </w:r>
      <w:proofErr w:type="spellEnd"/>
      <w:r w:rsidRPr="003A41AE">
        <w:rPr>
          <w:rFonts w:ascii="Times New Roman" w:eastAsia="Times New Roman" w:hAnsi="Times New Roman" w:cs="Times New Roman"/>
          <w:sz w:val="28"/>
          <w:szCs w:val="28"/>
          <w:lang w:eastAsia="uk-UA"/>
        </w:rPr>
        <w:t>?</w:t>
      </w:r>
    </w:p>
    <w:p w14:paraId="4611FFAD" w14:textId="4983EA17"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Які особливості складу та просторового розподілу мікроорганізмів характерні для прісноводних і морських екосистем?</w:t>
      </w:r>
    </w:p>
    <w:p w14:paraId="3B8A6FD5" w14:textId="7D6A9D08"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 гідрологічний режим, сезонні зміни та вертикальна стратифікація впливають на структуру мікробних угруповань водойм?</w:t>
      </w:r>
    </w:p>
    <w:p w14:paraId="48F10C01" w14:textId="091B2976"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У чому полягає роль мікроорганізмів у формуванні мікробної трофічної мережі водних екосистем?</w:t>
      </w:r>
    </w:p>
    <w:p w14:paraId="62666318" w14:textId="0B32F852"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Які основні механізми участі мікроорганізмів у процесах природного самоочищення водойм?</w:t>
      </w:r>
    </w:p>
    <w:p w14:paraId="0CF47CAB" w14:textId="225B2078"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 xml:space="preserve">Як </w:t>
      </w:r>
      <w:proofErr w:type="spellStart"/>
      <w:r w:rsidRPr="003A41AE">
        <w:rPr>
          <w:rFonts w:ascii="Times New Roman" w:eastAsia="Times New Roman" w:hAnsi="Times New Roman" w:cs="Times New Roman"/>
          <w:sz w:val="28"/>
          <w:szCs w:val="28"/>
          <w:lang w:eastAsia="uk-UA"/>
        </w:rPr>
        <w:t>біодеградація</w:t>
      </w:r>
      <w:proofErr w:type="spellEnd"/>
      <w:r w:rsidRPr="003A41AE">
        <w:rPr>
          <w:rFonts w:ascii="Times New Roman" w:eastAsia="Times New Roman" w:hAnsi="Times New Roman" w:cs="Times New Roman"/>
          <w:sz w:val="28"/>
          <w:szCs w:val="28"/>
          <w:lang w:eastAsia="uk-UA"/>
        </w:rPr>
        <w:t xml:space="preserve">, </w:t>
      </w:r>
      <w:proofErr w:type="spellStart"/>
      <w:r w:rsidRPr="003A41AE">
        <w:rPr>
          <w:rFonts w:ascii="Times New Roman" w:eastAsia="Times New Roman" w:hAnsi="Times New Roman" w:cs="Times New Roman"/>
          <w:sz w:val="28"/>
          <w:szCs w:val="28"/>
          <w:lang w:eastAsia="uk-UA"/>
        </w:rPr>
        <w:t>біотрансформація</w:t>
      </w:r>
      <w:proofErr w:type="spellEnd"/>
      <w:r w:rsidRPr="003A41AE">
        <w:rPr>
          <w:rFonts w:ascii="Times New Roman" w:eastAsia="Times New Roman" w:hAnsi="Times New Roman" w:cs="Times New Roman"/>
          <w:sz w:val="28"/>
          <w:szCs w:val="28"/>
          <w:lang w:eastAsia="uk-UA"/>
        </w:rPr>
        <w:t xml:space="preserve"> та </w:t>
      </w:r>
      <w:proofErr w:type="spellStart"/>
      <w:r w:rsidRPr="003A41AE">
        <w:rPr>
          <w:rFonts w:ascii="Times New Roman" w:eastAsia="Times New Roman" w:hAnsi="Times New Roman" w:cs="Times New Roman"/>
          <w:sz w:val="28"/>
          <w:szCs w:val="28"/>
          <w:lang w:eastAsia="uk-UA"/>
        </w:rPr>
        <w:t>біосорбція</w:t>
      </w:r>
      <w:proofErr w:type="spellEnd"/>
      <w:r w:rsidRPr="003A41AE">
        <w:rPr>
          <w:rFonts w:ascii="Times New Roman" w:eastAsia="Times New Roman" w:hAnsi="Times New Roman" w:cs="Times New Roman"/>
          <w:sz w:val="28"/>
          <w:szCs w:val="28"/>
          <w:lang w:eastAsia="uk-UA"/>
        </w:rPr>
        <w:t xml:space="preserve"> впливають на долю забруднювальних речовин у природних водах?</w:t>
      </w:r>
    </w:p>
    <w:p w14:paraId="1A5F63A5" w14:textId="7251F168"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 xml:space="preserve">Що таке </w:t>
      </w:r>
      <w:proofErr w:type="spellStart"/>
      <w:r w:rsidRPr="003A41AE">
        <w:rPr>
          <w:rFonts w:ascii="Times New Roman" w:eastAsia="Times New Roman" w:hAnsi="Times New Roman" w:cs="Times New Roman"/>
          <w:sz w:val="28"/>
          <w:szCs w:val="28"/>
          <w:lang w:eastAsia="uk-UA"/>
        </w:rPr>
        <w:t>аеромікробіота</w:t>
      </w:r>
      <w:proofErr w:type="spellEnd"/>
      <w:r w:rsidRPr="003A41AE">
        <w:rPr>
          <w:rFonts w:ascii="Times New Roman" w:eastAsia="Times New Roman" w:hAnsi="Times New Roman" w:cs="Times New Roman"/>
          <w:sz w:val="28"/>
          <w:szCs w:val="28"/>
          <w:lang w:eastAsia="uk-UA"/>
        </w:rPr>
        <w:t xml:space="preserve"> та </w:t>
      </w:r>
      <w:proofErr w:type="spellStart"/>
      <w:r w:rsidRPr="003A41AE">
        <w:rPr>
          <w:rFonts w:ascii="Times New Roman" w:eastAsia="Times New Roman" w:hAnsi="Times New Roman" w:cs="Times New Roman"/>
          <w:sz w:val="28"/>
          <w:szCs w:val="28"/>
          <w:lang w:eastAsia="uk-UA"/>
        </w:rPr>
        <w:t>біоаерозолі</w:t>
      </w:r>
      <w:proofErr w:type="spellEnd"/>
      <w:r w:rsidRPr="003A41AE">
        <w:rPr>
          <w:rFonts w:ascii="Times New Roman" w:eastAsia="Times New Roman" w:hAnsi="Times New Roman" w:cs="Times New Roman"/>
          <w:sz w:val="28"/>
          <w:szCs w:val="28"/>
          <w:lang w:eastAsia="uk-UA"/>
        </w:rPr>
        <w:t>, які основні джерела надходження мікроорганізмів в атмосферне повітря?</w:t>
      </w:r>
    </w:p>
    <w:p w14:paraId="587E7B45" w14:textId="3A4491FC"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Які чинники визначають просторове поширення, сезонну динаміку та осадження мікроорганізмів атмосферного повітря?</w:t>
      </w:r>
    </w:p>
    <w:p w14:paraId="074BE71A" w14:textId="6657942F"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 сільськогосподарська, промислова діяльність та урбанізація впливають на склад, різноманіття й функціонування мікробних угруповань ґрунту, води та повітря?</w:t>
      </w:r>
    </w:p>
    <w:p w14:paraId="05ED8C8B" w14:textId="1F5403E6" w:rsidR="00547803" w:rsidRPr="003A41AE" w:rsidRDefault="00547803" w:rsidP="003A41AE">
      <w:pPr>
        <w:pStyle w:val="aa"/>
        <w:numPr>
          <w:ilvl w:val="0"/>
          <w:numId w:val="29"/>
        </w:numPr>
        <w:spacing w:after="0" w:line="240" w:lineRule="auto"/>
        <w:ind w:left="0" w:firstLine="709"/>
        <w:jc w:val="both"/>
        <w:rPr>
          <w:rFonts w:ascii="Times New Roman" w:eastAsia="Times New Roman" w:hAnsi="Times New Roman" w:cs="Times New Roman"/>
          <w:sz w:val="28"/>
          <w:szCs w:val="28"/>
          <w:lang w:eastAsia="uk-UA"/>
        </w:rPr>
      </w:pPr>
      <w:r w:rsidRPr="003A41AE">
        <w:rPr>
          <w:rFonts w:ascii="Times New Roman" w:eastAsia="Times New Roman" w:hAnsi="Times New Roman" w:cs="Times New Roman"/>
          <w:sz w:val="28"/>
          <w:szCs w:val="28"/>
          <w:lang w:eastAsia="uk-UA"/>
        </w:rPr>
        <w:t>Яке значення має дослідження мікробних угруповань природних середовищ для оцінювання антропогенного навантаження, екологічного моніторингу та відновлення порушених екосистем?</w:t>
      </w:r>
    </w:p>
    <w:p w14:paraId="6C293A12" w14:textId="77777777" w:rsidR="00A47696" w:rsidRPr="00710B62" w:rsidRDefault="00A47696" w:rsidP="00710B62">
      <w:pPr>
        <w:spacing w:after="0" w:line="240" w:lineRule="auto"/>
        <w:ind w:firstLine="709"/>
        <w:jc w:val="both"/>
        <w:rPr>
          <w:rFonts w:ascii="Times New Roman" w:eastAsia="Times New Roman" w:hAnsi="Times New Roman" w:cs="Times New Roman"/>
          <w:sz w:val="28"/>
          <w:szCs w:val="28"/>
          <w:lang w:eastAsia="uk-UA"/>
        </w:rPr>
      </w:pPr>
    </w:p>
    <w:p w14:paraId="64B8B6EE" w14:textId="77777777" w:rsidR="00A47696" w:rsidRDefault="00A47696" w:rsidP="00A47696">
      <w:pPr>
        <w:tabs>
          <w:tab w:val="left" w:pos="1134"/>
        </w:tabs>
        <w:spacing w:after="0" w:line="240" w:lineRule="auto"/>
        <w:ind w:firstLine="709"/>
        <w:jc w:val="center"/>
        <w:rPr>
          <w:rFonts w:ascii="Times New Roman" w:hAnsi="Times New Roman" w:cs="Times New Roman"/>
          <w:bCs/>
          <w:i/>
          <w:iCs/>
          <w:sz w:val="28"/>
          <w:szCs w:val="28"/>
        </w:rPr>
      </w:pPr>
      <w:r w:rsidRPr="00EE7AE6">
        <w:rPr>
          <w:b/>
          <w:sz w:val="40"/>
          <w:szCs w:val="40"/>
        </w:rPr>
        <w:sym w:font="Wingdings" w:char="F03F"/>
      </w:r>
      <w:r w:rsidRPr="00EE7AE6">
        <w:rPr>
          <w:rFonts w:ascii="Times New Roman" w:hAnsi="Times New Roman" w:cs="Times New Roman"/>
          <w:bCs/>
          <w:i/>
          <w:iCs/>
          <w:sz w:val="28"/>
          <w:szCs w:val="28"/>
        </w:rPr>
        <w:t>Практичні завдання</w:t>
      </w:r>
    </w:p>
    <w:p w14:paraId="5EF41B7F" w14:textId="3450624F"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b/>
          <w:bCs/>
          <w:sz w:val="28"/>
          <w:szCs w:val="28"/>
          <w:lang w:eastAsia="uk-UA"/>
        </w:rPr>
        <w:t>Завдання 1.</w:t>
      </w:r>
      <w:r w:rsidRPr="00872CD5">
        <w:rPr>
          <w:rFonts w:ascii="Times New Roman" w:eastAsia="Times New Roman" w:hAnsi="Times New Roman" w:cs="Times New Roman"/>
          <w:sz w:val="28"/>
          <w:szCs w:val="28"/>
          <w:lang w:eastAsia="uk-UA"/>
        </w:rPr>
        <w:t xml:space="preserve"> Порівняйте мікробні угруповання лісового ґрунту, прісноводного озера та атмосферного повітря. Складіть таблицю, у якій зазначте основні групи мікроорганізмів, особливості їхнього поширення, екологічні функції та чинники, що визначають склад </w:t>
      </w:r>
      <w:proofErr w:type="spellStart"/>
      <w:r w:rsidRPr="00872CD5">
        <w:rPr>
          <w:rFonts w:ascii="Times New Roman" w:eastAsia="Times New Roman" w:hAnsi="Times New Roman" w:cs="Times New Roman"/>
          <w:sz w:val="28"/>
          <w:szCs w:val="28"/>
          <w:lang w:eastAsia="uk-UA"/>
        </w:rPr>
        <w:t>мікробіоти</w:t>
      </w:r>
      <w:proofErr w:type="spellEnd"/>
      <w:r w:rsidRPr="00872CD5">
        <w:rPr>
          <w:rFonts w:ascii="Times New Roman" w:eastAsia="Times New Roman" w:hAnsi="Times New Roman" w:cs="Times New Roman"/>
          <w:sz w:val="28"/>
          <w:szCs w:val="28"/>
          <w:lang w:eastAsia="uk-UA"/>
        </w:rPr>
        <w:t>. Поясніть, чому ґрунт і вода є середовищами активного розвитку мікроорганізмів, тоді як атмосферне повітря переважно забезпечує їхнє перенесення.</w:t>
      </w:r>
    </w:p>
    <w:p w14:paraId="55CFC475" w14:textId="77777777"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b/>
          <w:bCs/>
          <w:sz w:val="28"/>
          <w:szCs w:val="28"/>
          <w:lang w:eastAsia="uk-UA"/>
        </w:rPr>
        <w:t>Завдання 2.</w:t>
      </w:r>
      <w:r w:rsidRPr="00872CD5">
        <w:rPr>
          <w:rFonts w:ascii="Times New Roman" w:eastAsia="Times New Roman" w:hAnsi="Times New Roman" w:cs="Times New Roman"/>
          <w:sz w:val="28"/>
          <w:szCs w:val="28"/>
          <w:lang w:eastAsia="uk-UA"/>
        </w:rPr>
        <w:t xml:space="preserve"> Оцінювання впливу землекористування на ґрунтову </w:t>
      </w:r>
      <w:proofErr w:type="spellStart"/>
      <w:r w:rsidRPr="00872CD5">
        <w:rPr>
          <w:rFonts w:ascii="Times New Roman" w:eastAsia="Times New Roman" w:hAnsi="Times New Roman" w:cs="Times New Roman"/>
          <w:sz w:val="28"/>
          <w:szCs w:val="28"/>
          <w:lang w:eastAsia="uk-UA"/>
        </w:rPr>
        <w:t>мікробіоту</w:t>
      </w:r>
      <w:proofErr w:type="spellEnd"/>
      <w:r w:rsidRPr="00872CD5">
        <w:rPr>
          <w:rFonts w:ascii="Times New Roman" w:eastAsia="Times New Roman" w:hAnsi="Times New Roman" w:cs="Times New Roman"/>
          <w:sz w:val="28"/>
          <w:szCs w:val="28"/>
          <w:lang w:eastAsia="uk-UA"/>
        </w:rPr>
        <w:t>. Під час дослідження трьох ділянок отримано такі умовні дані:</w:t>
      </w:r>
    </w:p>
    <w:tbl>
      <w:tblPr>
        <w:tblStyle w:val="ab"/>
        <w:tblW w:w="0" w:type="auto"/>
        <w:tblLook w:val="04A0" w:firstRow="1" w:lastRow="0" w:firstColumn="1" w:lastColumn="0" w:noHBand="0" w:noVBand="1"/>
      </w:tblPr>
      <w:tblGrid>
        <w:gridCol w:w="4530"/>
        <w:gridCol w:w="1448"/>
        <w:gridCol w:w="1065"/>
        <w:gridCol w:w="2585"/>
      </w:tblGrid>
      <w:tr w:rsidR="00872CD5" w:rsidRPr="00872CD5" w14:paraId="20625820" w14:textId="77777777" w:rsidTr="00FC3CA3">
        <w:tc>
          <w:tcPr>
            <w:tcW w:w="0" w:type="auto"/>
            <w:vAlign w:val="center"/>
            <w:hideMark/>
          </w:tcPr>
          <w:p w14:paraId="1EB096DF"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Показник</w:t>
            </w:r>
          </w:p>
        </w:tc>
        <w:tc>
          <w:tcPr>
            <w:tcW w:w="0" w:type="auto"/>
            <w:vAlign w:val="center"/>
            <w:hideMark/>
          </w:tcPr>
          <w:p w14:paraId="77989EBB"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Лісовий ґрунт</w:t>
            </w:r>
          </w:p>
        </w:tc>
        <w:tc>
          <w:tcPr>
            <w:tcW w:w="0" w:type="auto"/>
            <w:vAlign w:val="center"/>
            <w:hideMark/>
          </w:tcPr>
          <w:p w14:paraId="350E7534"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Орне поле</w:t>
            </w:r>
          </w:p>
        </w:tc>
        <w:tc>
          <w:tcPr>
            <w:tcW w:w="0" w:type="auto"/>
            <w:vAlign w:val="center"/>
            <w:hideMark/>
          </w:tcPr>
          <w:p w14:paraId="06B31CBE"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Територія після рекультивації</w:t>
            </w:r>
          </w:p>
        </w:tc>
      </w:tr>
      <w:tr w:rsidR="00872CD5" w:rsidRPr="00872CD5" w14:paraId="4E6694F9" w14:textId="77777777" w:rsidTr="00FC3CA3">
        <w:tc>
          <w:tcPr>
            <w:tcW w:w="0" w:type="auto"/>
            <w:vAlign w:val="center"/>
            <w:hideMark/>
          </w:tcPr>
          <w:p w14:paraId="77DB98D1" w14:textId="77777777" w:rsidR="00872CD5" w:rsidRPr="00872CD5" w:rsidRDefault="00872CD5" w:rsidP="00FC3CA3">
            <w:pPr>
              <w:widowControl w:val="0"/>
              <w:spacing w:after="0" w:line="240" w:lineRule="auto"/>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Загальна чисельність культивованих мікроорганізмів, \(10^6\) КУО/г</w:t>
            </w:r>
          </w:p>
        </w:tc>
        <w:tc>
          <w:tcPr>
            <w:tcW w:w="0" w:type="auto"/>
            <w:vAlign w:val="center"/>
            <w:hideMark/>
          </w:tcPr>
          <w:p w14:paraId="3E8277EC"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8,5</w:t>
            </w:r>
          </w:p>
        </w:tc>
        <w:tc>
          <w:tcPr>
            <w:tcW w:w="0" w:type="auto"/>
            <w:vAlign w:val="center"/>
            <w:hideMark/>
          </w:tcPr>
          <w:p w14:paraId="2E3F6516"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4,2</w:t>
            </w:r>
          </w:p>
        </w:tc>
        <w:tc>
          <w:tcPr>
            <w:tcW w:w="0" w:type="auto"/>
            <w:vAlign w:val="center"/>
            <w:hideMark/>
          </w:tcPr>
          <w:p w14:paraId="5115DA5A"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6,1</w:t>
            </w:r>
          </w:p>
        </w:tc>
      </w:tr>
      <w:tr w:rsidR="00872CD5" w:rsidRPr="00872CD5" w14:paraId="46FA5A4E" w14:textId="77777777" w:rsidTr="00FC3CA3">
        <w:tc>
          <w:tcPr>
            <w:tcW w:w="0" w:type="auto"/>
            <w:vAlign w:val="center"/>
            <w:hideMark/>
          </w:tcPr>
          <w:p w14:paraId="506DEBF9" w14:textId="77777777" w:rsidR="00872CD5" w:rsidRPr="00872CD5" w:rsidRDefault="00872CD5" w:rsidP="00FC3CA3">
            <w:pPr>
              <w:widowControl w:val="0"/>
              <w:spacing w:after="0" w:line="240" w:lineRule="auto"/>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Мікробна біомаса Карбону, мг C/кг</w:t>
            </w:r>
          </w:p>
        </w:tc>
        <w:tc>
          <w:tcPr>
            <w:tcW w:w="0" w:type="auto"/>
            <w:vAlign w:val="center"/>
            <w:hideMark/>
          </w:tcPr>
          <w:p w14:paraId="24028F4B"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520</w:t>
            </w:r>
          </w:p>
        </w:tc>
        <w:tc>
          <w:tcPr>
            <w:tcW w:w="0" w:type="auto"/>
            <w:vAlign w:val="center"/>
            <w:hideMark/>
          </w:tcPr>
          <w:p w14:paraId="113FEFF0"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210</w:t>
            </w:r>
          </w:p>
        </w:tc>
        <w:tc>
          <w:tcPr>
            <w:tcW w:w="0" w:type="auto"/>
            <w:vAlign w:val="center"/>
            <w:hideMark/>
          </w:tcPr>
          <w:p w14:paraId="5CE48CCC"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360</w:t>
            </w:r>
          </w:p>
        </w:tc>
      </w:tr>
      <w:tr w:rsidR="00872CD5" w:rsidRPr="00872CD5" w14:paraId="43EF0D0C" w14:textId="77777777" w:rsidTr="00FC3CA3">
        <w:tc>
          <w:tcPr>
            <w:tcW w:w="0" w:type="auto"/>
            <w:vAlign w:val="center"/>
            <w:hideMark/>
          </w:tcPr>
          <w:p w14:paraId="0D674745" w14:textId="77777777" w:rsidR="00872CD5" w:rsidRPr="00872CD5" w:rsidRDefault="00872CD5" w:rsidP="00FC3CA3">
            <w:pPr>
              <w:widowControl w:val="0"/>
              <w:spacing w:after="0" w:line="240" w:lineRule="auto"/>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Кількість виявлених таксонів</w:t>
            </w:r>
          </w:p>
        </w:tc>
        <w:tc>
          <w:tcPr>
            <w:tcW w:w="0" w:type="auto"/>
            <w:vAlign w:val="center"/>
            <w:hideMark/>
          </w:tcPr>
          <w:p w14:paraId="4E25C8E1"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85</w:t>
            </w:r>
          </w:p>
        </w:tc>
        <w:tc>
          <w:tcPr>
            <w:tcW w:w="0" w:type="auto"/>
            <w:vAlign w:val="center"/>
            <w:hideMark/>
          </w:tcPr>
          <w:p w14:paraId="1A983D07"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48</w:t>
            </w:r>
          </w:p>
        </w:tc>
        <w:tc>
          <w:tcPr>
            <w:tcW w:w="0" w:type="auto"/>
            <w:vAlign w:val="center"/>
            <w:hideMark/>
          </w:tcPr>
          <w:p w14:paraId="5D69EE7D" w14:textId="77777777" w:rsidR="00872CD5" w:rsidRPr="00872CD5" w:rsidRDefault="00872CD5" w:rsidP="00FC3CA3">
            <w:pPr>
              <w:widowControl w:val="0"/>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67</w:t>
            </w:r>
          </w:p>
        </w:tc>
      </w:tr>
    </w:tbl>
    <w:p w14:paraId="44D464D1" w14:textId="77777777"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 xml:space="preserve">Побудуйте діаграми для кожного показника та порівняйте стан мікробних угруповань. Визначте, яка ділянка характеризується найвищими значеннями досліджених показників. Розрахуйте, на скільки відсотків мікробна біомаса орного ґрунту менша порівняно з лісовим. Поясніть можливі причини відмінностей і зробіть висновок про ознаки відновлення </w:t>
      </w:r>
      <w:proofErr w:type="spellStart"/>
      <w:r w:rsidRPr="00872CD5">
        <w:rPr>
          <w:rFonts w:ascii="Times New Roman" w:eastAsia="Times New Roman" w:hAnsi="Times New Roman" w:cs="Times New Roman"/>
          <w:sz w:val="28"/>
          <w:szCs w:val="28"/>
          <w:lang w:eastAsia="uk-UA"/>
        </w:rPr>
        <w:t>мікробіоти</w:t>
      </w:r>
      <w:proofErr w:type="spellEnd"/>
      <w:r w:rsidRPr="00872CD5">
        <w:rPr>
          <w:rFonts w:ascii="Times New Roman" w:eastAsia="Times New Roman" w:hAnsi="Times New Roman" w:cs="Times New Roman"/>
          <w:sz w:val="28"/>
          <w:szCs w:val="28"/>
          <w:lang w:eastAsia="uk-UA"/>
        </w:rPr>
        <w:t xml:space="preserve"> </w:t>
      </w:r>
      <w:r w:rsidRPr="00872CD5">
        <w:rPr>
          <w:rFonts w:ascii="Times New Roman" w:eastAsia="Times New Roman" w:hAnsi="Times New Roman" w:cs="Times New Roman"/>
          <w:sz w:val="28"/>
          <w:szCs w:val="28"/>
          <w:lang w:eastAsia="uk-UA"/>
        </w:rPr>
        <w:lastRenderedPageBreak/>
        <w:t>рекультивованої території. Зазначте обмеження висновків, зроблених лише за трьома показниками.</w:t>
      </w:r>
    </w:p>
    <w:p w14:paraId="232C8F80" w14:textId="77777777"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b/>
          <w:bCs/>
          <w:sz w:val="28"/>
          <w:szCs w:val="28"/>
          <w:lang w:eastAsia="uk-UA"/>
        </w:rPr>
        <w:t>Завдання 3.</w:t>
      </w:r>
      <w:r w:rsidRPr="00872CD5">
        <w:rPr>
          <w:rFonts w:ascii="Times New Roman" w:eastAsia="Times New Roman" w:hAnsi="Times New Roman" w:cs="Times New Roman"/>
          <w:sz w:val="28"/>
          <w:szCs w:val="28"/>
          <w:lang w:eastAsia="uk-UA"/>
        </w:rPr>
        <w:t xml:space="preserve"> Аналіз процесів самоочищення річкової води. Нижче наведено умовні результати дослідження річки на різних відстанях від місця скидання очищених стічних вод.</w:t>
      </w:r>
    </w:p>
    <w:tbl>
      <w:tblPr>
        <w:tblStyle w:val="ab"/>
        <w:tblW w:w="0" w:type="auto"/>
        <w:tblLook w:val="04A0" w:firstRow="1" w:lastRow="0" w:firstColumn="1" w:lastColumn="0" w:noHBand="0" w:noVBand="1"/>
      </w:tblPr>
      <w:tblGrid>
        <w:gridCol w:w="4106"/>
        <w:gridCol w:w="3169"/>
        <w:gridCol w:w="1840"/>
      </w:tblGrid>
      <w:tr w:rsidR="00872CD5" w:rsidRPr="00872CD5" w14:paraId="69840525" w14:textId="77777777" w:rsidTr="00CE0508">
        <w:tc>
          <w:tcPr>
            <w:tcW w:w="4106" w:type="dxa"/>
            <w:hideMark/>
          </w:tcPr>
          <w:p w14:paraId="7F89F8B7"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Ділянка спостереження</w:t>
            </w:r>
          </w:p>
        </w:tc>
        <w:tc>
          <w:tcPr>
            <w:tcW w:w="0" w:type="auto"/>
            <w:hideMark/>
          </w:tcPr>
          <w:p w14:paraId="6B176ECD"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Розчинений кисень, мг/л</w:t>
            </w:r>
          </w:p>
        </w:tc>
        <w:tc>
          <w:tcPr>
            <w:tcW w:w="0" w:type="auto"/>
            <w:hideMark/>
          </w:tcPr>
          <w:p w14:paraId="7D02A515"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БСК₅, мг O₂/л</w:t>
            </w:r>
          </w:p>
        </w:tc>
      </w:tr>
      <w:tr w:rsidR="00872CD5" w:rsidRPr="00872CD5" w14:paraId="0E806AB7" w14:textId="77777777" w:rsidTr="00CE0508">
        <w:tc>
          <w:tcPr>
            <w:tcW w:w="4106" w:type="dxa"/>
            <w:hideMark/>
          </w:tcPr>
          <w:p w14:paraId="08C659A6"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Вище місця скидання</w:t>
            </w:r>
          </w:p>
        </w:tc>
        <w:tc>
          <w:tcPr>
            <w:tcW w:w="0" w:type="auto"/>
            <w:hideMark/>
          </w:tcPr>
          <w:p w14:paraId="3C69FCC9"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8,6</w:t>
            </w:r>
          </w:p>
        </w:tc>
        <w:tc>
          <w:tcPr>
            <w:tcW w:w="0" w:type="auto"/>
            <w:hideMark/>
          </w:tcPr>
          <w:p w14:paraId="49138FCC"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2,1</w:t>
            </w:r>
          </w:p>
        </w:tc>
      </w:tr>
      <w:tr w:rsidR="00872CD5" w:rsidRPr="00872CD5" w14:paraId="4DDF6CC2" w14:textId="77777777" w:rsidTr="00CE0508">
        <w:tc>
          <w:tcPr>
            <w:tcW w:w="4106" w:type="dxa"/>
            <w:hideMark/>
          </w:tcPr>
          <w:p w14:paraId="6F8AADA4"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0,5 км нижче</w:t>
            </w:r>
          </w:p>
        </w:tc>
        <w:tc>
          <w:tcPr>
            <w:tcW w:w="0" w:type="auto"/>
            <w:hideMark/>
          </w:tcPr>
          <w:p w14:paraId="36347180"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4,2</w:t>
            </w:r>
          </w:p>
        </w:tc>
        <w:tc>
          <w:tcPr>
            <w:tcW w:w="0" w:type="auto"/>
            <w:hideMark/>
          </w:tcPr>
          <w:p w14:paraId="14F31E55"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9,5</w:t>
            </w:r>
          </w:p>
        </w:tc>
      </w:tr>
      <w:tr w:rsidR="00872CD5" w:rsidRPr="00872CD5" w14:paraId="4E23F752" w14:textId="77777777" w:rsidTr="00CE0508">
        <w:tc>
          <w:tcPr>
            <w:tcW w:w="4106" w:type="dxa"/>
            <w:hideMark/>
          </w:tcPr>
          <w:p w14:paraId="0F5C2C11"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3 км нижче</w:t>
            </w:r>
          </w:p>
        </w:tc>
        <w:tc>
          <w:tcPr>
            <w:tcW w:w="0" w:type="auto"/>
            <w:hideMark/>
          </w:tcPr>
          <w:p w14:paraId="5E1336A1"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5,8</w:t>
            </w:r>
          </w:p>
        </w:tc>
        <w:tc>
          <w:tcPr>
            <w:tcW w:w="0" w:type="auto"/>
            <w:hideMark/>
          </w:tcPr>
          <w:p w14:paraId="2223B002"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6,3</w:t>
            </w:r>
          </w:p>
        </w:tc>
      </w:tr>
      <w:tr w:rsidR="00872CD5" w:rsidRPr="00872CD5" w14:paraId="57804134" w14:textId="77777777" w:rsidTr="00CE0508">
        <w:tc>
          <w:tcPr>
            <w:tcW w:w="4106" w:type="dxa"/>
            <w:hideMark/>
          </w:tcPr>
          <w:p w14:paraId="54D3E047"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8 км нижче</w:t>
            </w:r>
          </w:p>
        </w:tc>
        <w:tc>
          <w:tcPr>
            <w:tcW w:w="0" w:type="auto"/>
            <w:hideMark/>
          </w:tcPr>
          <w:p w14:paraId="5F4FD550"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7,4</w:t>
            </w:r>
          </w:p>
        </w:tc>
        <w:tc>
          <w:tcPr>
            <w:tcW w:w="0" w:type="auto"/>
            <w:hideMark/>
          </w:tcPr>
          <w:p w14:paraId="14B74FE2" w14:textId="77777777" w:rsidR="00872CD5" w:rsidRPr="00872CD5" w:rsidRDefault="00872CD5" w:rsidP="00FC3CA3">
            <w:pPr>
              <w:spacing w:after="0" w:line="240" w:lineRule="auto"/>
              <w:jc w:val="center"/>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3,2</w:t>
            </w:r>
          </w:p>
        </w:tc>
      </w:tr>
    </w:tbl>
    <w:p w14:paraId="6E525941" w14:textId="77777777"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sz w:val="28"/>
          <w:szCs w:val="28"/>
          <w:lang w:eastAsia="uk-UA"/>
        </w:rPr>
        <w:t>Побудуйте два лінійні графіки зміни показників уздовж річки. Проаналізуйте взаємозв'язок між концентрацією розчиненого кисню та БСК₅. Визначте ділянку з найбільшим органічним навантаженням і поясніть роль мікроорганізмів у формуванні отриманих показників. Оцініть ознаки поступового самоочищення та обґрунтуйте, чому відновлення кисневого режиму не завжди означає повне усунення забруднення.</w:t>
      </w:r>
    </w:p>
    <w:p w14:paraId="68370BFF" w14:textId="5D9D680B"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b/>
          <w:bCs/>
          <w:sz w:val="28"/>
          <w:szCs w:val="28"/>
          <w:lang w:eastAsia="uk-UA"/>
        </w:rPr>
        <w:t>Завдання 4.</w:t>
      </w:r>
      <w:r w:rsidRPr="00872CD5">
        <w:rPr>
          <w:rFonts w:ascii="Times New Roman" w:eastAsia="Times New Roman" w:hAnsi="Times New Roman" w:cs="Times New Roman"/>
          <w:sz w:val="28"/>
          <w:szCs w:val="28"/>
          <w:lang w:eastAsia="uk-UA"/>
        </w:rPr>
        <w:t xml:space="preserve"> Оберіть три типи територій: міський парк, транспортну магістраль і сільськогосподарське поле. Запропонуйте програму порівняльного дослідження </w:t>
      </w:r>
      <w:proofErr w:type="spellStart"/>
      <w:r w:rsidRPr="00872CD5">
        <w:rPr>
          <w:rFonts w:ascii="Times New Roman" w:eastAsia="Times New Roman" w:hAnsi="Times New Roman" w:cs="Times New Roman"/>
          <w:sz w:val="28"/>
          <w:szCs w:val="28"/>
          <w:lang w:eastAsia="uk-UA"/>
        </w:rPr>
        <w:t>аеромікробіоти</w:t>
      </w:r>
      <w:proofErr w:type="spellEnd"/>
      <w:r w:rsidRPr="00872CD5">
        <w:rPr>
          <w:rFonts w:ascii="Times New Roman" w:eastAsia="Times New Roman" w:hAnsi="Times New Roman" w:cs="Times New Roman"/>
          <w:sz w:val="28"/>
          <w:szCs w:val="28"/>
          <w:lang w:eastAsia="uk-UA"/>
        </w:rPr>
        <w:t xml:space="preserve"> цих територій. Визначте можливі джерела </w:t>
      </w:r>
      <w:proofErr w:type="spellStart"/>
      <w:r w:rsidRPr="00872CD5">
        <w:rPr>
          <w:rFonts w:ascii="Times New Roman" w:eastAsia="Times New Roman" w:hAnsi="Times New Roman" w:cs="Times New Roman"/>
          <w:sz w:val="28"/>
          <w:szCs w:val="28"/>
          <w:lang w:eastAsia="uk-UA"/>
        </w:rPr>
        <w:t>біоаерозолів</w:t>
      </w:r>
      <w:proofErr w:type="spellEnd"/>
      <w:r w:rsidRPr="00872CD5">
        <w:rPr>
          <w:rFonts w:ascii="Times New Roman" w:eastAsia="Times New Roman" w:hAnsi="Times New Roman" w:cs="Times New Roman"/>
          <w:sz w:val="28"/>
          <w:szCs w:val="28"/>
          <w:lang w:eastAsia="uk-UA"/>
        </w:rPr>
        <w:t>, показники, які доцільно досліджувати, та метеорологічні умови, які необхідно врахувати. Складіть таблицю з прогнозованими відмінностями мікробного складу повітря й обґрунтуйте свої припущення. Поясніть, чому результати одноразового відбору проб не завжди дозволяють достовірно оцінити мікробіологічний стан атмосферного повітря.</w:t>
      </w:r>
    </w:p>
    <w:p w14:paraId="22D4195E" w14:textId="7AAD56D1" w:rsidR="00872CD5" w:rsidRPr="00872CD5" w:rsidRDefault="00872CD5" w:rsidP="00872CD5">
      <w:pPr>
        <w:spacing w:after="0" w:line="240" w:lineRule="auto"/>
        <w:ind w:firstLine="709"/>
        <w:jc w:val="both"/>
        <w:rPr>
          <w:rFonts w:ascii="Times New Roman" w:eastAsia="Times New Roman" w:hAnsi="Times New Roman" w:cs="Times New Roman"/>
          <w:sz w:val="28"/>
          <w:szCs w:val="28"/>
          <w:lang w:eastAsia="uk-UA"/>
        </w:rPr>
      </w:pPr>
      <w:r w:rsidRPr="00872CD5">
        <w:rPr>
          <w:rFonts w:ascii="Times New Roman" w:eastAsia="Times New Roman" w:hAnsi="Times New Roman" w:cs="Times New Roman"/>
          <w:b/>
          <w:bCs/>
          <w:sz w:val="28"/>
          <w:szCs w:val="28"/>
          <w:lang w:eastAsia="uk-UA"/>
        </w:rPr>
        <w:t>Завдання 5.</w:t>
      </w:r>
      <w:r w:rsidRPr="00872CD5">
        <w:rPr>
          <w:rFonts w:ascii="Times New Roman" w:eastAsia="Times New Roman" w:hAnsi="Times New Roman" w:cs="Times New Roman"/>
          <w:sz w:val="28"/>
          <w:szCs w:val="28"/>
          <w:lang w:eastAsia="uk-UA"/>
        </w:rPr>
        <w:t xml:space="preserve"> Розгляньте екологічну ситуацію: поблизу населеного пункту розташовані сільськогосподарські угіддя, автомобільна магістраль і річка, до якої надходить поверхневий стік. Розробіть схему екологічного моніторингу мікробних угруповань ґрунту, води та повітря. Для кожного середовища запропонуйте щонайменше три показники, визначте можливі джерела антропогенного впливу та оберіть контрольні ділянки. Результати оформіть у вигляді таблиці або схеми. Обґрунтуйте, як комплексне дослідження трьох природних середовищ дозволяє встановлювати взаємозв'язки між господарською діяльністю та змінами мікробних угруповань.</w:t>
      </w:r>
    </w:p>
    <w:p w14:paraId="7233D7B0" w14:textId="77777777" w:rsidR="009D69ED" w:rsidRDefault="009D69ED" w:rsidP="00F268E7">
      <w:pPr>
        <w:spacing w:before="100" w:beforeAutospacing="1" w:after="100" w:afterAutospacing="1" w:line="240" w:lineRule="auto"/>
        <w:rPr>
          <w:rFonts w:ascii="Times New Roman" w:eastAsia="Times New Roman" w:hAnsi="Times New Roman" w:cs="Times New Roman"/>
          <w:b/>
          <w:bCs/>
          <w:sz w:val="24"/>
          <w:szCs w:val="24"/>
          <w:lang w:eastAsia="uk-UA"/>
        </w:rPr>
      </w:pPr>
    </w:p>
    <w:p w14:paraId="2AC9BD58" w14:textId="77777777" w:rsidR="009D69ED" w:rsidRDefault="009D69ED">
      <w:pPr>
        <w:spacing w:after="160" w:line="259"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br w:type="page"/>
      </w:r>
    </w:p>
    <w:p w14:paraId="70406A9B" w14:textId="49E68003" w:rsidR="00F268E7" w:rsidRPr="00F834C3" w:rsidRDefault="00F268E7" w:rsidP="002460AA">
      <w:pPr>
        <w:spacing w:after="0" w:line="240" w:lineRule="auto"/>
        <w:ind w:firstLine="709"/>
        <w:jc w:val="center"/>
        <w:rPr>
          <w:rFonts w:ascii="Times New Roman" w:eastAsia="Times New Roman" w:hAnsi="Times New Roman" w:cs="Times New Roman"/>
          <w:b/>
          <w:bCs/>
          <w:sz w:val="28"/>
          <w:szCs w:val="28"/>
          <w:lang w:eastAsia="uk-UA"/>
        </w:rPr>
      </w:pPr>
      <w:r w:rsidRPr="00F834C3">
        <w:rPr>
          <w:rFonts w:ascii="Times New Roman" w:eastAsia="Times New Roman" w:hAnsi="Times New Roman" w:cs="Times New Roman"/>
          <w:b/>
          <w:bCs/>
          <w:sz w:val="28"/>
          <w:szCs w:val="28"/>
          <w:lang w:eastAsia="uk-UA"/>
        </w:rPr>
        <w:lastRenderedPageBreak/>
        <w:t>Тема 6. Роль мікроорганізмів у біогеохімічних циклах речовин</w:t>
      </w:r>
    </w:p>
    <w:p w14:paraId="08843B6B" w14:textId="77777777" w:rsidR="009540A5" w:rsidRPr="002460AA" w:rsidRDefault="009540A5" w:rsidP="0092073E">
      <w:pPr>
        <w:spacing w:after="0" w:line="240" w:lineRule="auto"/>
        <w:ind w:firstLine="709"/>
        <w:jc w:val="both"/>
        <w:rPr>
          <w:rFonts w:ascii="Times New Roman" w:eastAsia="Times New Roman" w:hAnsi="Times New Roman" w:cs="Times New Roman"/>
          <w:sz w:val="28"/>
          <w:szCs w:val="28"/>
          <w:lang w:eastAsia="uk-UA"/>
        </w:rPr>
      </w:pPr>
    </w:p>
    <w:p w14:paraId="5CA5080A" w14:textId="3223B7BE" w:rsidR="009540A5" w:rsidRPr="00F834C3" w:rsidRDefault="009540A5" w:rsidP="0092073E">
      <w:pPr>
        <w:spacing w:after="0" w:line="240" w:lineRule="auto"/>
        <w:ind w:firstLine="709"/>
        <w:jc w:val="both"/>
        <w:rPr>
          <w:rFonts w:ascii="Times New Roman" w:hAnsi="Times New Roman" w:cs="Times New Roman"/>
          <w:sz w:val="28"/>
          <w:szCs w:val="28"/>
        </w:rPr>
      </w:pPr>
      <w:r w:rsidRPr="00F834C3">
        <w:rPr>
          <w:rFonts w:ascii="Times New Roman" w:hAnsi="Times New Roman" w:cs="Times New Roman"/>
          <w:b/>
          <w:bCs/>
          <w:sz w:val="28"/>
          <w:szCs w:val="28"/>
          <w:lang w:val="ru-RU"/>
        </w:rPr>
        <w:t>Мета:</w:t>
      </w:r>
      <w:r w:rsidRPr="00F834C3">
        <w:rPr>
          <w:rFonts w:ascii="Times New Roman" w:hAnsi="Times New Roman" w:cs="Times New Roman"/>
          <w:sz w:val="28"/>
          <w:szCs w:val="28"/>
          <w:lang w:val="ru-RU"/>
        </w:rPr>
        <w:t xml:space="preserve"> </w:t>
      </w:r>
      <w:r w:rsidR="00120C4D" w:rsidRPr="00F834C3">
        <w:rPr>
          <w:rFonts w:ascii="Times New Roman" w:hAnsi="Times New Roman" w:cs="Times New Roman"/>
          <w:sz w:val="28"/>
          <w:szCs w:val="28"/>
        </w:rPr>
        <w:t>ознайомитися з роллю мікроорганізмів у біогеохімічних циклах речовин; вивчити основні мікробіологічні процеси перетворення сполук Карбону, Нітрогену, Сульфуру, Фосфору та інших елементів; з’ясувати значення мікроорганізмів у підтриманні біогеохімічної рівноваги екосистем; розглянути вплив природних і антропогенних чинників на інтенсивність мікробних перетворень та зрозуміти їхнє значення для функціонування біосфери й екологічного моніторингу.</w:t>
      </w:r>
    </w:p>
    <w:p w14:paraId="42324C43" w14:textId="77777777" w:rsidR="009540A5" w:rsidRPr="00F834C3" w:rsidRDefault="009540A5" w:rsidP="0092073E">
      <w:pPr>
        <w:spacing w:after="0" w:line="240" w:lineRule="auto"/>
        <w:ind w:firstLine="709"/>
        <w:jc w:val="both"/>
        <w:rPr>
          <w:rFonts w:ascii="Times New Roman" w:hAnsi="Times New Roman" w:cs="Times New Roman"/>
          <w:sz w:val="28"/>
          <w:szCs w:val="28"/>
        </w:rPr>
      </w:pPr>
    </w:p>
    <w:p w14:paraId="2782DA23" w14:textId="77777777" w:rsidR="009540A5" w:rsidRPr="00F834C3" w:rsidRDefault="009540A5" w:rsidP="002460AA">
      <w:pPr>
        <w:spacing w:after="0" w:line="240" w:lineRule="auto"/>
        <w:ind w:firstLine="709"/>
        <w:jc w:val="center"/>
        <w:rPr>
          <w:rFonts w:ascii="Times New Roman" w:hAnsi="Times New Roman" w:cs="Times New Roman"/>
          <w:sz w:val="28"/>
          <w:szCs w:val="28"/>
          <w:lang w:val="ru-RU"/>
        </w:rPr>
      </w:pPr>
      <w:r w:rsidRPr="00F834C3">
        <w:rPr>
          <w:rFonts w:ascii="Times New Roman" w:hAnsi="Times New Roman" w:cs="Times New Roman"/>
          <w:sz w:val="28"/>
          <w:szCs w:val="28"/>
        </w:rPr>
        <w:t>План</w:t>
      </w:r>
    </w:p>
    <w:p w14:paraId="7EAFC4DC" w14:textId="77777777" w:rsidR="001B6310" w:rsidRPr="00F834C3" w:rsidRDefault="001B6310" w:rsidP="0092073E">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eastAsia="Times New Roman" w:hAnsi="Times New Roman" w:cs="Times New Roman"/>
          <w:sz w:val="28"/>
          <w:szCs w:val="28"/>
          <w:lang w:eastAsia="uk-UA"/>
        </w:rPr>
        <w:t>1. Мікроорганізми як важливий компонент біогеохімічних процесів.</w:t>
      </w:r>
    </w:p>
    <w:p w14:paraId="3820290E" w14:textId="77777777" w:rsidR="001B6310" w:rsidRPr="00F834C3" w:rsidRDefault="001B6310" w:rsidP="0092073E">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eastAsia="Times New Roman" w:hAnsi="Times New Roman" w:cs="Times New Roman"/>
          <w:sz w:val="28"/>
          <w:szCs w:val="28"/>
          <w:lang w:eastAsia="uk-UA"/>
        </w:rPr>
        <w:t xml:space="preserve">2. Участь мікроорганізмів у </w:t>
      </w:r>
      <w:proofErr w:type="spellStart"/>
      <w:r w:rsidRPr="00F834C3">
        <w:rPr>
          <w:rFonts w:ascii="Times New Roman" w:eastAsia="Times New Roman" w:hAnsi="Times New Roman" w:cs="Times New Roman"/>
          <w:sz w:val="28"/>
          <w:szCs w:val="28"/>
          <w:lang w:eastAsia="uk-UA"/>
        </w:rPr>
        <w:t>колообігу</w:t>
      </w:r>
      <w:proofErr w:type="spellEnd"/>
      <w:r w:rsidRPr="00F834C3">
        <w:rPr>
          <w:rFonts w:ascii="Times New Roman" w:eastAsia="Times New Roman" w:hAnsi="Times New Roman" w:cs="Times New Roman"/>
          <w:sz w:val="28"/>
          <w:szCs w:val="28"/>
          <w:lang w:eastAsia="uk-UA"/>
        </w:rPr>
        <w:t xml:space="preserve"> Карбону.</w:t>
      </w:r>
    </w:p>
    <w:p w14:paraId="44D3BEC0" w14:textId="77777777" w:rsidR="001B6310" w:rsidRPr="00F834C3" w:rsidRDefault="001B6310" w:rsidP="0092073E">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eastAsia="Times New Roman" w:hAnsi="Times New Roman" w:cs="Times New Roman"/>
          <w:sz w:val="28"/>
          <w:szCs w:val="28"/>
          <w:lang w:eastAsia="uk-UA"/>
        </w:rPr>
        <w:t xml:space="preserve">3. Мікробіологічні процеси </w:t>
      </w:r>
      <w:proofErr w:type="spellStart"/>
      <w:r w:rsidRPr="00F834C3">
        <w:rPr>
          <w:rFonts w:ascii="Times New Roman" w:eastAsia="Times New Roman" w:hAnsi="Times New Roman" w:cs="Times New Roman"/>
          <w:sz w:val="28"/>
          <w:szCs w:val="28"/>
          <w:lang w:eastAsia="uk-UA"/>
        </w:rPr>
        <w:t>колообігу</w:t>
      </w:r>
      <w:proofErr w:type="spellEnd"/>
      <w:r w:rsidRPr="00F834C3">
        <w:rPr>
          <w:rFonts w:ascii="Times New Roman" w:eastAsia="Times New Roman" w:hAnsi="Times New Roman" w:cs="Times New Roman"/>
          <w:sz w:val="28"/>
          <w:szCs w:val="28"/>
          <w:lang w:eastAsia="uk-UA"/>
        </w:rPr>
        <w:t xml:space="preserve"> Нітрогену.</w:t>
      </w:r>
    </w:p>
    <w:p w14:paraId="0A499C3A" w14:textId="77777777" w:rsidR="001B6310" w:rsidRPr="00F834C3" w:rsidRDefault="001B6310" w:rsidP="0092073E">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eastAsia="Times New Roman" w:hAnsi="Times New Roman" w:cs="Times New Roman"/>
          <w:sz w:val="28"/>
          <w:szCs w:val="28"/>
          <w:lang w:eastAsia="uk-UA"/>
        </w:rPr>
        <w:t xml:space="preserve">4. Роль мікроорганізмів у </w:t>
      </w:r>
      <w:proofErr w:type="spellStart"/>
      <w:r w:rsidRPr="00F834C3">
        <w:rPr>
          <w:rFonts w:ascii="Times New Roman" w:eastAsia="Times New Roman" w:hAnsi="Times New Roman" w:cs="Times New Roman"/>
          <w:sz w:val="28"/>
          <w:szCs w:val="28"/>
          <w:lang w:eastAsia="uk-UA"/>
        </w:rPr>
        <w:t>колообігу</w:t>
      </w:r>
      <w:proofErr w:type="spellEnd"/>
      <w:r w:rsidRPr="00F834C3">
        <w:rPr>
          <w:rFonts w:ascii="Times New Roman" w:eastAsia="Times New Roman" w:hAnsi="Times New Roman" w:cs="Times New Roman"/>
          <w:sz w:val="28"/>
          <w:szCs w:val="28"/>
          <w:lang w:eastAsia="uk-UA"/>
        </w:rPr>
        <w:t xml:space="preserve"> Сульфуру та Фосфору.</w:t>
      </w:r>
    </w:p>
    <w:p w14:paraId="44FB13B1" w14:textId="77777777" w:rsidR="001B6310" w:rsidRPr="00F834C3" w:rsidRDefault="001B6310" w:rsidP="0092073E">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eastAsia="Times New Roman" w:hAnsi="Times New Roman" w:cs="Times New Roman"/>
          <w:sz w:val="28"/>
          <w:szCs w:val="28"/>
          <w:lang w:eastAsia="uk-UA"/>
        </w:rPr>
        <w:t>5. Мікробіологічна трансформація органічних речовин.</w:t>
      </w:r>
    </w:p>
    <w:p w14:paraId="6F2F5719" w14:textId="77777777" w:rsidR="001B6310" w:rsidRPr="00F834C3" w:rsidRDefault="001B6310" w:rsidP="0092073E">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eastAsia="Times New Roman" w:hAnsi="Times New Roman" w:cs="Times New Roman"/>
          <w:sz w:val="28"/>
          <w:szCs w:val="28"/>
          <w:lang w:eastAsia="uk-UA"/>
        </w:rPr>
        <w:t>6. Значення мікроорганізмів у підтриманні екологічної рівноваги та продуктивності екосистем.</w:t>
      </w:r>
    </w:p>
    <w:p w14:paraId="61F72829" w14:textId="77777777" w:rsidR="009540A5" w:rsidRPr="00F834C3" w:rsidRDefault="009540A5" w:rsidP="0092073E">
      <w:pPr>
        <w:spacing w:after="0" w:line="240" w:lineRule="auto"/>
        <w:ind w:firstLine="709"/>
        <w:jc w:val="both"/>
        <w:rPr>
          <w:rFonts w:ascii="Times New Roman" w:eastAsia="Times New Roman" w:hAnsi="Times New Roman" w:cs="Times New Roman"/>
          <w:sz w:val="28"/>
          <w:szCs w:val="28"/>
          <w:lang w:eastAsia="uk-UA"/>
        </w:rPr>
      </w:pPr>
    </w:p>
    <w:p w14:paraId="20952843" w14:textId="4BE2F279" w:rsidR="009540A5" w:rsidRPr="00F834C3" w:rsidRDefault="009540A5" w:rsidP="0092073E">
      <w:pPr>
        <w:spacing w:after="0" w:line="240" w:lineRule="auto"/>
        <w:ind w:firstLine="709"/>
        <w:jc w:val="both"/>
        <w:rPr>
          <w:rFonts w:ascii="Times New Roman" w:hAnsi="Times New Roman" w:cs="Times New Roman"/>
          <w:sz w:val="28"/>
          <w:szCs w:val="28"/>
        </w:rPr>
      </w:pPr>
      <w:r w:rsidRPr="00F834C3">
        <w:rPr>
          <w:rFonts w:ascii="Segoe UI Symbol" w:eastAsia="Times New Roman" w:hAnsi="Segoe UI Symbol" w:cs="Segoe UI Symbol"/>
          <w:b/>
          <w:bCs/>
          <w:sz w:val="28"/>
          <w:szCs w:val="28"/>
        </w:rPr>
        <w:t>🖉</w:t>
      </w:r>
      <w:r w:rsidRPr="00F834C3">
        <w:rPr>
          <w:rFonts w:ascii="Times New Roman" w:eastAsia="Times New Roman" w:hAnsi="Times New Roman" w:cs="Times New Roman"/>
          <w:b/>
          <w:bCs/>
          <w:sz w:val="28"/>
          <w:szCs w:val="28"/>
        </w:rPr>
        <w:t>Основні поняття:</w:t>
      </w:r>
      <w:r w:rsidRPr="00F834C3">
        <w:rPr>
          <w:rFonts w:ascii="Times New Roman" w:hAnsi="Times New Roman" w:cs="Times New Roman"/>
          <w:sz w:val="28"/>
          <w:szCs w:val="28"/>
        </w:rPr>
        <w:t xml:space="preserve"> </w:t>
      </w:r>
      <w:r w:rsidR="001B6310" w:rsidRPr="00F834C3">
        <w:rPr>
          <w:rFonts w:ascii="Times New Roman" w:hAnsi="Times New Roman" w:cs="Times New Roman"/>
          <w:sz w:val="28"/>
          <w:szCs w:val="28"/>
        </w:rPr>
        <w:t xml:space="preserve">біогеохімічні цикли, мікробна мінералізація, біологічна фіксація Карбону, </w:t>
      </w:r>
      <w:proofErr w:type="spellStart"/>
      <w:r w:rsidR="001B6310" w:rsidRPr="00F834C3">
        <w:rPr>
          <w:rFonts w:ascii="Times New Roman" w:hAnsi="Times New Roman" w:cs="Times New Roman"/>
          <w:sz w:val="28"/>
          <w:szCs w:val="28"/>
        </w:rPr>
        <w:t>метаногенез</w:t>
      </w:r>
      <w:proofErr w:type="spellEnd"/>
      <w:r w:rsidR="001B6310" w:rsidRPr="00F834C3">
        <w:rPr>
          <w:rFonts w:ascii="Times New Roman" w:hAnsi="Times New Roman" w:cs="Times New Roman"/>
          <w:sz w:val="28"/>
          <w:szCs w:val="28"/>
        </w:rPr>
        <w:t xml:space="preserve">, </w:t>
      </w:r>
      <w:proofErr w:type="spellStart"/>
      <w:r w:rsidR="001B6310" w:rsidRPr="00F834C3">
        <w:rPr>
          <w:rFonts w:ascii="Times New Roman" w:hAnsi="Times New Roman" w:cs="Times New Roman"/>
          <w:sz w:val="28"/>
          <w:szCs w:val="28"/>
        </w:rPr>
        <w:t>метанотрофія</w:t>
      </w:r>
      <w:proofErr w:type="spellEnd"/>
      <w:r w:rsidR="001B6310" w:rsidRPr="00F834C3">
        <w:rPr>
          <w:rFonts w:ascii="Times New Roman" w:hAnsi="Times New Roman" w:cs="Times New Roman"/>
          <w:sz w:val="28"/>
          <w:szCs w:val="28"/>
        </w:rPr>
        <w:t>, азотфіксація, амоніфікація, нітрифікація, денітрифікація, мікробні перетворення Сульфуру, мобілізація Фосфору.</w:t>
      </w:r>
    </w:p>
    <w:p w14:paraId="153657EA" w14:textId="77777777" w:rsidR="009540A5" w:rsidRPr="00F834C3" w:rsidRDefault="009540A5" w:rsidP="0092073E">
      <w:pPr>
        <w:spacing w:after="0" w:line="240" w:lineRule="auto"/>
        <w:ind w:firstLine="709"/>
        <w:jc w:val="both"/>
        <w:rPr>
          <w:rFonts w:ascii="Times New Roman" w:hAnsi="Times New Roman" w:cs="Times New Roman"/>
          <w:sz w:val="28"/>
          <w:szCs w:val="28"/>
        </w:rPr>
      </w:pPr>
    </w:p>
    <w:p w14:paraId="7246AA9A" w14:textId="71825626" w:rsidR="00F268E7" w:rsidRPr="00F834C3" w:rsidRDefault="00AC785E" w:rsidP="0092073E">
      <w:pPr>
        <w:pStyle w:val="aa"/>
        <w:spacing w:after="0" w:line="240" w:lineRule="auto"/>
        <w:ind w:left="0" w:firstLine="709"/>
        <w:jc w:val="both"/>
        <w:rPr>
          <w:rFonts w:ascii="Times New Roman" w:eastAsia="Times New Roman" w:hAnsi="Times New Roman" w:cs="Times New Roman"/>
          <w:sz w:val="28"/>
          <w:szCs w:val="28"/>
          <w:lang w:eastAsia="uk-UA"/>
        </w:rPr>
      </w:pPr>
      <w:r w:rsidRPr="002460AA">
        <w:rPr>
          <w:rFonts w:ascii="Times New Roman" w:eastAsia="Times New Roman" w:hAnsi="Times New Roman" w:cs="Times New Roman"/>
          <w:b/>
          <w:bCs/>
          <w:sz w:val="28"/>
          <w:szCs w:val="28"/>
          <w:lang w:eastAsia="uk-UA"/>
        </w:rPr>
        <w:t>1.</w:t>
      </w:r>
      <w:r w:rsidR="00F268E7" w:rsidRPr="002460AA">
        <w:rPr>
          <w:rFonts w:ascii="Times New Roman" w:eastAsia="Times New Roman" w:hAnsi="Times New Roman" w:cs="Times New Roman"/>
          <w:b/>
          <w:bCs/>
          <w:sz w:val="28"/>
          <w:szCs w:val="28"/>
          <w:lang w:eastAsia="uk-UA"/>
        </w:rPr>
        <w:t>Мікроорганізми як важливий компонент біогеохімічних процесів</w:t>
      </w:r>
    </w:p>
    <w:p w14:paraId="4FD80AD0" w14:textId="035AD1FB"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Мікроорганізми відіграють фундаментальну роль у функціонуванні біосфери, забезпечуючи безперервне перетворення хімічних елементів та їхніх сполук у природному середовищі. Завдяки різноманітності метаболічних процесів вони беруть участь у переміщенні речовин між живими організмами, ґрунтом, водою та атмосферою, підтримуючи взаємозв'язок між біотичними й абіотичними компонентами екосистем.</w:t>
      </w:r>
      <w:r w:rsidR="00E11D27">
        <w:rPr>
          <w:sz w:val="28"/>
          <w:szCs w:val="28"/>
        </w:rPr>
        <w:t xml:space="preserve"> </w:t>
      </w:r>
      <w:r w:rsidRPr="00F834C3">
        <w:rPr>
          <w:sz w:val="28"/>
          <w:szCs w:val="28"/>
        </w:rPr>
        <w:t>Особливе значення мікроорганізмів полягає в їхній здатності здійснювати хімічні перетворення, які є недоступними або малоефективними для більшості інших живих організмів. Це робить мікробні угруповання важливими регуляторами біогеохімічних процесів як на локальному, так і на глобальному рівнях.</w:t>
      </w:r>
    </w:p>
    <w:p w14:paraId="2E239F3C" w14:textId="52443C70" w:rsidR="00060C93" w:rsidRPr="00F834C3" w:rsidRDefault="00060C93" w:rsidP="0092073E">
      <w:pPr>
        <w:pStyle w:val="a3"/>
        <w:spacing w:before="0" w:beforeAutospacing="0" w:after="0" w:afterAutospacing="0"/>
        <w:ind w:firstLine="709"/>
        <w:jc w:val="both"/>
        <w:rPr>
          <w:sz w:val="28"/>
          <w:szCs w:val="28"/>
        </w:rPr>
      </w:pPr>
      <w:r w:rsidRPr="00692F7E">
        <w:rPr>
          <w:i/>
          <w:iCs/>
          <w:sz w:val="28"/>
          <w:szCs w:val="28"/>
        </w:rPr>
        <w:t>Біогеохімічні цикли</w:t>
      </w:r>
      <w:r w:rsidRPr="00F834C3">
        <w:rPr>
          <w:sz w:val="28"/>
          <w:szCs w:val="28"/>
        </w:rPr>
        <w:t xml:space="preserve"> </w:t>
      </w:r>
      <w:r w:rsidR="00C80254">
        <w:rPr>
          <w:sz w:val="28"/>
          <w:szCs w:val="28"/>
        </w:rPr>
        <w:t>–</w:t>
      </w:r>
      <w:r w:rsidRPr="00F834C3">
        <w:rPr>
          <w:sz w:val="28"/>
          <w:szCs w:val="28"/>
        </w:rPr>
        <w:t xml:space="preserve"> сукупність взаємопов'язаних процесів переміщення та перетворення хімічних елементів між живими організмами й неживими компонентами біосфери.</w:t>
      </w:r>
    </w:p>
    <w:p w14:paraId="27A09A30" w14:textId="198D6329" w:rsidR="00060C93" w:rsidRPr="00F834C3" w:rsidRDefault="00060C93" w:rsidP="0092073E">
      <w:pPr>
        <w:pStyle w:val="a3"/>
        <w:spacing w:before="0" w:beforeAutospacing="0" w:after="0" w:afterAutospacing="0"/>
        <w:ind w:firstLine="709"/>
        <w:jc w:val="both"/>
        <w:rPr>
          <w:sz w:val="28"/>
          <w:szCs w:val="28"/>
        </w:rPr>
      </w:pPr>
      <w:r w:rsidRPr="00E11D27">
        <w:rPr>
          <w:i/>
          <w:iCs/>
          <w:sz w:val="28"/>
          <w:szCs w:val="28"/>
        </w:rPr>
        <w:t>Мікробна біогеохімічна активність</w:t>
      </w:r>
      <w:r w:rsidRPr="00F834C3">
        <w:rPr>
          <w:sz w:val="28"/>
          <w:szCs w:val="28"/>
        </w:rPr>
        <w:t xml:space="preserve"> </w:t>
      </w:r>
      <w:r w:rsidR="00C80254">
        <w:rPr>
          <w:sz w:val="28"/>
          <w:szCs w:val="28"/>
        </w:rPr>
        <w:t>–</w:t>
      </w:r>
      <w:r w:rsidRPr="00F834C3">
        <w:rPr>
          <w:sz w:val="28"/>
          <w:szCs w:val="28"/>
        </w:rPr>
        <w:t xml:space="preserve"> сукупність процесів перетворення хімічних сполук, які здійснюються мікроорганізмами та впливають на розподіл, доступність і переміщення елементів у природних екосистемах.</w:t>
      </w:r>
    </w:p>
    <w:p w14:paraId="5747F1A9"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Сучасні наукові дослідження підтверджують, що мікробний метаболізм є одним із ключових механізмів функціонування глобальних біогеохімічних циклів. </w:t>
      </w:r>
    </w:p>
    <w:p w14:paraId="3CE5E505" w14:textId="7655AD24" w:rsidR="00060C93" w:rsidRPr="00E11D27" w:rsidRDefault="00060C93" w:rsidP="00E11D27">
      <w:pPr>
        <w:pStyle w:val="2"/>
        <w:spacing w:before="0" w:beforeAutospacing="0" w:after="0" w:afterAutospacing="0"/>
        <w:ind w:firstLine="709"/>
        <w:jc w:val="both"/>
        <w:rPr>
          <w:b w:val="0"/>
          <w:bCs w:val="0"/>
          <w:sz w:val="28"/>
          <w:szCs w:val="28"/>
        </w:rPr>
      </w:pPr>
      <w:r w:rsidRPr="00F834C3">
        <w:rPr>
          <w:sz w:val="28"/>
          <w:szCs w:val="28"/>
        </w:rPr>
        <w:lastRenderedPageBreak/>
        <w:t>Мікробіологічні перетворення речовин у біосфері</w:t>
      </w:r>
      <w:r w:rsidR="00E11D27">
        <w:rPr>
          <w:sz w:val="28"/>
          <w:szCs w:val="28"/>
        </w:rPr>
        <w:t xml:space="preserve">. </w:t>
      </w:r>
      <w:r w:rsidRPr="00E11D27">
        <w:rPr>
          <w:b w:val="0"/>
          <w:bCs w:val="0"/>
          <w:sz w:val="28"/>
          <w:szCs w:val="28"/>
        </w:rPr>
        <w:t>У природному середовищі хімічні елементи перебувають у різних формах, які відрізняються за розчинністю, рухливістю, доступністю для живих організмів і здатністю вступати в хімічні реакції.</w:t>
      </w:r>
    </w:p>
    <w:p w14:paraId="5A8FBCA4"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Мікроорганізми можуть змінювати ці характеристики завдяки ферментативним реакціям, унаслідок яких одні сполуки перетворюються на інші.</w:t>
      </w:r>
    </w:p>
    <w:p w14:paraId="5744D8E3"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Основними напрямами мікробіологічних перетворень є мінералізація, іммобілізація, асиміляція та окисно-відновні реакції.</w:t>
      </w:r>
    </w:p>
    <w:p w14:paraId="7108DAF6" w14:textId="10954DB7" w:rsidR="00060C93" w:rsidRPr="00F834C3" w:rsidRDefault="00060C93" w:rsidP="0092073E">
      <w:pPr>
        <w:pStyle w:val="a3"/>
        <w:spacing w:before="0" w:beforeAutospacing="0" w:after="0" w:afterAutospacing="0"/>
        <w:ind w:firstLine="709"/>
        <w:jc w:val="both"/>
        <w:rPr>
          <w:sz w:val="28"/>
          <w:szCs w:val="28"/>
        </w:rPr>
      </w:pPr>
      <w:r w:rsidRPr="00E11D27">
        <w:rPr>
          <w:i/>
          <w:iCs/>
          <w:sz w:val="28"/>
          <w:szCs w:val="28"/>
        </w:rPr>
        <w:t>Мінералізація</w:t>
      </w:r>
      <w:r w:rsidRPr="00F834C3">
        <w:rPr>
          <w:sz w:val="28"/>
          <w:szCs w:val="28"/>
        </w:rPr>
        <w:t xml:space="preserve"> </w:t>
      </w:r>
      <w:r w:rsidR="00C80254">
        <w:rPr>
          <w:sz w:val="28"/>
          <w:szCs w:val="28"/>
        </w:rPr>
        <w:t>–</w:t>
      </w:r>
      <w:r w:rsidRPr="00F834C3">
        <w:rPr>
          <w:sz w:val="28"/>
          <w:szCs w:val="28"/>
        </w:rPr>
        <w:t xml:space="preserve"> процес перетворення органічних сполук на неорганічні продукти внаслідок біологічного розкладання.</w:t>
      </w:r>
      <w:r w:rsidR="00E11D27">
        <w:rPr>
          <w:sz w:val="28"/>
          <w:szCs w:val="28"/>
        </w:rPr>
        <w:t xml:space="preserve"> </w:t>
      </w:r>
      <w:r w:rsidRPr="00F834C3">
        <w:rPr>
          <w:sz w:val="28"/>
          <w:szCs w:val="28"/>
        </w:rPr>
        <w:t>Завдяки мінералізації хімічні елементи, які входили до складу відмерлої органічної речовини, можуть переходити у форми, доступні для подальшого використання організмами.</w:t>
      </w:r>
    </w:p>
    <w:p w14:paraId="7BC507D9" w14:textId="20CA3129" w:rsidR="00060C93" w:rsidRPr="00F834C3" w:rsidRDefault="00060C93" w:rsidP="0092073E">
      <w:pPr>
        <w:pStyle w:val="a3"/>
        <w:spacing w:before="0" w:beforeAutospacing="0" w:after="0" w:afterAutospacing="0"/>
        <w:ind w:firstLine="709"/>
        <w:jc w:val="both"/>
        <w:rPr>
          <w:sz w:val="28"/>
          <w:szCs w:val="28"/>
        </w:rPr>
      </w:pPr>
      <w:r w:rsidRPr="00E11D27">
        <w:rPr>
          <w:i/>
          <w:iCs/>
          <w:sz w:val="28"/>
          <w:szCs w:val="28"/>
        </w:rPr>
        <w:t>Іммобілізація</w:t>
      </w:r>
      <w:r w:rsidRPr="00F834C3">
        <w:rPr>
          <w:sz w:val="28"/>
          <w:szCs w:val="28"/>
        </w:rPr>
        <w:t xml:space="preserve"> </w:t>
      </w:r>
      <w:r w:rsidR="00C80254">
        <w:rPr>
          <w:sz w:val="28"/>
          <w:szCs w:val="28"/>
        </w:rPr>
        <w:t>–</w:t>
      </w:r>
      <w:r w:rsidRPr="00F834C3">
        <w:rPr>
          <w:sz w:val="28"/>
          <w:szCs w:val="28"/>
        </w:rPr>
        <w:t xml:space="preserve"> процес переходу хімічних елементів із доступних неорганічних або органічних форм до складу мікробної біомаси чи інших тимчасово менш доступних сполук.</w:t>
      </w:r>
    </w:p>
    <w:p w14:paraId="50CB1308" w14:textId="5180B8B7" w:rsidR="00060C93" w:rsidRPr="00F834C3" w:rsidRDefault="00060C93" w:rsidP="0092073E">
      <w:pPr>
        <w:pStyle w:val="a3"/>
        <w:spacing w:before="0" w:beforeAutospacing="0" w:after="0" w:afterAutospacing="0"/>
        <w:ind w:firstLine="709"/>
        <w:jc w:val="both"/>
        <w:rPr>
          <w:sz w:val="28"/>
          <w:szCs w:val="28"/>
        </w:rPr>
      </w:pPr>
      <w:r w:rsidRPr="00E11D27">
        <w:rPr>
          <w:i/>
          <w:iCs/>
          <w:sz w:val="28"/>
          <w:szCs w:val="28"/>
        </w:rPr>
        <w:t>Асиміляція</w:t>
      </w:r>
      <w:r w:rsidRPr="00F834C3">
        <w:rPr>
          <w:sz w:val="28"/>
          <w:szCs w:val="28"/>
        </w:rPr>
        <w:t xml:space="preserve"> </w:t>
      </w:r>
      <w:r w:rsidR="00C80254">
        <w:rPr>
          <w:sz w:val="28"/>
          <w:szCs w:val="28"/>
        </w:rPr>
        <w:t>–</w:t>
      </w:r>
      <w:r w:rsidRPr="00F834C3">
        <w:rPr>
          <w:sz w:val="28"/>
          <w:szCs w:val="28"/>
        </w:rPr>
        <w:t xml:space="preserve"> засвоєння речовин клітинами з включенням відповідних елементів до складу власних </w:t>
      </w:r>
      <w:proofErr w:type="spellStart"/>
      <w:r w:rsidRPr="00F834C3">
        <w:rPr>
          <w:sz w:val="28"/>
          <w:szCs w:val="28"/>
        </w:rPr>
        <w:t>біомолекул</w:t>
      </w:r>
      <w:proofErr w:type="spellEnd"/>
      <w:r w:rsidRPr="00F834C3">
        <w:rPr>
          <w:sz w:val="28"/>
          <w:szCs w:val="28"/>
        </w:rPr>
        <w:t>.</w:t>
      </w:r>
    </w:p>
    <w:p w14:paraId="19A5F5D9"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Мінералізація та іммобілізація відбуваються одночасно, а співвідношення між ними впливає на доступність поживних елементів у природних екосистемах.</w:t>
      </w:r>
    </w:p>
    <w:p w14:paraId="0ED53471"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Важливими є також окисно-відновні перетворення, під час яких змінюються ступені окиснення хімічних елементів. Такі реакції можуть бути пов'язані з отриманням енергії мікроорганізмами та забезпечувати перетворення сполук, що містять Карбон, Нітроген, </w:t>
      </w:r>
      <w:proofErr w:type="spellStart"/>
      <w:r w:rsidRPr="00F834C3">
        <w:rPr>
          <w:sz w:val="28"/>
          <w:szCs w:val="28"/>
        </w:rPr>
        <w:t>Сульфур</w:t>
      </w:r>
      <w:proofErr w:type="spellEnd"/>
      <w:r w:rsidRPr="00F834C3">
        <w:rPr>
          <w:sz w:val="28"/>
          <w:szCs w:val="28"/>
        </w:rPr>
        <w:t xml:space="preserve">, </w:t>
      </w:r>
      <w:proofErr w:type="spellStart"/>
      <w:r w:rsidRPr="00F834C3">
        <w:rPr>
          <w:sz w:val="28"/>
          <w:szCs w:val="28"/>
        </w:rPr>
        <w:t>Ферум</w:t>
      </w:r>
      <w:proofErr w:type="spellEnd"/>
      <w:r w:rsidRPr="00F834C3">
        <w:rPr>
          <w:sz w:val="28"/>
          <w:szCs w:val="28"/>
        </w:rPr>
        <w:t xml:space="preserve"> та інші елементи.</w:t>
      </w:r>
    </w:p>
    <w:p w14:paraId="244985C7"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Отже, мікроорганізми впливають не лише на кількість певних речовин у середовищі, а й на їхню хімічну форму та здатність брати участь у подальших біологічних процесах.</w:t>
      </w:r>
    </w:p>
    <w:p w14:paraId="4ED9B4F6" w14:textId="7B3CA7AB" w:rsidR="00060C93" w:rsidRPr="00E11D27" w:rsidRDefault="00060C93" w:rsidP="00E11D27">
      <w:pPr>
        <w:pStyle w:val="2"/>
        <w:spacing w:before="0" w:beforeAutospacing="0" w:after="0" w:afterAutospacing="0"/>
        <w:ind w:firstLine="709"/>
        <w:jc w:val="both"/>
        <w:rPr>
          <w:b w:val="0"/>
          <w:bCs w:val="0"/>
          <w:sz w:val="28"/>
          <w:szCs w:val="28"/>
        </w:rPr>
      </w:pPr>
      <w:r w:rsidRPr="00F834C3">
        <w:rPr>
          <w:sz w:val="28"/>
          <w:szCs w:val="28"/>
        </w:rPr>
        <w:t>Метаболічне різноманіття як основа біогеохімічної активності</w:t>
      </w:r>
      <w:r w:rsidR="00E11D27">
        <w:rPr>
          <w:sz w:val="28"/>
          <w:szCs w:val="28"/>
        </w:rPr>
        <w:t xml:space="preserve">. </w:t>
      </w:r>
      <w:r w:rsidRPr="00E11D27">
        <w:rPr>
          <w:b w:val="0"/>
          <w:bCs w:val="0"/>
          <w:sz w:val="28"/>
          <w:szCs w:val="28"/>
        </w:rPr>
        <w:t>Здатність мікроорганізмів забезпечувати численні біогеохімічні перетворення пов'язана з різноманіттям способів отримання енергії та використання хімічних сполук.</w:t>
      </w:r>
    </w:p>
    <w:p w14:paraId="11003236"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У природних екосистемах одночасно функціонують </w:t>
      </w:r>
      <w:proofErr w:type="spellStart"/>
      <w:r w:rsidRPr="00F834C3">
        <w:rPr>
          <w:sz w:val="28"/>
          <w:szCs w:val="28"/>
        </w:rPr>
        <w:t>фототрофні</w:t>
      </w:r>
      <w:proofErr w:type="spellEnd"/>
      <w:r w:rsidRPr="00F834C3">
        <w:rPr>
          <w:sz w:val="28"/>
          <w:szCs w:val="28"/>
        </w:rPr>
        <w:t xml:space="preserve">, </w:t>
      </w:r>
      <w:proofErr w:type="spellStart"/>
      <w:r w:rsidRPr="00F834C3">
        <w:rPr>
          <w:sz w:val="28"/>
          <w:szCs w:val="28"/>
        </w:rPr>
        <w:t>хемотрофні</w:t>
      </w:r>
      <w:proofErr w:type="spellEnd"/>
      <w:r w:rsidRPr="00F834C3">
        <w:rPr>
          <w:sz w:val="28"/>
          <w:szCs w:val="28"/>
        </w:rPr>
        <w:t>, автотрофні та гетеротрофні мікроорганізми, які використовують різні джерела енергії й Карбону.</w:t>
      </w:r>
    </w:p>
    <w:p w14:paraId="4F930A39"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Особливе значення мають </w:t>
      </w:r>
      <w:proofErr w:type="spellStart"/>
      <w:r w:rsidRPr="00F834C3">
        <w:rPr>
          <w:sz w:val="28"/>
          <w:szCs w:val="28"/>
        </w:rPr>
        <w:t>хемолітотрофні</w:t>
      </w:r>
      <w:proofErr w:type="spellEnd"/>
      <w:r w:rsidRPr="00F834C3">
        <w:rPr>
          <w:sz w:val="28"/>
          <w:szCs w:val="28"/>
        </w:rPr>
        <w:t xml:space="preserve"> мікроорганізми, здатні отримувати енергію внаслідок окиснення неорганічних сполук. Їхня діяльність забезпечує перебіг низки важливих реакцій у ґрунтах, водоймах і донних відкладах.</w:t>
      </w:r>
    </w:p>
    <w:p w14:paraId="56FC06EB"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Інші групи мікроорганізмів можуть використовувати окиснені неорганічні речовини як кінцеві акцептори електронів за відсутності молекулярного кисню. Завдяки цьому біогеохімічні перетворення можуть відбуватися не лише в добре </w:t>
      </w:r>
      <w:proofErr w:type="spellStart"/>
      <w:r w:rsidRPr="00F834C3">
        <w:rPr>
          <w:sz w:val="28"/>
          <w:szCs w:val="28"/>
        </w:rPr>
        <w:t>аерованих</w:t>
      </w:r>
      <w:proofErr w:type="spellEnd"/>
      <w:r w:rsidRPr="00F834C3">
        <w:rPr>
          <w:sz w:val="28"/>
          <w:szCs w:val="28"/>
        </w:rPr>
        <w:t xml:space="preserve"> середовищах, а й у безкисневих умовах.</w:t>
      </w:r>
    </w:p>
    <w:p w14:paraId="1DA259E3"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Важливою особливістю природних екосистем є взаємозв'язок різних метаболічних процесів. Продукти життєдіяльності одних груп мікроорганізмів </w:t>
      </w:r>
      <w:r w:rsidRPr="00F834C3">
        <w:rPr>
          <w:sz w:val="28"/>
          <w:szCs w:val="28"/>
        </w:rPr>
        <w:lastRenderedPageBreak/>
        <w:t>можуть використовуватися іншими, утворюючи послідовності взаємопов'язаних реакцій.</w:t>
      </w:r>
    </w:p>
    <w:p w14:paraId="785F1E3F"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Тому біогеохімічні цикли не слід розглядати як сукупність ізольованих процесів. У природному середовищі вони утворюють складну мережу перетворень, у якій окремі реакції взаємно впливають одна на одну. </w:t>
      </w:r>
    </w:p>
    <w:p w14:paraId="3C2E7674" w14:textId="7F31F3EF" w:rsidR="00060C93" w:rsidRPr="00846E3C" w:rsidRDefault="00060C93" w:rsidP="00846E3C">
      <w:pPr>
        <w:pStyle w:val="2"/>
        <w:spacing w:before="0" w:beforeAutospacing="0" w:after="0" w:afterAutospacing="0"/>
        <w:ind w:firstLine="709"/>
        <w:jc w:val="both"/>
        <w:rPr>
          <w:b w:val="0"/>
          <w:bCs w:val="0"/>
          <w:sz w:val="28"/>
          <w:szCs w:val="28"/>
        </w:rPr>
      </w:pPr>
      <w:r w:rsidRPr="00F834C3">
        <w:rPr>
          <w:sz w:val="28"/>
          <w:szCs w:val="28"/>
        </w:rPr>
        <w:t>Мікроорганізми як регулятори доступності хімічних елементів</w:t>
      </w:r>
      <w:r w:rsidR="00846E3C">
        <w:rPr>
          <w:sz w:val="28"/>
          <w:szCs w:val="28"/>
        </w:rPr>
        <w:t xml:space="preserve">. </w:t>
      </w:r>
      <w:r w:rsidRPr="00846E3C">
        <w:rPr>
          <w:b w:val="0"/>
          <w:bCs w:val="0"/>
          <w:sz w:val="28"/>
          <w:szCs w:val="28"/>
        </w:rPr>
        <w:t>Однією з найважливіших функцій мікроорганізмів є регуляція доступності хімічних елементів для інших компонентів екосистем.</w:t>
      </w:r>
    </w:p>
    <w:p w14:paraId="5D830599"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У природних середовищах наявність певного елемента не завжди означає можливість його безпосереднього використання живими організмами. Значення мають хімічна форма сполуки, її розчинність, концентрація та взаємодія з іншими компонентами середовища.</w:t>
      </w:r>
    </w:p>
    <w:p w14:paraId="067AA709"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Мікроорганізми можуть сприяти переходу елементів із малодоступних форм у більш доступні або, навпаки, тимчасово зв'язувати їх у власній біомасі.</w:t>
      </w:r>
    </w:p>
    <w:p w14:paraId="2A66BFB0"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Наприклад, мікробна діяльність може впливати на доступність поживних речовин для рослин, а також на рухливість окремих металів у ґрунті та донних відкладах.</w:t>
      </w:r>
    </w:p>
    <w:p w14:paraId="42D49E5A"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Особливе значення має здатність мікроорганізмів змінювати локальні хімічні умови середовища. У процесі життєдіяльності вони можуть впливати на кислотність, окисно-відновні характеристики та склад розчинених речовин.</w:t>
      </w:r>
    </w:p>
    <w:p w14:paraId="71CBAD3F"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Унаслідок цього змінюються умови перебування окремих хімічних елементів у природних системах.</w:t>
      </w:r>
    </w:p>
    <w:p w14:paraId="2DC23FD3"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Отже, мікроорганізми виступають своєрідними біологічними регуляторами хімічного стану середовища, впливаючи на доступність речовин для інших організмів і характер їхнього переміщення між компонентами екосистеми.</w:t>
      </w:r>
    </w:p>
    <w:p w14:paraId="6A93C8A7" w14:textId="68E71D92" w:rsidR="00060C93" w:rsidRPr="00846E3C" w:rsidRDefault="00060C93" w:rsidP="00846E3C">
      <w:pPr>
        <w:pStyle w:val="2"/>
        <w:spacing w:before="0" w:beforeAutospacing="0" w:after="0" w:afterAutospacing="0"/>
        <w:ind w:firstLine="709"/>
        <w:jc w:val="both"/>
        <w:rPr>
          <w:b w:val="0"/>
          <w:bCs w:val="0"/>
          <w:sz w:val="28"/>
          <w:szCs w:val="28"/>
        </w:rPr>
      </w:pPr>
      <w:r w:rsidRPr="00F834C3">
        <w:rPr>
          <w:sz w:val="28"/>
          <w:szCs w:val="28"/>
        </w:rPr>
        <w:t>Взаємозв'язок мікробної біомаси та біогеохімічних процесів</w:t>
      </w:r>
      <w:r w:rsidR="00846E3C">
        <w:rPr>
          <w:sz w:val="28"/>
          <w:szCs w:val="28"/>
        </w:rPr>
        <w:t xml:space="preserve">. </w:t>
      </w:r>
      <w:r w:rsidRPr="00846E3C">
        <w:rPr>
          <w:b w:val="0"/>
          <w:bCs w:val="0"/>
          <w:sz w:val="28"/>
          <w:szCs w:val="28"/>
        </w:rPr>
        <w:t>Важливою характеристикою мікробних угруповань є їхня біомаса, що становить значний резервуар хімічних елементів у природних екосистемах.</w:t>
      </w:r>
    </w:p>
    <w:p w14:paraId="42858E0D" w14:textId="44935898" w:rsidR="00060C93" w:rsidRPr="00F834C3" w:rsidRDefault="00060C93" w:rsidP="0092073E">
      <w:pPr>
        <w:pStyle w:val="a3"/>
        <w:spacing w:before="0" w:beforeAutospacing="0" w:after="0" w:afterAutospacing="0"/>
        <w:ind w:firstLine="709"/>
        <w:jc w:val="both"/>
        <w:rPr>
          <w:sz w:val="28"/>
          <w:szCs w:val="28"/>
        </w:rPr>
      </w:pPr>
      <w:r w:rsidRPr="00846E3C">
        <w:rPr>
          <w:i/>
          <w:iCs/>
          <w:sz w:val="28"/>
          <w:szCs w:val="28"/>
        </w:rPr>
        <w:t>Мікробна біомаса</w:t>
      </w:r>
      <w:r w:rsidRPr="00F834C3">
        <w:rPr>
          <w:sz w:val="28"/>
          <w:szCs w:val="28"/>
        </w:rPr>
        <w:t xml:space="preserve"> </w:t>
      </w:r>
      <w:r w:rsidR="00C80254">
        <w:rPr>
          <w:sz w:val="28"/>
          <w:szCs w:val="28"/>
        </w:rPr>
        <w:t>–</w:t>
      </w:r>
      <w:r w:rsidRPr="00F834C3">
        <w:rPr>
          <w:sz w:val="28"/>
          <w:szCs w:val="28"/>
        </w:rPr>
        <w:t xml:space="preserve"> сукупна маса живих мікроорганізмів у певному об'ємі або масі природного середовища.</w:t>
      </w:r>
    </w:p>
    <w:p w14:paraId="79EFFBE9" w14:textId="77777777" w:rsidR="00FB1466" w:rsidRDefault="00060C93" w:rsidP="0092073E">
      <w:pPr>
        <w:pStyle w:val="a3"/>
        <w:spacing w:before="0" w:beforeAutospacing="0" w:after="0" w:afterAutospacing="0"/>
        <w:ind w:firstLine="709"/>
        <w:jc w:val="both"/>
        <w:rPr>
          <w:sz w:val="28"/>
          <w:szCs w:val="28"/>
        </w:rPr>
      </w:pPr>
      <w:r w:rsidRPr="00F834C3">
        <w:rPr>
          <w:sz w:val="28"/>
          <w:szCs w:val="28"/>
        </w:rPr>
        <w:t>У процесі росту мікроорганізми включають хімічні елементи до складу клітинних структур. Після відмирання клітин ці речовини можуть знову надходити в навколишнє середовище або зберігатися у складі органічної речовини.</w:t>
      </w:r>
      <w:r w:rsidR="00846E3C">
        <w:rPr>
          <w:sz w:val="28"/>
          <w:szCs w:val="28"/>
        </w:rPr>
        <w:t xml:space="preserve"> </w:t>
      </w:r>
    </w:p>
    <w:p w14:paraId="04A3A526" w14:textId="08CDE348"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Особливе значення мають залишки відмерлих мікробних клітин </w:t>
      </w:r>
      <w:r w:rsidR="00C80254">
        <w:rPr>
          <w:sz w:val="28"/>
          <w:szCs w:val="28"/>
        </w:rPr>
        <w:t>–</w:t>
      </w:r>
      <w:r w:rsidRPr="00F834C3">
        <w:rPr>
          <w:sz w:val="28"/>
          <w:szCs w:val="28"/>
        </w:rPr>
        <w:t xml:space="preserve"> мікробна </w:t>
      </w:r>
      <w:proofErr w:type="spellStart"/>
      <w:r w:rsidRPr="00F834C3">
        <w:rPr>
          <w:sz w:val="28"/>
          <w:szCs w:val="28"/>
        </w:rPr>
        <w:t>некромаса</w:t>
      </w:r>
      <w:proofErr w:type="spellEnd"/>
      <w:r w:rsidRPr="00F834C3">
        <w:rPr>
          <w:sz w:val="28"/>
          <w:szCs w:val="28"/>
        </w:rPr>
        <w:t>.</w:t>
      </w:r>
      <w:r w:rsidR="00FB1466">
        <w:rPr>
          <w:sz w:val="28"/>
          <w:szCs w:val="28"/>
        </w:rPr>
        <w:t xml:space="preserve"> </w:t>
      </w:r>
      <w:r w:rsidRPr="00FB1466">
        <w:rPr>
          <w:i/>
          <w:iCs/>
          <w:sz w:val="28"/>
          <w:szCs w:val="28"/>
        </w:rPr>
        <w:t xml:space="preserve">Мікробна </w:t>
      </w:r>
      <w:proofErr w:type="spellStart"/>
      <w:r w:rsidRPr="00FB1466">
        <w:rPr>
          <w:i/>
          <w:iCs/>
          <w:sz w:val="28"/>
          <w:szCs w:val="28"/>
        </w:rPr>
        <w:t>некромаса</w:t>
      </w:r>
      <w:proofErr w:type="spellEnd"/>
      <w:r w:rsidRPr="00F834C3">
        <w:rPr>
          <w:sz w:val="28"/>
          <w:szCs w:val="28"/>
        </w:rPr>
        <w:t xml:space="preserve"> включає залишки клітинних стінок, білків, ліпідів та інших компонентів, які після загибелі мікроорганізмів можуть зазнавати подальших перетворень.</w:t>
      </w:r>
    </w:p>
    <w:p w14:paraId="15035024"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У ґрунтових екосистемах частина цих речовин взаємодіє з мінеральними частинками та може зберігатися протягом тривалого часу, беручи участь у формуванні стабілізованої органічної речовини.</w:t>
      </w:r>
    </w:p>
    <w:p w14:paraId="3B26246F"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Таким чином, біогеохімічне значення мікроорганізмів пов'язане не лише з діяльністю живих клітин, а й із подальшою долею речовин мікробного походження. </w:t>
      </w:r>
    </w:p>
    <w:p w14:paraId="2D3FBB39" w14:textId="77777777" w:rsidR="00060C93" w:rsidRPr="00F834C3" w:rsidRDefault="00060C93" w:rsidP="0092073E">
      <w:pPr>
        <w:pStyle w:val="2"/>
        <w:spacing w:before="0" w:beforeAutospacing="0" w:after="0" w:afterAutospacing="0"/>
        <w:ind w:firstLine="709"/>
        <w:jc w:val="both"/>
        <w:rPr>
          <w:sz w:val="28"/>
          <w:szCs w:val="28"/>
        </w:rPr>
      </w:pPr>
      <w:r w:rsidRPr="00F834C3">
        <w:rPr>
          <w:sz w:val="28"/>
          <w:szCs w:val="28"/>
        </w:rPr>
        <w:lastRenderedPageBreak/>
        <w:t>Значення мікроорганізмів у глобальних біогеохімічних процесах</w:t>
      </w:r>
    </w:p>
    <w:p w14:paraId="00FE4756"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Мікробіологічні перетворення відбуваються в усіх основних компонентах біосфери та впливають на глобальний розподіл хімічних елементів.</w:t>
      </w:r>
    </w:p>
    <w:p w14:paraId="3603689D"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У наземних екосистемах мікроорганізми регулюють перетворення органічної речовини та доступність поживних елементів, забезпечуючи функціональні зв'язки між ґрунтом і рослинністю.</w:t>
      </w:r>
    </w:p>
    <w:p w14:paraId="3BD1159F"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У водних екосистемах мікробна діяльність впливає на перетворення розчинених і завислих речовин, а також на обмін сполуками між водною товщею та донними відкладами.</w:t>
      </w:r>
    </w:p>
    <w:p w14:paraId="5F3737BF"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У глобальному масштабі важливим наслідком мікробіологічних процесів є участь у формуванні потоків газоподібних речовин між екосистемами та атмосферою.</w:t>
      </w:r>
    </w:p>
    <w:p w14:paraId="6462830F"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Зокрема, діяльність окремих груп мікроорганізмів може впливати на утворення та споживання вуглекислого газу, метану й закису азоту.</w:t>
      </w:r>
    </w:p>
    <w:p w14:paraId="324ACD23"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Ці процеси мають значення для глобального клімату, оскільки перелічені гази беруть участь у формуванні парникового ефекту.</w:t>
      </w:r>
    </w:p>
    <w:p w14:paraId="7AAC86C3"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Водночас мікроорганізми можуть сприяти як збільшенню, так і зменшенню концентрації окремих газів у середовищі. Кінцевий результат залежить від співвідношення процесів їхнього утворення, використання та перенесення.</w:t>
      </w:r>
    </w:p>
    <w:p w14:paraId="47BAD8E1"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Саме тому дослідження мікробної активності є важливою складовою сучасного розуміння глобальних екологічних змін. </w:t>
      </w:r>
    </w:p>
    <w:p w14:paraId="705C6992" w14:textId="77777777" w:rsidR="000006E0" w:rsidRDefault="000006E0" w:rsidP="0092073E">
      <w:pPr>
        <w:pStyle w:val="a3"/>
        <w:spacing w:before="0" w:beforeAutospacing="0" w:after="0" w:afterAutospacing="0"/>
        <w:ind w:firstLine="709"/>
        <w:jc w:val="both"/>
        <w:rPr>
          <w:sz w:val="28"/>
          <w:szCs w:val="28"/>
        </w:rPr>
      </w:pPr>
    </w:p>
    <w:p w14:paraId="7399FB57" w14:textId="3509439A" w:rsidR="00060C93" w:rsidRPr="00F834C3" w:rsidRDefault="00F55460" w:rsidP="0092073E">
      <w:pPr>
        <w:pStyle w:val="a3"/>
        <w:spacing w:before="0" w:beforeAutospacing="0" w:after="0" w:afterAutospacing="0"/>
        <w:ind w:firstLine="709"/>
        <w:jc w:val="both"/>
        <w:rPr>
          <w:sz w:val="28"/>
          <w:szCs w:val="28"/>
        </w:rPr>
      </w:pPr>
      <w:r w:rsidRPr="00F834C3">
        <w:rPr>
          <w:sz w:val="28"/>
          <w:szCs w:val="28"/>
        </w:rPr>
        <w:t xml:space="preserve">Таблиця </w:t>
      </w:r>
      <w:r w:rsidR="00890517">
        <w:rPr>
          <w:sz w:val="28"/>
          <w:szCs w:val="28"/>
        </w:rPr>
        <w:t>1</w:t>
      </w:r>
      <w:r>
        <w:rPr>
          <w:sz w:val="28"/>
          <w:szCs w:val="28"/>
        </w:rPr>
        <w:t>8</w:t>
      </w:r>
      <w:r w:rsidR="00971924">
        <w:rPr>
          <w:sz w:val="28"/>
          <w:szCs w:val="28"/>
        </w:rPr>
        <w:t xml:space="preserve"> </w:t>
      </w:r>
      <w:r w:rsidR="00971924" w:rsidRPr="00A640C0">
        <w:rPr>
          <w:rStyle w:val="a4"/>
          <w:sz w:val="28"/>
          <w:szCs w:val="28"/>
        </w:rPr>
        <w:t>–</w:t>
      </w:r>
      <w:r w:rsidRPr="00F834C3">
        <w:rPr>
          <w:sz w:val="28"/>
          <w:szCs w:val="28"/>
        </w:rPr>
        <w:t xml:space="preserve"> </w:t>
      </w:r>
      <w:r w:rsidR="00060C93" w:rsidRPr="00F834C3">
        <w:rPr>
          <w:sz w:val="28"/>
          <w:szCs w:val="28"/>
        </w:rPr>
        <w:t>Основні функції мікроорганізмів у біогеохімічних процесах</w:t>
      </w:r>
    </w:p>
    <w:tbl>
      <w:tblPr>
        <w:tblStyle w:val="ab"/>
        <w:tblW w:w="0" w:type="auto"/>
        <w:tblLook w:val="04A0" w:firstRow="1" w:lastRow="0" w:firstColumn="1" w:lastColumn="0" w:noHBand="0" w:noVBand="1"/>
      </w:tblPr>
      <w:tblGrid>
        <w:gridCol w:w="2775"/>
        <w:gridCol w:w="3432"/>
        <w:gridCol w:w="3421"/>
      </w:tblGrid>
      <w:tr w:rsidR="00060C93" w:rsidRPr="00F834C3" w14:paraId="6D2D5628" w14:textId="77777777" w:rsidTr="00890517">
        <w:tc>
          <w:tcPr>
            <w:tcW w:w="0" w:type="auto"/>
            <w:vAlign w:val="center"/>
            <w:hideMark/>
          </w:tcPr>
          <w:p w14:paraId="754C379B" w14:textId="77777777" w:rsidR="00060C93" w:rsidRPr="008B0CE0" w:rsidRDefault="00060C93" w:rsidP="00890517">
            <w:pPr>
              <w:pStyle w:val="a3"/>
              <w:spacing w:before="0" w:beforeAutospacing="0" w:after="0" w:afterAutospacing="0"/>
              <w:jc w:val="center"/>
              <w:rPr>
                <w:sz w:val="28"/>
                <w:szCs w:val="28"/>
              </w:rPr>
            </w:pPr>
            <w:r w:rsidRPr="008B0CE0">
              <w:rPr>
                <w:sz w:val="28"/>
                <w:szCs w:val="28"/>
              </w:rPr>
              <w:t>Напрям діяльності</w:t>
            </w:r>
          </w:p>
        </w:tc>
        <w:tc>
          <w:tcPr>
            <w:tcW w:w="0" w:type="auto"/>
            <w:vAlign w:val="center"/>
            <w:hideMark/>
          </w:tcPr>
          <w:p w14:paraId="07FE3105" w14:textId="77777777" w:rsidR="00060C93" w:rsidRPr="008B0CE0" w:rsidRDefault="00060C93" w:rsidP="00890517">
            <w:pPr>
              <w:pStyle w:val="a3"/>
              <w:spacing w:before="0" w:beforeAutospacing="0" w:after="0" w:afterAutospacing="0"/>
              <w:jc w:val="center"/>
              <w:rPr>
                <w:sz w:val="28"/>
                <w:szCs w:val="28"/>
              </w:rPr>
            </w:pPr>
            <w:r w:rsidRPr="008B0CE0">
              <w:rPr>
                <w:sz w:val="28"/>
                <w:szCs w:val="28"/>
              </w:rPr>
              <w:t>Сутність процесу</w:t>
            </w:r>
          </w:p>
        </w:tc>
        <w:tc>
          <w:tcPr>
            <w:tcW w:w="0" w:type="auto"/>
            <w:vAlign w:val="center"/>
            <w:hideMark/>
          </w:tcPr>
          <w:p w14:paraId="3DAB3C19" w14:textId="77777777" w:rsidR="00060C93" w:rsidRPr="008B0CE0" w:rsidRDefault="00060C93" w:rsidP="00890517">
            <w:pPr>
              <w:pStyle w:val="a3"/>
              <w:spacing w:before="0" w:beforeAutospacing="0" w:after="0" w:afterAutospacing="0"/>
              <w:jc w:val="center"/>
              <w:rPr>
                <w:sz w:val="28"/>
                <w:szCs w:val="28"/>
              </w:rPr>
            </w:pPr>
            <w:r w:rsidRPr="008B0CE0">
              <w:rPr>
                <w:sz w:val="28"/>
                <w:szCs w:val="28"/>
              </w:rPr>
              <w:t>Екологічне значення</w:t>
            </w:r>
          </w:p>
        </w:tc>
      </w:tr>
      <w:tr w:rsidR="00060C93" w:rsidRPr="00F834C3" w14:paraId="0E023571" w14:textId="77777777" w:rsidTr="00890517">
        <w:tc>
          <w:tcPr>
            <w:tcW w:w="0" w:type="auto"/>
            <w:vAlign w:val="center"/>
            <w:hideMark/>
          </w:tcPr>
          <w:p w14:paraId="7F4F3CE1"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Мінералізація</w:t>
            </w:r>
          </w:p>
        </w:tc>
        <w:tc>
          <w:tcPr>
            <w:tcW w:w="0" w:type="auto"/>
            <w:vAlign w:val="center"/>
            <w:hideMark/>
          </w:tcPr>
          <w:p w14:paraId="1DDF89CA"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Перетворення органічних сполук на неорганічні продукти</w:t>
            </w:r>
          </w:p>
        </w:tc>
        <w:tc>
          <w:tcPr>
            <w:tcW w:w="0" w:type="auto"/>
            <w:vAlign w:val="center"/>
            <w:hideMark/>
          </w:tcPr>
          <w:p w14:paraId="23B5BC36"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Повернення елементів у доступні для подальших перетворень форми</w:t>
            </w:r>
          </w:p>
        </w:tc>
      </w:tr>
      <w:tr w:rsidR="00060C93" w:rsidRPr="00F834C3" w14:paraId="12C889BD" w14:textId="77777777" w:rsidTr="00890517">
        <w:tc>
          <w:tcPr>
            <w:tcW w:w="0" w:type="auto"/>
            <w:vAlign w:val="center"/>
            <w:hideMark/>
          </w:tcPr>
          <w:p w14:paraId="05C8F104"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Іммобілізація</w:t>
            </w:r>
          </w:p>
        </w:tc>
        <w:tc>
          <w:tcPr>
            <w:tcW w:w="0" w:type="auto"/>
            <w:vAlign w:val="center"/>
            <w:hideMark/>
          </w:tcPr>
          <w:p w14:paraId="08D2EC71"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Тимчасове зв'язування елементів у мікробній біомасі</w:t>
            </w:r>
          </w:p>
        </w:tc>
        <w:tc>
          <w:tcPr>
            <w:tcW w:w="0" w:type="auto"/>
            <w:vAlign w:val="center"/>
            <w:hideMark/>
          </w:tcPr>
          <w:p w14:paraId="1EC55131"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Регуляція доступності поживних речовин</w:t>
            </w:r>
          </w:p>
        </w:tc>
      </w:tr>
      <w:tr w:rsidR="00060C93" w:rsidRPr="00F834C3" w14:paraId="7B2716A3" w14:textId="77777777" w:rsidTr="00890517">
        <w:tc>
          <w:tcPr>
            <w:tcW w:w="0" w:type="auto"/>
            <w:vAlign w:val="center"/>
            <w:hideMark/>
          </w:tcPr>
          <w:p w14:paraId="3258CF55"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Асиміляція</w:t>
            </w:r>
          </w:p>
        </w:tc>
        <w:tc>
          <w:tcPr>
            <w:tcW w:w="0" w:type="auto"/>
            <w:vAlign w:val="center"/>
            <w:hideMark/>
          </w:tcPr>
          <w:p w14:paraId="1416C826"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Включення хімічних елементів до клітинних компонентів</w:t>
            </w:r>
          </w:p>
        </w:tc>
        <w:tc>
          <w:tcPr>
            <w:tcW w:w="0" w:type="auto"/>
            <w:vAlign w:val="center"/>
            <w:hideMark/>
          </w:tcPr>
          <w:p w14:paraId="49090C3B"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Формування мікробної біомаси</w:t>
            </w:r>
          </w:p>
        </w:tc>
      </w:tr>
      <w:tr w:rsidR="00060C93" w:rsidRPr="00F834C3" w14:paraId="681CE202" w14:textId="77777777" w:rsidTr="00890517">
        <w:tc>
          <w:tcPr>
            <w:tcW w:w="0" w:type="auto"/>
            <w:vAlign w:val="center"/>
            <w:hideMark/>
          </w:tcPr>
          <w:p w14:paraId="259C57F0"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Окисно-відновні реакції</w:t>
            </w:r>
          </w:p>
        </w:tc>
        <w:tc>
          <w:tcPr>
            <w:tcW w:w="0" w:type="auto"/>
            <w:vAlign w:val="center"/>
            <w:hideMark/>
          </w:tcPr>
          <w:p w14:paraId="79E65B3D"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Зміна ступенів окиснення хімічних елементів</w:t>
            </w:r>
          </w:p>
        </w:tc>
        <w:tc>
          <w:tcPr>
            <w:tcW w:w="0" w:type="auto"/>
            <w:vAlign w:val="center"/>
            <w:hideMark/>
          </w:tcPr>
          <w:p w14:paraId="15473730"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Перетворення хімічних форм і регуляція їхньої рухливості</w:t>
            </w:r>
          </w:p>
        </w:tc>
      </w:tr>
      <w:tr w:rsidR="00060C93" w:rsidRPr="00F834C3" w14:paraId="59D5D111" w14:textId="77777777" w:rsidTr="00890517">
        <w:tc>
          <w:tcPr>
            <w:tcW w:w="0" w:type="auto"/>
            <w:vAlign w:val="center"/>
            <w:hideMark/>
          </w:tcPr>
          <w:p w14:paraId="3717620F"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Біологічна фіксація неорганічного Карбону</w:t>
            </w:r>
          </w:p>
        </w:tc>
        <w:tc>
          <w:tcPr>
            <w:tcW w:w="0" w:type="auto"/>
            <w:vAlign w:val="center"/>
            <w:hideMark/>
          </w:tcPr>
          <w:p w14:paraId="1719B28B"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Включення неорганічного Карбону до складу органічних сполук</w:t>
            </w:r>
          </w:p>
        </w:tc>
        <w:tc>
          <w:tcPr>
            <w:tcW w:w="0" w:type="auto"/>
            <w:vAlign w:val="center"/>
            <w:hideMark/>
          </w:tcPr>
          <w:p w14:paraId="4FE330D9"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Утворення органічної речовини</w:t>
            </w:r>
          </w:p>
        </w:tc>
      </w:tr>
      <w:tr w:rsidR="00060C93" w:rsidRPr="00F834C3" w14:paraId="1DA708CD" w14:textId="77777777" w:rsidTr="00890517">
        <w:tc>
          <w:tcPr>
            <w:tcW w:w="0" w:type="auto"/>
            <w:vAlign w:val="center"/>
            <w:hideMark/>
          </w:tcPr>
          <w:p w14:paraId="7AC26A04"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 xml:space="preserve">Формування мікробної </w:t>
            </w:r>
            <w:proofErr w:type="spellStart"/>
            <w:r w:rsidRPr="00F834C3">
              <w:rPr>
                <w:sz w:val="28"/>
                <w:szCs w:val="28"/>
              </w:rPr>
              <w:t>некромаси</w:t>
            </w:r>
            <w:proofErr w:type="spellEnd"/>
          </w:p>
        </w:tc>
        <w:tc>
          <w:tcPr>
            <w:tcW w:w="0" w:type="auto"/>
            <w:vAlign w:val="center"/>
            <w:hideMark/>
          </w:tcPr>
          <w:p w14:paraId="0F6A0A6D"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Надходження залишків відмерлих клітин до природного середовища</w:t>
            </w:r>
          </w:p>
        </w:tc>
        <w:tc>
          <w:tcPr>
            <w:tcW w:w="0" w:type="auto"/>
            <w:vAlign w:val="center"/>
            <w:hideMark/>
          </w:tcPr>
          <w:p w14:paraId="721EAB85"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Участь у формуванні та стабілізації органічної речовини</w:t>
            </w:r>
          </w:p>
        </w:tc>
      </w:tr>
      <w:tr w:rsidR="00060C93" w:rsidRPr="00F834C3" w14:paraId="55B1DB1B" w14:textId="77777777" w:rsidTr="00890517">
        <w:tc>
          <w:tcPr>
            <w:tcW w:w="0" w:type="auto"/>
            <w:vAlign w:val="center"/>
            <w:hideMark/>
          </w:tcPr>
          <w:p w14:paraId="2C096123"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lastRenderedPageBreak/>
              <w:t>Газоутворення та споживання газів</w:t>
            </w:r>
          </w:p>
        </w:tc>
        <w:tc>
          <w:tcPr>
            <w:tcW w:w="0" w:type="auto"/>
            <w:vAlign w:val="center"/>
            <w:hideMark/>
          </w:tcPr>
          <w:p w14:paraId="7EE04C2F"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Біологічне утворення або використання газоподібних сполук</w:t>
            </w:r>
          </w:p>
        </w:tc>
        <w:tc>
          <w:tcPr>
            <w:tcW w:w="0" w:type="auto"/>
            <w:vAlign w:val="center"/>
            <w:hideMark/>
          </w:tcPr>
          <w:p w14:paraId="7DD7AA6C" w14:textId="77777777" w:rsidR="00060C93" w:rsidRPr="00F834C3" w:rsidRDefault="00060C93" w:rsidP="00890517">
            <w:pPr>
              <w:pStyle w:val="a3"/>
              <w:spacing w:before="0" w:beforeAutospacing="0" w:after="0" w:afterAutospacing="0"/>
              <w:jc w:val="center"/>
              <w:rPr>
                <w:sz w:val="28"/>
                <w:szCs w:val="28"/>
              </w:rPr>
            </w:pPr>
            <w:r w:rsidRPr="00F834C3">
              <w:rPr>
                <w:sz w:val="28"/>
                <w:szCs w:val="28"/>
              </w:rPr>
              <w:t>Вплив на газообмін між екосистемами й атмосферою</w:t>
            </w:r>
          </w:p>
        </w:tc>
      </w:tr>
    </w:tbl>
    <w:p w14:paraId="4D6CD818" w14:textId="77777777" w:rsidR="000A313B" w:rsidRDefault="000A313B" w:rsidP="0092073E">
      <w:pPr>
        <w:pStyle w:val="a3"/>
        <w:spacing w:before="0" w:beforeAutospacing="0" w:after="0" w:afterAutospacing="0"/>
        <w:ind w:firstLine="709"/>
        <w:jc w:val="both"/>
        <w:rPr>
          <w:sz w:val="28"/>
          <w:szCs w:val="28"/>
        </w:rPr>
      </w:pPr>
    </w:p>
    <w:p w14:paraId="72666A43" w14:textId="5C51E93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 xml:space="preserve">Мікроорганізми є невід'ємною складовою механізмів підтримання хімічної рівноваги природних екосистем. Завдяки їхній діяльності відбувається безперервне перетворення речовин, забезпечується взаємозв'язок між органічними та неорганічними компонентами середовища й підтримується доступність </w:t>
      </w:r>
      <w:proofErr w:type="spellStart"/>
      <w:r w:rsidRPr="00F834C3">
        <w:rPr>
          <w:sz w:val="28"/>
          <w:szCs w:val="28"/>
        </w:rPr>
        <w:t>життєво</w:t>
      </w:r>
      <w:proofErr w:type="spellEnd"/>
      <w:r w:rsidRPr="00F834C3">
        <w:rPr>
          <w:sz w:val="28"/>
          <w:szCs w:val="28"/>
        </w:rPr>
        <w:t xml:space="preserve"> необхідних елементів.</w:t>
      </w:r>
    </w:p>
    <w:p w14:paraId="5E078041"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Водночас інтенсивність мікробних біогеохімічних процесів може змінюватися під впливом антропогенної діяльності. Забруднення, зміни землекористування, порушення водного режиму та кліматичні зміни можуть впливати на співвідношення окремих мікробних реакцій і спричиняти порушення природних потоків речовин.</w:t>
      </w:r>
    </w:p>
    <w:p w14:paraId="60D01773"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Для екологічного моніторингу важливим є дослідження функціональної активності мікробних угруповань, швидкості перетворення окремих сполук та змін біогеохімічних характеристик середовища.</w:t>
      </w:r>
    </w:p>
    <w:p w14:paraId="2A208ED0" w14:textId="77777777" w:rsidR="00060C93" w:rsidRPr="00F834C3" w:rsidRDefault="00060C93" w:rsidP="0092073E">
      <w:pPr>
        <w:pStyle w:val="a3"/>
        <w:spacing w:before="0" w:beforeAutospacing="0" w:after="0" w:afterAutospacing="0"/>
        <w:ind w:firstLine="709"/>
        <w:jc w:val="both"/>
        <w:rPr>
          <w:sz w:val="28"/>
          <w:szCs w:val="28"/>
        </w:rPr>
      </w:pPr>
      <w:r w:rsidRPr="00F834C3">
        <w:rPr>
          <w:sz w:val="28"/>
          <w:szCs w:val="28"/>
        </w:rPr>
        <w:t>Особливе значення має встановлення взаємозв'язку між складом мікробних угруповань та інтенсивністю процесів, які вони забезпечують. При цьому наявність певної функціональної групи мікроорганізмів не завжди свідчить про високу активність відповідного процесу.</w:t>
      </w:r>
    </w:p>
    <w:p w14:paraId="15107E38" w14:textId="77777777" w:rsidR="00AC785E" w:rsidRPr="00862A69" w:rsidRDefault="00AC785E" w:rsidP="00862A69">
      <w:pPr>
        <w:pStyle w:val="aa"/>
        <w:spacing w:after="0" w:line="240" w:lineRule="auto"/>
        <w:ind w:left="0" w:firstLine="709"/>
        <w:jc w:val="both"/>
        <w:rPr>
          <w:rFonts w:ascii="Times New Roman" w:eastAsia="Times New Roman" w:hAnsi="Times New Roman" w:cs="Times New Roman"/>
          <w:sz w:val="28"/>
          <w:szCs w:val="28"/>
          <w:lang w:eastAsia="uk-UA"/>
        </w:rPr>
      </w:pPr>
    </w:p>
    <w:p w14:paraId="1C0BBE2C" w14:textId="6D3384DF" w:rsidR="00F268E7" w:rsidRPr="00862A69" w:rsidRDefault="00F268E7" w:rsidP="00862A69">
      <w:pPr>
        <w:spacing w:after="0" w:line="240" w:lineRule="auto"/>
        <w:ind w:firstLine="709"/>
        <w:jc w:val="both"/>
        <w:rPr>
          <w:rFonts w:ascii="Times New Roman" w:eastAsia="Times New Roman" w:hAnsi="Times New Roman" w:cs="Times New Roman"/>
          <w:b/>
          <w:bCs/>
          <w:sz w:val="28"/>
          <w:szCs w:val="28"/>
          <w:lang w:eastAsia="uk-UA"/>
        </w:rPr>
      </w:pPr>
      <w:r w:rsidRPr="00862A69">
        <w:rPr>
          <w:rFonts w:ascii="Times New Roman" w:eastAsia="Times New Roman" w:hAnsi="Times New Roman" w:cs="Times New Roman"/>
          <w:b/>
          <w:bCs/>
          <w:sz w:val="28"/>
          <w:szCs w:val="28"/>
          <w:lang w:eastAsia="uk-UA"/>
        </w:rPr>
        <w:t xml:space="preserve">2. Участь мікроорганізмів у </w:t>
      </w:r>
      <w:proofErr w:type="spellStart"/>
      <w:r w:rsidRPr="00862A69">
        <w:rPr>
          <w:rFonts w:ascii="Times New Roman" w:eastAsia="Times New Roman" w:hAnsi="Times New Roman" w:cs="Times New Roman"/>
          <w:b/>
          <w:bCs/>
          <w:sz w:val="28"/>
          <w:szCs w:val="28"/>
          <w:lang w:eastAsia="uk-UA"/>
        </w:rPr>
        <w:t>колообігу</w:t>
      </w:r>
      <w:proofErr w:type="spellEnd"/>
      <w:r w:rsidRPr="00862A69">
        <w:rPr>
          <w:rFonts w:ascii="Times New Roman" w:eastAsia="Times New Roman" w:hAnsi="Times New Roman" w:cs="Times New Roman"/>
          <w:b/>
          <w:bCs/>
          <w:sz w:val="28"/>
          <w:szCs w:val="28"/>
          <w:lang w:eastAsia="uk-UA"/>
        </w:rPr>
        <w:t xml:space="preserve"> Карбону</w:t>
      </w:r>
    </w:p>
    <w:p w14:paraId="2D0640CC"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Карбон є одним з основних біогенних елементів, що входить до складу органічних речовин усіх живих організмів. Його </w:t>
      </w:r>
      <w:proofErr w:type="spellStart"/>
      <w:r w:rsidRPr="00862A69">
        <w:rPr>
          <w:sz w:val="28"/>
          <w:szCs w:val="28"/>
        </w:rPr>
        <w:t>колообіг</w:t>
      </w:r>
      <w:proofErr w:type="spellEnd"/>
      <w:r w:rsidRPr="00862A69">
        <w:rPr>
          <w:sz w:val="28"/>
          <w:szCs w:val="28"/>
        </w:rPr>
        <w:t xml:space="preserve"> охоплює процеси переміщення та перетворення сполук між атмосферою, гідросферою, літосферою і живою речовиною. Мікроорганізми відіграють важливу роль у цих процесах, забезпечуючи фіксацію неорганічного Карбону, розкладання органічних речовин, утворення та окиснення метану.</w:t>
      </w:r>
    </w:p>
    <w:p w14:paraId="1E866E8D" w14:textId="3451D55B" w:rsidR="00B12E95" w:rsidRPr="00862A69" w:rsidRDefault="00B12E95" w:rsidP="00862A69">
      <w:pPr>
        <w:pStyle w:val="a3"/>
        <w:spacing w:before="0" w:beforeAutospacing="0" w:after="0" w:afterAutospacing="0"/>
        <w:ind w:firstLine="709"/>
        <w:jc w:val="both"/>
        <w:rPr>
          <w:sz w:val="28"/>
          <w:szCs w:val="28"/>
        </w:rPr>
      </w:pPr>
      <w:r w:rsidRPr="005A6913">
        <w:rPr>
          <w:i/>
          <w:iCs/>
          <w:sz w:val="28"/>
          <w:szCs w:val="28"/>
        </w:rPr>
        <w:t xml:space="preserve">Мікробний </w:t>
      </w:r>
      <w:proofErr w:type="spellStart"/>
      <w:r w:rsidRPr="005A6913">
        <w:rPr>
          <w:i/>
          <w:iCs/>
          <w:sz w:val="28"/>
          <w:szCs w:val="28"/>
        </w:rPr>
        <w:t>колообіг</w:t>
      </w:r>
      <w:proofErr w:type="spellEnd"/>
      <w:r w:rsidRPr="005A6913">
        <w:rPr>
          <w:i/>
          <w:iCs/>
          <w:sz w:val="28"/>
          <w:szCs w:val="28"/>
        </w:rPr>
        <w:t xml:space="preserve"> Карбону</w:t>
      </w:r>
      <w:r w:rsidRPr="00862A69">
        <w:rPr>
          <w:sz w:val="28"/>
          <w:szCs w:val="28"/>
        </w:rPr>
        <w:t xml:space="preserve"> </w:t>
      </w:r>
      <w:r w:rsidR="00C80254">
        <w:rPr>
          <w:sz w:val="28"/>
          <w:szCs w:val="28"/>
        </w:rPr>
        <w:t>–</w:t>
      </w:r>
      <w:r w:rsidRPr="00862A69">
        <w:rPr>
          <w:sz w:val="28"/>
          <w:szCs w:val="28"/>
        </w:rPr>
        <w:t xml:space="preserve"> сукупність біологічних процесів перетворення Карбону між органічними та неорганічними формами, які здійснюються за участю мікроорганізмів.</w:t>
      </w:r>
      <w:r w:rsidR="005A6913">
        <w:rPr>
          <w:sz w:val="28"/>
          <w:szCs w:val="28"/>
        </w:rPr>
        <w:t xml:space="preserve"> </w:t>
      </w:r>
      <w:r w:rsidRPr="00862A69">
        <w:rPr>
          <w:sz w:val="28"/>
          <w:szCs w:val="28"/>
        </w:rPr>
        <w:t>Особливе значення мікробіологічних процесів полягає в тому, що вони забезпечують як накопичення Карбону в органічній речовині, так і його повернення до атмосфери у вигляді газоподібних сполук. Співвідношення між цими процесами впливає на вуглецевий баланс екосистем і глобальні кліматичні процеси.</w:t>
      </w:r>
    </w:p>
    <w:p w14:paraId="782FC8DA" w14:textId="7F5338F1" w:rsidR="00B12E95" w:rsidRPr="00862A69" w:rsidRDefault="00B12E95" w:rsidP="00D94291">
      <w:pPr>
        <w:pStyle w:val="2"/>
        <w:spacing w:before="0" w:beforeAutospacing="0" w:after="0" w:afterAutospacing="0"/>
        <w:ind w:firstLine="709"/>
        <w:jc w:val="both"/>
        <w:rPr>
          <w:sz w:val="28"/>
          <w:szCs w:val="28"/>
        </w:rPr>
      </w:pPr>
      <w:r w:rsidRPr="00862A69">
        <w:rPr>
          <w:sz w:val="28"/>
          <w:szCs w:val="28"/>
        </w:rPr>
        <w:t>Мікробна фіксація Карбону</w:t>
      </w:r>
      <w:r w:rsidR="005A6913">
        <w:rPr>
          <w:sz w:val="28"/>
          <w:szCs w:val="28"/>
        </w:rPr>
        <w:t xml:space="preserve">. </w:t>
      </w:r>
      <w:r w:rsidRPr="007A4879">
        <w:rPr>
          <w:b w:val="0"/>
          <w:bCs w:val="0"/>
          <w:sz w:val="28"/>
          <w:szCs w:val="28"/>
        </w:rPr>
        <w:t xml:space="preserve">Одним із початкових процесів біологічного </w:t>
      </w:r>
      <w:proofErr w:type="spellStart"/>
      <w:r w:rsidRPr="007A4879">
        <w:rPr>
          <w:b w:val="0"/>
          <w:bCs w:val="0"/>
          <w:sz w:val="28"/>
          <w:szCs w:val="28"/>
        </w:rPr>
        <w:t>колообігу</w:t>
      </w:r>
      <w:proofErr w:type="spellEnd"/>
      <w:r w:rsidRPr="007A4879">
        <w:rPr>
          <w:b w:val="0"/>
          <w:bCs w:val="0"/>
          <w:sz w:val="28"/>
          <w:szCs w:val="28"/>
        </w:rPr>
        <w:t xml:space="preserve"> Карбону є його фіксація </w:t>
      </w:r>
      <w:r w:rsidR="00C80254">
        <w:rPr>
          <w:b w:val="0"/>
          <w:bCs w:val="0"/>
          <w:sz w:val="28"/>
          <w:szCs w:val="28"/>
        </w:rPr>
        <w:t>–</w:t>
      </w:r>
      <w:r w:rsidRPr="007A4879">
        <w:rPr>
          <w:b w:val="0"/>
          <w:bCs w:val="0"/>
          <w:sz w:val="28"/>
          <w:szCs w:val="28"/>
        </w:rPr>
        <w:t xml:space="preserve"> включення неорганічного Карбону до складу органічних сполук.</w:t>
      </w:r>
      <w:r w:rsidR="007A4879">
        <w:rPr>
          <w:b w:val="0"/>
          <w:bCs w:val="0"/>
          <w:sz w:val="28"/>
          <w:szCs w:val="28"/>
        </w:rPr>
        <w:t xml:space="preserve"> </w:t>
      </w:r>
      <w:r w:rsidRPr="007A4879">
        <w:rPr>
          <w:b w:val="0"/>
          <w:bCs w:val="0"/>
          <w:sz w:val="28"/>
          <w:szCs w:val="28"/>
        </w:rPr>
        <w:t xml:space="preserve">Біологічна фіксація Карбону </w:t>
      </w:r>
      <w:r w:rsidR="00C80254">
        <w:rPr>
          <w:b w:val="0"/>
          <w:bCs w:val="0"/>
          <w:sz w:val="28"/>
          <w:szCs w:val="28"/>
        </w:rPr>
        <w:t>–</w:t>
      </w:r>
      <w:r w:rsidRPr="007A4879">
        <w:rPr>
          <w:b w:val="0"/>
          <w:bCs w:val="0"/>
          <w:sz w:val="28"/>
          <w:szCs w:val="28"/>
        </w:rPr>
        <w:t xml:space="preserve"> процес перетворення неорганічного Карбону, переважно вуглекислого газу </w:t>
      </w:r>
      <w:r w:rsidR="00AE3E96">
        <w:rPr>
          <w:b w:val="0"/>
          <w:bCs w:val="0"/>
          <w:sz w:val="28"/>
          <w:szCs w:val="28"/>
        </w:rPr>
        <w:t>(</w:t>
      </w:r>
      <w:r w:rsidRPr="007A4879">
        <w:rPr>
          <w:b w:val="0"/>
          <w:bCs w:val="0"/>
          <w:sz w:val="28"/>
          <w:szCs w:val="28"/>
        </w:rPr>
        <w:t>CO</w:t>
      </w:r>
      <w:r w:rsidRPr="00AE3E96">
        <w:rPr>
          <w:b w:val="0"/>
          <w:bCs w:val="0"/>
          <w:sz w:val="28"/>
          <w:szCs w:val="28"/>
          <w:vertAlign w:val="subscript"/>
        </w:rPr>
        <w:t>2</w:t>
      </w:r>
      <w:r w:rsidRPr="007A4879">
        <w:rPr>
          <w:b w:val="0"/>
          <w:bCs w:val="0"/>
          <w:sz w:val="28"/>
          <w:szCs w:val="28"/>
        </w:rPr>
        <w:t>), на органічні речовини за участю живих організмів.</w:t>
      </w:r>
    </w:p>
    <w:p w14:paraId="5C39514C"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Серед мікроорганізмів цей процес здійснюють </w:t>
      </w:r>
      <w:proofErr w:type="spellStart"/>
      <w:r w:rsidRPr="00862A69">
        <w:rPr>
          <w:sz w:val="28"/>
          <w:szCs w:val="28"/>
        </w:rPr>
        <w:t>фотосинтезувальні</w:t>
      </w:r>
      <w:proofErr w:type="spellEnd"/>
      <w:r w:rsidRPr="00862A69">
        <w:rPr>
          <w:sz w:val="28"/>
          <w:szCs w:val="28"/>
        </w:rPr>
        <w:t xml:space="preserve"> та </w:t>
      </w:r>
      <w:proofErr w:type="spellStart"/>
      <w:r w:rsidRPr="00862A69">
        <w:rPr>
          <w:sz w:val="28"/>
          <w:szCs w:val="28"/>
        </w:rPr>
        <w:t>хемоавтотрофні</w:t>
      </w:r>
      <w:proofErr w:type="spellEnd"/>
      <w:r w:rsidRPr="00862A69">
        <w:rPr>
          <w:sz w:val="28"/>
          <w:szCs w:val="28"/>
        </w:rPr>
        <w:t xml:space="preserve"> форми.</w:t>
      </w:r>
    </w:p>
    <w:p w14:paraId="1DF0C56D" w14:textId="77777777" w:rsidR="00B12E95" w:rsidRPr="00862A69" w:rsidRDefault="00B12E95" w:rsidP="00862A69">
      <w:pPr>
        <w:pStyle w:val="a3"/>
        <w:spacing w:before="0" w:beforeAutospacing="0" w:after="0" w:afterAutospacing="0"/>
        <w:ind w:firstLine="709"/>
        <w:jc w:val="both"/>
        <w:rPr>
          <w:sz w:val="28"/>
          <w:szCs w:val="28"/>
        </w:rPr>
      </w:pPr>
      <w:proofErr w:type="spellStart"/>
      <w:r w:rsidRPr="00862A69">
        <w:rPr>
          <w:sz w:val="28"/>
          <w:szCs w:val="28"/>
        </w:rPr>
        <w:lastRenderedPageBreak/>
        <w:t>Фотоавтотрофні</w:t>
      </w:r>
      <w:proofErr w:type="spellEnd"/>
      <w:r w:rsidRPr="00862A69">
        <w:rPr>
          <w:sz w:val="28"/>
          <w:szCs w:val="28"/>
        </w:rPr>
        <w:t xml:space="preserve"> мікроорганізми використовують енергію світла для синтезу органічних сполук із неорганічного Карбону. До них належать ціанобактерії та різноманітні </w:t>
      </w:r>
      <w:proofErr w:type="spellStart"/>
      <w:r w:rsidRPr="00862A69">
        <w:rPr>
          <w:sz w:val="28"/>
          <w:szCs w:val="28"/>
        </w:rPr>
        <w:t>мікроводорості</w:t>
      </w:r>
      <w:proofErr w:type="spellEnd"/>
      <w:r w:rsidRPr="00862A69">
        <w:rPr>
          <w:sz w:val="28"/>
          <w:szCs w:val="28"/>
        </w:rPr>
        <w:t>.</w:t>
      </w:r>
    </w:p>
    <w:p w14:paraId="38D2A0E5"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У водних екосистемах ці організми забезпечують значну частину первинної продукції та створюють органічну речовину, яка надалі використовується іншими компонентами трофічних мереж.</w:t>
      </w:r>
    </w:p>
    <w:p w14:paraId="037330CF" w14:textId="77777777" w:rsidR="00B12E95" w:rsidRDefault="00B12E95" w:rsidP="00862A69">
      <w:pPr>
        <w:pStyle w:val="a3"/>
        <w:spacing w:before="0" w:beforeAutospacing="0" w:after="0" w:afterAutospacing="0"/>
        <w:ind w:firstLine="709"/>
        <w:jc w:val="both"/>
        <w:rPr>
          <w:sz w:val="28"/>
          <w:szCs w:val="28"/>
        </w:rPr>
      </w:pPr>
      <w:r w:rsidRPr="00862A69">
        <w:rPr>
          <w:sz w:val="28"/>
          <w:szCs w:val="28"/>
        </w:rPr>
        <w:t>Узагальнене рівняння кисневого фотосинтезу:</w:t>
      </w:r>
    </w:p>
    <w:p w14:paraId="727E2DDF" w14:textId="63777F5E" w:rsidR="00E93CBA" w:rsidRDefault="00E93CBA" w:rsidP="00E93CBA">
      <w:pPr>
        <w:pStyle w:val="a3"/>
        <w:spacing w:before="0" w:beforeAutospacing="0" w:after="0" w:afterAutospacing="0"/>
        <w:ind w:firstLine="709"/>
        <w:jc w:val="center"/>
        <w:rPr>
          <w:sz w:val="28"/>
          <w:szCs w:val="28"/>
        </w:rPr>
      </w:pPr>
      <w:r w:rsidRPr="00E93CBA">
        <w:rPr>
          <w:sz w:val="28"/>
          <w:szCs w:val="28"/>
        </w:rPr>
        <w:drawing>
          <wp:inline distT="0" distB="0" distL="0" distR="0" wp14:anchorId="7A5E33CE" wp14:editId="0AF64CF1">
            <wp:extent cx="3086367" cy="30482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86367" cy="304826"/>
                    </a:xfrm>
                    <a:prstGeom prst="rect">
                      <a:avLst/>
                    </a:prstGeom>
                  </pic:spPr>
                </pic:pic>
              </a:graphicData>
            </a:graphic>
          </wp:inline>
        </w:drawing>
      </w:r>
    </w:p>
    <w:p w14:paraId="0872986D"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Наведене рівняння є спрощеним відображенням процесу, оскільки первинними продуктами фотосинтезу можуть бути різні органічні сполуки.</w:t>
      </w:r>
    </w:p>
    <w:p w14:paraId="2F4E4BDD" w14:textId="77777777" w:rsidR="00B12E95" w:rsidRPr="00862A69" w:rsidRDefault="00B12E95" w:rsidP="00862A69">
      <w:pPr>
        <w:pStyle w:val="a3"/>
        <w:spacing w:before="0" w:beforeAutospacing="0" w:after="0" w:afterAutospacing="0"/>
        <w:ind w:firstLine="709"/>
        <w:jc w:val="both"/>
        <w:rPr>
          <w:sz w:val="28"/>
          <w:szCs w:val="28"/>
        </w:rPr>
      </w:pPr>
      <w:proofErr w:type="spellStart"/>
      <w:r w:rsidRPr="00862A69">
        <w:rPr>
          <w:sz w:val="28"/>
          <w:szCs w:val="28"/>
        </w:rPr>
        <w:t>Хемоавтотрофні</w:t>
      </w:r>
      <w:proofErr w:type="spellEnd"/>
      <w:r w:rsidRPr="00862A69">
        <w:rPr>
          <w:sz w:val="28"/>
          <w:szCs w:val="28"/>
        </w:rPr>
        <w:t xml:space="preserve"> мікроорганізми використовують енергію окиснення неорганічних сполук для фіксації Карбону.</w:t>
      </w:r>
    </w:p>
    <w:p w14:paraId="34193C0C" w14:textId="33B12FAE" w:rsidR="00B12E95" w:rsidRPr="00862A69" w:rsidRDefault="00B12E95" w:rsidP="00A34AA4">
      <w:pPr>
        <w:pStyle w:val="a3"/>
        <w:spacing w:before="0" w:beforeAutospacing="0" w:after="0" w:afterAutospacing="0"/>
        <w:ind w:firstLine="709"/>
        <w:jc w:val="both"/>
        <w:rPr>
          <w:sz w:val="28"/>
          <w:szCs w:val="28"/>
        </w:rPr>
      </w:pPr>
      <w:r w:rsidRPr="00862A69">
        <w:rPr>
          <w:sz w:val="28"/>
          <w:szCs w:val="28"/>
        </w:rPr>
        <w:t>Їхня діяльність має особливе значення в екосистемах, де відсутнє сонячне освітлення, зокрема в глибоководних гідротермальних системах і деяких підземних середовищах.</w:t>
      </w:r>
      <w:r w:rsidR="00A34AA4">
        <w:rPr>
          <w:sz w:val="28"/>
          <w:szCs w:val="28"/>
        </w:rPr>
        <w:t xml:space="preserve"> М</w:t>
      </w:r>
      <w:r w:rsidRPr="00862A69">
        <w:rPr>
          <w:sz w:val="28"/>
          <w:szCs w:val="28"/>
        </w:rPr>
        <w:t xml:space="preserve">ікробна фіксація Карбону забезпечує надходження органічної речовини не лише у </w:t>
      </w:r>
      <w:proofErr w:type="spellStart"/>
      <w:r w:rsidRPr="00862A69">
        <w:rPr>
          <w:sz w:val="28"/>
          <w:szCs w:val="28"/>
        </w:rPr>
        <w:t>фотосинтетично</w:t>
      </w:r>
      <w:proofErr w:type="spellEnd"/>
      <w:r w:rsidRPr="00862A69">
        <w:rPr>
          <w:sz w:val="28"/>
          <w:szCs w:val="28"/>
        </w:rPr>
        <w:t xml:space="preserve"> активних, а й у специфічних </w:t>
      </w:r>
      <w:proofErr w:type="spellStart"/>
      <w:r w:rsidRPr="00862A69">
        <w:rPr>
          <w:sz w:val="28"/>
          <w:szCs w:val="28"/>
        </w:rPr>
        <w:t>хемосинтетичних</w:t>
      </w:r>
      <w:proofErr w:type="spellEnd"/>
      <w:r w:rsidRPr="00862A69">
        <w:rPr>
          <w:sz w:val="28"/>
          <w:szCs w:val="28"/>
        </w:rPr>
        <w:t xml:space="preserve"> екосистемах.</w:t>
      </w:r>
    </w:p>
    <w:p w14:paraId="69BF3958" w14:textId="51FB166E" w:rsidR="00B12E95" w:rsidRPr="00A34AA4" w:rsidRDefault="00B12E95" w:rsidP="00A34AA4">
      <w:pPr>
        <w:pStyle w:val="2"/>
        <w:spacing w:before="0" w:beforeAutospacing="0" w:after="0" w:afterAutospacing="0"/>
        <w:ind w:firstLine="709"/>
        <w:jc w:val="both"/>
        <w:rPr>
          <w:b w:val="0"/>
          <w:bCs w:val="0"/>
          <w:sz w:val="28"/>
          <w:szCs w:val="28"/>
        </w:rPr>
      </w:pPr>
      <w:r w:rsidRPr="00862A69">
        <w:rPr>
          <w:sz w:val="28"/>
          <w:szCs w:val="28"/>
        </w:rPr>
        <w:t>Мікробіологічне розкладання органічних речовин</w:t>
      </w:r>
      <w:r w:rsidR="00A34AA4">
        <w:rPr>
          <w:sz w:val="28"/>
          <w:szCs w:val="28"/>
        </w:rPr>
        <w:t xml:space="preserve">. </w:t>
      </w:r>
      <w:r w:rsidRPr="00A34AA4">
        <w:rPr>
          <w:b w:val="0"/>
          <w:bCs w:val="0"/>
          <w:sz w:val="28"/>
          <w:szCs w:val="28"/>
        </w:rPr>
        <w:t>Протилежним за напрямом процесом є розкладання органічної речовини, під час якого Карбон, накопичений у біомасі організмів, поступово повертається до навколишнього середовища.</w:t>
      </w:r>
    </w:p>
    <w:p w14:paraId="6807CA1F"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Важливу роль у цьому процесі відіграють гетеротрофні бактерії та мікроскопічні гриби, які здатні використовувати органічні сполуки як джерело Карбону й енергії.</w:t>
      </w:r>
    </w:p>
    <w:p w14:paraId="2EC1A5E5" w14:textId="7C6E6E0D"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Перетворення органічної речовини відбувається послідовно. Спочатку складні полімерні сполуки, зокрема целюлоза, білки та інші компоненти біологічних решток, розщеплюються ферментами на простіші речовини. Надалі продукти розкладання включаються до клітинного метаболізму.</w:t>
      </w:r>
      <w:r w:rsidR="00055D59">
        <w:rPr>
          <w:sz w:val="28"/>
          <w:szCs w:val="28"/>
        </w:rPr>
        <w:t xml:space="preserve"> </w:t>
      </w:r>
      <w:r w:rsidRPr="00862A69">
        <w:rPr>
          <w:sz w:val="28"/>
          <w:szCs w:val="28"/>
        </w:rPr>
        <w:t xml:space="preserve">За аеробних умов значна частина органічного Карбону може </w:t>
      </w:r>
      <w:proofErr w:type="spellStart"/>
      <w:r w:rsidRPr="00862A69">
        <w:rPr>
          <w:sz w:val="28"/>
          <w:szCs w:val="28"/>
        </w:rPr>
        <w:t>окиснюватися</w:t>
      </w:r>
      <w:proofErr w:type="spellEnd"/>
      <w:r w:rsidRPr="00862A69">
        <w:rPr>
          <w:sz w:val="28"/>
          <w:szCs w:val="28"/>
        </w:rPr>
        <w:t xml:space="preserve"> до CO</w:t>
      </w:r>
      <w:r w:rsidRPr="00055D59">
        <w:rPr>
          <w:sz w:val="28"/>
          <w:szCs w:val="28"/>
          <w:vertAlign w:val="subscript"/>
        </w:rPr>
        <w:t>2</w:t>
      </w:r>
      <w:r w:rsidRPr="00862A69">
        <w:rPr>
          <w:sz w:val="28"/>
          <w:szCs w:val="28"/>
        </w:rPr>
        <w:t>.</w:t>
      </w:r>
    </w:p>
    <w:p w14:paraId="5605FC43" w14:textId="77777777" w:rsidR="00B12E95" w:rsidRDefault="00B12E95" w:rsidP="00862A69">
      <w:pPr>
        <w:pStyle w:val="a3"/>
        <w:spacing w:before="0" w:beforeAutospacing="0" w:after="0" w:afterAutospacing="0"/>
        <w:ind w:firstLine="709"/>
        <w:jc w:val="both"/>
        <w:rPr>
          <w:sz w:val="28"/>
          <w:szCs w:val="28"/>
        </w:rPr>
      </w:pPr>
      <w:r w:rsidRPr="00862A69">
        <w:rPr>
          <w:sz w:val="28"/>
          <w:szCs w:val="28"/>
        </w:rPr>
        <w:t>Узагальнене рівняння аеробного окиснення глюкози:</w:t>
      </w:r>
    </w:p>
    <w:p w14:paraId="25F2FBA3" w14:textId="2526B875" w:rsidR="0004585A" w:rsidRDefault="0004585A" w:rsidP="0004585A">
      <w:pPr>
        <w:pStyle w:val="a3"/>
        <w:spacing w:before="0" w:beforeAutospacing="0" w:after="0" w:afterAutospacing="0"/>
        <w:ind w:firstLine="709"/>
        <w:jc w:val="center"/>
        <w:rPr>
          <w:sz w:val="28"/>
          <w:szCs w:val="28"/>
        </w:rPr>
      </w:pPr>
      <w:r w:rsidRPr="0004585A">
        <w:rPr>
          <w:sz w:val="28"/>
          <w:szCs w:val="28"/>
        </w:rPr>
        <w:drawing>
          <wp:inline distT="0" distB="0" distL="0" distR="0" wp14:anchorId="597F236A" wp14:editId="7D7E7B36">
            <wp:extent cx="3619814" cy="358171"/>
            <wp:effectExtent l="0" t="0" r="0" b="38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19814" cy="358171"/>
                    </a:xfrm>
                    <a:prstGeom prst="rect">
                      <a:avLst/>
                    </a:prstGeom>
                  </pic:spPr>
                </pic:pic>
              </a:graphicData>
            </a:graphic>
          </wp:inline>
        </w:drawing>
      </w:r>
    </w:p>
    <w:p w14:paraId="50AB1583"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У природних екосистемах цей процес забезпечує повернення Карбону до атмосфери та водного середовища.</w:t>
      </w:r>
    </w:p>
    <w:p w14:paraId="1B33B4C7" w14:textId="093DB1CA"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За відсутності кисню органічна речовина перетворюється завдяки анаеробним мікробним процесам. При цьому можуть утворюватися органічні кислоти, спирти, водень, вуглекислий газ та інші речовини.</w:t>
      </w:r>
      <w:r w:rsidR="006472D9">
        <w:rPr>
          <w:sz w:val="28"/>
          <w:szCs w:val="28"/>
        </w:rPr>
        <w:t xml:space="preserve"> </w:t>
      </w:r>
      <w:r w:rsidRPr="00862A69">
        <w:rPr>
          <w:sz w:val="28"/>
          <w:szCs w:val="28"/>
        </w:rPr>
        <w:t>Особливістю природного розкладання є те, що повне перетворення складних органічних субстратів часто забезпечується послідовною діяльністю декількох функціональних груп мікроорганізмів.</w:t>
      </w:r>
    </w:p>
    <w:p w14:paraId="0C748B2E" w14:textId="75E48B88" w:rsidR="00B12E95" w:rsidRPr="006472D9" w:rsidRDefault="00B12E95" w:rsidP="006472D9">
      <w:pPr>
        <w:pStyle w:val="2"/>
        <w:spacing w:before="0" w:beforeAutospacing="0" w:after="0" w:afterAutospacing="0"/>
        <w:ind w:firstLine="709"/>
        <w:jc w:val="both"/>
        <w:rPr>
          <w:b w:val="0"/>
          <w:bCs w:val="0"/>
          <w:sz w:val="28"/>
          <w:szCs w:val="28"/>
        </w:rPr>
      </w:pPr>
      <w:proofErr w:type="spellStart"/>
      <w:r w:rsidRPr="00862A69">
        <w:rPr>
          <w:sz w:val="28"/>
          <w:szCs w:val="28"/>
        </w:rPr>
        <w:t>Метаногенез</w:t>
      </w:r>
      <w:proofErr w:type="spellEnd"/>
      <w:r w:rsidR="006472D9">
        <w:rPr>
          <w:sz w:val="28"/>
          <w:szCs w:val="28"/>
        </w:rPr>
        <w:t xml:space="preserve">. </w:t>
      </w:r>
      <w:r w:rsidRPr="006472D9">
        <w:rPr>
          <w:b w:val="0"/>
          <w:bCs w:val="0"/>
          <w:sz w:val="28"/>
          <w:szCs w:val="28"/>
        </w:rPr>
        <w:t xml:space="preserve">Важливим компонентом </w:t>
      </w:r>
      <w:proofErr w:type="spellStart"/>
      <w:r w:rsidRPr="006472D9">
        <w:rPr>
          <w:b w:val="0"/>
          <w:bCs w:val="0"/>
          <w:sz w:val="28"/>
          <w:szCs w:val="28"/>
        </w:rPr>
        <w:t>колообігу</w:t>
      </w:r>
      <w:proofErr w:type="spellEnd"/>
      <w:r w:rsidRPr="006472D9">
        <w:rPr>
          <w:b w:val="0"/>
          <w:bCs w:val="0"/>
          <w:sz w:val="28"/>
          <w:szCs w:val="28"/>
        </w:rPr>
        <w:t xml:space="preserve"> Карбону є утворення метану </w:t>
      </w:r>
      <w:r w:rsidR="006472D9">
        <w:rPr>
          <w:b w:val="0"/>
          <w:bCs w:val="0"/>
          <w:sz w:val="28"/>
          <w:szCs w:val="28"/>
        </w:rPr>
        <w:t>(</w:t>
      </w:r>
      <w:r w:rsidRPr="006472D9">
        <w:rPr>
          <w:b w:val="0"/>
          <w:bCs w:val="0"/>
          <w:sz w:val="28"/>
          <w:szCs w:val="28"/>
        </w:rPr>
        <w:t>CH</w:t>
      </w:r>
      <w:r w:rsidRPr="006472D9">
        <w:rPr>
          <w:b w:val="0"/>
          <w:bCs w:val="0"/>
          <w:sz w:val="28"/>
          <w:szCs w:val="28"/>
          <w:vertAlign w:val="subscript"/>
        </w:rPr>
        <w:t>4</w:t>
      </w:r>
      <w:r w:rsidRPr="006472D9">
        <w:rPr>
          <w:b w:val="0"/>
          <w:bCs w:val="0"/>
          <w:sz w:val="28"/>
          <w:szCs w:val="28"/>
        </w:rPr>
        <w:t>) в анаеробних середовищах.</w:t>
      </w:r>
      <w:r w:rsidR="006472D9">
        <w:rPr>
          <w:b w:val="0"/>
          <w:bCs w:val="0"/>
          <w:sz w:val="28"/>
          <w:szCs w:val="28"/>
        </w:rPr>
        <w:t xml:space="preserve"> </w:t>
      </w:r>
      <w:proofErr w:type="spellStart"/>
      <w:r w:rsidRPr="006472D9">
        <w:rPr>
          <w:b w:val="0"/>
          <w:bCs w:val="0"/>
          <w:sz w:val="28"/>
          <w:szCs w:val="28"/>
        </w:rPr>
        <w:t>Метаногенез</w:t>
      </w:r>
      <w:proofErr w:type="spellEnd"/>
      <w:r w:rsidRPr="006472D9">
        <w:rPr>
          <w:b w:val="0"/>
          <w:bCs w:val="0"/>
          <w:sz w:val="28"/>
          <w:szCs w:val="28"/>
        </w:rPr>
        <w:t xml:space="preserve"> </w:t>
      </w:r>
      <w:r w:rsidR="00C80254">
        <w:rPr>
          <w:b w:val="0"/>
          <w:bCs w:val="0"/>
          <w:sz w:val="28"/>
          <w:szCs w:val="28"/>
        </w:rPr>
        <w:t>–</w:t>
      </w:r>
      <w:r w:rsidRPr="006472D9">
        <w:rPr>
          <w:b w:val="0"/>
          <w:bCs w:val="0"/>
          <w:sz w:val="28"/>
          <w:szCs w:val="28"/>
        </w:rPr>
        <w:t xml:space="preserve"> біологічний процес утворення метану, який здійснюється спеціалізованими групами архей за відсутності молекулярного кисню.</w:t>
      </w:r>
      <w:r w:rsidR="006472D9" w:rsidRPr="006472D9">
        <w:rPr>
          <w:b w:val="0"/>
          <w:bCs w:val="0"/>
          <w:sz w:val="28"/>
          <w:szCs w:val="28"/>
        </w:rPr>
        <w:t xml:space="preserve"> </w:t>
      </w:r>
      <w:proofErr w:type="spellStart"/>
      <w:r w:rsidRPr="006472D9">
        <w:rPr>
          <w:b w:val="0"/>
          <w:bCs w:val="0"/>
          <w:sz w:val="28"/>
          <w:szCs w:val="28"/>
        </w:rPr>
        <w:t>Метаногенні</w:t>
      </w:r>
      <w:proofErr w:type="spellEnd"/>
      <w:r w:rsidRPr="006472D9">
        <w:rPr>
          <w:b w:val="0"/>
          <w:bCs w:val="0"/>
          <w:sz w:val="28"/>
          <w:szCs w:val="28"/>
        </w:rPr>
        <w:t xml:space="preserve"> археї поширені в болотах, </w:t>
      </w:r>
      <w:r w:rsidRPr="006472D9">
        <w:rPr>
          <w:b w:val="0"/>
          <w:bCs w:val="0"/>
          <w:sz w:val="28"/>
          <w:szCs w:val="28"/>
        </w:rPr>
        <w:lastRenderedPageBreak/>
        <w:t>перезволожених ґрунтах, донних відкладах, анаеробних осадах та інших середовищах із відновними умовами.</w:t>
      </w:r>
    </w:p>
    <w:p w14:paraId="6E0C1B01"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Основними шляхами </w:t>
      </w:r>
      <w:proofErr w:type="spellStart"/>
      <w:r w:rsidRPr="00862A69">
        <w:rPr>
          <w:sz w:val="28"/>
          <w:szCs w:val="28"/>
        </w:rPr>
        <w:t>метаногенезу</w:t>
      </w:r>
      <w:proofErr w:type="spellEnd"/>
      <w:r w:rsidRPr="00862A69">
        <w:rPr>
          <w:sz w:val="28"/>
          <w:szCs w:val="28"/>
        </w:rPr>
        <w:t xml:space="preserve"> є використання вуглекислого газу й водню, перетворення ацетату та </w:t>
      </w:r>
      <w:proofErr w:type="spellStart"/>
      <w:r w:rsidRPr="00862A69">
        <w:rPr>
          <w:sz w:val="28"/>
          <w:szCs w:val="28"/>
        </w:rPr>
        <w:t>метильованих</w:t>
      </w:r>
      <w:proofErr w:type="spellEnd"/>
      <w:r w:rsidRPr="00862A69">
        <w:rPr>
          <w:sz w:val="28"/>
          <w:szCs w:val="28"/>
        </w:rPr>
        <w:t xml:space="preserve"> сполук.</w:t>
      </w:r>
    </w:p>
    <w:p w14:paraId="6174F783"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Одним із найважливіших є </w:t>
      </w:r>
      <w:proofErr w:type="spellStart"/>
      <w:r w:rsidRPr="00862A69">
        <w:rPr>
          <w:sz w:val="28"/>
          <w:szCs w:val="28"/>
        </w:rPr>
        <w:t>гідрогенотрофний</w:t>
      </w:r>
      <w:proofErr w:type="spellEnd"/>
      <w:r w:rsidRPr="00862A69">
        <w:rPr>
          <w:sz w:val="28"/>
          <w:szCs w:val="28"/>
        </w:rPr>
        <w:t xml:space="preserve"> </w:t>
      </w:r>
      <w:proofErr w:type="spellStart"/>
      <w:r w:rsidRPr="00862A69">
        <w:rPr>
          <w:sz w:val="28"/>
          <w:szCs w:val="28"/>
        </w:rPr>
        <w:t>метаногенез</w:t>
      </w:r>
      <w:proofErr w:type="spellEnd"/>
      <w:r w:rsidRPr="00862A69">
        <w:rPr>
          <w:sz w:val="28"/>
          <w:szCs w:val="28"/>
        </w:rPr>
        <w:t>:</w:t>
      </w:r>
    </w:p>
    <w:p w14:paraId="11EA9895" w14:textId="517777A5" w:rsidR="00C36BC3" w:rsidRDefault="00103287" w:rsidP="000B21C1">
      <w:pPr>
        <w:pStyle w:val="a3"/>
        <w:spacing w:before="0" w:beforeAutospacing="0" w:after="0" w:afterAutospacing="0"/>
        <w:ind w:firstLine="709"/>
        <w:jc w:val="center"/>
        <w:rPr>
          <w:rFonts w:eastAsiaTheme="minorHAnsi"/>
          <w:sz w:val="28"/>
          <w:szCs w:val="28"/>
          <w:lang w:eastAsia="en-US"/>
        </w:rPr>
      </w:pPr>
      <w:r w:rsidRPr="00103287">
        <w:rPr>
          <w:rFonts w:eastAsiaTheme="minorHAnsi"/>
          <w:sz w:val="28"/>
          <w:szCs w:val="28"/>
          <w:lang w:eastAsia="en-US"/>
        </w:rPr>
        <w:drawing>
          <wp:inline distT="0" distB="0" distL="0" distR="0" wp14:anchorId="55D2B9D4" wp14:editId="102FDA3A">
            <wp:extent cx="2339543" cy="281964"/>
            <wp:effectExtent l="0" t="0" r="3810" b="381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39543" cy="281964"/>
                    </a:xfrm>
                    <a:prstGeom prst="rect">
                      <a:avLst/>
                    </a:prstGeom>
                  </pic:spPr>
                </pic:pic>
              </a:graphicData>
            </a:graphic>
          </wp:inline>
        </w:drawing>
      </w:r>
    </w:p>
    <w:p w14:paraId="734E09BF" w14:textId="7E6C0AE3" w:rsidR="00B12E95" w:rsidRPr="00862A69" w:rsidRDefault="00B12E95" w:rsidP="00862A69">
      <w:pPr>
        <w:pStyle w:val="a3"/>
        <w:spacing w:before="0" w:beforeAutospacing="0" w:after="0" w:afterAutospacing="0"/>
        <w:ind w:firstLine="709"/>
        <w:jc w:val="both"/>
        <w:rPr>
          <w:sz w:val="28"/>
          <w:szCs w:val="28"/>
        </w:rPr>
      </w:pPr>
      <w:proofErr w:type="spellStart"/>
      <w:r w:rsidRPr="00862A69">
        <w:rPr>
          <w:sz w:val="28"/>
          <w:szCs w:val="28"/>
        </w:rPr>
        <w:t>Ацетокластичний</w:t>
      </w:r>
      <w:proofErr w:type="spellEnd"/>
      <w:r w:rsidRPr="00862A69">
        <w:rPr>
          <w:sz w:val="28"/>
          <w:szCs w:val="28"/>
        </w:rPr>
        <w:t xml:space="preserve"> </w:t>
      </w:r>
      <w:proofErr w:type="spellStart"/>
      <w:r w:rsidRPr="00862A69">
        <w:rPr>
          <w:sz w:val="28"/>
          <w:szCs w:val="28"/>
        </w:rPr>
        <w:t>метаногенез</w:t>
      </w:r>
      <w:proofErr w:type="spellEnd"/>
      <w:r w:rsidRPr="00862A69">
        <w:rPr>
          <w:sz w:val="28"/>
          <w:szCs w:val="28"/>
        </w:rPr>
        <w:t xml:space="preserve"> можна представити рівнянням:</w:t>
      </w:r>
    </w:p>
    <w:p w14:paraId="5E8B8695" w14:textId="6F35D6DF" w:rsidR="000B21C1" w:rsidRDefault="000B21C1" w:rsidP="000B21C1">
      <w:pPr>
        <w:pStyle w:val="a3"/>
        <w:spacing w:before="0" w:beforeAutospacing="0" w:after="0" w:afterAutospacing="0"/>
        <w:ind w:firstLine="709"/>
        <w:jc w:val="center"/>
        <w:rPr>
          <w:rFonts w:eastAsiaTheme="minorHAnsi"/>
          <w:sz w:val="28"/>
          <w:szCs w:val="28"/>
          <w:lang w:eastAsia="en-US"/>
        </w:rPr>
      </w:pPr>
      <w:r w:rsidRPr="000B21C1">
        <w:rPr>
          <w:rFonts w:eastAsiaTheme="minorHAnsi"/>
          <w:sz w:val="28"/>
          <w:szCs w:val="28"/>
          <w:lang w:eastAsia="en-US"/>
        </w:rPr>
        <w:drawing>
          <wp:inline distT="0" distB="0" distL="0" distR="0" wp14:anchorId="7AACB4B4" wp14:editId="4E9D59FF">
            <wp:extent cx="2324301" cy="266723"/>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24301" cy="266723"/>
                    </a:xfrm>
                    <a:prstGeom prst="rect">
                      <a:avLst/>
                    </a:prstGeom>
                  </pic:spPr>
                </pic:pic>
              </a:graphicData>
            </a:graphic>
          </wp:inline>
        </w:drawing>
      </w:r>
    </w:p>
    <w:p w14:paraId="01E050F4" w14:textId="2399CE49" w:rsidR="00B12E95" w:rsidRPr="00862A69" w:rsidRDefault="00B12E95" w:rsidP="00862A69">
      <w:pPr>
        <w:pStyle w:val="a3"/>
        <w:spacing w:before="0" w:beforeAutospacing="0" w:after="0" w:afterAutospacing="0"/>
        <w:ind w:firstLine="709"/>
        <w:jc w:val="both"/>
        <w:rPr>
          <w:sz w:val="28"/>
          <w:szCs w:val="28"/>
        </w:rPr>
      </w:pPr>
      <w:proofErr w:type="spellStart"/>
      <w:r w:rsidRPr="00862A69">
        <w:rPr>
          <w:sz w:val="28"/>
          <w:szCs w:val="28"/>
        </w:rPr>
        <w:t>Метаногенез</w:t>
      </w:r>
      <w:proofErr w:type="spellEnd"/>
      <w:r w:rsidRPr="00862A69">
        <w:rPr>
          <w:sz w:val="28"/>
          <w:szCs w:val="28"/>
        </w:rPr>
        <w:t xml:space="preserve"> часто є завершальним етапом анаеробного розкладання органічної речовини, оскільки </w:t>
      </w:r>
      <w:proofErr w:type="spellStart"/>
      <w:r w:rsidRPr="00862A69">
        <w:rPr>
          <w:sz w:val="28"/>
          <w:szCs w:val="28"/>
        </w:rPr>
        <w:t>метаногенні</w:t>
      </w:r>
      <w:proofErr w:type="spellEnd"/>
      <w:r w:rsidRPr="00862A69">
        <w:rPr>
          <w:sz w:val="28"/>
          <w:szCs w:val="28"/>
        </w:rPr>
        <w:t xml:space="preserve"> археї використовують продукти діяльності інших мікроорганізмів.</w:t>
      </w:r>
    </w:p>
    <w:p w14:paraId="158E4B0E" w14:textId="68FD0663"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Екологічне значення цього процесу пов'язане з утворенням метану </w:t>
      </w:r>
      <w:r w:rsidR="00C80254">
        <w:rPr>
          <w:sz w:val="28"/>
          <w:szCs w:val="28"/>
        </w:rPr>
        <w:t>–</w:t>
      </w:r>
      <w:r w:rsidRPr="00862A69">
        <w:rPr>
          <w:sz w:val="28"/>
          <w:szCs w:val="28"/>
        </w:rPr>
        <w:t xml:space="preserve"> парникового газу, який впливає на радіаційний баланс атмосфери.</w:t>
      </w:r>
    </w:p>
    <w:p w14:paraId="0EE20439"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Водночас кількість метану, що фактично надходить із природної екосистеми до атмосфери, залежить не лише від інтенсивності його утворення, а й від процесів подальшого окиснення та перенесення. </w:t>
      </w:r>
    </w:p>
    <w:p w14:paraId="5E786B59" w14:textId="598DCE94" w:rsidR="00B12E95" w:rsidRPr="00564FEC" w:rsidRDefault="00B12E95" w:rsidP="00564FEC">
      <w:pPr>
        <w:pStyle w:val="2"/>
        <w:spacing w:before="0" w:beforeAutospacing="0" w:after="0" w:afterAutospacing="0"/>
        <w:ind w:firstLine="709"/>
        <w:jc w:val="both"/>
        <w:rPr>
          <w:b w:val="0"/>
          <w:bCs w:val="0"/>
          <w:sz w:val="28"/>
          <w:szCs w:val="28"/>
        </w:rPr>
      </w:pPr>
      <w:proofErr w:type="spellStart"/>
      <w:r w:rsidRPr="00862A69">
        <w:rPr>
          <w:sz w:val="28"/>
          <w:szCs w:val="28"/>
        </w:rPr>
        <w:t>Метанотрофія</w:t>
      </w:r>
      <w:proofErr w:type="spellEnd"/>
      <w:r w:rsidR="00564FEC">
        <w:rPr>
          <w:sz w:val="28"/>
          <w:szCs w:val="28"/>
        </w:rPr>
        <w:t xml:space="preserve">. </w:t>
      </w:r>
      <w:r w:rsidRPr="00564FEC">
        <w:rPr>
          <w:b w:val="0"/>
          <w:bCs w:val="0"/>
          <w:sz w:val="28"/>
          <w:szCs w:val="28"/>
        </w:rPr>
        <w:t>Поряд з утворенням метану в природних екосистемах відбувається його біологічне споживання.</w:t>
      </w:r>
    </w:p>
    <w:p w14:paraId="3FCBD673" w14:textId="5AFE7318" w:rsidR="00B12E95" w:rsidRPr="00862A69" w:rsidRDefault="00B12E95" w:rsidP="00862A69">
      <w:pPr>
        <w:pStyle w:val="a3"/>
        <w:spacing w:before="0" w:beforeAutospacing="0" w:after="0" w:afterAutospacing="0"/>
        <w:ind w:firstLine="709"/>
        <w:jc w:val="both"/>
        <w:rPr>
          <w:sz w:val="28"/>
          <w:szCs w:val="28"/>
        </w:rPr>
      </w:pPr>
      <w:proofErr w:type="spellStart"/>
      <w:r w:rsidRPr="00862A69">
        <w:rPr>
          <w:sz w:val="28"/>
          <w:szCs w:val="28"/>
        </w:rPr>
        <w:t>Метанотрофія</w:t>
      </w:r>
      <w:proofErr w:type="spellEnd"/>
      <w:r w:rsidRPr="00862A69">
        <w:rPr>
          <w:sz w:val="28"/>
          <w:szCs w:val="28"/>
        </w:rPr>
        <w:t xml:space="preserve"> </w:t>
      </w:r>
      <w:r w:rsidR="00C80254">
        <w:rPr>
          <w:sz w:val="28"/>
          <w:szCs w:val="28"/>
        </w:rPr>
        <w:t>–</w:t>
      </w:r>
      <w:r w:rsidRPr="00862A69">
        <w:rPr>
          <w:sz w:val="28"/>
          <w:szCs w:val="28"/>
        </w:rPr>
        <w:t xml:space="preserve"> процес використання метану мікроорганізмами, що супроводжується його окисненням і включенням частини Карбону до клітинної біомаси.</w:t>
      </w:r>
      <w:r w:rsidR="004B5116">
        <w:rPr>
          <w:sz w:val="28"/>
          <w:szCs w:val="28"/>
        </w:rPr>
        <w:t xml:space="preserve"> </w:t>
      </w:r>
      <w:r w:rsidRPr="00862A69">
        <w:rPr>
          <w:sz w:val="28"/>
          <w:szCs w:val="28"/>
        </w:rPr>
        <w:t xml:space="preserve">Аеробну </w:t>
      </w:r>
      <w:proofErr w:type="spellStart"/>
      <w:r w:rsidRPr="00862A69">
        <w:rPr>
          <w:sz w:val="28"/>
          <w:szCs w:val="28"/>
        </w:rPr>
        <w:t>метанотрофію</w:t>
      </w:r>
      <w:proofErr w:type="spellEnd"/>
      <w:r w:rsidRPr="00862A69">
        <w:rPr>
          <w:sz w:val="28"/>
          <w:szCs w:val="28"/>
        </w:rPr>
        <w:t xml:space="preserve"> здійснюють спеціалізовані бактерії, зокрема представники родів </w:t>
      </w:r>
      <w:proofErr w:type="spellStart"/>
      <w:r w:rsidRPr="00564FEC">
        <w:rPr>
          <w:i/>
          <w:iCs/>
          <w:sz w:val="28"/>
          <w:szCs w:val="28"/>
        </w:rPr>
        <w:t>Methylococcus</w:t>
      </w:r>
      <w:proofErr w:type="spellEnd"/>
      <w:r w:rsidRPr="00564FEC">
        <w:rPr>
          <w:i/>
          <w:iCs/>
          <w:sz w:val="28"/>
          <w:szCs w:val="28"/>
        </w:rPr>
        <w:t xml:space="preserve">, </w:t>
      </w:r>
      <w:proofErr w:type="spellStart"/>
      <w:r w:rsidRPr="00564FEC">
        <w:rPr>
          <w:i/>
          <w:iCs/>
          <w:sz w:val="28"/>
          <w:szCs w:val="28"/>
        </w:rPr>
        <w:t>Methylomonas</w:t>
      </w:r>
      <w:proofErr w:type="spellEnd"/>
      <w:r w:rsidRPr="00564FEC">
        <w:rPr>
          <w:i/>
          <w:iCs/>
          <w:sz w:val="28"/>
          <w:szCs w:val="28"/>
        </w:rPr>
        <w:t xml:space="preserve"> та </w:t>
      </w:r>
      <w:proofErr w:type="spellStart"/>
      <w:r w:rsidRPr="00564FEC">
        <w:rPr>
          <w:i/>
          <w:iCs/>
          <w:sz w:val="28"/>
          <w:szCs w:val="28"/>
        </w:rPr>
        <w:t>Methylosinus</w:t>
      </w:r>
      <w:proofErr w:type="spellEnd"/>
      <w:r w:rsidRPr="00862A69">
        <w:rPr>
          <w:sz w:val="28"/>
          <w:szCs w:val="28"/>
        </w:rPr>
        <w:t>.</w:t>
      </w:r>
    </w:p>
    <w:p w14:paraId="09EECD2D"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Узагальнене рівняння повного аеробного окиснення метану:</w:t>
      </w:r>
    </w:p>
    <w:p w14:paraId="2941F132" w14:textId="702C51B1" w:rsidR="00B12E95" w:rsidRPr="00862A69" w:rsidRDefault="002334AA" w:rsidP="002E1B1E">
      <w:pPr>
        <w:spacing w:after="0" w:line="240" w:lineRule="auto"/>
        <w:ind w:firstLine="709"/>
        <w:jc w:val="center"/>
        <w:rPr>
          <w:rFonts w:ascii="Times New Roman" w:hAnsi="Times New Roman" w:cs="Times New Roman"/>
          <w:sz w:val="28"/>
          <w:szCs w:val="28"/>
        </w:rPr>
      </w:pPr>
      <w:r w:rsidRPr="002334AA">
        <w:rPr>
          <w:rFonts w:ascii="Times New Roman" w:hAnsi="Times New Roman" w:cs="Times New Roman"/>
          <w:sz w:val="28"/>
          <w:szCs w:val="28"/>
        </w:rPr>
        <w:drawing>
          <wp:inline distT="0" distB="0" distL="0" distR="0" wp14:anchorId="302F4BE6" wp14:editId="217F8648">
            <wp:extent cx="2324301" cy="22862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4301" cy="228620"/>
                    </a:xfrm>
                    <a:prstGeom prst="rect">
                      <a:avLst/>
                    </a:prstGeom>
                  </pic:spPr>
                </pic:pic>
              </a:graphicData>
            </a:graphic>
          </wp:inline>
        </w:drawing>
      </w:r>
    </w:p>
    <w:p w14:paraId="61CEC754"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Аеробні </w:t>
      </w:r>
      <w:proofErr w:type="spellStart"/>
      <w:r w:rsidRPr="00862A69">
        <w:rPr>
          <w:sz w:val="28"/>
          <w:szCs w:val="28"/>
        </w:rPr>
        <w:t>метанотрофи</w:t>
      </w:r>
      <w:proofErr w:type="spellEnd"/>
      <w:r w:rsidRPr="00862A69">
        <w:rPr>
          <w:sz w:val="28"/>
          <w:szCs w:val="28"/>
        </w:rPr>
        <w:t xml:space="preserve"> часто функціонують у перехідних зонах між анаеробними та аеробними середовищами, де одночасно доступні метан і кисень.</w:t>
      </w:r>
    </w:p>
    <w:p w14:paraId="2C2B4AF5" w14:textId="5B02B7A0"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Крім того, існує анаеробне окиснення метану, яке здійснюють певні археї та бактерії без використання молекулярного кисню. Такі процеси можуть бути пов'язані з відновленням сульфатів, нітратів, нітритів або окремих сполук металів.</w:t>
      </w:r>
      <w:r w:rsidR="002E1B1E">
        <w:rPr>
          <w:sz w:val="28"/>
          <w:szCs w:val="28"/>
        </w:rPr>
        <w:t xml:space="preserve"> </w:t>
      </w:r>
      <w:proofErr w:type="spellStart"/>
      <w:r w:rsidRPr="00862A69">
        <w:rPr>
          <w:sz w:val="28"/>
          <w:szCs w:val="28"/>
        </w:rPr>
        <w:t>Метанотрофні</w:t>
      </w:r>
      <w:proofErr w:type="spellEnd"/>
      <w:r w:rsidRPr="00862A69">
        <w:rPr>
          <w:sz w:val="28"/>
          <w:szCs w:val="28"/>
        </w:rPr>
        <w:t xml:space="preserve"> мікроорганізми мають важливе екологічне значення, оскільки здатні зменшувати кількість метану, що надходить із ґрунтів, донних відкладів і водойм до атмосфери.</w:t>
      </w:r>
    </w:p>
    <w:p w14:paraId="13E76C54"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Таким чином, </w:t>
      </w:r>
      <w:proofErr w:type="spellStart"/>
      <w:r w:rsidRPr="00862A69">
        <w:rPr>
          <w:sz w:val="28"/>
          <w:szCs w:val="28"/>
        </w:rPr>
        <w:t>метаногенез</w:t>
      </w:r>
      <w:proofErr w:type="spellEnd"/>
      <w:r w:rsidRPr="00862A69">
        <w:rPr>
          <w:sz w:val="28"/>
          <w:szCs w:val="28"/>
        </w:rPr>
        <w:t xml:space="preserve"> і </w:t>
      </w:r>
      <w:proofErr w:type="spellStart"/>
      <w:r w:rsidRPr="00862A69">
        <w:rPr>
          <w:sz w:val="28"/>
          <w:szCs w:val="28"/>
        </w:rPr>
        <w:t>метанотрофія</w:t>
      </w:r>
      <w:proofErr w:type="spellEnd"/>
      <w:r w:rsidRPr="00862A69">
        <w:rPr>
          <w:sz w:val="28"/>
          <w:szCs w:val="28"/>
        </w:rPr>
        <w:t xml:space="preserve"> є взаємопов'язаними, але протилежними за напрямом процесами, співвідношення між якими визначає частину метанового балансу екосистем. </w:t>
      </w:r>
    </w:p>
    <w:p w14:paraId="6A097CD0" w14:textId="2107C363" w:rsidR="00B12E95" w:rsidRPr="00F1434F" w:rsidRDefault="00B12E95" w:rsidP="00F1434F">
      <w:pPr>
        <w:pStyle w:val="2"/>
        <w:spacing w:before="0" w:beforeAutospacing="0" w:after="0" w:afterAutospacing="0"/>
        <w:ind w:firstLine="709"/>
        <w:jc w:val="both"/>
        <w:rPr>
          <w:b w:val="0"/>
          <w:bCs w:val="0"/>
          <w:sz w:val="28"/>
          <w:szCs w:val="28"/>
        </w:rPr>
      </w:pPr>
      <w:r w:rsidRPr="00862A69">
        <w:rPr>
          <w:sz w:val="28"/>
          <w:szCs w:val="28"/>
        </w:rPr>
        <w:t>Участь мікроорганізмів у накопиченні органічного Карбону ґрунту</w:t>
      </w:r>
      <w:r w:rsidR="00F1434F">
        <w:rPr>
          <w:sz w:val="28"/>
          <w:szCs w:val="28"/>
        </w:rPr>
        <w:t xml:space="preserve">. </w:t>
      </w:r>
      <w:r w:rsidRPr="00F1434F">
        <w:rPr>
          <w:b w:val="0"/>
          <w:bCs w:val="0"/>
          <w:sz w:val="28"/>
          <w:szCs w:val="28"/>
        </w:rPr>
        <w:t>Мікроорганізми впливають не лише на вивільнення Карбону у вигляді газоподібних сполук, а й на його накопичення у ґрунтовій органічній речовині.</w:t>
      </w:r>
      <w:r w:rsidR="00F1434F">
        <w:rPr>
          <w:b w:val="0"/>
          <w:bCs w:val="0"/>
          <w:sz w:val="28"/>
          <w:szCs w:val="28"/>
        </w:rPr>
        <w:t xml:space="preserve"> </w:t>
      </w:r>
      <w:r w:rsidRPr="00F1434F">
        <w:rPr>
          <w:b w:val="0"/>
          <w:bCs w:val="0"/>
          <w:sz w:val="28"/>
          <w:szCs w:val="28"/>
        </w:rPr>
        <w:t>У процесі використання органічних субстратів частина засвоєного Карбону витрачається на отримання енергії, а інша включається до складу мікробної біомаси.</w:t>
      </w:r>
      <w:r w:rsidR="00F1434F" w:rsidRPr="00F1434F">
        <w:rPr>
          <w:b w:val="0"/>
          <w:bCs w:val="0"/>
          <w:sz w:val="28"/>
          <w:szCs w:val="28"/>
        </w:rPr>
        <w:t xml:space="preserve"> </w:t>
      </w:r>
      <w:r w:rsidRPr="00F1434F">
        <w:rPr>
          <w:b w:val="0"/>
          <w:bCs w:val="0"/>
          <w:sz w:val="28"/>
          <w:szCs w:val="28"/>
        </w:rPr>
        <w:t>Співвідношення між цими напрямами характеризують показником ефективності використання Карбон</w:t>
      </w:r>
      <w:r w:rsidR="007C44E4">
        <w:rPr>
          <w:b w:val="0"/>
          <w:bCs w:val="0"/>
          <w:sz w:val="28"/>
          <w:szCs w:val="28"/>
        </w:rPr>
        <w:t>у</w:t>
      </w:r>
      <w:r w:rsidR="00D3351B">
        <w:rPr>
          <w:b w:val="0"/>
          <w:bCs w:val="0"/>
          <w:sz w:val="28"/>
          <w:szCs w:val="28"/>
        </w:rPr>
        <w:t xml:space="preserve"> </w:t>
      </w:r>
      <w:r w:rsidR="00D3351B">
        <w:rPr>
          <w:b w:val="0"/>
          <w:bCs w:val="0"/>
          <w:sz w:val="28"/>
          <w:szCs w:val="28"/>
          <w:lang w:val="en-US"/>
        </w:rPr>
        <w:t>(CUE)</w:t>
      </w:r>
      <w:r w:rsidRPr="00F1434F">
        <w:rPr>
          <w:b w:val="0"/>
          <w:bCs w:val="0"/>
          <w:sz w:val="28"/>
          <w:szCs w:val="28"/>
        </w:rPr>
        <w:t>.</w:t>
      </w:r>
    </w:p>
    <w:p w14:paraId="090625DC" w14:textId="77777777" w:rsidR="00B12E95" w:rsidRDefault="00B12E95" w:rsidP="00862A69">
      <w:pPr>
        <w:pStyle w:val="a3"/>
        <w:spacing w:before="0" w:beforeAutospacing="0" w:after="0" w:afterAutospacing="0"/>
        <w:ind w:firstLine="709"/>
        <w:jc w:val="both"/>
        <w:rPr>
          <w:sz w:val="28"/>
          <w:szCs w:val="28"/>
        </w:rPr>
      </w:pPr>
      <w:r w:rsidRPr="00862A69">
        <w:rPr>
          <w:sz w:val="28"/>
          <w:szCs w:val="28"/>
        </w:rPr>
        <w:t>У спрощеному вигляді:</w:t>
      </w:r>
    </w:p>
    <w:p w14:paraId="3D20E5C2" w14:textId="77777777" w:rsidR="007C44E4" w:rsidRDefault="007C44E4" w:rsidP="00862A69">
      <w:pPr>
        <w:pStyle w:val="a3"/>
        <w:spacing w:before="0" w:beforeAutospacing="0" w:after="0" w:afterAutospacing="0"/>
        <w:ind w:firstLine="709"/>
        <w:jc w:val="both"/>
        <w:rPr>
          <w:sz w:val="28"/>
          <w:szCs w:val="28"/>
        </w:rPr>
      </w:pPr>
    </w:p>
    <w:p w14:paraId="531896ED" w14:textId="6C38102A" w:rsidR="007C44E4" w:rsidRDefault="007C44E4" w:rsidP="00862A69">
      <w:pPr>
        <w:pStyle w:val="a3"/>
        <w:spacing w:before="0" w:beforeAutospacing="0" w:after="0" w:afterAutospacing="0"/>
        <w:ind w:firstLine="709"/>
        <w:jc w:val="both"/>
        <w:rPr>
          <w:sz w:val="28"/>
          <w:szCs w:val="28"/>
        </w:rPr>
      </w:pPr>
      <m:oMathPara>
        <m:oMath>
          <m:r>
            <m:rPr>
              <m:sty m:val="p"/>
            </m:rPr>
            <w:rPr>
              <w:rFonts w:ascii="Cambria Math" w:hAnsi="Cambria Math"/>
              <w:sz w:val="28"/>
              <w:szCs w:val="28"/>
            </w:rPr>
            <w:lastRenderedPageBreak/>
            <m:t>CUE=</m:t>
          </m:r>
          <m:f>
            <m:fPr>
              <m:ctrlPr>
                <w:rPr>
                  <w:rFonts w:ascii="Cambria Math" w:hAnsi="Cambria Math"/>
                  <w:sz w:val="28"/>
                  <w:szCs w:val="28"/>
                </w:rPr>
              </m:ctrlPr>
            </m:fPr>
            <m:num>
              <m:r>
                <w:rPr>
                  <w:rFonts w:ascii="Cambria Math" w:hAnsi="Cambria Math"/>
                  <w:sz w:val="28"/>
                  <w:szCs w:val="28"/>
                </w:rPr>
                <m:t>С росту</m:t>
              </m:r>
            </m:num>
            <m:den>
              <m:r>
                <w:rPr>
                  <w:rFonts w:ascii="Cambria Math" w:hAnsi="Cambria Math"/>
                  <w:sz w:val="28"/>
                  <w:szCs w:val="28"/>
                </w:rPr>
                <m:t>С засвоєний</m:t>
              </m:r>
            </m:den>
          </m:f>
          <m:r>
            <w:rPr>
              <w:rFonts w:ascii="Cambria Math" w:hAnsi="Cambria Math"/>
              <w:sz w:val="28"/>
              <w:szCs w:val="28"/>
            </w:rPr>
            <m:t>,</m:t>
          </m:r>
        </m:oMath>
      </m:oMathPara>
    </w:p>
    <w:p w14:paraId="7C22EF3F" w14:textId="77777777" w:rsidR="007C44E4" w:rsidRPr="00862A69" w:rsidRDefault="007C44E4" w:rsidP="00862A69">
      <w:pPr>
        <w:pStyle w:val="a3"/>
        <w:spacing w:before="0" w:beforeAutospacing="0" w:after="0" w:afterAutospacing="0"/>
        <w:ind w:firstLine="709"/>
        <w:jc w:val="both"/>
        <w:rPr>
          <w:sz w:val="28"/>
          <w:szCs w:val="28"/>
        </w:rPr>
      </w:pPr>
    </w:p>
    <w:p w14:paraId="593A6DB8" w14:textId="0850F2EF" w:rsidR="007C44E4" w:rsidRDefault="00B12E95" w:rsidP="00862A69">
      <w:pPr>
        <w:pStyle w:val="a3"/>
        <w:spacing w:before="0" w:beforeAutospacing="0" w:after="0" w:afterAutospacing="0"/>
        <w:ind w:firstLine="709"/>
        <w:jc w:val="both"/>
        <w:rPr>
          <w:sz w:val="28"/>
          <w:szCs w:val="28"/>
        </w:rPr>
      </w:pPr>
      <w:r w:rsidRPr="00862A69">
        <w:rPr>
          <w:sz w:val="28"/>
          <w:szCs w:val="28"/>
        </w:rPr>
        <w:t>де C</w:t>
      </w:r>
      <w:r w:rsidR="005544B7">
        <w:rPr>
          <w:sz w:val="28"/>
          <w:szCs w:val="28"/>
          <w:lang w:val="en-US"/>
        </w:rPr>
        <w:t xml:space="preserve"> </w:t>
      </w:r>
      <w:r w:rsidRPr="00862A69">
        <w:rPr>
          <w:sz w:val="28"/>
          <w:szCs w:val="28"/>
        </w:rPr>
        <w:t xml:space="preserve">росту </w:t>
      </w:r>
      <w:r w:rsidR="00C80254">
        <w:rPr>
          <w:sz w:val="28"/>
          <w:szCs w:val="28"/>
        </w:rPr>
        <w:t>–</w:t>
      </w:r>
      <w:r w:rsidRPr="00862A69">
        <w:rPr>
          <w:sz w:val="28"/>
          <w:szCs w:val="28"/>
        </w:rPr>
        <w:t xml:space="preserve"> кількість Карбону, використаного для утворення нової біомаси; </w:t>
      </w:r>
    </w:p>
    <w:p w14:paraId="7E612DE4" w14:textId="05520B20"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C</w:t>
      </w:r>
      <w:r w:rsidR="005544B7">
        <w:rPr>
          <w:sz w:val="28"/>
          <w:szCs w:val="28"/>
          <w:lang w:val="en-US"/>
        </w:rPr>
        <w:t xml:space="preserve"> </w:t>
      </w:r>
      <w:r w:rsidRPr="00862A69">
        <w:rPr>
          <w:sz w:val="28"/>
          <w:szCs w:val="28"/>
        </w:rPr>
        <w:t xml:space="preserve">засвоєний </w:t>
      </w:r>
      <w:r w:rsidR="00C80254">
        <w:rPr>
          <w:sz w:val="28"/>
          <w:szCs w:val="28"/>
        </w:rPr>
        <w:t>–</w:t>
      </w:r>
      <w:r w:rsidRPr="00862A69">
        <w:rPr>
          <w:sz w:val="28"/>
          <w:szCs w:val="28"/>
        </w:rPr>
        <w:t xml:space="preserve"> загальна кількість засвоєного Карбону.</w:t>
      </w:r>
    </w:p>
    <w:p w14:paraId="5CD3EEC3" w14:textId="58B34FCF"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Вища ефективність використання Карбону означає, що більша частка засвоєного субстрату спрямовується на формування клітинної біомаси, а не витрачається в процесах дихання.</w:t>
      </w:r>
      <w:r w:rsidR="005544B7">
        <w:rPr>
          <w:sz w:val="28"/>
          <w:szCs w:val="28"/>
          <w:lang w:val="en-US"/>
        </w:rPr>
        <w:t xml:space="preserve"> </w:t>
      </w:r>
      <w:r w:rsidRPr="00862A69">
        <w:rPr>
          <w:sz w:val="28"/>
          <w:szCs w:val="28"/>
        </w:rPr>
        <w:t xml:space="preserve">Після відмирання мікроорганізмів частина їхніх клітинних компонентів може зберігатися у ґрунті у складі мікробної </w:t>
      </w:r>
      <w:proofErr w:type="spellStart"/>
      <w:r w:rsidRPr="00862A69">
        <w:rPr>
          <w:sz w:val="28"/>
          <w:szCs w:val="28"/>
        </w:rPr>
        <w:t>некромаси</w:t>
      </w:r>
      <w:proofErr w:type="spellEnd"/>
      <w:r w:rsidRPr="00862A69">
        <w:rPr>
          <w:sz w:val="28"/>
          <w:szCs w:val="28"/>
        </w:rPr>
        <w:t>.</w:t>
      </w:r>
      <w:r w:rsidR="005544B7">
        <w:rPr>
          <w:sz w:val="28"/>
          <w:szCs w:val="28"/>
          <w:lang w:val="en-US"/>
        </w:rPr>
        <w:t xml:space="preserve"> </w:t>
      </w:r>
      <w:r w:rsidRPr="00862A69">
        <w:rPr>
          <w:sz w:val="28"/>
          <w:szCs w:val="28"/>
        </w:rPr>
        <w:t>За взаємодії з мінеральними частинками та включення до ґрунтових агрегатів частина таких органічних речовин може стабілізуватися й зберігатися протягом тривалого часу.</w:t>
      </w:r>
    </w:p>
    <w:p w14:paraId="497B9F3B"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Сучасні дослідження засвідчують важливе значення ефективності використання Карбону мікроорганізмами для формування запасів органічного Карбону ґрунтів. Водночас тривалість його збереження визначається також властивостями ґрунту та подальшою доступністю органічних сполук для розкладання. </w:t>
      </w:r>
    </w:p>
    <w:p w14:paraId="689FCA65" w14:textId="2DDCF8F5" w:rsidR="00B12E95" w:rsidRPr="00CF2AC4" w:rsidRDefault="00B12E95" w:rsidP="00CF2AC4">
      <w:pPr>
        <w:pStyle w:val="2"/>
        <w:spacing w:before="0" w:beforeAutospacing="0" w:after="0" w:afterAutospacing="0"/>
        <w:ind w:firstLine="709"/>
        <w:jc w:val="both"/>
        <w:rPr>
          <w:b w:val="0"/>
          <w:bCs w:val="0"/>
          <w:sz w:val="28"/>
          <w:szCs w:val="28"/>
        </w:rPr>
      </w:pPr>
      <w:r w:rsidRPr="00862A69">
        <w:rPr>
          <w:sz w:val="28"/>
          <w:szCs w:val="28"/>
        </w:rPr>
        <w:t>Значення мікроорганізмів для вуглецевого балансу екосистем</w:t>
      </w:r>
      <w:r w:rsidR="00CF2AC4">
        <w:rPr>
          <w:sz w:val="28"/>
          <w:szCs w:val="28"/>
        </w:rPr>
        <w:t xml:space="preserve">. </w:t>
      </w:r>
      <w:r w:rsidRPr="00CF2AC4">
        <w:rPr>
          <w:b w:val="0"/>
          <w:bCs w:val="0"/>
          <w:sz w:val="28"/>
          <w:szCs w:val="28"/>
        </w:rPr>
        <w:t>Мікробіологічні процеси є важливими регуляторами співвідношення між накопиченням і вивільненням Карбону в природних екосистемах.</w:t>
      </w:r>
    </w:p>
    <w:p w14:paraId="5524614D"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У ґрунтах діяльність мікроорганізмів визначає значну частину перетворень органічних решток, утворення мікробної біомаси та виділення вуглекислого газу. У водних екосистемах мікроорганізми беруть участь у формуванні первинної продукції, перетворенні розчиненої органічної речовини та регуляції газообміну з атмосферою.</w:t>
      </w:r>
    </w:p>
    <w:p w14:paraId="28D27B9D" w14:textId="3E5F7C7C"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Особливе значення має вплив мікробних процесів на концентрацію парникових газів.</w:t>
      </w:r>
      <w:r w:rsidR="00CF2AC4">
        <w:rPr>
          <w:sz w:val="28"/>
          <w:szCs w:val="28"/>
        </w:rPr>
        <w:t xml:space="preserve"> </w:t>
      </w:r>
      <w:r w:rsidRPr="00862A69">
        <w:rPr>
          <w:sz w:val="28"/>
          <w:szCs w:val="28"/>
        </w:rPr>
        <w:t xml:space="preserve">Зміни температури, вологості, кисневого режиму та надходження органічних речовин можуть змінювати співвідношення між процесами фіксації Карбону, його мінералізацією, </w:t>
      </w:r>
      <w:proofErr w:type="spellStart"/>
      <w:r w:rsidRPr="00862A69">
        <w:rPr>
          <w:sz w:val="28"/>
          <w:szCs w:val="28"/>
        </w:rPr>
        <w:t>метаногенезом</w:t>
      </w:r>
      <w:proofErr w:type="spellEnd"/>
      <w:r w:rsidRPr="00862A69">
        <w:rPr>
          <w:sz w:val="28"/>
          <w:szCs w:val="28"/>
        </w:rPr>
        <w:t xml:space="preserve"> і </w:t>
      </w:r>
      <w:proofErr w:type="spellStart"/>
      <w:r w:rsidRPr="00862A69">
        <w:rPr>
          <w:sz w:val="28"/>
          <w:szCs w:val="28"/>
        </w:rPr>
        <w:t>метанотрофією</w:t>
      </w:r>
      <w:proofErr w:type="spellEnd"/>
      <w:r w:rsidRPr="00862A69">
        <w:rPr>
          <w:sz w:val="28"/>
          <w:szCs w:val="28"/>
        </w:rPr>
        <w:t>.</w:t>
      </w:r>
    </w:p>
    <w:p w14:paraId="2DDCEBE9" w14:textId="77777777"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 xml:space="preserve">Наприклад, осушення перезволожених ґрунтів може обмежувати </w:t>
      </w:r>
      <w:proofErr w:type="spellStart"/>
      <w:r w:rsidRPr="00862A69">
        <w:rPr>
          <w:sz w:val="28"/>
          <w:szCs w:val="28"/>
        </w:rPr>
        <w:t>метаногенез</w:t>
      </w:r>
      <w:proofErr w:type="spellEnd"/>
      <w:r w:rsidRPr="00862A69">
        <w:rPr>
          <w:sz w:val="28"/>
          <w:szCs w:val="28"/>
        </w:rPr>
        <w:t>, але водночас посилювати аеробне розкладання накопиченої органічної речовини. Тому оцінювання кліматичних наслідків змін водного режиму потребує врахування потоків різних парникових газів.</w:t>
      </w:r>
    </w:p>
    <w:p w14:paraId="0F531420" w14:textId="2954AB50" w:rsidR="00B12E95" w:rsidRPr="00862A69" w:rsidRDefault="00B12E95" w:rsidP="00862A69">
      <w:pPr>
        <w:pStyle w:val="a3"/>
        <w:spacing w:before="0" w:beforeAutospacing="0" w:after="0" w:afterAutospacing="0"/>
        <w:ind w:firstLine="709"/>
        <w:jc w:val="both"/>
        <w:rPr>
          <w:sz w:val="28"/>
          <w:szCs w:val="28"/>
        </w:rPr>
      </w:pPr>
      <w:r w:rsidRPr="00862A69">
        <w:rPr>
          <w:sz w:val="28"/>
          <w:szCs w:val="28"/>
        </w:rPr>
        <w:t>Для екологічного моніторингу важливими показниками є вміст органічного Карбону, інтенсивність ґрунтового дихання, потоки CO</w:t>
      </w:r>
      <w:r w:rsidRPr="00DC0039">
        <w:rPr>
          <w:sz w:val="28"/>
          <w:szCs w:val="28"/>
          <w:vertAlign w:val="subscript"/>
        </w:rPr>
        <w:t>2</w:t>
      </w:r>
      <w:r w:rsidRPr="00862A69">
        <w:rPr>
          <w:sz w:val="28"/>
          <w:szCs w:val="28"/>
        </w:rPr>
        <w:t xml:space="preserve"> і CH</w:t>
      </w:r>
      <w:r w:rsidRPr="00DC0039">
        <w:rPr>
          <w:sz w:val="28"/>
          <w:szCs w:val="28"/>
          <w:vertAlign w:val="subscript"/>
        </w:rPr>
        <w:t>4</w:t>
      </w:r>
      <w:r w:rsidRPr="00862A69">
        <w:rPr>
          <w:sz w:val="28"/>
          <w:szCs w:val="28"/>
        </w:rPr>
        <w:t>, а також характеристики мікробних процесів, пов'язаних із перетворенням Карбону.</w:t>
      </w:r>
    </w:p>
    <w:p w14:paraId="0137D83C" w14:textId="77777777" w:rsidR="00B12E95" w:rsidRPr="00355E16" w:rsidRDefault="00B12E95" w:rsidP="00355E16">
      <w:pPr>
        <w:pStyle w:val="a3"/>
        <w:spacing w:before="0" w:beforeAutospacing="0" w:after="0" w:afterAutospacing="0"/>
        <w:ind w:firstLine="709"/>
        <w:jc w:val="both"/>
        <w:rPr>
          <w:sz w:val="28"/>
          <w:szCs w:val="28"/>
        </w:rPr>
      </w:pPr>
      <w:r w:rsidRPr="00862A69">
        <w:rPr>
          <w:sz w:val="28"/>
          <w:szCs w:val="28"/>
        </w:rPr>
        <w:t xml:space="preserve">Отже, мікроорганізми забезпечують основні біологічні перетворення Карбону в природних екосистемах, беручи участь у його фіксації, мінералізації, утворенні й окисненні метану та накопиченні органічної речовини. Співвідношення цих процесів визначає особливості вуглецевого балансу ґрунтових і водних екосистем та впливає на обмін парниковими газами між біосферою й атмосферою. Дослідження мікробного </w:t>
      </w:r>
      <w:proofErr w:type="spellStart"/>
      <w:r w:rsidRPr="00862A69">
        <w:rPr>
          <w:sz w:val="28"/>
          <w:szCs w:val="28"/>
        </w:rPr>
        <w:t>колообігу</w:t>
      </w:r>
      <w:proofErr w:type="spellEnd"/>
      <w:r w:rsidRPr="00862A69">
        <w:rPr>
          <w:sz w:val="28"/>
          <w:szCs w:val="28"/>
        </w:rPr>
        <w:t xml:space="preserve"> Карбону має </w:t>
      </w:r>
      <w:r w:rsidRPr="00862A69">
        <w:rPr>
          <w:sz w:val="28"/>
          <w:szCs w:val="28"/>
        </w:rPr>
        <w:lastRenderedPageBreak/>
        <w:t xml:space="preserve">важливе значення для оцінювання наслідків антропогенної діяльності, прогнозування кліматичних змін і розроблення заходів збереження вуглецевих </w:t>
      </w:r>
      <w:r w:rsidRPr="00355E16">
        <w:rPr>
          <w:sz w:val="28"/>
          <w:szCs w:val="28"/>
        </w:rPr>
        <w:t>запасів природних екосистем.</w:t>
      </w:r>
    </w:p>
    <w:p w14:paraId="67FD03F0" w14:textId="77777777" w:rsidR="00B12E95" w:rsidRPr="00355E16" w:rsidRDefault="00B12E95" w:rsidP="00355E16">
      <w:pPr>
        <w:spacing w:after="0" w:line="240" w:lineRule="auto"/>
        <w:ind w:firstLine="709"/>
        <w:jc w:val="both"/>
        <w:rPr>
          <w:rFonts w:ascii="Times New Roman" w:eastAsia="Times New Roman" w:hAnsi="Times New Roman" w:cs="Times New Roman"/>
          <w:sz w:val="28"/>
          <w:szCs w:val="28"/>
          <w:lang w:eastAsia="uk-UA"/>
        </w:rPr>
      </w:pPr>
    </w:p>
    <w:p w14:paraId="098B6AF0" w14:textId="5C23D5C5" w:rsidR="00F268E7" w:rsidRPr="00355E16" w:rsidRDefault="00F268E7" w:rsidP="00355E16">
      <w:pPr>
        <w:spacing w:after="0" w:line="240" w:lineRule="auto"/>
        <w:ind w:firstLine="709"/>
        <w:jc w:val="both"/>
        <w:rPr>
          <w:rFonts w:ascii="Times New Roman" w:eastAsia="Times New Roman" w:hAnsi="Times New Roman" w:cs="Times New Roman"/>
          <w:b/>
          <w:bCs/>
          <w:sz w:val="28"/>
          <w:szCs w:val="28"/>
          <w:lang w:eastAsia="uk-UA"/>
        </w:rPr>
      </w:pPr>
      <w:r w:rsidRPr="00355E16">
        <w:rPr>
          <w:rFonts w:ascii="Times New Roman" w:eastAsia="Times New Roman" w:hAnsi="Times New Roman" w:cs="Times New Roman"/>
          <w:b/>
          <w:bCs/>
          <w:sz w:val="28"/>
          <w:szCs w:val="28"/>
          <w:lang w:eastAsia="uk-UA"/>
        </w:rPr>
        <w:t xml:space="preserve">3. Мікробіологічні процеси </w:t>
      </w:r>
      <w:proofErr w:type="spellStart"/>
      <w:r w:rsidRPr="00355E16">
        <w:rPr>
          <w:rFonts w:ascii="Times New Roman" w:eastAsia="Times New Roman" w:hAnsi="Times New Roman" w:cs="Times New Roman"/>
          <w:b/>
          <w:bCs/>
          <w:sz w:val="28"/>
          <w:szCs w:val="28"/>
          <w:lang w:eastAsia="uk-UA"/>
        </w:rPr>
        <w:t>колообігу</w:t>
      </w:r>
      <w:proofErr w:type="spellEnd"/>
      <w:r w:rsidRPr="00355E16">
        <w:rPr>
          <w:rFonts w:ascii="Times New Roman" w:eastAsia="Times New Roman" w:hAnsi="Times New Roman" w:cs="Times New Roman"/>
          <w:b/>
          <w:bCs/>
          <w:sz w:val="28"/>
          <w:szCs w:val="28"/>
          <w:lang w:eastAsia="uk-UA"/>
        </w:rPr>
        <w:t xml:space="preserve"> Нітрогену</w:t>
      </w:r>
    </w:p>
    <w:p w14:paraId="275897E5" w14:textId="67F7518D"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Нітроген є одним із найважливіших біогенних елементів, необхідних для синтезу білків, нуклеїнових кислот та інших компонентів живих організмів. Незважаючи на те, що молекулярний азот (N</w:t>
      </w:r>
      <w:r w:rsidRPr="00355E16">
        <w:rPr>
          <w:sz w:val="28"/>
          <w:szCs w:val="28"/>
          <w:vertAlign w:val="subscript"/>
        </w:rPr>
        <w:t>2</w:t>
      </w:r>
      <w:r w:rsidRPr="00355E16">
        <w:rPr>
          <w:sz w:val="28"/>
          <w:szCs w:val="28"/>
        </w:rPr>
        <w:t>) становить близько 78 % об'єму атмосферного повітря, більшість організмів не здатна безпосередньо використовувати його для побудови органічних речовин.</w:t>
      </w:r>
    </w:p>
    <w:p w14:paraId="0CC80163"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Мікроорганізми забезпечують перетворення атмосферного азоту на біологічно доступні сполуки, їхнє подальше використання, окиснення, відновлення та повернення до атмосфери. Завдяки цим процесам підтримується доступність Нітрогену для рослин та інших організмів, регулюється азотний баланс екосистем і відбувається перерозподіл його сполук між ґрунтом, водою та атмосферою.</w:t>
      </w:r>
    </w:p>
    <w:p w14:paraId="6FE9FA98" w14:textId="7EACD328"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Мікробний </w:t>
      </w:r>
      <w:proofErr w:type="spellStart"/>
      <w:r w:rsidRPr="00355E16">
        <w:rPr>
          <w:sz w:val="28"/>
          <w:szCs w:val="28"/>
        </w:rPr>
        <w:t>колообіг</w:t>
      </w:r>
      <w:proofErr w:type="spellEnd"/>
      <w:r w:rsidRPr="00355E16">
        <w:rPr>
          <w:sz w:val="28"/>
          <w:szCs w:val="28"/>
        </w:rPr>
        <w:t xml:space="preserve"> Нітрогену </w:t>
      </w:r>
      <w:r w:rsidR="00C80254">
        <w:rPr>
          <w:sz w:val="28"/>
          <w:szCs w:val="28"/>
        </w:rPr>
        <w:t>–</w:t>
      </w:r>
      <w:r w:rsidRPr="00355E16">
        <w:rPr>
          <w:sz w:val="28"/>
          <w:szCs w:val="28"/>
        </w:rPr>
        <w:t xml:space="preserve"> сукупність взаємопов'язаних біологічних процесів перетворення Нітрогену між молекулярною, органічною та різними неорганічними формами, які здійснюються за участю мікроорганізмів.</w:t>
      </w:r>
    </w:p>
    <w:p w14:paraId="7E3F8BEE"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До основних мікробіологічних процесів належать азотфіксація, амоніфікація, асиміляція, нітрифікація, денітрифікація, дисиміляційне відновлення нітратів до амонію та анаеробне окиснення амонію.</w:t>
      </w:r>
    </w:p>
    <w:p w14:paraId="66E82D42"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Особливістю сучасного розуміння </w:t>
      </w:r>
      <w:proofErr w:type="spellStart"/>
      <w:r w:rsidRPr="00355E16">
        <w:rPr>
          <w:sz w:val="28"/>
          <w:szCs w:val="28"/>
        </w:rPr>
        <w:t>колообігу</w:t>
      </w:r>
      <w:proofErr w:type="spellEnd"/>
      <w:r w:rsidRPr="00355E16">
        <w:rPr>
          <w:sz w:val="28"/>
          <w:szCs w:val="28"/>
        </w:rPr>
        <w:t xml:space="preserve"> Нітрогену є те, що ці процеси формують складну мережу взаємопов'язаних реакцій, а не просту послідовність перетворень. </w:t>
      </w:r>
    </w:p>
    <w:p w14:paraId="12C9960D" w14:textId="3B9B21DF" w:rsidR="00C4319D" w:rsidRPr="00355E16" w:rsidRDefault="00C4319D" w:rsidP="00355E16">
      <w:pPr>
        <w:pStyle w:val="a3"/>
        <w:spacing w:before="0" w:beforeAutospacing="0" w:after="0" w:afterAutospacing="0"/>
        <w:ind w:firstLine="709"/>
        <w:jc w:val="both"/>
        <w:rPr>
          <w:sz w:val="28"/>
          <w:szCs w:val="28"/>
        </w:rPr>
      </w:pPr>
      <w:r w:rsidRPr="00726C4F">
        <w:rPr>
          <w:i/>
          <w:iCs/>
          <w:sz w:val="28"/>
          <w:szCs w:val="28"/>
        </w:rPr>
        <w:t>Біологічна азотфіксація</w:t>
      </w:r>
      <w:r w:rsidRPr="00355E16">
        <w:rPr>
          <w:sz w:val="28"/>
          <w:szCs w:val="28"/>
        </w:rPr>
        <w:t xml:space="preserve"> </w:t>
      </w:r>
      <w:r w:rsidR="00C80254">
        <w:rPr>
          <w:sz w:val="28"/>
          <w:szCs w:val="28"/>
        </w:rPr>
        <w:t>–</w:t>
      </w:r>
      <w:r w:rsidRPr="00355E16">
        <w:rPr>
          <w:sz w:val="28"/>
          <w:szCs w:val="28"/>
        </w:rPr>
        <w:t xml:space="preserve"> процес відновлення атмосферного молекулярного азоту до амоніаку за участю спеціалізованих мікроорганізмів.</w:t>
      </w:r>
      <w:r w:rsidR="00726C4F">
        <w:rPr>
          <w:sz w:val="28"/>
          <w:szCs w:val="28"/>
        </w:rPr>
        <w:t xml:space="preserve"> </w:t>
      </w:r>
      <w:r w:rsidRPr="00355E16">
        <w:rPr>
          <w:sz w:val="28"/>
          <w:szCs w:val="28"/>
        </w:rPr>
        <w:t xml:space="preserve">Здатність здійснювати цей процес мають окремі бактерії та археї, які називають </w:t>
      </w:r>
      <w:proofErr w:type="spellStart"/>
      <w:r w:rsidRPr="00355E16">
        <w:rPr>
          <w:sz w:val="28"/>
          <w:szCs w:val="28"/>
        </w:rPr>
        <w:t>діазотрофами</w:t>
      </w:r>
      <w:proofErr w:type="spellEnd"/>
      <w:r w:rsidRPr="00355E16">
        <w:rPr>
          <w:sz w:val="28"/>
          <w:szCs w:val="28"/>
        </w:rPr>
        <w:t>.</w:t>
      </w:r>
    </w:p>
    <w:p w14:paraId="5A8E2492" w14:textId="66A6DEE9"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Ключову роль відіграє ферментний комплекс </w:t>
      </w:r>
      <w:proofErr w:type="spellStart"/>
      <w:r w:rsidRPr="00355E16">
        <w:rPr>
          <w:sz w:val="28"/>
          <w:szCs w:val="28"/>
        </w:rPr>
        <w:t>нітрогеназа</w:t>
      </w:r>
      <w:proofErr w:type="spellEnd"/>
      <w:r w:rsidRPr="00355E16">
        <w:rPr>
          <w:sz w:val="28"/>
          <w:szCs w:val="28"/>
        </w:rPr>
        <w:t>, що забезпечує розрив міцного потрійного зв'язку в молекулі N</w:t>
      </w:r>
      <w:r w:rsidRPr="00726C4F">
        <w:rPr>
          <w:sz w:val="28"/>
          <w:szCs w:val="28"/>
          <w:vertAlign w:val="subscript"/>
        </w:rPr>
        <w:t>2</w:t>
      </w:r>
      <w:r w:rsidRPr="00355E16">
        <w:rPr>
          <w:sz w:val="28"/>
          <w:szCs w:val="28"/>
        </w:rPr>
        <w:t>.</w:t>
      </w:r>
    </w:p>
    <w:p w14:paraId="1A1DE98E" w14:textId="77777777" w:rsidR="00C4319D" w:rsidRDefault="00C4319D" w:rsidP="00355E16">
      <w:pPr>
        <w:pStyle w:val="a3"/>
        <w:spacing w:before="0" w:beforeAutospacing="0" w:after="0" w:afterAutospacing="0"/>
        <w:ind w:firstLine="709"/>
        <w:jc w:val="both"/>
        <w:rPr>
          <w:sz w:val="28"/>
          <w:szCs w:val="28"/>
        </w:rPr>
      </w:pPr>
      <w:r w:rsidRPr="00355E16">
        <w:rPr>
          <w:sz w:val="28"/>
          <w:szCs w:val="28"/>
        </w:rPr>
        <w:t xml:space="preserve">Узагальнене рівняння реакції, яку </w:t>
      </w:r>
      <w:proofErr w:type="spellStart"/>
      <w:r w:rsidRPr="00355E16">
        <w:rPr>
          <w:sz w:val="28"/>
          <w:szCs w:val="28"/>
        </w:rPr>
        <w:t>каталізує</w:t>
      </w:r>
      <w:proofErr w:type="spellEnd"/>
      <w:r w:rsidRPr="00355E16">
        <w:rPr>
          <w:sz w:val="28"/>
          <w:szCs w:val="28"/>
        </w:rPr>
        <w:t xml:space="preserve"> </w:t>
      </w:r>
      <w:proofErr w:type="spellStart"/>
      <w:r w:rsidRPr="00355E16">
        <w:rPr>
          <w:sz w:val="28"/>
          <w:szCs w:val="28"/>
        </w:rPr>
        <w:t>нітрогеназа</w:t>
      </w:r>
      <w:proofErr w:type="spellEnd"/>
      <w:r w:rsidRPr="00355E16">
        <w:rPr>
          <w:sz w:val="28"/>
          <w:szCs w:val="28"/>
        </w:rPr>
        <w:t>:</w:t>
      </w:r>
    </w:p>
    <w:p w14:paraId="70A882B3" w14:textId="3063DFFE" w:rsidR="00F574CD" w:rsidRPr="00355E16" w:rsidRDefault="00F574CD" w:rsidP="004B5116">
      <w:pPr>
        <w:pStyle w:val="a3"/>
        <w:spacing w:before="0" w:beforeAutospacing="0" w:after="0" w:afterAutospacing="0"/>
        <w:ind w:firstLine="709"/>
        <w:jc w:val="center"/>
        <w:rPr>
          <w:sz w:val="28"/>
          <w:szCs w:val="28"/>
        </w:rPr>
      </w:pPr>
      <w:r w:rsidRPr="00F574CD">
        <w:rPr>
          <w:sz w:val="28"/>
          <w:szCs w:val="28"/>
        </w:rPr>
        <w:drawing>
          <wp:inline distT="0" distB="0" distL="0" distR="0" wp14:anchorId="0294ED31" wp14:editId="265C2314">
            <wp:extent cx="4892464" cy="281964"/>
            <wp:effectExtent l="0" t="0" r="3810" b="381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92464" cy="281964"/>
                    </a:xfrm>
                    <a:prstGeom prst="rect">
                      <a:avLst/>
                    </a:prstGeom>
                  </pic:spPr>
                </pic:pic>
              </a:graphicData>
            </a:graphic>
          </wp:inline>
        </w:drawing>
      </w:r>
    </w:p>
    <w:p w14:paraId="71C2599B"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Процес потребує значних енергетичних витрат. Крім того, більшість відомих </w:t>
      </w:r>
      <w:proofErr w:type="spellStart"/>
      <w:r w:rsidRPr="00355E16">
        <w:rPr>
          <w:sz w:val="28"/>
          <w:szCs w:val="28"/>
        </w:rPr>
        <w:t>нітрогеназ</w:t>
      </w:r>
      <w:proofErr w:type="spellEnd"/>
      <w:r w:rsidRPr="00355E16">
        <w:rPr>
          <w:sz w:val="28"/>
          <w:szCs w:val="28"/>
        </w:rPr>
        <w:t xml:space="preserve"> чутливі до молекулярного кисню, тому </w:t>
      </w:r>
      <w:proofErr w:type="spellStart"/>
      <w:r w:rsidRPr="00355E16">
        <w:rPr>
          <w:sz w:val="28"/>
          <w:szCs w:val="28"/>
        </w:rPr>
        <w:t>азотфіксувальні</w:t>
      </w:r>
      <w:proofErr w:type="spellEnd"/>
      <w:r w:rsidRPr="00355E16">
        <w:rPr>
          <w:sz w:val="28"/>
          <w:szCs w:val="28"/>
        </w:rPr>
        <w:t xml:space="preserve"> мікроорганізми мають спеціальні механізми захисту ферментного комплексу.</w:t>
      </w:r>
    </w:p>
    <w:p w14:paraId="5B04C1FF" w14:textId="208E3E30"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За екологічними особливостями розрізняють декілька груп </w:t>
      </w:r>
      <w:proofErr w:type="spellStart"/>
      <w:r w:rsidRPr="00355E16">
        <w:rPr>
          <w:sz w:val="28"/>
          <w:szCs w:val="28"/>
        </w:rPr>
        <w:t>азотфіксаторів</w:t>
      </w:r>
      <w:proofErr w:type="spellEnd"/>
      <w:r w:rsidRPr="00355E16">
        <w:rPr>
          <w:sz w:val="28"/>
          <w:szCs w:val="28"/>
        </w:rPr>
        <w:t>.</w:t>
      </w:r>
      <w:r w:rsidR="00554A32">
        <w:rPr>
          <w:sz w:val="28"/>
          <w:szCs w:val="28"/>
        </w:rPr>
        <w:t xml:space="preserve"> </w:t>
      </w:r>
      <w:r w:rsidRPr="00355E16">
        <w:rPr>
          <w:sz w:val="28"/>
          <w:szCs w:val="28"/>
        </w:rPr>
        <w:t xml:space="preserve">Вільноживучі </w:t>
      </w:r>
      <w:proofErr w:type="spellStart"/>
      <w:r w:rsidRPr="00355E16">
        <w:rPr>
          <w:sz w:val="28"/>
          <w:szCs w:val="28"/>
        </w:rPr>
        <w:t>азотфіксатори</w:t>
      </w:r>
      <w:proofErr w:type="spellEnd"/>
      <w:r w:rsidRPr="00355E16">
        <w:rPr>
          <w:sz w:val="28"/>
          <w:szCs w:val="28"/>
        </w:rPr>
        <w:t xml:space="preserve"> здійснюють фіксацію атмосферного азоту без обов'язкового симбіотичного зв'язку з іншими організмами. Прикладами є окремі представники родів </w:t>
      </w:r>
      <w:proofErr w:type="spellStart"/>
      <w:r w:rsidRPr="00554A32">
        <w:rPr>
          <w:i/>
          <w:iCs/>
          <w:sz w:val="28"/>
          <w:szCs w:val="28"/>
        </w:rPr>
        <w:t>Azotobacter</w:t>
      </w:r>
      <w:proofErr w:type="spellEnd"/>
      <w:r w:rsidRPr="00554A32">
        <w:rPr>
          <w:i/>
          <w:iCs/>
          <w:sz w:val="28"/>
          <w:szCs w:val="28"/>
        </w:rPr>
        <w:t xml:space="preserve">, </w:t>
      </w:r>
      <w:proofErr w:type="spellStart"/>
      <w:r w:rsidRPr="00554A32">
        <w:rPr>
          <w:i/>
          <w:iCs/>
          <w:sz w:val="28"/>
          <w:szCs w:val="28"/>
        </w:rPr>
        <w:t>Clostridium</w:t>
      </w:r>
      <w:proofErr w:type="spellEnd"/>
      <w:r w:rsidRPr="00355E16">
        <w:rPr>
          <w:sz w:val="28"/>
          <w:szCs w:val="28"/>
        </w:rPr>
        <w:t xml:space="preserve"> і деякі ціанобактерії.</w:t>
      </w:r>
      <w:r w:rsidR="00554A32">
        <w:rPr>
          <w:sz w:val="28"/>
          <w:szCs w:val="28"/>
        </w:rPr>
        <w:t xml:space="preserve"> </w:t>
      </w:r>
      <w:r w:rsidRPr="00355E16">
        <w:rPr>
          <w:sz w:val="28"/>
          <w:szCs w:val="28"/>
        </w:rPr>
        <w:t xml:space="preserve">Симбіотичні </w:t>
      </w:r>
      <w:proofErr w:type="spellStart"/>
      <w:r w:rsidRPr="00355E16">
        <w:rPr>
          <w:sz w:val="28"/>
          <w:szCs w:val="28"/>
        </w:rPr>
        <w:t>азотфіксатори</w:t>
      </w:r>
      <w:proofErr w:type="spellEnd"/>
      <w:r w:rsidRPr="00355E16">
        <w:rPr>
          <w:sz w:val="28"/>
          <w:szCs w:val="28"/>
        </w:rPr>
        <w:t xml:space="preserve"> формують взаємовигідні зв'язки з рослинами. Найвідомішим прикладом є бульбочкові бактерії родів </w:t>
      </w:r>
      <w:proofErr w:type="spellStart"/>
      <w:r w:rsidRPr="00554A32">
        <w:rPr>
          <w:i/>
          <w:iCs/>
          <w:sz w:val="28"/>
          <w:szCs w:val="28"/>
        </w:rPr>
        <w:t>Rhizobium</w:t>
      </w:r>
      <w:proofErr w:type="spellEnd"/>
      <w:r w:rsidRPr="00554A32">
        <w:rPr>
          <w:i/>
          <w:iCs/>
          <w:sz w:val="28"/>
          <w:szCs w:val="28"/>
        </w:rPr>
        <w:t xml:space="preserve">, </w:t>
      </w:r>
      <w:proofErr w:type="spellStart"/>
      <w:r w:rsidRPr="00554A32">
        <w:rPr>
          <w:i/>
          <w:iCs/>
          <w:sz w:val="28"/>
          <w:szCs w:val="28"/>
        </w:rPr>
        <w:t>Bradyrhizobium</w:t>
      </w:r>
      <w:proofErr w:type="spellEnd"/>
      <w:r w:rsidRPr="00355E16">
        <w:rPr>
          <w:sz w:val="28"/>
          <w:szCs w:val="28"/>
        </w:rPr>
        <w:t xml:space="preserve"> та інших, які вступають у симбіоз із бобовими рослинами.</w:t>
      </w:r>
    </w:p>
    <w:p w14:paraId="0C860D7E" w14:textId="4BD3BEA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lastRenderedPageBreak/>
        <w:t>У таких асоціаціях рослина забезпечує бактерії органічними речовинами, а мікроорганізми постачають їй сполуки Нітрогену, утворені внаслідок азотфіксації.</w:t>
      </w:r>
      <w:r w:rsidR="00894D86">
        <w:rPr>
          <w:sz w:val="28"/>
          <w:szCs w:val="28"/>
        </w:rPr>
        <w:t xml:space="preserve"> </w:t>
      </w:r>
      <w:r w:rsidRPr="00355E16">
        <w:rPr>
          <w:sz w:val="28"/>
          <w:szCs w:val="28"/>
        </w:rPr>
        <w:t xml:space="preserve">Важливу роль у природних екосистемах відіграють також ціанобактерії, здатні фіксувати атмосферний азот. У деяких нитчастих ціанобактерій для цього формуються спеціалізовані клітини </w:t>
      </w:r>
      <w:r w:rsidR="00C80254">
        <w:rPr>
          <w:sz w:val="28"/>
          <w:szCs w:val="28"/>
        </w:rPr>
        <w:t>–</w:t>
      </w:r>
      <w:r w:rsidRPr="00355E16">
        <w:rPr>
          <w:sz w:val="28"/>
          <w:szCs w:val="28"/>
        </w:rPr>
        <w:t xml:space="preserve"> </w:t>
      </w:r>
      <w:proofErr w:type="spellStart"/>
      <w:r w:rsidRPr="00355E16">
        <w:rPr>
          <w:sz w:val="28"/>
          <w:szCs w:val="28"/>
        </w:rPr>
        <w:t>гетероцисти</w:t>
      </w:r>
      <w:proofErr w:type="spellEnd"/>
      <w:r w:rsidRPr="00355E16">
        <w:rPr>
          <w:sz w:val="28"/>
          <w:szCs w:val="28"/>
        </w:rPr>
        <w:t>.</w:t>
      </w:r>
    </w:p>
    <w:p w14:paraId="0DC047F5"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Біологічна азотфіксація є одним із основних природних шляхів надходження нового біологічно доступного Нітрогену до екосистем.</w:t>
      </w:r>
    </w:p>
    <w:p w14:paraId="41C671D1" w14:textId="730B70B9" w:rsidR="00C4319D" w:rsidRPr="00894D86" w:rsidRDefault="00C4319D" w:rsidP="00894D86">
      <w:pPr>
        <w:pStyle w:val="2"/>
        <w:spacing w:before="0" w:beforeAutospacing="0" w:after="0" w:afterAutospacing="0"/>
        <w:ind w:firstLine="709"/>
        <w:jc w:val="both"/>
        <w:rPr>
          <w:b w:val="0"/>
          <w:bCs w:val="0"/>
          <w:sz w:val="28"/>
          <w:szCs w:val="28"/>
        </w:rPr>
      </w:pPr>
      <w:r w:rsidRPr="00355E16">
        <w:rPr>
          <w:sz w:val="28"/>
          <w:szCs w:val="28"/>
        </w:rPr>
        <w:t>Амоніфікація та мікробна асиміляція Нітрогену</w:t>
      </w:r>
      <w:r w:rsidR="00894D86">
        <w:rPr>
          <w:sz w:val="28"/>
          <w:szCs w:val="28"/>
        </w:rPr>
        <w:t xml:space="preserve">. </w:t>
      </w:r>
      <w:r w:rsidRPr="00894D86">
        <w:rPr>
          <w:b w:val="0"/>
          <w:bCs w:val="0"/>
          <w:sz w:val="28"/>
          <w:szCs w:val="28"/>
        </w:rPr>
        <w:t>Органічні сполуки Нітрогену постійно надходять у ґрунти та водойми разом із відмерлими рештками організмів, продуктами їхньої життєдіяльності й іншими органічними матеріалами.</w:t>
      </w:r>
      <w:r w:rsidR="00894D86">
        <w:rPr>
          <w:b w:val="0"/>
          <w:bCs w:val="0"/>
          <w:sz w:val="28"/>
          <w:szCs w:val="28"/>
        </w:rPr>
        <w:t xml:space="preserve"> </w:t>
      </w:r>
      <w:r w:rsidRPr="00894D86">
        <w:rPr>
          <w:b w:val="0"/>
          <w:bCs w:val="0"/>
          <w:sz w:val="28"/>
          <w:szCs w:val="28"/>
        </w:rPr>
        <w:t>Їхнє перетворення забезпечують різноманітні гетеротрофні бактерії та гриби.</w:t>
      </w:r>
    </w:p>
    <w:p w14:paraId="7FCD721C" w14:textId="35723D5B" w:rsidR="00C4319D" w:rsidRDefault="00C4319D" w:rsidP="00355E16">
      <w:pPr>
        <w:pStyle w:val="a3"/>
        <w:spacing w:before="0" w:beforeAutospacing="0" w:after="0" w:afterAutospacing="0"/>
        <w:ind w:firstLine="709"/>
        <w:jc w:val="both"/>
        <w:rPr>
          <w:sz w:val="28"/>
          <w:szCs w:val="28"/>
        </w:rPr>
      </w:pPr>
      <w:r w:rsidRPr="00894D86">
        <w:rPr>
          <w:i/>
          <w:iCs/>
          <w:sz w:val="28"/>
          <w:szCs w:val="28"/>
        </w:rPr>
        <w:t>Амоніфікація</w:t>
      </w:r>
      <w:r w:rsidRPr="00355E16">
        <w:rPr>
          <w:sz w:val="28"/>
          <w:szCs w:val="28"/>
        </w:rPr>
        <w:t xml:space="preserve"> </w:t>
      </w:r>
      <w:r w:rsidR="00C80254">
        <w:rPr>
          <w:sz w:val="28"/>
          <w:szCs w:val="28"/>
        </w:rPr>
        <w:t>–</w:t>
      </w:r>
      <w:r w:rsidRPr="00355E16">
        <w:rPr>
          <w:sz w:val="28"/>
          <w:szCs w:val="28"/>
        </w:rPr>
        <w:t xml:space="preserve"> мікробіологічний процес перетворення органічних азотовмісних сполук із вивільненням амоніаку, який у водному середовищі залежно від </w:t>
      </w:r>
      <w:proofErr w:type="spellStart"/>
      <w:r w:rsidRPr="00355E16">
        <w:rPr>
          <w:sz w:val="28"/>
          <w:szCs w:val="28"/>
        </w:rPr>
        <w:t>рН</w:t>
      </w:r>
      <w:proofErr w:type="spellEnd"/>
      <w:r w:rsidRPr="00355E16">
        <w:rPr>
          <w:sz w:val="28"/>
          <w:szCs w:val="28"/>
        </w:rPr>
        <w:t xml:space="preserve"> перебуває в рівновазі з іоном амонію.</w:t>
      </w:r>
      <w:r w:rsidR="009F48D0">
        <w:rPr>
          <w:sz w:val="28"/>
          <w:szCs w:val="28"/>
        </w:rPr>
        <w:t xml:space="preserve"> </w:t>
      </w:r>
      <w:r w:rsidRPr="00355E16">
        <w:rPr>
          <w:sz w:val="28"/>
          <w:szCs w:val="28"/>
        </w:rPr>
        <w:t>У спрощеному вигляді перетворення органічного Нітрогену можна представити схемою:</w:t>
      </w:r>
    </w:p>
    <w:p w14:paraId="71D7E5FB" w14:textId="055CCB44" w:rsidR="009F48D0" w:rsidRPr="00355E16" w:rsidRDefault="009F48D0" w:rsidP="009F48D0">
      <w:pPr>
        <w:pStyle w:val="a3"/>
        <w:spacing w:before="0" w:beforeAutospacing="0" w:after="0" w:afterAutospacing="0"/>
        <w:ind w:firstLine="709"/>
        <w:jc w:val="center"/>
        <w:rPr>
          <w:sz w:val="28"/>
          <w:szCs w:val="28"/>
        </w:rPr>
      </w:pPr>
      <w:r w:rsidRPr="009F48D0">
        <w:rPr>
          <w:sz w:val="28"/>
          <w:szCs w:val="28"/>
        </w:rPr>
        <w:drawing>
          <wp:inline distT="0" distB="0" distL="0" distR="0" wp14:anchorId="53EEB084" wp14:editId="06F6965E">
            <wp:extent cx="3101609" cy="320068"/>
            <wp:effectExtent l="0" t="0" r="381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01609" cy="320068"/>
                    </a:xfrm>
                    <a:prstGeom prst="rect">
                      <a:avLst/>
                    </a:prstGeom>
                  </pic:spPr>
                </pic:pic>
              </a:graphicData>
            </a:graphic>
          </wp:inline>
        </w:drawing>
      </w:r>
    </w:p>
    <w:p w14:paraId="2856474F" w14:textId="24A42CA8"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Амоніфікація відбувається під час розкладання білків, амінокислот, сечовини та інших органічних сполук.</w:t>
      </w:r>
      <w:r w:rsidR="00E44E94">
        <w:rPr>
          <w:sz w:val="28"/>
          <w:szCs w:val="28"/>
        </w:rPr>
        <w:t xml:space="preserve"> </w:t>
      </w:r>
      <w:r w:rsidRPr="00355E16">
        <w:rPr>
          <w:sz w:val="28"/>
          <w:szCs w:val="28"/>
        </w:rPr>
        <w:t>Утворений амоній може використовуватися рослинами та мікроорганізмами або зазнавати подальших перетворень.</w:t>
      </w:r>
    </w:p>
    <w:p w14:paraId="10FA7C4A"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Протилежним за напрямом є процес асиміляції Нітрогену, під час якого мікроорганізми включають доступні неорганічні сполуки до складу власної біомаси.</w:t>
      </w:r>
    </w:p>
    <w:p w14:paraId="747EED82"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Багато мікроорганізмів засвоюють амоній, а деякі здатні використовувати також нітрати й нітрити після їхнього відновлення до амонійної форми.</w:t>
      </w:r>
    </w:p>
    <w:p w14:paraId="474E9766" w14:textId="331C584A"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Таким чином, амоніфікація забезпечує вивільнення Нітрогену з органічних речовин, а асиміляція </w:t>
      </w:r>
      <w:r w:rsidR="00C80254">
        <w:rPr>
          <w:sz w:val="28"/>
          <w:szCs w:val="28"/>
        </w:rPr>
        <w:t>–</w:t>
      </w:r>
      <w:r w:rsidRPr="00355E16">
        <w:rPr>
          <w:sz w:val="28"/>
          <w:szCs w:val="28"/>
        </w:rPr>
        <w:t xml:space="preserve"> його включення до нових клітинних компонентів.</w:t>
      </w:r>
      <w:r w:rsidR="00E44E94">
        <w:rPr>
          <w:sz w:val="28"/>
          <w:szCs w:val="28"/>
        </w:rPr>
        <w:t xml:space="preserve"> </w:t>
      </w:r>
      <w:r w:rsidRPr="00355E16">
        <w:rPr>
          <w:sz w:val="28"/>
          <w:szCs w:val="28"/>
        </w:rPr>
        <w:t>Співвідношення між цими процесами впливає на доступність мінерального Нітрогену в ґрунтових і водних екосистемах.</w:t>
      </w:r>
    </w:p>
    <w:p w14:paraId="4C0AB2B8" w14:textId="3321BC01" w:rsidR="00C4319D" w:rsidRPr="00E44E94" w:rsidRDefault="00C4319D" w:rsidP="00E44E94">
      <w:pPr>
        <w:pStyle w:val="2"/>
        <w:spacing w:before="0" w:beforeAutospacing="0" w:after="0" w:afterAutospacing="0"/>
        <w:ind w:firstLine="709"/>
        <w:jc w:val="both"/>
        <w:rPr>
          <w:b w:val="0"/>
          <w:bCs w:val="0"/>
          <w:sz w:val="28"/>
          <w:szCs w:val="28"/>
        </w:rPr>
      </w:pPr>
      <w:r w:rsidRPr="00355E16">
        <w:rPr>
          <w:sz w:val="28"/>
          <w:szCs w:val="28"/>
        </w:rPr>
        <w:t>Нітрифікація</w:t>
      </w:r>
      <w:r w:rsidR="00E44E94">
        <w:rPr>
          <w:sz w:val="28"/>
          <w:szCs w:val="28"/>
        </w:rPr>
        <w:t xml:space="preserve">. </w:t>
      </w:r>
      <w:r w:rsidRPr="00E44E94">
        <w:rPr>
          <w:b w:val="0"/>
          <w:bCs w:val="0"/>
          <w:i/>
          <w:iCs/>
          <w:sz w:val="28"/>
          <w:szCs w:val="28"/>
        </w:rPr>
        <w:t>Нітрифікація</w:t>
      </w:r>
      <w:r w:rsidRPr="00E44E94">
        <w:rPr>
          <w:b w:val="0"/>
          <w:bCs w:val="0"/>
          <w:sz w:val="28"/>
          <w:szCs w:val="28"/>
        </w:rPr>
        <w:t xml:space="preserve"> </w:t>
      </w:r>
      <w:r w:rsidR="00C80254">
        <w:rPr>
          <w:b w:val="0"/>
          <w:bCs w:val="0"/>
          <w:sz w:val="28"/>
          <w:szCs w:val="28"/>
        </w:rPr>
        <w:t>–</w:t>
      </w:r>
      <w:r w:rsidRPr="00E44E94">
        <w:rPr>
          <w:b w:val="0"/>
          <w:bCs w:val="0"/>
          <w:sz w:val="28"/>
          <w:szCs w:val="28"/>
        </w:rPr>
        <w:t xml:space="preserve"> мікробіологічний процес окиснення амоніаку до нітриту та подальшого окиснення нітриту до нітрату.</w:t>
      </w:r>
    </w:p>
    <w:p w14:paraId="51770A78"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У традиційному </w:t>
      </w:r>
      <w:proofErr w:type="spellStart"/>
      <w:r w:rsidRPr="00355E16">
        <w:rPr>
          <w:sz w:val="28"/>
          <w:szCs w:val="28"/>
        </w:rPr>
        <w:t>двостадійному</w:t>
      </w:r>
      <w:proofErr w:type="spellEnd"/>
      <w:r w:rsidRPr="00355E16">
        <w:rPr>
          <w:sz w:val="28"/>
          <w:szCs w:val="28"/>
        </w:rPr>
        <w:t xml:space="preserve"> процесі нітрифікації беруть участь дві функціональні групи мікроорганізмів.</w:t>
      </w:r>
    </w:p>
    <w:p w14:paraId="5ED97E53" w14:textId="77777777" w:rsidR="00C4319D" w:rsidRDefault="00C4319D" w:rsidP="00355E16">
      <w:pPr>
        <w:pStyle w:val="a3"/>
        <w:spacing w:before="0" w:beforeAutospacing="0" w:after="0" w:afterAutospacing="0"/>
        <w:ind w:firstLine="709"/>
        <w:jc w:val="both"/>
        <w:rPr>
          <w:sz w:val="28"/>
          <w:szCs w:val="28"/>
        </w:rPr>
      </w:pPr>
      <w:r w:rsidRPr="00355E16">
        <w:rPr>
          <w:sz w:val="28"/>
          <w:szCs w:val="28"/>
        </w:rPr>
        <w:t>На першому етапі здійснюється окиснення амоніаку до нітриту:</w:t>
      </w:r>
    </w:p>
    <w:p w14:paraId="73818889" w14:textId="2EF9704C" w:rsidR="000E0515" w:rsidRPr="00355E16" w:rsidRDefault="000E0515" w:rsidP="000E0515">
      <w:pPr>
        <w:pStyle w:val="a3"/>
        <w:spacing w:before="0" w:beforeAutospacing="0" w:after="0" w:afterAutospacing="0"/>
        <w:ind w:firstLine="709"/>
        <w:jc w:val="center"/>
        <w:rPr>
          <w:sz w:val="28"/>
          <w:szCs w:val="28"/>
        </w:rPr>
      </w:pPr>
      <w:r w:rsidRPr="000E0515">
        <w:rPr>
          <w:sz w:val="28"/>
          <w:szCs w:val="28"/>
        </w:rPr>
        <w:drawing>
          <wp:inline distT="0" distB="0" distL="0" distR="0" wp14:anchorId="3255E20F" wp14:editId="23CE3A1C">
            <wp:extent cx="2911092" cy="472481"/>
            <wp:effectExtent l="0" t="0" r="3810" b="381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11092" cy="472481"/>
                    </a:xfrm>
                    <a:prstGeom prst="rect">
                      <a:avLst/>
                    </a:prstGeom>
                  </pic:spPr>
                </pic:pic>
              </a:graphicData>
            </a:graphic>
          </wp:inline>
        </w:drawing>
      </w:r>
    </w:p>
    <w:p w14:paraId="43DF53F8"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Цей процес забезпечують </w:t>
      </w:r>
      <w:proofErr w:type="spellStart"/>
      <w:r w:rsidRPr="00355E16">
        <w:rPr>
          <w:sz w:val="28"/>
          <w:szCs w:val="28"/>
        </w:rPr>
        <w:t>амонійокиснювальні</w:t>
      </w:r>
      <w:proofErr w:type="spellEnd"/>
      <w:r w:rsidRPr="00355E16">
        <w:rPr>
          <w:sz w:val="28"/>
          <w:szCs w:val="28"/>
        </w:rPr>
        <w:t xml:space="preserve"> бактерії, зокрема представники роду </w:t>
      </w:r>
      <w:proofErr w:type="spellStart"/>
      <w:r w:rsidRPr="008F2487">
        <w:rPr>
          <w:i/>
          <w:iCs/>
          <w:sz w:val="28"/>
          <w:szCs w:val="28"/>
        </w:rPr>
        <w:t>Nitrosomonas</w:t>
      </w:r>
      <w:proofErr w:type="spellEnd"/>
      <w:r w:rsidRPr="00355E16">
        <w:rPr>
          <w:sz w:val="28"/>
          <w:szCs w:val="28"/>
        </w:rPr>
        <w:t xml:space="preserve">, а також </w:t>
      </w:r>
      <w:proofErr w:type="spellStart"/>
      <w:r w:rsidRPr="00355E16">
        <w:rPr>
          <w:sz w:val="28"/>
          <w:szCs w:val="28"/>
        </w:rPr>
        <w:t>амонійокиснювальні</w:t>
      </w:r>
      <w:proofErr w:type="spellEnd"/>
      <w:r w:rsidRPr="00355E16">
        <w:rPr>
          <w:sz w:val="28"/>
          <w:szCs w:val="28"/>
        </w:rPr>
        <w:t xml:space="preserve"> археї.</w:t>
      </w:r>
    </w:p>
    <w:p w14:paraId="69A51B6C" w14:textId="77777777" w:rsidR="00C4319D" w:rsidRDefault="00C4319D" w:rsidP="00355E16">
      <w:pPr>
        <w:pStyle w:val="a3"/>
        <w:spacing w:before="0" w:beforeAutospacing="0" w:after="0" w:afterAutospacing="0"/>
        <w:ind w:firstLine="709"/>
        <w:jc w:val="both"/>
        <w:rPr>
          <w:sz w:val="28"/>
          <w:szCs w:val="28"/>
        </w:rPr>
      </w:pPr>
      <w:r w:rsidRPr="00355E16">
        <w:rPr>
          <w:sz w:val="28"/>
          <w:szCs w:val="28"/>
        </w:rPr>
        <w:t xml:space="preserve">На другому етапі нітрит </w:t>
      </w:r>
      <w:proofErr w:type="spellStart"/>
      <w:r w:rsidRPr="00355E16">
        <w:rPr>
          <w:sz w:val="28"/>
          <w:szCs w:val="28"/>
        </w:rPr>
        <w:t>окиснюється</w:t>
      </w:r>
      <w:proofErr w:type="spellEnd"/>
      <w:r w:rsidRPr="00355E16">
        <w:rPr>
          <w:sz w:val="28"/>
          <w:szCs w:val="28"/>
        </w:rPr>
        <w:t xml:space="preserve"> до нітрату:</w:t>
      </w:r>
    </w:p>
    <w:p w14:paraId="0F82BE14" w14:textId="7354ED0A" w:rsidR="008F2487" w:rsidRDefault="008F2487" w:rsidP="008F2487">
      <w:pPr>
        <w:pStyle w:val="a3"/>
        <w:spacing w:before="0" w:beforeAutospacing="0" w:after="0" w:afterAutospacing="0"/>
        <w:ind w:firstLine="709"/>
        <w:jc w:val="center"/>
        <w:rPr>
          <w:sz w:val="28"/>
          <w:szCs w:val="28"/>
        </w:rPr>
      </w:pPr>
      <w:r w:rsidRPr="008F2487">
        <w:rPr>
          <w:sz w:val="28"/>
          <w:szCs w:val="28"/>
        </w:rPr>
        <w:drawing>
          <wp:inline distT="0" distB="0" distL="0" distR="0" wp14:anchorId="1C16891A" wp14:editId="279676A6">
            <wp:extent cx="1798476" cy="396274"/>
            <wp:effectExtent l="0" t="0" r="0" b="381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98476" cy="396274"/>
                    </a:xfrm>
                    <a:prstGeom prst="rect">
                      <a:avLst/>
                    </a:prstGeom>
                  </pic:spPr>
                </pic:pic>
              </a:graphicData>
            </a:graphic>
          </wp:inline>
        </w:drawing>
      </w:r>
    </w:p>
    <w:p w14:paraId="41971629"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Важливими представниками </w:t>
      </w:r>
      <w:proofErr w:type="spellStart"/>
      <w:r w:rsidRPr="00355E16">
        <w:rPr>
          <w:sz w:val="28"/>
          <w:szCs w:val="28"/>
        </w:rPr>
        <w:t>нітритокиснювальних</w:t>
      </w:r>
      <w:proofErr w:type="spellEnd"/>
      <w:r w:rsidRPr="00355E16">
        <w:rPr>
          <w:sz w:val="28"/>
          <w:szCs w:val="28"/>
        </w:rPr>
        <w:t xml:space="preserve"> бактерій є </w:t>
      </w:r>
      <w:proofErr w:type="spellStart"/>
      <w:r w:rsidRPr="0072161D">
        <w:rPr>
          <w:i/>
          <w:iCs/>
          <w:sz w:val="28"/>
          <w:szCs w:val="28"/>
        </w:rPr>
        <w:t>Nitrobacter</w:t>
      </w:r>
      <w:proofErr w:type="spellEnd"/>
      <w:r w:rsidRPr="00355E16">
        <w:rPr>
          <w:sz w:val="28"/>
          <w:szCs w:val="28"/>
        </w:rPr>
        <w:t xml:space="preserve"> і </w:t>
      </w:r>
      <w:proofErr w:type="spellStart"/>
      <w:r w:rsidRPr="0072161D">
        <w:rPr>
          <w:i/>
          <w:iCs/>
          <w:sz w:val="28"/>
          <w:szCs w:val="28"/>
        </w:rPr>
        <w:t>Nitrospira</w:t>
      </w:r>
      <w:proofErr w:type="spellEnd"/>
      <w:r w:rsidRPr="00355E16">
        <w:rPr>
          <w:sz w:val="28"/>
          <w:szCs w:val="28"/>
        </w:rPr>
        <w:t>.</w:t>
      </w:r>
    </w:p>
    <w:p w14:paraId="261AF26B" w14:textId="2E589A48"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lastRenderedPageBreak/>
        <w:t>Тривалий час вважалося, що повне перетворення амоніаку на нітрат обов'язково забезпечується різними групами мікроорганізмів.</w:t>
      </w:r>
      <w:r w:rsidR="0072161D">
        <w:rPr>
          <w:sz w:val="28"/>
          <w:szCs w:val="28"/>
        </w:rPr>
        <w:t xml:space="preserve"> </w:t>
      </w:r>
      <w:r w:rsidRPr="00355E16">
        <w:rPr>
          <w:sz w:val="28"/>
          <w:szCs w:val="28"/>
        </w:rPr>
        <w:t xml:space="preserve">Проте було відкрито повну нітрифікацію, яку окремі представники роду </w:t>
      </w:r>
      <w:proofErr w:type="spellStart"/>
      <w:r w:rsidRPr="00992627">
        <w:rPr>
          <w:i/>
          <w:iCs/>
          <w:sz w:val="28"/>
          <w:szCs w:val="28"/>
        </w:rPr>
        <w:t>Nitrospira</w:t>
      </w:r>
      <w:proofErr w:type="spellEnd"/>
      <w:r w:rsidRPr="00355E16">
        <w:rPr>
          <w:sz w:val="28"/>
          <w:szCs w:val="28"/>
        </w:rPr>
        <w:t xml:space="preserve"> здатні здійснювати самостійно.</w:t>
      </w:r>
      <w:r w:rsidR="00992627">
        <w:rPr>
          <w:sz w:val="28"/>
          <w:szCs w:val="28"/>
        </w:rPr>
        <w:t xml:space="preserve"> </w:t>
      </w:r>
      <w:r w:rsidRPr="00355E16">
        <w:rPr>
          <w:sz w:val="28"/>
          <w:szCs w:val="28"/>
        </w:rPr>
        <w:t xml:space="preserve">Ці мікроорганізми поєднують обидва етапи окиснення амоніаку в межах однієї клітини. </w:t>
      </w:r>
      <w:r w:rsidR="005B2DBC">
        <w:rPr>
          <w:sz w:val="28"/>
          <w:szCs w:val="28"/>
        </w:rPr>
        <w:t>Це в</w:t>
      </w:r>
      <w:r w:rsidRPr="00355E16">
        <w:rPr>
          <w:sz w:val="28"/>
          <w:szCs w:val="28"/>
        </w:rPr>
        <w:t xml:space="preserve">ідкриття суттєво розширило уявлення про функціональне різноманіття </w:t>
      </w:r>
      <w:proofErr w:type="spellStart"/>
      <w:r w:rsidRPr="00355E16">
        <w:rPr>
          <w:sz w:val="28"/>
          <w:szCs w:val="28"/>
        </w:rPr>
        <w:t>нітрифікаторів</w:t>
      </w:r>
      <w:proofErr w:type="spellEnd"/>
      <w:r w:rsidRPr="00355E16">
        <w:rPr>
          <w:sz w:val="28"/>
          <w:szCs w:val="28"/>
        </w:rPr>
        <w:t xml:space="preserve">. </w:t>
      </w:r>
    </w:p>
    <w:p w14:paraId="0F393D26" w14:textId="748F1D4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Екологічне значення нітрифікації полягає в утворенні нітратів, які можуть використовуватися рослинами й мікроорганізмами. Водночас нітрати характеризуються відносно високою рухливістю в ґрунтовому розчині, тому можуть вимиватися до підземних і поверхневих вод.</w:t>
      </w:r>
      <w:r w:rsidR="00992627">
        <w:rPr>
          <w:sz w:val="28"/>
          <w:szCs w:val="28"/>
        </w:rPr>
        <w:t xml:space="preserve"> </w:t>
      </w:r>
      <w:r w:rsidRPr="00355E16">
        <w:rPr>
          <w:sz w:val="28"/>
          <w:szCs w:val="28"/>
        </w:rPr>
        <w:t xml:space="preserve">Інтенсивна нітрифікація за надлишкового надходження сполук Нітрогену може сприяти його втратам із ґрунтової системи та збільшенню ризику </w:t>
      </w:r>
      <w:proofErr w:type="spellStart"/>
      <w:r w:rsidRPr="00355E16">
        <w:rPr>
          <w:sz w:val="28"/>
          <w:szCs w:val="28"/>
        </w:rPr>
        <w:t>евтрофікації</w:t>
      </w:r>
      <w:proofErr w:type="spellEnd"/>
      <w:r w:rsidRPr="00355E16">
        <w:rPr>
          <w:sz w:val="28"/>
          <w:szCs w:val="28"/>
        </w:rPr>
        <w:t xml:space="preserve"> водойм.</w:t>
      </w:r>
    </w:p>
    <w:p w14:paraId="53F109A8" w14:textId="2EF0AEBC" w:rsidR="00C4319D" w:rsidRPr="00C96A99" w:rsidRDefault="00C4319D" w:rsidP="00A30124">
      <w:pPr>
        <w:pStyle w:val="2"/>
        <w:spacing w:before="0" w:beforeAutospacing="0" w:after="0" w:afterAutospacing="0"/>
        <w:ind w:firstLine="709"/>
        <w:jc w:val="both"/>
        <w:rPr>
          <w:b w:val="0"/>
          <w:bCs w:val="0"/>
          <w:sz w:val="28"/>
          <w:szCs w:val="28"/>
        </w:rPr>
      </w:pPr>
      <w:r w:rsidRPr="00355E16">
        <w:rPr>
          <w:sz w:val="28"/>
          <w:szCs w:val="28"/>
        </w:rPr>
        <w:t>Денітрифікація</w:t>
      </w:r>
      <w:r w:rsidR="00A30124">
        <w:rPr>
          <w:sz w:val="28"/>
          <w:szCs w:val="28"/>
        </w:rPr>
        <w:t xml:space="preserve">. </w:t>
      </w:r>
      <w:r w:rsidRPr="00A30124">
        <w:rPr>
          <w:b w:val="0"/>
          <w:bCs w:val="0"/>
          <w:i/>
          <w:iCs/>
          <w:sz w:val="28"/>
          <w:szCs w:val="28"/>
        </w:rPr>
        <w:t>Денітрифікація</w:t>
      </w:r>
      <w:r w:rsidRPr="00A30124">
        <w:rPr>
          <w:b w:val="0"/>
          <w:bCs w:val="0"/>
          <w:sz w:val="28"/>
          <w:szCs w:val="28"/>
        </w:rPr>
        <w:t xml:space="preserve"> </w:t>
      </w:r>
      <w:r w:rsidR="00C80254">
        <w:rPr>
          <w:b w:val="0"/>
          <w:bCs w:val="0"/>
          <w:sz w:val="28"/>
          <w:szCs w:val="28"/>
        </w:rPr>
        <w:t>–</w:t>
      </w:r>
      <w:r w:rsidRPr="00A30124">
        <w:rPr>
          <w:b w:val="0"/>
          <w:bCs w:val="0"/>
          <w:sz w:val="28"/>
          <w:szCs w:val="28"/>
        </w:rPr>
        <w:t xml:space="preserve"> мікробіологічний процес відновлення нітратів і нітритів до газоподібних сполук Нітрогену.</w:t>
      </w:r>
      <w:r w:rsidR="00A30124">
        <w:rPr>
          <w:b w:val="0"/>
          <w:bCs w:val="0"/>
          <w:sz w:val="28"/>
          <w:szCs w:val="28"/>
        </w:rPr>
        <w:t xml:space="preserve"> </w:t>
      </w:r>
      <w:r w:rsidRPr="00C96A99">
        <w:rPr>
          <w:b w:val="0"/>
          <w:bCs w:val="0"/>
          <w:sz w:val="28"/>
          <w:szCs w:val="28"/>
        </w:rPr>
        <w:t xml:space="preserve">Процес здійснюють різноманітні групи бактерій, архей та окремих грибів. Серед бактерій </w:t>
      </w:r>
      <w:proofErr w:type="spellStart"/>
      <w:r w:rsidRPr="00C96A99">
        <w:rPr>
          <w:b w:val="0"/>
          <w:bCs w:val="0"/>
          <w:sz w:val="28"/>
          <w:szCs w:val="28"/>
        </w:rPr>
        <w:t>денітрифікувальна</w:t>
      </w:r>
      <w:proofErr w:type="spellEnd"/>
      <w:r w:rsidRPr="00C96A99">
        <w:rPr>
          <w:b w:val="0"/>
          <w:bCs w:val="0"/>
          <w:sz w:val="28"/>
          <w:szCs w:val="28"/>
        </w:rPr>
        <w:t xml:space="preserve"> здатність трапляється, зокрема, у представників родів </w:t>
      </w:r>
      <w:proofErr w:type="spellStart"/>
      <w:r w:rsidRPr="00C96A99">
        <w:rPr>
          <w:b w:val="0"/>
          <w:bCs w:val="0"/>
          <w:i/>
          <w:iCs/>
          <w:sz w:val="28"/>
          <w:szCs w:val="28"/>
        </w:rPr>
        <w:t>Pseudomonas</w:t>
      </w:r>
      <w:proofErr w:type="spellEnd"/>
      <w:r w:rsidRPr="00C96A99">
        <w:rPr>
          <w:b w:val="0"/>
          <w:bCs w:val="0"/>
          <w:sz w:val="28"/>
          <w:szCs w:val="28"/>
        </w:rPr>
        <w:t xml:space="preserve"> і </w:t>
      </w:r>
      <w:proofErr w:type="spellStart"/>
      <w:r w:rsidRPr="00C96A99">
        <w:rPr>
          <w:b w:val="0"/>
          <w:bCs w:val="0"/>
          <w:i/>
          <w:iCs/>
          <w:sz w:val="28"/>
          <w:szCs w:val="28"/>
        </w:rPr>
        <w:t>Paracoccus</w:t>
      </w:r>
      <w:proofErr w:type="spellEnd"/>
      <w:r w:rsidRPr="00C96A99">
        <w:rPr>
          <w:b w:val="0"/>
          <w:bCs w:val="0"/>
          <w:sz w:val="28"/>
          <w:szCs w:val="28"/>
        </w:rPr>
        <w:t>.</w:t>
      </w:r>
    </w:p>
    <w:p w14:paraId="610C4640" w14:textId="77777777" w:rsidR="00C4319D" w:rsidRDefault="00C4319D" w:rsidP="00355E16">
      <w:pPr>
        <w:pStyle w:val="a3"/>
        <w:spacing w:before="0" w:beforeAutospacing="0" w:after="0" w:afterAutospacing="0"/>
        <w:ind w:firstLine="709"/>
        <w:jc w:val="both"/>
        <w:rPr>
          <w:sz w:val="28"/>
          <w:szCs w:val="28"/>
        </w:rPr>
      </w:pPr>
      <w:r w:rsidRPr="00355E16">
        <w:rPr>
          <w:sz w:val="28"/>
          <w:szCs w:val="28"/>
        </w:rPr>
        <w:t>Під час повної денітрифікації відбувається послідовне перетворення:</w:t>
      </w:r>
    </w:p>
    <w:p w14:paraId="7F36F073" w14:textId="0F1C2B18" w:rsidR="00101863" w:rsidRPr="00355E16" w:rsidRDefault="00101863" w:rsidP="00101863">
      <w:pPr>
        <w:pStyle w:val="a3"/>
        <w:spacing w:before="0" w:beforeAutospacing="0" w:after="0" w:afterAutospacing="0"/>
        <w:ind w:firstLine="709"/>
        <w:jc w:val="center"/>
        <w:rPr>
          <w:sz w:val="28"/>
          <w:szCs w:val="28"/>
        </w:rPr>
      </w:pPr>
      <w:r w:rsidRPr="00101863">
        <w:rPr>
          <w:sz w:val="28"/>
          <w:szCs w:val="28"/>
        </w:rPr>
        <w:drawing>
          <wp:inline distT="0" distB="0" distL="0" distR="0" wp14:anchorId="46ADF097" wp14:editId="19F3A587">
            <wp:extent cx="3010161" cy="281964"/>
            <wp:effectExtent l="0" t="0" r="0"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10161" cy="281964"/>
                    </a:xfrm>
                    <a:prstGeom prst="rect">
                      <a:avLst/>
                    </a:prstGeom>
                  </pic:spPr>
                </pic:pic>
              </a:graphicData>
            </a:graphic>
          </wp:inline>
        </w:drawing>
      </w:r>
    </w:p>
    <w:p w14:paraId="5C226FBF" w14:textId="780C780C"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Денітрифікація часто активізується за умов обмеженого доступу молекулярного кисню, коли мікроорганізми використовують окиснені сполуки Нітрогену як акцептори електронів.</w:t>
      </w:r>
      <w:r w:rsidR="00101863">
        <w:rPr>
          <w:sz w:val="28"/>
          <w:szCs w:val="28"/>
        </w:rPr>
        <w:t xml:space="preserve"> </w:t>
      </w:r>
      <w:r w:rsidRPr="00355E16">
        <w:rPr>
          <w:sz w:val="28"/>
          <w:szCs w:val="28"/>
        </w:rPr>
        <w:t>Важливою особливістю процесу є можливість його неповного перебігу. У такому випадку кінцевим продуктом може бути закис азоту (N</w:t>
      </w:r>
      <w:r w:rsidRPr="00101863">
        <w:rPr>
          <w:sz w:val="28"/>
          <w:szCs w:val="28"/>
          <w:vertAlign w:val="subscript"/>
        </w:rPr>
        <w:t>2</w:t>
      </w:r>
      <w:r w:rsidRPr="00355E16">
        <w:rPr>
          <w:sz w:val="28"/>
          <w:szCs w:val="28"/>
        </w:rPr>
        <w:t>O).</w:t>
      </w:r>
    </w:p>
    <w:p w14:paraId="33725571" w14:textId="6C492806"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Закис азоту є потужним парниковим газом, який також бере участь у процесах руйнування стратосферного озону.</w:t>
      </w:r>
      <w:r w:rsidR="006C1D86">
        <w:rPr>
          <w:sz w:val="28"/>
          <w:szCs w:val="28"/>
        </w:rPr>
        <w:t xml:space="preserve"> </w:t>
      </w:r>
      <w:r w:rsidRPr="00355E16">
        <w:rPr>
          <w:sz w:val="28"/>
          <w:szCs w:val="28"/>
        </w:rPr>
        <w:t xml:space="preserve">Тому денітрифікація має подвійне екологічне значення: з одного боку, вона забезпечує повернення Нітрогену до атмосфери та зменшує накопичення нітратів, а з іншого </w:t>
      </w:r>
      <w:r w:rsidR="00C80254">
        <w:rPr>
          <w:sz w:val="28"/>
          <w:szCs w:val="28"/>
        </w:rPr>
        <w:t>–</w:t>
      </w:r>
      <w:r w:rsidRPr="00355E16">
        <w:rPr>
          <w:sz w:val="28"/>
          <w:szCs w:val="28"/>
        </w:rPr>
        <w:t xml:space="preserve"> за певних умов може сприяти утворенню парникових газів.</w:t>
      </w:r>
      <w:r w:rsidR="006C1D86">
        <w:rPr>
          <w:sz w:val="28"/>
          <w:szCs w:val="28"/>
        </w:rPr>
        <w:t xml:space="preserve"> </w:t>
      </w:r>
      <w:r w:rsidRPr="00355E16">
        <w:rPr>
          <w:sz w:val="28"/>
          <w:szCs w:val="28"/>
        </w:rPr>
        <w:t xml:space="preserve">Інтенсивність і співвідношення продуктів денітрифікації залежать від доступності органічних донорів електронів, кисневого режиму, </w:t>
      </w:r>
      <w:proofErr w:type="spellStart"/>
      <w:r w:rsidRPr="00355E16">
        <w:rPr>
          <w:sz w:val="28"/>
          <w:szCs w:val="28"/>
        </w:rPr>
        <w:t>рН</w:t>
      </w:r>
      <w:proofErr w:type="spellEnd"/>
      <w:r w:rsidRPr="00355E16">
        <w:rPr>
          <w:sz w:val="28"/>
          <w:szCs w:val="28"/>
        </w:rPr>
        <w:t xml:space="preserve"> та інших характеристик середовища. </w:t>
      </w:r>
    </w:p>
    <w:p w14:paraId="1149D4CA" w14:textId="5D4A8E1C" w:rsidR="00C4319D" w:rsidRPr="00D23AD1" w:rsidRDefault="00C4319D" w:rsidP="00D23AD1">
      <w:pPr>
        <w:pStyle w:val="2"/>
        <w:spacing w:before="0" w:beforeAutospacing="0" w:after="0" w:afterAutospacing="0"/>
        <w:ind w:firstLine="709"/>
        <w:jc w:val="both"/>
        <w:rPr>
          <w:b w:val="0"/>
          <w:bCs w:val="0"/>
          <w:sz w:val="28"/>
          <w:szCs w:val="28"/>
        </w:rPr>
      </w:pPr>
      <w:r w:rsidRPr="00355E16">
        <w:rPr>
          <w:sz w:val="28"/>
          <w:szCs w:val="28"/>
        </w:rPr>
        <w:t>Анаеробне окиснення амонію</w:t>
      </w:r>
      <w:r w:rsidR="00D23AD1">
        <w:rPr>
          <w:sz w:val="28"/>
          <w:szCs w:val="28"/>
        </w:rPr>
        <w:t xml:space="preserve">. </w:t>
      </w:r>
      <w:r w:rsidRPr="00D23AD1">
        <w:rPr>
          <w:b w:val="0"/>
          <w:bCs w:val="0"/>
          <w:sz w:val="28"/>
          <w:szCs w:val="28"/>
        </w:rPr>
        <w:t xml:space="preserve">Важливим процесом </w:t>
      </w:r>
      <w:proofErr w:type="spellStart"/>
      <w:r w:rsidRPr="00D23AD1">
        <w:rPr>
          <w:b w:val="0"/>
          <w:bCs w:val="0"/>
          <w:sz w:val="28"/>
          <w:szCs w:val="28"/>
        </w:rPr>
        <w:t>колообігу</w:t>
      </w:r>
      <w:proofErr w:type="spellEnd"/>
      <w:r w:rsidRPr="00D23AD1">
        <w:rPr>
          <w:b w:val="0"/>
          <w:bCs w:val="0"/>
          <w:sz w:val="28"/>
          <w:szCs w:val="28"/>
        </w:rPr>
        <w:t xml:space="preserve"> Нітрогену є </w:t>
      </w:r>
      <w:proofErr w:type="spellStart"/>
      <w:r w:rsidRPr="00D23AD1">
        <w:rPr>
          <w:b w:val="0"/>
          <w:bCs w:val="0"/>
          <w:sz w:val="28"/>
          <w:szCs w:val="28"/>
        </w:rPr>
        <w:t>анамокс</w:t>
      </w:r>
      <w:proofErr w:type="spellEnd"/>
      <w:r w:rsidRPr="00D23AD1">
        <w:rPr>
          <w:b w:val="0"/>
          <w:bCs w:val="0"/>
          <w:sz w:val="28"/>
          <w:szCs w:val="28"/>
        </w:rPr>
        <w:t xml:space="preserve">  </w:t>
      </w:r>
      <w:r w:rsidR="00C80254">
        <w:rPr>
          <w:b w:val="0"/>
          <w:bCs w:val="0"/>
          <w:sz w:val="28"/>
          <w:szCs w:val="28"/>
        </w:rPr>
        <w:t>–</w:t>
      </w:r>
      <w:r w:rsidRPr="00D23AD1">
        <w:rPr>
          <w:b w:val="0"/>
          <w:bCs w:val="0"/>
          <w:sz w:val="28"/>
          <w:szCs w:val="28"/>
        </w:rPr>
        <w:t xml:space="preserve"> анаеробне окиснення амонію з використанням нітриту як акцептора електронів.</w:t>
      </w:r>
    </w:p>
    <w:p w14:paraId="58750553" w14:textId="77777777" w:rsidR="00C4319D" w:rsidRDefault="00C4319D" w:rsidP="00355E16">
      <w:pPr>
        <w:pStyle w:val="a3"/>
        <w:spacing w:before="0" w:beforeAutospacing="0" w:after="0" w:afterAutospacing="0"/>
        <w:ind w:firstLine="709"/>
        <w:jc w:val="both"/>
        <w:rPr>
          <w:sz w:val="28"/>
          <w:szCs w:val="28"/>
        </w:rPr>
      </w:pPr>
      <w:r w:rsidRPr="00355E16">
        <w:rPr>
          <w:sz w:val="28"/>
          <w:szCs w:val="28"/>
        </w:rPr>
        <w:t>Узагальнене рівняння реакції:</w:t>
      </w:r>
    </w:p>
    <w:p w14:paraId="16C6C015" w14:textId="02CE8587" w:rsidR="009F2DCA" w:rsidRPr="00355E16" w:rsidRDefault="009F2DCA" w:rsidP="009F2DCA">
      <w:pPr>
        <w:pStyle w:val="a3"/>
        <w:spacing w:before="0" w:beforeAutospacing="0" w:after="0" w:afterAutospacing="0"/>
        <w:ind w:firstLine="709"/>
        <w:jc w:val="center"/>
        <w:rPr>
          <w:sz w:val="28"/>
          <w:szCs w:val="28"/>
        </w:rPr>
      </w:pPr>
      <w:r w:rsidRPr="009F2DCA">
        <w:rPr>
          <w:sz w:val="28"/>
          <w:szCs w:val="28"/>
        </w:rPr>
        <w:drawing>
          <wp:inline distT="0" distB="0" distL="0" distR="0" wp14:anchorId="47E532DB" wp14:editId="3EDCD8D9">
            <wp:extent cx="2362405" cy="304826"/>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62405" cy="304826"/>
                    </a:xfrm>
                    <a:prstGeom prst="rect">
                      <a:avLst/>
                    </a:prstGeom>
                  </pic:spPr>
                </pic:pic>
              </a:graphicData>
            </a:graphic>
          </wp:inline>
        </w:drawing>
      </w:r>
    </w:p>
    <w:p w14:paraId="49963F41"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Процес здійснюють спеціалізовані бактерії з групи </w:t>
      </w:r>
      <w:proofErr w:type="spellStart"/>
      <w:r w:rsidRPr="009F2DCA">
        <w:rPr>
          <w:i/>
          <w:iCs/>
          <w:sz w:val="28"/>
          <w:szCs w:val="28"/>
        </w:rPr>
        <w:t>Planctomycetota</w:t>
      </w:r>
      <w:proofErr w:type="spellEnd"/>
      <w:r w:rsidRPr="00355E16">
        <w:rPr>
          <w:sz w:val="28"/>
          <w:szCs w:val="28"/>
        </w:rPr>
        <w:t xml:space="preserve">, зокрема представники родів </w:t>
      </w:r>
      <w:proofErr w:type="spellStart"/>
      <w:r w:rsidRPr="009F2DCA">
        <w:rPr>
          <w:i/>
          <w:iCs/>
          <w:sz w:val="28"/>
          <w:szCs w:val="28"/>
        </w:rPr>
        <w:t>Brocadia</w:t>
      </w:r>
      <w:proofErr w:type="spellEnd"/>
      <w:r w:rsidRPr="009F2DCA">
        <w:rPr>
          <w:i/>
          <w:iCs/>
          <w:sz w:val="28"/>
          <w:szCs w:val="28"/>
        </w:rPr>
        <w:t xml:space="preserve">, </w:t>
      </w:r>
      <w:proofErr w:type="spellStart"/>
      <w:r w:rsidRPr="009F2DCA">
        <w:rPr>
          <w:i/>
          <w:iCs/>
          <w:sz w:val="28"/>
          <w:szCs w:val="28"/>
        </w:rPr>
        <w:t>Kuenenia</w:t>
      </w:r>
      <w:proofErr w:type="spellEnd"/>
      <w:r w:rsidRPr="00355E16">
        <w:rPr>
          <w:sz w:val="28"/>
          <w:szCs w:val="28"/>
        </w:rPr>
        <w:t xml:space="preserve"> та інших.</w:t>
      </w:r>
    </w:p>
    <w:p w14:paraId="5F274B2F" w14:textId="458AD434" w:rsidR="00C4319D" w:rsidRPr="00355E16" w:rsidRDefault="00C4319D" w:rsidP="00355E16">
      <w:pPr>
        <w:pStyle w:val="a3"/>
        <w:spacing w:before="0" w:beforeAutospacing="0" w:after="0" w:afterAutospacing="0"/>
        <w:ind w:firstLine="709"/>
        <w:jc w:val="both"/>
        <w:rPr>
          <w:sz w:val="28"/>
          <w:szCs w:val="28"/>
        </w:rPr>
      </w:pPr>
      <w:proofErr w:type="spellStart"/>
      <w:r w:rsidRPr="00355E16">
        <w:rPr>
          <w:sz w:val="28"/>
          <w:szCs w:val="28"/>
        </w:rPr>
        <w:t>Анамокс</w:t>
      </w:r>
      <w:proofErr w:type="spellEnd"/>
      <w:r w:rsidRPr="00355E16">
        <w:rPr>
          <w:sz w:val="28"/>
          <w:szCs w:val="28"/>
        </w:rPr>
        <w:t xml:space="preserve"> має важливе значення для видалення біологічно доступного Нітрогену з водних екосистем, оскільки внаслідок цього процесу утворюється молекулярний азот, який повертається до атмосфери.</w:t>
      </w:r>
      <w:r w:rsidR="009F2DCA">
        <w:rPr>
          <w:sz w:val="28"/>
          <w:szCs w:val="28"/>
        </w:rPr>
        <w:t xml:space="preserve"> </w:t>
      </w:r>
      <w:proofErr w:type="spellStart"/>
      <w:r w:rsidRPr="00355E16">
        <w:rPr>
          <w:sz w:val="28"/>
          <w:szCs w:val="28"/>
        </w:rPr>
        <w:t>Анамокс</w:t>
      </w:r>
      <w:proofErr w:type="spellEnd"/>
      <w:r w:rsidRPr="00355E16">
        <w:rPr>
          <w:sz w:val="28"/>
          <w:szCs w:val="28"/>
        </w:rPr>
        <w:t>-бактерії поширені в морських донних відкладах, безкисневих зонах океану, прісноводних екосистемах та інших середовищах, де одночасно доступні амоній і нітрит.</w:t>
      </w:r>
      <w:r w:rsidR="009F2DCA">
        <w:rPr>
          <w:sz w:val="28"/>
          <w:szCs w:val="28"/>
        </w:rPr>
        <w:t xml:space="preserve"> </w:t>
      </w:r>
      <w:r w:rsidRPr="00355E16">
        <w:rPr>
          <w:sz w:val="28"/>
          <w:szCs w:val="28"/>
        </w:rPr>
        <w:t xml:space="preserve">Відкриття </w:t>
      </w:r>
      <w:proofErr w:type="spellStart"/>
      <w:r w:rsidRPr="00355E16">
        <w:rPr>
          <w:sz w:val="28"/>
          <w:szCs w:val="28"/>
        </w:rPr>
        <w:t>анамоксу</w:t>
      </w:r>
      <w:proofErr w:type="spellEnd"/>
      <w:r w:rsidRPr="00355E16">
        <w:rPr>
          <w:sz w:val="28"/>
          <w:szCs w:val="28"/>
        </w:rPr>
        <w:t xml:space="preserve"> змінило уявлення про </w:t>
      </w:r>
      <w:proofErr w:type="spellStart"/>
      <w:r w:rsidRPr="00355E16">
        <w:rPr>
          <w:sz w:val="28"/>
          <w:szCs w:val="28"/>
        </w:rPr>
        <w:t>колообіг</w:t>
      </w:r>
      <w:proofErr w:type="spellEnd"/>
      <w:r w:rsidRPr="00355E16">
        <w:rPr>
          <w:sz w:val="28"/>
          <w:szCs w:val="28"/>
        </w:rPr>
        <w:t xml:space="preserve"> Нітрогену, оскільки раніше </w:t>
      </w:r>
      <w:r w:rsidRPr="00355E16">
        <w:rPr>
          <w:sz w:val="28"/>
          <w:szCs w:val="28"/>
        </w:rPr>
        <w:lastRenderedPageBreak/>
        <w:t>основним біологічним шляхом утворення молекулярного азоту з його зв'язаних форм вважали денітрифікацію.</w:t>
      </w:r>
      <w:r w:rsidR="009F2DCA">
        <w:rPr>
          <w:sz w:val="28"/>
          <w:szCs w:val="28"/>
        </w:rPr>
        <w:t xml:space="preserve"> </w:t>
      </w:r>
      <w:r w:rsidRPr="00355E16">
        <w:rPr>
          <w:sz w:val="28"/>
          <w:szCs w:val="28"/>
        </w:rPr>
        <w:t xml:space="preserve">Сьогодні </w:t>
      </w:r>
      <w:proofErr w:type="spellStart"/>
      <w:r w:rsidRPr="00355E16">
        <w:rPr>
          <w:sz w:val="28"/>
          <w:szCs w:val="28"/>
        </w:rPr>
        <w:t>анамокс</w:t>
      </w:r>
      <w:proofErr w:type="spellEnd"/>
      <w:r w:rsidRPr="00355E16">
        <w:rPr>
          <w:sz w:val="28"/>
          <w:szCs w:val="28"/>
        </w:rPr>
        <w:t xml:space="preserve"> розглядають як один із важливих шляхів втрат біологічно доступного Нітрогену з морських і деяких прісноводних екосистем. </w:t>
      </w:r>
    </w:p>
    <w:p w14:paraId="5631714E" w14:textId="34D639B8" w:rsidR="00C4319D" w:rsidRPr="003945DA" w:rsidRDefault="00C4319D" w:rsidP="003945DA">
      <w:pPr>
        <w:pStyle w:val="2"/>
        <w:spacing w:before="0" w:beforeAutospacing="0" w:after="0" w:afterAutospacing="0"/>
        <w:ind w:firstLine="709"/>
        <w:jc w:val="both"/>
        <w:rPr>
          <w:b w:val="0"/>
          <w:bCs w:val="0"/>
          <w:sz w:val="28"/>
          <w:szCs w:val="28"/>
        </w:rPr>
      </w:pPr>
      <w:r w:rsidRPr="00355E16">
        <w:rPr>
          <w:sz w:val="28"/>
          <w:szCs w:val="28"/>
        </w:rPr>
        <w:t>Дисиміляційне відновлення нітратів до амонію</w:t>
      </w:r>
      <w:r w:rsidR="009F2DCA">
        <w:rPr>
          <w:sz w:val="28"/>
          <w:szCs w:val="28"/>
        </w:rPr>
        <w:t xml:space="preserve">. </w:t>
      </w:r>
      <w:r w:rsidRPr="009F2DCA">
        <w:rPr>
          <w:b w:val="0"/>
          <w:bCs w:val="0"/>
          <w:sz w:val="28"/>
          <w:szCs w:val="28"/>
        </w:rPr>
        <w:t>Окрім денітрифікації, нітрати можуть перетворюватися за іншим мікробіологічним шляхом.</w:t>
      </w:r>
      <w:r w:rsidR="003945DA">
        <w:rPr>
          <w:b w:val="0"/>
          <w:bCs w:val="0"/>
          <w:sz w:val="28"/>
          <w:szCs w:val="28"/>
        </w:rPr>
        <w:t xml:space="preserve"> </w:t>
      </w:r>
      <w:r w:rsidRPr="003945DA">
        <w:rPr>
          <w:b w:val="0"/>
          <w:bCs w:val="0"/>
          <w:sz w:val="28"/>
          <w:szCs w:val="28"/>
        </w:rPr>
        <w:t xml:space="preserve">Дисиміляційне відновлення нітратів до амонію </w:t>
      </w:r>
      <w:r w:rsidR="00C80254">
        <w:rPr>
          <w:b w:val="0"/>
          <w:bCs w:val="0"/>
          <w:sz w:val="28"/>
          <w:szCs w:val="28"/>
        </w:rPr>
        <w:t>–</w:t>
      </w:r>
      <w:r w:rsidRPr="003945DA">
        <w:rPr>
          <w:b w:val="0"/>
          <w:bCs w:val="0"/>
          <w:sz w:val="28"/>
          <w:szCs w:val="28"/>
        </w:rPr>
        <w:t xml:space="preserve"> процес відновлення нітратів через нітрити до амонійної форми Нітрогену.</w:t>
      </w:r>
    </w:p>
    <w:p w14:paraId="41D4960D" w14:textId="77777777" w:rsidR="00C4319D" w:rsidRDefault="00C4319D" w:rsidP="00355E16">
      <w:pPr>
        <w:pStyle w:val="a3"/>
        <w:spacing w:before="0" w:beforeAutospacing="0" w:after="0" w:afterAutospacing="0"/>
        <w:ind w:firstLine="709"/>
        <w:jc w:val="both"/>
        <w:rPr>
          <w:sz w:val="28"/>
          <w:szCs w:val="28"/>
        </w:rPr>
      </w:pPr>
      <w:r w:rsidRPr="00355E16">
        <w:rPr>
          <w:sz w:val="28"/>
          <w:szCs w:val="28"/>
        </w:rPr>
        <w:t>Спрощена схема:</w:t>
      </w:r>
    </w:p>
    <w:p w14:paraId="0AA60936" w14:textId="77777777" w:rsidR="00776B81" w:rsidRDefault="00776B81" w:rsidP="00776B81">
      <w:pPr>
        <w:pStyle w:val="a3"/>
        <w:spacing w:before="0" w:beforeAutospacing="0" w:after="0" w:afterAutospacing="0"/>
        <w:ind w:firstLine="709"/>
        <w:jc w:val="center"/>
        <w:rPr>
          <w:sz w:val="28"/>
          <w:szCs w:val="28"/>
        </w:rPr>
      </w:pPr>
      <w:r w:rsidRPr="00776B81">
        <w:rPr>
          <w:sz w:val="28"/>
          <w:szCs w:val="28"/>
        </w:rPr>
        <w:drawing>
          <wp:inline distT="0" distB="0" distL="0" distR="0" wp14:anchorId="38EF0E73" wp14:editId="460A295E">
            <wp:extent cx="1943268" cy="266723"/>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943268" cy="266723"/>
                    </a:xfrm>
                    <a:prstGeom prst="rect">
                      <a:avLst/>
                    </a:prstGeom>
                  </pic:spPr>
                </pic:pic>
              </a:graphicData>
            </a:graphic>
          </wp:inline>
        </w:drawing>
      </w:r>
    </w:p>
    <w:p w14:paraId="2ECE43D9" w14:textId="2A1A67CC"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На відміну від денітрифікації, за якої значна частина Нітрогену може переходити до газоподібних форм, </w:t>
      </w:r>
      <w:r w:rsidR="00126A55" w:rsidRPr="00126A55">
        <w:rPr>
          <w:sz w:val="28"/>
          <w:szCs w:val="28"/>
        </w:rPr>
        <w:t>д</w:t>
      </w:r>
      <w:r w:rsidR="00126A55" w:rsidRPr="00126A55">
        <w:rPr>
          <w:sz w:val="28"/>
          <w:szCs w:val="28"/>
        </w:rPr>
        <w:t>исиміляційне відновлення нітратів до амонію</w:t>
      </w:r>
      <w:r w:rsidRPr="00355E16">
        <w:rPr>
          <w:sz w:val="28"/>
          <w:szCs w:val="28"/>
        </w:rPr>
        <w:t xml:space="preserve"> забезпечує збереження Нітрогену в екосистемі у формі амонію.</w:t>
      </w:r>
    </w:p>
    <w:p w14:paraId="386A36E7" w14:textId="457DA344"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Процес трапляється в анаеробних донних відкладах, перезволожених ґрунтах та інших середовищах з відновними умовами.</w:t>
      </w:r>
      <w:r w:rsidR="00126A55">
        <w:rPr>
          <w:sz w:val="28"/>
          <w:szCs w:val="28"/>
        </w:rPr>
        <w:t xml:space="preserve"> </w:t>
      </w:r>
      <w:r w:rsidRPr="00355E16">
        <w:rPr>
          <w:sz w:val="28"/>
          <w:szCs w:val="28"/>
        </w:rPr>
        <w:t xml:space="preserve">Співвідношення між денітрифікацією та </w:t>
      </w:r>
      <w:r w:rsidR="00126A55" w:rsidRPr="00126A55">
        <w:rPr>
          <w:sz w:val="28"/>
          <w:szCs w:val="28"/>
        </w:rPr>
        <w:t>д</w:t>
      </w:r>
      <w:r w:rsidR="00126A55" w:rsidRPr="00126A55">
        <w:rPr>
          <w:sz w:val="28"/>
          <w:szCs w:val="28"/>
        </w:rPr>
        <w:t>исиміляційне відновлення нітратів до амонію</w:t>
      </w:r>
      <w:r w:rsidRPr="00355E16">
        <w:rPr>
          <w:sz w:val="28"/>
          <w:szCs w:val="28"/>
        </w:rPr>
        <w:t xml:space="preserve"> залежить від доступності органічних речовин, нітратів, сульфідних сполук та інших чинників.</w:t>
      </w:r>
    </w:p>
    <w:p w14:paraId="5DC90A11" w14:textId="3302FCA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Екологічне значення </w:t>
      </w:r>
      <w:r w:rsidR="00BA6E57" w:rsidRPr="00126A55">
        <w:rPr>
          <w:sz w:val="28"/>
          <w:szCs w:val="28"/>
        </w:rPr>
        <w:t>дисиміляційн</w:t>
      </w:r>
      <w:r w:rsidR="00BA6E57">
        <w:rPr>
          <w:sz w:val="28"/>
          <w:szCs w:val="28"/>
        </w:rPr>
        <w:t>ого</w:t>
      </w:r>
      <w:r w:rsidR="00BA6E57" w:rsidRPr="00126A55">
        <w:rPr>
          <w:sz w:val="28"/>
          <w:szCs w:val="28"/>
        </w:rPr>
        <w:t xml:space="preserve"> відновлення нітратів до амонію</w:t>
      </w:r>
      <w:r w:rsidRPr="00355E16">
        <w:rPr>
          <w:sz w:val="28"/>
          <w:szCs w:val="28"/>
        </w:rPr>
        <w:t xml:space="preserve"> полягає у збереженні біологічно доступного Нітрогену всередині екосистеми.</w:t>
      </w:r>
    </w:p>
    <w:p w14:paraId="04941954"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Таким чином, різні шляхи відновлення нітратів можуть мати протилежні наслідки для азотного балансу: сприяти або втратам Нітрогену з екосистеми, або його утриманню.</w:t>
      </w:r>
    </w:p>
    <w:p w14:paraId="51AAC316"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Мікробіологічні процеси </w:t>
      </w:r>
      <w:proofErr w:type="spellStart"/>
      <w:r w:rsidRPr="00355E16">
        <w:rPr>
          <w:sz w:val="28"/>
          <w:szCs w:val="28"/>
        </w:rPr>
        <w:t>колообігу</w:t>
      </w:r>
      <w:proofErr w:type="spellEnd"/>
      <w:r w:rsidRPr="00355E16">
        <w:rPr>
          <w:sz w:val="28"/>
          <w:szCs w:val="28"/>
        </w:rPr>
        <w:t xml:space="preserve"> Нітрогену визначають його доступність для живих організмів, регулюють втрати з екосистем та впливають на якість природних вод.</w:t>
      </w:r>
    </w:p>
    <w:p w14:paraId="1F0AFAAA"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У ґрунтових екосистемах азотфіксація й амоніфікація сприяють поповненню доступних форм Нітрогену, тоді як нітрифікація змінює їхню рухливість. Денітрифікація й </w:t>
      </w:r>
      <w:proofErr w:type="spellStart"/>
      <w:r w:rsidRPr="00355E16">
        <w:rPr>
          <w:sz w:val="28"/>
          <w:szCs w:val="28"/>
        </w:rPr>
        <w:t>анамокс</w:t>
      </w:r>
      <w:proofErr w:type="spellEnd"/>
      <w:r w:rsidRPr="00355E16">
        <w:rPr>
          <w:sz w:val="28"/>
          <w:szCs w:val="28"/>
        </w:rPr>
        <w:t xml:space="preserve"> забезпечують повернення зв'язаного Нітрогену до атмосфери.</w:t>
      </w:r>
    </w:p>
    <w:p w14:paraId="033F03CF"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У водних екосистемах співвідношення цих процесів впливає на концентрації амонійного, </w:t>
      </w:r>
      <w:proofErr w:type="spellStart"/>
      <w:r w:rsidRPr="00355E16">
        <w:rPr>
          <w:sz w:val="28"/>
          <w:szCs w:val="28"/>
        </w:rPr>
        <w:t>нітритного</w:t>
      </w:r>
      <w:proofErr w:type="spellEnd"/>
      <w:r w:rsidRPr="00355E16">
        <w:rPr>
          <w:sz w:val="28"/>
          <w:szCs w:val="28"/>
        </w:rPr>
        <w:t xml:space="preserve"> й нітратного Нітрогену, які є важливими показниками екологічного стану водойм.</w:t>
      </w:r>
    </w:p>
    <w:p w14:paraId="2381CA95"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Антропогенна діяльність істотно змінює природний азотний баланс. Особливо важливими чинниками є інтенсивне застосування азотних добрив, надходження стічних вод, атмосферне випадання реактивних сполук Нітрогену та зміни землекористування.</w:t>
      </w:r>
    </w:p>
    <w:p w14:paraId="45457A51"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Надлишок доступних азотовмісних сполук може спричиняти </w:t>
      </w:r>
      <w:proofErr w:type="spellStart"/>
      <w:r w:rsidRPr="00355E16">
        <w:rPr>
          <w:sz w:val="28"/>
          <w:szCs w:val="28"/>
        </w:rPr>
        <w:t>евтрофікацію</w:t>
      </w:r>
      <w:proofErr w:type="spellEnd"/>
      <w:r w:rsidRPr="00355E16">
        <w:rPr>
          <w:sz w:val="28"/>
          <w:szCs w:val="28"/>
        </w:rPr>
        <w:t xml:space="preserve"> водойм, забруднення підземних вод нітратами та збільшення викидів \(N_2O\).</w:t>
      </w:r>
    </w:p>
    <w:p w14:paraId="15724B26"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Водночас мікробіологічні процеси використовують у природоохоронних біотехнологіях. Зокрема, поєднання нітрифікації, денітрифікації та </w:t>
      </w:r>
      <w:proofErr w:type="spellStart"/>
      <w:r w:rsidRPr="00355E16">
        <w:rPr>
          <w:sz w:val="28"/>
          <w:szCs w:val="28"/>
        </w:rPr>
        <w:t>анамоксу</w:t>
      </w:r>
      <w:proofErr w:type="spellEnd"/>
      <w:r w:rsidRPr="00355E16">
        <w:rPr>
          <w:sz w:val="28"/>
          <w:szCs w:val="28"/>
        </w:rPr>
        <w:t xml:space="preserve"> дозволяє видаляти надлишковий Нітроген зі стічних вод.</w:t>
      </w:r>
    </w:p>
    <w:p w14:paraId="5CB99C7D" w14:textId="77777777" w:rsidR="00C4319D" w:rsidRPr="00355E16" w:rsidRDefault="00C4319D" w:rsidP="00355E16">
      <w:pPr>
        <w:pStyle w:val="a3"/>
        <w:spacing w:before="0" w:beforeAutospacing="0" w:after="0" w:afterAutospacing="0"/>
        <w:ind w:firstLine="709"/>
        <w:jc w:val="both"/>
        <w:rPr>
          <w:sz w:val="28"/>
          <w:szCs w:val="28"/>
        </w:rPr>
      </w:pPr>
      <w:r w:rsidRPr="00355E16">
        <w:rPr>
          <w:sz w:val="28"/>
          <w:szCs w:val="28"/>
        </w:rPr>
        <w:t xml:space="preserve">Сучасні технології дедалі частіше спрямовані на підвищення енергоефективності такого очищення та зменшення утворення парникових газів. </w:t>
      </w:r>
    </w:p>
    <w:p w14:paraId="1E7D1BEC" w14:textId="77777777" w:rsidR="00C4319D" w:rsidRPr="00923F27" w:rsidRDefault="00C4319D" w:rsidP="00923F27">
      <w:pPr>
        <w:pStyle w:val="a3"/>
        <w:spacing w:before="0" w:beforeAutospacing="0" w:after="0" w:afterAutospacing="0"/>
        <w:ind w:firstLine="709"/>
        <w:jc w:val="both"/>
        <w:rPr>
          <w:sz w:val="28"/>
          <w:szCs w:val="28"/>
        </w:rPr>
      </w:pPr>
      <w:r w:rsidRPr="00355E16">
        <w:rPr>
          <w:sz w:val="28"/>
          <w:szCs w:val="28"/>
        </w:rPr>
        <w:lastRenderedPageBreak/>
        <w:t xml:space="preserve">Для екологічного </w:t>
      </w:r>
      <w:r w:rsidRPr="00923F27">
        <w:rPr>
          <w:sz w:val="28"/>
          <w:szCs w:val="28"/>
        </w:rPr>
        <w:t>моніторингу важливо досліджувати не лише концентрації окремих сполук Нітрогену, а й інтенсивність процесів їхнього перетворення.</w:t>
      </w:r>
    </w:p>
    <w:p w14:paraId="52A2EE1F" w14:textId="77777777" w:rsidR="00962DEB" w:rsidRPr="00923F27" w:rsidRDefault="00962DEB" w:rsidP="00923F27">
      <w:pPr>
        <w:spacing w:after="0" w:line="240" w:lineRule="auto"/>
        <w:ind w:firstLine="709"/>
        <w:jc w:val="both"/>
        <w:rPr>
          <w:rFonts w:ascii="Times New Roman" w:eastAsia="Times New Roman" w:hAnsi="Times New Roman" w:cs="Times New Roman"/>
          <w:sz w:val="28"/>
          <w:szCs w:val="28"/>
          <w:lang w:eastAsia="uk-UA"/>
        </w:rPr>
      </w:pPr>
    </w:p>
    <w:p w14:paraId="44924191" w14:textId="1BCDC2BF" w:rsidR="00F268E7" w:rsidRPr="00923F27" w:rsidRDefault="00F268E7" w:rsidP="00923F27">
      <w:pPr>
        <w:spacing w:after="0" w:line="240" w:lineRule="auto"/>
        <w:ind w:firstLine="709"/>
        <w:jc w:val="both"/>
        <w:rPr>
          <w:rFonts w:ascii="Times New Roman" w:eastAsia="Times New Roman" w:hAnsi="Times New Roman" w:cs="Times New Roman"/>
          <w:b/>
          <w:bCs/>
          <w:sz w:val="28"/>
          <w:szCs w:val="28"/>
          <w:lang w:eastAsia="uk-UA"/>
        </w:rPr>
      </w:pPr>
      <w:r w:rsidRPr="00923F27">
        <w:rPr>
          <w:rFonts w:ascii="Times New Roman" w:eastAsia="Times New Roman" w:hAnsi="Times New Roman" w:cs="Times New Roman"/>
          <w:b/>
          <w:bCs/>
          <w:sz w:val="28"/>
          <w:szCs w:val="28"/>
          <w:lang w:eastAsia="uk-UA"/>
        </w:rPr>
        <w:t xml:space="preserve">4. Роль мікроорганізмів у </w:t>
      </w:r>
      <w:proofErr w:type="spellStart"/>
      <w:r w:rsidRPr="00923F27">
        <w:rPr>
          <w:rFonts w:ascii="Times New Roman" w:eastAsia="Times New Roman" w:hAnsi="Times New Roman" w:cs="Times New Roman"/>
          <w:b/>
          <w:bCs/>
          <w:sz w:val="28"/>
          <w:szCs w:val="28"/>
          <w:lang w:eastAsia="uk-UA"/>
        </w:rPr>
        <w:t>колообігу</w:t>
      </w:r>
      <w:proofErr w:type="spellEnd"/>
      <w:r w:rsidRPr="00923F27">
        <w:rPr>
          <w:rFonts w:ascii="Times New Roman" w:eastAsia="Times New Roman" w:hAnsi="Times New Roman" w:cs="Times New Roman"/>
          <w:b/>
          <w:bCs/>
          <w:sz w:val="28"/>
          <w:szCs w:val="28"/>
          <w:lang w:eastAsia="uk-UA"/>
        </w:rPr>
        <w:t xml:space="preserve"> Сульфуру та Фосфору</w:t>
      </w:r>
    </w:p>
    <w:p w14:paraId="0BDE42E2" w14:textId="7A7FDECB" w:rsidR="00923F27" w:rsidRPr="00923F27" w:rsidRDefault="00923F27" w:rsidP="00923F27">
      <w:pPr>
        <w:pStyle w:val="a3"/>
        <w:spacing w:before="0" w:beforeAutospacing="0" w:after="0" w:afterAutospacing="0"/>
        <w:ind w:firstLine="709"/>
        <w:jc w:val="both"/>
        <w:rPr>
          <w:sz w:val="28"/>
          <w:szCs w:val="28"/>
        </w:rPr>
      </w:pPr>
      <w:proofErr w:type="spellStart"/>
      <w:r w:rsidRPr="00923F27">
        <w:rPr>
          <w:sz w:val="28"/>
          <w:szCs w:val="28"/>
        </w:rPr>
        <w:t>Сульфур</w:t>
      </w:r>
      <w:proofErr w:type="spellEnd"/>
      <w:r w:rsidRPr="00923F27">
        <w:rPr>
          <w:sz w:val="28"/>
          <w:szCs w:val="28"/>
        </w:rPr>
        <w:t xml:space="preserve"> і Фосфор належать до найважливіших біогенних елементів, необхідних для функціонування живих організмів. </w:t>
      </w:r>
      <w:proofErr w:type="spellStart"/>
      <w:r w:rsidRPr="00923F27">
        <w:rPr>
          <w:sz w:val="28"/>
          <w:szCs w:val="28"/>
        </w:rPr>
        <w:t>Сульфур</w:t>
      </w:r>
      <w:proofErr w:type="spellEnd"/>
      <w:r w:rsidRPr="00923F27">
        <w:rPr>
          <w:sz w:val="28"/>
          <w:szCs w:val="28"/>
        </w:rPr>
        <w:t xml:space="preserve"> входить до складу окремих амінокислот, білків, ферментів і коферментів, тоді як Фосфор є структурним компонентом нуклеїнових кислот, фосфоліпідів та </w:t>
      </w:r>
      <w:proofErr w:type="spellStart"/>
      <w:r w:rsidRPr="00923F27">
        <w:rPr>
          <w:sz w:val="28"/>
          <w:szCs w:val="28"/>
        </w:rPr>
        <w:t>аденозинтрифосфату</w:t>
      </w:r>
      <w:proofErr w:type="spellEnd"/>
      <w:r w:rsidRPr="00923F27">
        <w:rPr>
          <w:sz w:val="28"/>
          <w:szCs w:val="28"/>
        </w:rPr>
        <w:t xml:space="preserve"> (АТФ).</w:t>
      </w:r>
      <w:r w:rsidR="0016343E">
        <w:rPr>
          <w:sz w:val="28"/>
          <w:szCs w:val="28"/>
        </w:rPr>
        <w:t xml:space="preserve"> </w:t>
      </w:r>
      <w:r w:rsidRPr="00923F27">
        <w:rPr>
          <w:sz w:val="28"/>
          <w:szCs w:val="28"/>
        </w:rPr>
        <w:t>Мікроорганізми відіграють важливу роль у перетворенні сполук цих елементів, регулюючи їхню доступність для живих організмів, рухливість у природних середовищах і накопичення в окремих компонентах екосистем.</w:t>
      </w:r>
      <w:r w:rsidR="0016343E">
        <w:rPr>
          <w:sz w:val="28"/>
          <w:szCs w:val="28"/>
        </w:rPr>
        <w:t xml:space="preserve"> </w:t>
      </w:r>
      <w:r w:rsidRPr="00923F27">
        <w:rPr>
          <w:sz w:val="28"/>
          <w:szCs w:val="28"/>
        </w:rPr>
        <w:t xml:space="preserve">Водночас мікробні процеси </w:t>
      </w:r>
      <w:proofErr w:type="spellStart"/>
      <w:r w:rsidRPr="00923F27">
        <w:rPr>
          <w:sz w:val="28"/>
          <w:szCs w:val="28"/>
        </w:rPr>
        <w:t>колообігу</w:t>
      </w:r>
      <w:proofErr w:type="spellEnd"/>
      <w:r w:rsidRPr="00923F27">
        <w:rPr>
          <w:sz w:val="28"/>
          <w:szCs w:val="28"/>
        </w:rPr>
        <w:t xml:space="preserve"> Сульфуру та Фосфору мають суттєві відмінності. Перетворення Сульфуру характеризуються значною різноманітністю окисно-відновних реакцій, тоді як мікробний </w:t>
      </w:r>
      <w:proofErr w:type="spellStart"/>
      <w:r w:rsidRPr="00923F27">
        <w:rPr>
          <w:sz w:val="28"/>
          <w:szCs w:val="28"/>
        </w:rPr>
        <w:t>колообіг</w:t>
      </w:r>
      <w:proofErr w:type="spellEnd"/>
      <w:r w:rsidRPr="00923F27">
        <w:rPr>
          <w:sz w:val="28"/>
          <w:szCs w:val="28"/>
        </w:rPr>
        <w:t xml:space="preserve"> Фосфору переважно пов'язаний із його мінералізацією, мобілізацією, засвоєнням і накопиченням у біомасі. </w:t>
      </w:r>
    </w:p>
    <w:p w14:paraId="09640C11" w14:textId="22FDF592" w:rsidR="00923F27" w:rsidRPr="00923F27" w:rsidRDefault="00923F27" w:rsidP="003F1C2E">
      <w:pPr>
        <w:pStyle w:val="2"/>
        <w:spacing w:before="0" w:beforeAutospacing="0" w:after="0" w:afterAutospacing="0"/>
        <w:ind w:firstLine="709"/>
        <w:jc w:val="both"/>
        <w:rPr>
          <w:sz w:val="28"/>
          <w:szCs w:val="28"/>
        </w:rPr>
      </w:pPr>
      <w:r w:rsidRPr="00923F27">
        <w:rPr>
          <w:sz w:val="28"/>
          <w:szCs w:val="28"/>
        </w:rPr>
        <w:t xml:space="preserve">Мікробіологічні процеси </w:t>
      </w:r>
      <w:proofErr w:type="spellStart"/>
      <w:r w:rsidRPr="00923F27">
        <w:rPr>
          <w:sz w:val="28"/>
          <w:szCs w:val="28"/>
        </w:rPr>
        <w:t>колообігу</w:t>
      </w:r>
      <w:proofErr w:type="spellEnd"/>
      <w:r w:rsidRPr="00923F27">
        <w:rPr>
          <w:sz w:val="28"/>
          <w:szCs w:val="28"/>
        </w:rPr>
        <w:t xml:space="preserve"> Сульфуру</w:t>
      </w:r>
      <w:r w:rsidR="0016343E">
        <w:rPr>
          <w:sz w:val="28"/>
          <w:szCs w:val="28"/>
        </w:rPr>
        <w:t xml:space="preserve">. </w:t>
      </w:r>
      <w:proofErr w:type="spellStart"/>
      <w:r w:rsidRPr="0016343E">
        <w:rPr>
          <w:b w:val="0"/>
          <w:bCs w:val="0"/>
          <w:sz w:val="28"/>
          <w:szCs w:val="28"/>
        </w:rPr>
        <w:t>Сульфур</w:t>
      </w:r>
      <w:proofErr w:type="spellEnd"/>
      <w:r w:rsidRPr="0016343E">
        <w:rPr>
          <w:b w:val="0"/>
          <w:bCs w:val="0"/>
          <w:sz w:val="28"/>
          <w:szCs w:val="28"/>
        </w:rPr>
        <w:t xml:space="preserve"> у природних екосистемах перебуває в різних хімічних формах, зокрема у складі органічних сполук, сульфатів (SO</w:t>
      </w:r>
      <w:r w:rsidRPr="0016343E">
        <w:rPr>
          <w:b w:val="0"/>
          <w:bCs w:val="0"/>
          <w:sz w:val="28"/>
          <w:szCs w:val="28"/>
          <w:vertAlign w:val="subscript"/>
        </w:rPr>
        <w:t>4</w:t>
      </w:r>
      <w:r w:rsidRPr="0016343E">
        <w:rPr>
          <w:b w:val="0"/>
          <w:bCs w:val="0"/>
          <w:sz w:val="28"/>
          <w:szCs w:val="28"/>
          <w:vertAlign w:val="superscript"/>
        </w:rPr>
        <w:t>2-</w:t>
      </w:r>
      <w:r w:rsidRPr="0016343E">
        <w:rPr>
          <w:b w:val="0"/>
          <w:bCs w:val="0"/>
          <w:sz w:val="28"/>
          <w:szCs w:val="28"/>
        </w:rPr>
        <w:t>), сульфідів, елементарної сірки (S</w:t>
      </w:r>
      <w:r w:rsidRPr="0016343E">
        <w:rPr>
          <w:b w:val="0"/>
          <w:bCs w:val="0"/>
          <w:sz w:val="28"/>
          <w:szCs w:val="28"/>
          <w:vertAlign w:val="superscript"/>
        </w:rPr>
        <w:t>0</w:t>
      </w:r>
      <w:r w:rsidRPr="0016343E">
        <w:rPr>
          <w:b w:val="0"/>
          <w:bCs w:val="0"/>
          <w:sz w:val="28"/>
          <w:szCs w:val="28"/>
        </w:rPr>
        <w:t>) та інших речовин.</w:t>
      </w:r>
      <w:r w:rsidR="003F1C2E">
        <w:rPr>
          <w:b w:val="0"/>
          <w:bCs w:val="0"/>
          <w:sz w:val="28"/>
          <w:szCs w:val="28"/>
        </w:rPr>
        <w:t xml:space="preserve"> </w:t>
      </w:r>
      <w:r w:rsidRPr="003F1C2E">
        <w:rPr>
          <w:b w:val="0"/>
          <w:bCs w:val="0"/>
          <w:sz w:val="28"/>
          <w:szCs w:val="28"/>
        </w:rPr>
        <w:t xml:space="preserve">Особливістю цього елемента є здатність існувати в різних ступенях окиснення </w:t>
      </w:r>
      <w:r w:rsidR="00C80254">
        <w:rPr>
          <w:b w:val="0"/>
          <w:bCs w:val="0"/>
          <w:sz w:val="28"/>
          <w:szCs w:val="28"/>
        </w:rPr>
        <w:t>–</w:t>
      </w:r>
      <w:r w:rsidRPr="003F1C2E">
        <w:rPr>
          <w:b w:val="0"/>
          <w:bCs w:val="0"/>
          <w:sz w:val="28"/>
          <w:szCs w:val="28"/>
        </w:rPr>
        <w:t xml:space="preserve"> від −2 у сульфідах до +6 у сульфатах.</w:t>
      </w:r>
    </w:p>
    <w:p w14:paraId="3B901D0E" w14:textId="5B3C5722"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Мікроорганізми забезпечують переходи між цими формами завдяки процесам окиснення, відновлення, мінералізації та асиміляції.</w:t>
      </w:r>
      <w:r w:rsidR="003F1C2E">
        <w:rPr>
          <w:sz w:val="28"/>
          <w:szCs w:val="28"/>
        </w:rPr>
        <w:t xml:space="preserve"> </w:t>
      </w:r>
      <w:r w:rsidRPr="00923F27">
        <w:rPr>
          <w:sz w:val="28"/>
          <w:szCs w:val="28"/>
        </w:rPr>
        <w:t xml:space="preserve">Мікробний </w:t>
      </w:r>
      <w:proofErr w:type="spellStart"/>
      <w:r w:rsidRPr="00923F27">
        <w:rPr>
          <w:sz w:val="28"/>
          <w:szCs w:val="28"/>
        </w:rPr>
        <w:t>колообіг</w:t>
      </w:r>
      <w:proofErr w:type="spellEnd"/>
      <w:r w:rsidRPr="00923F27">
        <w:rPr>
          <w:sz w:val="28"/>
          <w:szCs w:val="28"/>
        </w:rPr>
        <w:t xml:space="preserve"> Сульфуру </w:t>
      </w:r>
      <w:r w:rsidR="00C80254">
        <w:rPr>
          <w:sz w:val="28"/>
          <w:szCs w:val="28"/>
        </w:rPr>
        <w:t>–</w:t>
      </w:r>
      <w:r w:rsidRPr="00923F27">
        <w:rPr>
          <w:sz w:val="28"/>
          <w:szCs w:val="28"/>
        </w:rPr>
        <w:t xml:space="preserve"> сукупність біологічних процесів перетворення органічних і неорганічних сполук Сульфуру, які здійснюються за участю мікроорганізмів.</w:t>
      </w:r>
      <w:r w:rsidR="003F1C2E">
        <w:rPr>
          <w:sz w:val="28"/>
          <w:szCs w:val="28"/>
        </w:rPr>
        <w:t xml:space="preserve"> </w:t>
      </w:r>
      <w:r w:rsidRPr="00923F27">
        <w:rPr>
          <w:sz w:val="28"/>
          <w:szCs w:val="28"/>
        </w:rPr>
        <w:t xml:space="preserve">Основними процесами є </w:t>
      </w:r>
      <w:proofErr w:type="spellStart"/>
      <w:r w:rsidRPr="00923F27">
        <w:rPr>
          <w:sz w:val="28"/>
          <w:szCs w:val="28"/>
        </w:rPr>
        <w:t>сульфатредукція</w:t>
      </w:r>
      <w:proofErr w:type="spellEnd"/>
      <w:r w:rsidRPr="00923F27">
        <w:rPr>
          <w:sz w:val="28"/>
          <w:szCs w:val="28"/>
        </w:rPr>
        <w:t xml:space="preserve">, окиснення відновлених сполук Сульфуру та мінералізація </w:t>
      </w:r>
      <w:proofErr w:type="spellStart"/>
      <w:r w:rsidRPr="00923F27">
        <w:rPr>
          <w:sz w:val="28"/>
          <w:szCs w:val="28"/>
        </w:rPr>
        <w:t>сульфуровмісних</w:t>
      </w:r>
      <w:proofErr w:type="spellEnd"/>
      <w:r w:rsidRPr="00923F27">
        <w:rPr>
          <w:sz w:val="28"/>
          <w:szCs w:val="28"/>
        </w:rPr>
        <w:t xml:space="preserve"> органічних речовин.</w:t>
      </w:r>
    </w:p>
    <w:p w14:paraId="0EA45758" w14:textId="32A1BCA7" w:rsidR="00923F27" w:rsidRPr="00923F27" w:rsidRDefault="00923F27" w:rsidP="00923F27">
      <w:pPr>
        <w:pStyle w:val="a3"/>
        <w:spacing w:before="0" w:beforeAutospacing="0" w:after="0" w:afterAutospacing="0"/>
        <w:ind w:firstLine="709"/>
        <w:jc w:val="both"/>
        <w:rPr>
          <w:sz w:val="28"/>
          <w:szCs w:val="28"/>
        </w:rPr>
      </w:pPr>
      <w:proofErr w:type="spellStart"/>
      <w:r w:rsidRPr="005863DA">
        <w:rPr>
          <w:i/>
          <w:iCs/>
          <w:sz w:val="28"/>
          <w:szCs w:val="28"/>
        </w:rPr>
        <w:t>Сульфатредукція</w:t>
      </w:r>
      <w:proofErr w:type="spellEnd"/>
      <w:r w:rsidRPr="00923F27">
        <w:rPr>
          <w:sz w:val="28"/>
          <w:szCs w:val="28"/>
        </w:rPr>
        <w:t xml:space="preserve"> </w:t>
      </w:r>
      <w:r w:rsidR="00C80254">
        <w:rPr>
          <w:sz w:val="28"/>
          <w:szCs w:val="28"/>
        </w:rPr>
        <w:t>–</w:t>
      </w:r>
      <w:r w:rsidRPr="00923F27">
        <w:rPr>
          <w:sz w:val="28"/>
          <w:szCs w:val="28"/>
        </w:rPr>
        <w:t xml:space="preserve"> мікробіологічний процес відновлення сульфатів до сульфіду, що відбувається переважно в анаеробних умовах.</w:t>
      </w:r>
      <w:r w:rsidR="005863DA">
        <w:rPr>
          <w:sz w:val="28"/>
          <w:szCs w:val="28"/>
        </w:rPr>
        <w:t xml:space="preserve"> </w:t>
      </w:r>
      <w:r w:rsidRPr="00923F27">
        <w:rPr>
          <w:sz w:val="28"/>
          <w:szCs w:val="28"/>
        </w:rPr>
        <w:t xml:space="preserve">Дисиміляційну </w:t>
      </w:r>
      <w:proofErr w:type="spellStart"/>
      <w:r w:rsidRPr="00923F27">
        <w:rPr>
          <w:sz w:val="28"/>
          <w:szCs w:val="28"/>
        </w:rPr>
        <w:t>сульфатредукцію</w:t>
      </w:r>
      <w:proofErr w:type="spellEnd"/>
      <w:r w:rsidRPr="00923F27">
        <w:rPr>
          <w:sz w:val="28"/>
          <w:szCs w:val="28"/>
        </w:rPr>
        <w:t xml:space="preserve"> здійснюють спеціалізовані бактерії та археї, які використовують сульфат як кінцевий акцептор електронів під час енергетичного обміну.</w:t>
      </w:r>
      <w:r w:rsidR="005863DA">
        <w:rPr>
          <w:sz w:val="28"/>
          <w:szCs w:val="28"/>
        </w:rPr>
        <w:t xml:space="preserve"> </w:t>
      </w:r>
      <w:r w:rsidRPr="00923F27">
        <w:rPr>
          <w:sz w:val="28"/>
          <w:szCs w:val="28"/>
        </w:rPr>
        <w:t xml:space="preserve">До характерних представників </w:t>
      </w:r>
      <w:proofErr w:type="spellStart"/>
      <w:r w:rsidRPr="00923F27">
        <w:rPr>
          <w:sz w:val="28"/>
          <w:szCs w:val="28"/>
        </w:rPr>
        <w:t>сульфатредукувальних</w:t>
      </w:r>
      <w:proofErr w:type="spellEnd"/>
      <w:r w:rsidRPr="00923F27">
        <w:rPr>
          <w:sz w:val="28"/>
          <w:szCs w:val="28"/>
        </w:rPr>
        <w:t xml:space="preserve"> бактерій належать роди </w:t>
      </w:r>
      <w:proofErr w:type="spellStart"/>
      <w:r w:rsidRPr="005863DA">
        <w:rPr>
          <w:i/>
          <w:iCs/>
          <w:sz w:val="28"/>
          <w:szCs w:val="28"/>
        </w:rPr>
        <w:t>Desulfovibrio</w:t>
      </w:r>
      <w:proofErr w:type="spellEnd"/>
      <w:r w:rsidRPr="005863DA">
        <w:rPr>
          <w:i/>
          <w:iCs/>
          <w:sz w:val="28"/>
          <w:szCs w:val="28"/>
        </w:rPr>
        <w:t xml:space="preserve">, </w:t>
      </w:r>
      <w:proofErr w:type="spellStart"/>
      <w:r w:rsidRPr="005863DA">
        <w:rPr>
          <w:i/>
          <w:iCs/>
          <w:sz w:val="28"/>
          <w:szCs w:val="28"/>
        </w:rPr>
        <w:t>Desulfotomaculum</w:t>
      </w:r>
      <w:proofErr w:type="spellEnd"/>
      <w:r w:rsidRPr="005863DA">
        <w:rPr>
          <w:i/>
          <w:iCs/>
          <w:sz w:val="28"/>
          <w:szCs w:val="28"/>
        </w:rPr>
        <w:t xml:space="preserve">, </w:t>
      </w:r>
      <w:proofErr w:type="spellStart"/>
      <w:r w:rsidRPr="005863DA">
        <w:rPr>
          <w:i/>
          <w:iCs/>
          <w:sz w:val="28"/>
          <w:szCs w:val="28"/>
        </w:rPr>
        <w:t>Desulfobacter</w:t>
      </w:r>
      <w:proofErr w:type="spellEnd"/>
      <w:r w:rsidRPr="00923F27">
        <w:rPr>
          <w:sz w:val="28"/>
          <w:szCs w:val="28"/>
        </w:rPr>
        <w:t xml:space="preserve"> та інші.</w:t>
      </w:r>
    </w:p>
    <w:p w14:paraId="51B78437"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За використання водню як донора електронів узагальнену реакцію можна представити рівнянням:</w:t>
      </w:r>
    </w:p>
    <w:p w14:paraId="08580322" w14:textId="0884AB90" w:rsidR="00923F27" w:rsidRPr="00923F27" w:rsidRDefault="00EC0B6B" w:rsidP="00EC0B6B">
      <w:pPr>
        <w:spacing w:after="0" w:line="240" w:lineRule="auto"/>
        <w:ind w:firstLine="709"/>
        <w:jc w:val="center"/>
        <w:rPr>
          <w:rFonts w:ascii="Times New Roman" w:hAnsi="Times New Roman" w:cs="Times New Roman"/>
          <w:sz w:val="28"/>
          <w:szCs w:val="28"/>
        </w:rPr>
      </w:pPr>
      <w:r w:rsidRPr="00EC0B6B">
        <w:rPr>
          <w:rFonts w:ascii="Times New Roman" w:hAnsi="Times New Roman" w:cs="Times New Roman"/>
          <w:sz w:val="28"/>
          <w:szCs w:val="28"/>
        </w:rPr>
        <w:drawing>
          <wp:inline distT="0" distB="0" distL="0" distR="0" wp14:anchorId="3DE950E5" wp14:editId="3AD13FAD">
            <wp:extent cx="2949196" cy="312447"/>
            <wp:effectExtent l="0" t="0" r="381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49196" cy="312447"/>
                    </a:xfrm>
                    <a:prstGeom prst="rect">
                      <a:avLst/>
                    </a:prstGeom>
                  </pic:spPr>
                </pic:pic>
              </a:graphicData>
            </a:graphic>
          </wp:inline>
        </w:drawing>
      </w:r>
    </w:p>
    <w:p w14:paraId="5775E370" w14:textId="289DAF9D" w:rsidR="00923F27" w:rsidRPr="00923F27" w:rsidRDefault="00923F27" w:rsidP="00923F27">
      <w:pPr>
        <w:pStyle w:val="a3"/>
        <w:spacing w:before="0" w:beforeAutospacing="0" w:after="0" w:afterAutospacing="0"/>
        <w:ind w:firstLine="709"/>
        <w:jc w:val="both"/>
        <w:rPr>
          <w:sz w:val="28"/>
          <w:szCs w:val="28"/>
        </w:rPr>
      </w:pPr>
      <w:proofErr w:type="spellStart"/>
      <w:r w:rsidRPr="00923F27">
        <w:rPr>
          <w:sz w:val="28"/>
          <w:szCs w:val="28"/>
        </w:rPr>
        <w:t>Сульфатредукція</w:t>
      </w:r>
      <w:proofErr w:type="spellEnd"/>
      <w:r w:rsidRPr="00923F27">
        <w:rPr>
          <w:sz w:val="28"/>
          <w:szCs w:val="28"/>
        </w:rPr>
        <w:t xml:space="preserve"> поширена в морських і прісноводних донних відкладах, заболочених ґрунтах та інших середовищах з обмеженим доступом кисню.</w:t>
      </w:r>
      <w:r w:rsidR="00EC0B6B">
        <w:rPr>
          <w:sz w:val="28"/>
          <w:szCs w:val="28"/>
        </w:rPr>
        <w:t xml:space="preserve"> </w:t>
      </w:r>
      <w:r w:rsidRPr="00923F27">
        <w:rPr>
          <w:sz w:val="28"/>
          <w:szCs w:val="28"/>
        </w:rPr>
        <w:t xml:space="preserve">Утворені сульфіди можуть взаємодіяти з металами, формуючи малорозчинні сполуки. Наприклад, за наявності іонів </w:t>
      </w:r>
      <w:proofErr w:type="spellStart"/>
      <w:r w:rsidRPr="00923F27">
        <w:rPr>
          <w:sz w:val="28"/>
          <w:szCs w:val="28"/>
        </w:rPr>
        <w:t>Феруму</w:t>
      </w:r>
      <w:proofErr w:type="spellEnd"/>
      <w:r w:rsidRPr="00923F27">
        <w:rPr>
          <w:sz w:val="28"/>
          <w:szCs w:val="28"/>
        </w:rPr>
        <w:t>(II) може утворюватися сульфід заліза:</w:t>
      </w:r>
    </w:p>
    <w:p w14:paraId="60A32F2E" w14:textId="3A0C4CDD" w:rsidR="00923F27" w:rsidRPr="00923F27" w:rsidRDefault="00592802" w:rsidP="00592802">
      <w:pPr>
        <w:spacing w:after="0" w:line="240" w:lineRule="auto"/>
        <w:ind w:firstLine="709"/>
        <w:jc w:val="center"/>
        <w:rPr>
          <w:rFonts w:ascii="Times New Roman" w:hAnsi="Times New Roman" w:cs="Times New Roman"/>
          <w:sz w:val="28"/>
          <w:szCs w:val="28"/>
        </w:rPr>
      </w:pPr>
      <w:r w:rsidRPr="00592802">
        <w:rPr>
          <w:rFonts w:ascii="Times New Roman" w:hAnsi="Times New Roman" w:cs="Times New Roman"/>
          <w:sz w:val="28"/>
          <w:szCs w:val="28"/>
        </w:rPr>
        <w:drawing>
          <wp:inline distT="0" distB="0" distL="0" distR="0" wp14:anchorId="04EDA00B" wp14:editId="2B216CBC">
            <wp:extent cx="2362405" cy="266723"/>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62405" cy="266723"/>
                    </a:xfrm>
                    <a:prstGeom prst="rect">
                      <a:avLst/>
                    </a:prstGeom>
                  </pic:spPr>
                </pic:pic>
              </a:graphicData>
            </a:graphic>
          </wp:inline>
        </w:drawing>
      </w:r>
    </w:p>
    <w:p w14:paraId="3CB9BDFD" w14:textId="50C7C42F"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lastRenderedPageBreak/>
        <w:t>Цей процес впливає на рухливість металів та їхнє накопичення в донних відкладах.</w:t>
      </w:r>
      <w:r w:rsidR="00592802">
        <w:rPr>
          <w:sz w:val="28"/>
          <w:szCs w:val="28"/>
        </w:rPr>
        <w:t xml:space="preserve"> </w:t>
      </w:r>
      <w:r w:rsidRPr="00923F27">
        <w:rPr>
          <w:sz w:val="28"/>
          <w:szCs w:val="28"/>
        </w:rPr>
        <w:t xml:space="preserve">Водночас сульфідні сполуки за підвищених концентрацій можуть бути токсичними для багатьох організмів. У техногенних системах діяльність </w:t>
      </w:r>
      <w:proofErr w:type="spellStart"/>
      <w:r w:rsidRPr="00923F27">
        <w:rPr>
          <w:sz w:val="28"/>
          <w:szCs w:val="28"/>
        </w:rPr>
        <w:t>сульфатредукувальних</w:t>
      </w:r>
      <w:proofErr w:type="spellEnd"/>
      <w:r w:rsidRPr="00923F27">
        <w:rPr>
          <w:sz w:val="28"/>
          <w:szCs w:val="28"/>
        </w:rPr>
        <w:t xml:space="preserve"> мікроорганізмів також може сприяти корозії металевих конструкцій.</w:t>
      </w:r>
      <w:r w:rsidR="00E34356">
        <w:rPr>
          <w:sz w:val="28"/>
          <w:szCs w:val="28"/>
        </w:rPr>
        <w:t xml:space="preserve"> Е</w:t>
      </w:r>
      <w:r w:rsidRPr="00923F27">
        <w:rPr>
          <w:sz w:val="28"/>
          <w:szCs w:val="28"/>
        </w:rPr>
        <w:t xml:space="preserve">кологічні наслідки </w:t>
      </w:r>
      <w:proofErr w:type="spellStart"/>
      <w:r w:rsidR="00E34356" w:rsidRPr="00923F27">
        <w:rPr>
          <w:sz w:val="28"/>
          <w:szCs w:val="28"/>
        </w:rPr>
        <w:t>сульфатредукці</w:t>
      </w:r>
      <w:r w:rsidR="00E34356">
        <w:rPr>
          <w:sz w:val="28"/>
          <w:szCs w:val="28"/>
        </w:rPr>
        <w:t>ї</w:t>
      </w:r>
      <w:proofErr w:type="spellEnd"/>
      <w:r w:rsidR="00E34356" w:rsidRPr="00923F27">
        <w:rPr>
          <w:sz w:val="28"/>
          <w:szCs w:val="28"/>
        </w:rPr>
        <w:t xml:space="preserve"> </w:t>
      </w:r>
      <w:r w:rsidRPr="00923F27">
        <w:rPr>
          <w:sz w:val="28"/>
          <w:szCs w:val="28"/>
        </w:rPr>
        <w:t xml:space="preserve">залежать від умов середовища та концентрації утворених продуктів. </w:t>
      </w:r>
    </w:p>
    <w:p w14:paraId="1CC2ABCA" w14:textId="04CE5EB0" w:rsidR="00923F27" w:rsidRPr="00236228" w:rsidRDefault="00923F27" w:rsidP="00236228">
      <w:pPr>
        <w:pStyle w:val="3"/>
        <w:spacing w:before="0" w:line="240" w:lineRule="auto"/>
        <w:ind w:firstLine="709"/>
        <w:jc w:val="both"/>
        <w:rPr>
          <w:rFonts w:ascii="Times New Roman" w:hAnsi="Times New Roman" w:cs="Times New Roman"/>
          <w:color w:val="auto"/>
          <w:sz w:val="28"/>
          <w:szCs w:val="28"/>
        </w:rPr>
      </w:pPr>
      <w:r w:rsidRPr="0020564A">
        <w:rPr>
          <w:rFonts w:ascii="Times New Roman" w:hAnsi="Times New Roman" w:cs="Times New Roman"/>
          <w:b/>
          <w:bCs/>
          <w:color w:val="auto"/>
          <w:sz w:val="28"/>
          <w:szCs w:val="28"/>
        </w:rPr>
        <w:t>Мікробне окиснення сполук Сульфуру</w:t>
      </w:r>
      <w:r w:rsidR="0020564A" w:rsidRPr="0020564A">
        <w:rPr>
          <w:rFonts w:ascii="Times New Roman" w:hAnsi="Times New Roman" w:cs="Times New Roman"/>
          <w:b/>
          <w:bCs/>
          <w:color w:val="auto"/>
          <w:sz w:val="28"/>
          <w:szCs w:val="28"/>
        </w:rPr>
        <w:t>.</w:t>
      </w:r>
      <w:r w:rsidR="0020564A" w:rsidRPr="0020564A">
        <w:rPr>
          <w:rFonts w:ascii="Times New Roman" w:hAnsi="Times New Roman" w:cs="Times New Roman"/>
          <w:color w:val="auto"/>
          <w:sz w:val="28"/>
          <w:szCs w:val="28"/>
        </w:rPr>
        <w:t xml:space="preserve"> </w:t>
      </w:r>
      <w:proofErr w:type="spellStart"/>
      <w:r w:rsidRPr="0020564A">
        <w:rPr>
          <w:rFonts w:ascii="Times New Roman" w:hAnsi="Times New Roman" w:cs="Times New Roman"/>
          <w:i/>
          <w:iCs/>
          <w:color w:val="auto"/>
          <w:sz w:val="28"/>
          <w:szCs w:val="28"/>
        </w:rPr>
        <w:t>Сульфурокиснення</w:t>
      </w:r>
      <w:proofErr w:type="spellEnd"/>
      <w:r w:rsidRPr="0020564A">
        <w:rPr>
          <w:rFonts w:ascii="Times New Roman" w:hAnsi="Times New Roman" w:cs="Times New Roman"/>
          <w:color w:val="auto"/>
          <w:sz w:val="28"/>
          <w:szCs w:val="28"/>
        </w:rPr>
        <w:t xml:space="preserve"> </w:t>
      </w:r>
      <w:r w:rsidR="00C80254">
        <w:rPr>
          <w:rFonts w:ascii="Times New Roman" w:hAnsi="Times New Roman" w:cs="Times New Roman"/>
          <w:color w:val="auto"/>
          <w:sz w:val="28"/>
          <w:szCs w:val="28"/>
        </w:rPr>
        <w:t>–</w:t>
      </w:r>
      <w:r w:rsidRPr="0020564A">
        <w:rPr>
          <w:rFonts w:ascii="Times New Roman" w:hAnsi="Times New Roman" w:cs="Times New Roman"/>
          <w:color w:val="auto"/>
          <w:sz w:val="28"/>
          <w:szCs w:val="28"/>
        </w:rPr>
        <w:t xml:space="preserve"> процес мікробіологічного окиснення відновлених сполук Сульфуру до речовин із вищим ступенем окиснення, зокрема сульфатів.</w:t>
      </w:r>
      <w:r w:rsidR="00236228">
        <w:rPr>
          <w:rFonts w:ascii="Times New Roman" w:hAnsi="Times New Roman" w:cs="Times New Roman"/>
          <w:color w:val="auto"/>
          <w:sz w:val="28"/>
          <w:szCs w:val="28"/>
        </w:rPr>
        <w:t xml:space="preserve"> </w:t>
      </w:r>
      <w:r w:rsidRPr="00236228">
        <w:rPr>
          <w:rFonts w:ascii="Times New Roman" w:hAnsi="Times New Roman" w:cs="Times New Roman"/>
          <w:color w:val="auto"/>
          <w:sz w:val="28"/>
          <w:szCs w:val="28"/>
        </w:rPr>
        <w:t>Цей процес здійснюють спеціалізовані бактерії та археї, які можуть використовувати енергію відповідних окисно-відновних реакцій для забезпечення життєдіяльності.</w:t>
      </w:r>
    </w:p>
    <w:p w14:paraId="7345292A"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Серед </w:t>
      </w:r>
      <w:proofErr w:type="spellStart"/>
      <w:r w:rsidRPr="00923F27">
        <w:rPr>
          <w:sz w:val="28"/>
          <w:szCs w:val="28"/>
        </w:rPr>
        <w:t>сульфурокиснювальних</w:t>
      </w:r>
      <w:proofErr w:type="spellEnd"/>
      <w:r w:rsidRPr="00923F27">
        <w:rPr>
          <w:sz w:val="28"/>
          <w:szCs w:val="28"/>
        </w:rPr>
        <w:t xml:space="preserve"> бактерій відомі представники родів </w:t>
      </w:r>
      <w:proofErr w:type="spellStart"/>
      <w:r w:rsidRPr="00236228">
        <w:rPr>
          <w:i/>
          <w:iCs/>
          <w:sz w:val="28"/>
          <w:szCs w:val="28"/>
        </w:rPr>
        <w:t>Acidithiobacillus</w:t>
      </w:r>
      <w:proofErr w:type="spellEnd"/>
      <w:r w:rsidRPr="00236228">
        <w:rPr>
          <w:i/>
          <w:iCs/>
          <w:sz w:val="28"/>
          <w:szCs w:val="28"/>
        </w:rPr>
        <w:t xml:space="preserve">, </w:t>
      </w:r>
      <w:proofErr w:type="spellStart"/>
      <w:r w:rsidRPr="00236228">
        <w:rPr>
          <w:i/>
          <w:iCs/>
          <w:sz w:val="28"/>
          <w:szCs w:val="28"/>
        </w:rPr>
        <w:t>Thiobacillus</w:t>
      </w:r>
      <w:proofErr w:type="spellEnd"/>
      <w:r w:rsidRPr="00236228">
        <w:rPr>
          <w:i/>
          <w:iCs/>
          <w:sz w:val="28"/>
          <w:szCs w:val="28"/>
        </w:rPr>
        <w:t xml:space="preserve">, </w:t>
      </w:r>
      <w:proofErr w:type="spellStart"/>
      <w:r w:rsidRPr="00236228">
        <w:rPr>
          <w:i/>
          <w:iCs/>
          <w:sz w:val="28"/>
          <w:szCs w:val="28"/>
        </w:rPr>
        <w:t>Beggiatoa</w:t>
      </w:r>
      <w:proofErr w:type="spellEnd"/>
      <w:r w:rsidRPr="00923F27">
        <w:rPr>
          <w:sz w:val="28"/>
          <w:szCs w:val="28"/>
        </w:rPr>
        <w:t xml:space="preserve"> та інших.</w:t>
      </w:r>
    </w:p>
    <w:p w14:paraId="3F4926B8"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Одним із прикладів є окиснення сірководню киснем:</w:t>
      </w:r>
    </w:p>
    <w:p w14:paraId="745F416C" w14:textId="04DA8081" w:rsidR="00923F27" w:rsidRPr="00923F27" w:rsidRDefault="008B10B4" w:rsidP="008B10B4">
      <w:pPr>
        <w:spacing w:after="0" w:line="240" w:lineRule="auto"/>
        <w:ind w:firstLine="709"/>
        <w:jc w:val="center"/>
        <w:rPr>
          <w:rFonts w:ascii="Times New Roman" w:hAnsi="Times New Roman" w:cs="Times New Roman"/>
          <w:sz w:val="28"/>
          <w:szCs w:val="28"/>
        </w:rPr>
      </w:pPr>
      <w:r w:rsidRPr="008B10B4">
        <w:rPr>
          <w:rFonts w:ascii="Times New Roman" w:hAnsi="Times New Roman" w:cs="Times New Roman"/>
          <w:sz w:val="28"/>
          <w:szCs w:val="28"/>
        </w:rPr>
        <w:drawing>
          <wp:inline distT="0" distB="0" distL="0" distR="0" wp14:anchorId="4D807E26" wp14:editId="557454DD">
            <wp:extent cx="2324301" cy="243861"/>
            <wp:effectExtent l="0" t="0" r="0" b="381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24301" cy="243861"/>
                    </a:xfrm>
                    <a:prstGeom prst="rect">
                      <a:avLst/>
                    </a:prstGeom>
                  </pic:spPr>
                </pic:pic>
              </a:graphicData>
            </a:graphic>
          </wp:inline>
        </w:drawing>
      </w:r>
    </w:p>
    <w:p w14:paraId="055DD19C"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За певних умов окиснення може бути неповним і супроводжуватися утворенням елементарної сірки:</w:t>
      </w:r>
    </w:p>
    <w:p w14:paraId="7B3F0D6F" w14:textId="14451191" w:rsidR="00923F27" w:rsidRPr="00923F27" w:rsidRDefault="00C7028E" w:rsidP="00C7028E">
      <w:pPr>
        <w:spacing w:after="0" w:line="240" w:lineRule="auto"/>
        <w:ind w:firstLine="709"/>
        <w:jc w:val="center"/>
        <w:rPr>
          <w:rFonts w:ascii="Times New Roman" w:hAnsi="Times New Roman" w:cs="Times New Roman"/>
          <w:sz w:val="28"/>
          <w:szCs w:val="28"/>
        </w:rPr>
      </w:pPr>
      <w:r w:rsidRPr="00C7028E">
        <w:rPr>
          <w:rFonts w:ascii="Times New Roman" w:hAnsi="Times New Roman" w:cs="Times New Roman"/>
          <w:sz w:val="28"/>
          <w:szCs w:val="28"/>
        </w:rPr>
        <w:drawing>
          <wp:inline distT="0" distB="0" distL="0" distR="0" wp14:anchorId="38BFAD36" wp14:editId="2C64B9AC">
            <wp:extent cx="2110923" cy="396274"/>
            <wp:effectExtent l="0" t="0" r="3810" b="381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10923" cy="396274"/>
                    </a:xfrm>
                    <a:prstGeom prst="rect">
                      <a:avLst/>
                    </a:prstGeom>
                  </pic:spPr>
                </pic:pic>
              </a:graphicData>
            </a:graphic>
          </wp:inline>
        </w:drawing>
      </w:r>
    </w:p>
    <w:p w14:paraId="3CF34B45"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Окремі </w:t>
      </w:r>
      <w:proofErr w:type="spellStart"/>
      <w:r w:rsidRPr="00923F27">
        <w:rPr>
          <w:sz w:val="28"/>
          <w:szCs w:val="28"/>
        </w:rPr>
        <w:t>сульфурокиснювальні</w:t>
      </w:r>
      <w:proofErr w:type="spellEnd"/>
      <w:r w:rsidRPr="00923F27">
        <w:rPr>
          <w:sz w:val="28"/>
          <w:szCs w:val="28"/>
        </w:rPr>
        <w:t xml:space="preserve"> мікроорганізми здатні здійснювати відповідні реакції й за відсутності кисню, використовуючи інші акцептори електронів, зокрема нітрати.</w:t>
      </w:r>
    </w:p>
    <w:p w14:paraId="7B915504" w14:textId="20A79D2A" w:rsidR="00923F27" w:rsidRPr="00923F27" w:rsidRDefault="00923F27" w:rsidP="00923F27">
      <w:pPr>
        <w:pStyle w:val="a3"/>
        <w:spacing w:before="0" w:beforeAutospacing="0" w:after="0" w:afterAutospacing="0"/>
        <w:ind w:firstLine="709"/>
        <w:jc w:val="both"/>
        <w:rPr>
          <w:sz w:val="28"/>
          <w:szCs w:val="28"/>
        </w:rPr>
      </w:pPr>
      <w:proofErr w:type="spellStart"/>
      <w:r w:rsidRPr="00923F27">
        <w:rPr>
          <w:sz w:val="28"/>
          <w:szCs w:val="28"/>
        </w:rPr>
        <w:t>Сульфурокиснення</w:t>
      </w:r>
      <w:proofErr w:type="spellEnd"/>
      <w:r w:rsidRPr="00923F27">
        <w:rPr>
          <w:sz w:val="28"/>
          <w:szCs w:val="28"/>
        </w:rPr>
        <w:t xml:space="preserve"> має важливе значення для природних екосистем, оскільки забезпечує перетворення відновлених сполук Сульфуру та може зменшувати накопичення сірководню.</w:t>
      </w:r>
      <w:r w:rsidR="00C7028E">
        <w:rPr>
          <w:sz w:val="28"/>
          <w:szCs w:val="28"/>
        </w:rPr>
        <w:t xml:space="preserve"> </w:t>
      </w:r>
      <w:r w:rsidRPr="00923F27">
        <w:rPr>
          <w:sz w:val="28"/>
          <w:szCs w:val="28"/>
        </w:rPr>
        <w:t>Водночас інтенсивне окиснення сульфідних мінералів може супроводжуватися підкисленням середовища. Це явище має особливе значення для територій видобування корисних копалин, де утворення кислих шахтних і кар'єрних вод може становити серйозну екологічну проблему.</w:t>
      </w:r>
      <w:r w:rsidR="00C7028E">
        <w:rPr>
          <w:sz w:val="28"/>
          <w:szCs w:val="28"/>
        </w:rPr>
        <w:t xml:space="preserve"> </w:t>
      </w:r>
      <w:r w:rsidRPr="00923F27">
        <w:rPr>
          <w:sz w:val="28"/>
          <w:szCs w:val="28"/>
        </w:rPr>
        <w:t xml:space="preserve">Мікроорганізми, що </w:t>
      </w:r>
      <w:proofErr w:type="spellStart"/>
      <w:r w:rsidRPr="00923F27">
        <w:rPr>
          <w:sz w:val="28"/>
          <w:szCs w:val="28"/>
        </w:rPr>
        <w:t>окиснюють</w:t>
      </w:r>
      <w:proofErr w:type="spellEnd"/>
      <w:r w:rsidRPr="00923F27">
        <w:rPr>
          <w:sz w:val="28"/>
          <w:szCs w:val="28"/>
        </w:rPr>
        <w:t xml:space="preserve"> </w:t>
      </w:r>
      <w:proofErr w:type="spellStart"/>
      <w:r w:rsidRPr="00923F27">
        <w:rPr>
          <w:sz w:val="28"/>
          <w:szCs w:val="28"/>
        </w:rPr>
        <w:t>Сульфур</w:t>
      </w:r>
      <w:proofErr w:type="spellEnd"/>
      <w:r w:rsidRPr="00923F27">
        <w:rPr>
          <w:sz w:val="28"/>
          <w:szCs w:val="28"/>
        </w:rPr>
        <w:t xml:space="preserve">, також досліджуються як перспективні агенти біологічного очищення забруднених вод і газових викидів. </w:t>
      </w:r>
    </w:p>
    <w:p w14:paraId="32A0CC0C" w14:textId="79C687A8" w:rsidR="00923F27" w:rsidRPr="00C7028E" w:rsidRDefault="00923F27" w:rsidP="00C7028E">
      <w:pPr>
        <w:pStyle w:val="3"/>
        <w:spacing w:before="0" w:line="240" w:lineRule="auto"/>
        <w:ind w:firstLine="709"/>
        <w:jc w:val="both"/>
        <w:rPr>
          <w:rFonts w:ascii="Times New Roman" w:hAnsi="Times New Roman" w:cs="Times New Roman"/>
          <w:color w:val="auto"/>
          <w:sz w:val="28"/>
          <w:szCs w:val="28"/>
        </w:rPr>
      </w:pPr>
      <w:r w:rsidRPr="00C7028E">
        <w:rPr>
          <w:rFonts w:ascii="Times New Roman" w:hAnsi="Times New Roman" w:cs="Times New Roman"/>
          <w:i/>
          <w:iCs/>
          <w:color w:val="auto"/>
          <w:sz w:val="28"/>
          <w:szCs w:val="28"/>
        </w:rPr>
        <w:t>Мінералізація та асиміляція Сульфуру</w:t>
      </w:r>
      <w:r w:rsidR="00C7028E" w:rsidRPr="00C7028E">
        <w:rPr>
          <w:rFonts w:ascii="Times New Roman" w:hAnsi="Times New Roman" w:cs="Times New Roman"/>
          <w:color w:val="auto"/>
          <w:sz w:val="28"/>
          <w:szCs w:val="28"/>
        </w:rPr>
        <w:t xml:space="preserve">. </w:t>
      </w:r>
      <w:r w:rsidRPr="00C7028E">
        <w:rPr>
          <w:rFonts w:ascii="Times New Roman" w:hAnsi="Times New Roman" w:cs="Times New Roman"/>
          <w:color w:val="auto"/>
          <w:sz w:val="28"/>
          <w:szCs w:val="28"/>
        </w:rPr>
        <w:t>Значна частина Сульфуру в природному середовищі входить до складу органічних речовин, зокрема білків та інших клітинних компонентів.</w:t>
      </w:r>
      <w:r w:rsidR="00C7028E" w:rsidRPr="00C7028E">
        <w:rPr>
          <w:rFonts w:ascii="Times New Roman" w:hAnsi="Times New Roman" w:cs="Times New Roman"/>
          <w:color w:val="auto"/>
          <w:sz w:val="28"/>
          <w:szCs w:val="28"/>
        </w:rPr>
        <w:t xml:space="preserve"> </w:t>
      </w:r>
      <w:r w:rsidRPr="00C7028E">
        <w:rPr>
          <w:rFonts w:ascii="Times New Roman" w:hAnsi="Times New Roman" w:cs="Times New Roman"/>
          <w:color w:val="auto"/>
          <w:sz w:val="28"/>
          <w:szCs w:val="28"/>
        </w:rPr>
        <w:t xml:space="preserve">Під час розкладання відмерлих організмів мікроорганізми здійснюють перетворення органічних </w:t>
      </w:r>
      <w:proofErr w:type="spellStart"/>
      <w:r w:rsidRPr="00C7028E">
        <w:rPr>
          <w:rFonts w:ascii="Times New Roman" w:hAnsi="Times New Roman" w:cs="Times New Roman"/>
          <w:color w:val="auto"/>
          <w:sz w:val="28"/>
          <w:szCs w:val="28"/>
        </w:rPr>
        <w:t>сульфуровмісних</w:t>
      </w:r>
      <w:proofErr w:type="spellEnd"/>
      <w:r w:rsidRPr="00C7028E">
        <w:rPr>
          <w:rFonts w:ascii="Times New Roman" w:hAnsi="Times New Roman" w:cs="Times New Roman"/>
          <w:color w:val="auto"/>
          <w:sz w:val="28"/>
          <w:szCs w:val="28"/>
        </w:rPr>
        <w:t xml:space="preserve"> сполук із вивільненням неорганічних форм Сульфуру.</w:t>
      </w:r>
    </w:p>
    <w:p w14:paraId="5E9C125B" w14:textId="05B18128"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Мінералізація органічного Сульфуру </w:t>
      </w:r>
      <w:r w:rsidR="00C80254">
        <w:rPr>
          <w:sz w:val="28"/>
          <w:szCs w:val="28"/>
        </w:rPr>
        <w:t>–</w:t>
      </w:r>
      <w:r w:rsidRPr="00923F27">
        <w:rPr>
          <w:sz w:val="28"/>
          <w:szCs w:val="28"/>
        </w:rPr>
        <w:t xml:space="preserve"> процес перетворення </w:t>
      </w:r>
      <w:proofErr w:type="spellStart"/>
      <w:r w:rsidRPr="00923F27">
        <w:rPr>
          <w:sz w:val="28"/>
          <w:szCs w:val="28"/>
        </w:rPr>
        <w:t>сульфуровмісних</w:t>
      </w:r>
      <w:proofErr w:type="spellEnd"/>
      <w:r w:rsidRPr="00923F27">
        <w:rPr>
          <w:sz w:val="28"/>
          <w:szCs w:val="28"/>
        </w:rPr>
        <w:t xml:space="preserve"> органічних речовин на неорганічні сполуки внаслідок діяльності мікроорганізмів.</w:t>
      </w:r>
      <w:r w:rsidR="00C7028E">
        <w:rPr>
          <w:sz w:val="28"/>
          <w:szCs w:val="28"/>
        </w:rPr>
        <w:t xml:space="preserve"> </w:t>
      </w:r>
      <w:r w:rsidRPr="00923F27">
        <w:rPr>
          <w:sz w:val="28"/>
          <w:szCs w:val="28"/>
        </w:rPr>
        <w:t>Продуктами таких перетворень можуть бути сульфідні або окиснені сполуки залежно від властивостей субстрату та умов середовища.</w:t>
      </w:r>
      <w:r w:rsidR="00C7028E">
        <w:rPr>
          <w:sz w:val="28"/>
          <w:szCs w:val="28"/>
        </w:rPr>
        <w:t xml:space="preserve"> </w:t>
      </w:r>
      <w:r w:rsidRPr="00923F27">
        <w:rPr>
          <w:sz w:val="28"/>
          <w:szCs w:val="28"/>
        </w:rPr>
        <w:t>Поряд із мінералізацією відбувається асиміляція Сульфуру, під час якої мікроорганізми засвоюють його неорганічні форми та включають цей елемент до складу власної біомаси.</w:t>
      </w:r>
      <w:r w:rsidR="00C7028E">
        <w:rPr>
          <w:sz w:val="28"/>
          <w:szCs w:val="28"/>
        </w:rPr>
        <w:t xml:space="preserve"> </w:t>
      </w:r>
      <w:r w:rsidRPr="00923F27">
        <w:rPr>
          <w:sz w:val="28"/>
          <w:szCs w:val="28"/>
        </w:rPr>
        <w:t>Багато бактерій і грибів використовують сульфати як джерело Сульфуру для синтезу амінокислот, зокрема цистеїну та метіоніну.</w:t>
      </w:r>
    </w:p>
    <w:p w14:paraId="24790C98"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lastRenderedPageBreak/>
        <w:t xml:space="preserve">Асиміляційне відновлення сульфатів відрізняється від дисиміляційної </w:t>
      </w:r>
      <w:proofErr w:type="spellStart"/>
      <w:r w:rsidRPr="00923F27">
        <w:rPr>
          <w:sz w:val="28"/>
          <w:szCs w:val="28"/>
        </w:rPr>
        <w:t>сульфатредукції</w:t>
      </w:r>
      <w:proofErr w:type="spellEnd"/>
      <w:r w:rsidRPr="00923F27">
        <w:rPr>
          <w:sz w:val="28"/>
          <w:szCs w:val="28"/>
        </w:rPr>
        <w:t xml:space="preserve"> тим, що його основною функцією є забезпечення клітини необхідними сполуками, а не отримання енергії за допомогою сульфатного дихання.</w:t>
      </w:r>
    </w:p>
    <w:p w14:paraId="52E4ED66"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Таким чином, мікроорганізми забезпечують постійний обмін Сульфуру між органічними та неорганічними компонентами екосистем.</w:t>
      </w:r>
    </w:p>
    <w:p w14:paraId="42ABCE2C" w14:textId="796F21F3" w:rsidR="00923F27" w:rsidRPr="00F77840" w:rsidRDefault="00923F27" w:rsidP="00F77840">
      <w:pPr>
        <w:pStyle w:val="2"/>
        <w:spacing w:before="0" w:beforeAutospacing="0" w:after="0" w:afterAutospacing="0"/>
        <w:ind w:firstLine="709"/>
        <w:jc w:val="both"/>
        <w:rPr>
          <w:b w:val="0"/>
          <w:bCs w:val="0"/>
          <w:sz w:val="28"/>
          <w:szCs w:val="28"/>
        </w:rPr>
      </w:pPr>
      <w:r w:rsidRPr="00923F27">
        <w:rPr>
          <w:sz w:val="28"/>
          <w:szCs w:val="28"/>
        </w:rPr>
        <w:t xml:space="preserve">Мікробіологічні процеси </w:t>
      </w:r>
      <w:proofErr w:type="spellStart"/>
      <w:r w:rsidRPr="00923F27">
        <w:rPr>
          <w:sz w:val="28"/>
          <w:szCs w:val="28"/>
        </w:rPr>
        <w:t>колообігу</w:t>
      </w:r>
      <w:proofErr w:type="spellEnd"/>
      <w:r w:rsidRPr="00923F27">
        <w:rPr>
          <w:sz w:val="28"/>
          <w:szCs w:val="28"/>
        </w:rPr>
        <w:t xml:space="preserve"> Фосфору</w:t>
      </w:r>
      <w:r w:rsidR="00F77840">
        <w:rPr>
          <w:sz w:val="28"/>
          <w:szCs w:val="28"/>
        </w:rPr>
        <w:t xml:space="preserve">. </w:t>
      </w:r>
      <w:r w:rsidRPr="00F77840">
        <w:rPr>
          <w:b w:val="0"/>
          <w:bCs w:val="0"/>
          <w:sz w:val="28"/>
          <w:szCs w:val="28"/>
        </w:rPr>
        <w:t>Фосфор є важливим елементом клітинного метаболізму та необхідним компонентом процесів накопичення й передавання енергії.</w:t>
      </w:r>
      <w:r w:rsidR="00F77840">
        <w:rPr>
          <w:b w:val="0"/>
          <w:bCs w:val="0"/>
          <w:sz w:val="28"/>
          <w:szCs w:val="28"/>
        </w:rPr>
        <w:t xml:space="preserve"> </w:t>
      </w:r>
      <w:r w:rsidRPr="00F77840">
        <w:rPr>
          <w:b w:val="0"/>
          <w:bCs w:val="0"/>
          <w:sz w:val="28"/>
          <w:szCs w:val="28"/>
        </w:rPr>
        <w:t xml:space="preserve">На відміну від </w:t>
      </w:r>
      <w:proofErr w:type="spellStart"/>
      <w:r w:rsidRPr="00F77840">
        <w:rPr>
          <w:b w:val="0"/>
          <w:bCs w:val="0"/>
          <w:sz w:val="28"/>
          <w:szCs w:val="28"/>
        </w:rPr>
        <w:t>колообігів</w:t>
      </w:r>
      <w:proofErr w:type="spellEnd"/>
      <w:r w:rsidRPr="00F77840">
        <w:rPr>
          <w:b w:val="0"/>
          <w:bCs w:val="0"/>
          <w:sz w:val="28"/>
          <w:szCs w:val="28"/>
        </w:rPr>
        <w:t xml:space="preserve"> Карбону та Нітрогену, </w:t>
      </w:r>
      <w:proofErr w:type="spellStart"/>
      <w:r w:rsidRPr="00F77840">
        <w:rPr>
          <w:b w:val="0"/>
          <w:bCs w:val="0"/>
          <w:sz w:val="28"/>
          <w:szCs w:val="28"/>
        </w:rPr>
        <w:t>колообіг</w:t>
      </w:r>
      <w:proofErr w:type="spellEnd"/>
      <w:r w:rsidRPr="00F77840">
        <w:rPr>
          <w:b w:val="0"/>
          <w:bCs w:val="0"/>
          <w:sz w:val="28"/>
          <w:szCs w:val="28"/>
        </w:rPr>
        <w:t xml:space="preserve"> Фосфору не має значного природного газоподібного резервуара, а основні його запаси зосереджені в гірських породах, ґрунтах, донних відкладах та живій речовині.</w:t>
      </w:r>
      <w:r w:rsidR="00F77840" w:rsidRPr="00F77840">
        <w:rPr>
          <w:b w:val="0"/>
          <w:bCs w:val="0"/>
          <w:sz w:val="28"/>
          <w:szCs w:val="28"/>
        </w:rPr>
        <w:t xml:space="preserve"> </w:t>
      </w:r>
      <w:r w:rsidRPr="00F77840">
        <w:rPr>
          <w:b w:val="0"/>
          <w:bCs w:val="0"/>
          <w:sz w:val="28"/>
          <w:szCs w:val="28"/>
        </w:rPr>
        <w:t>Важливою особливістю Фосфору є те, що значна його частина перебуває в малорозчинних сполуках, які не можуть безпосередньо використовуватися більшістю організмів.</w:t>
      </w:r>
      <w:r w:rsidR="00F77840" w:rsidRPr="00F77840">
        <w:rPr>
          <w:b w:val="0"/>
          <w:bCs w:val="0"/>
          <w:sz w:val="28"/>
          <w:szCs w:val="28"/>
        </w:rPr>
        <w:t xml:space="preserve"> </w:t>
      </w:r>
      <w:r w:rsidRPr="00F77840">
        <w:rPr>
          <w:b w:val="0"/>
          <w:bCs w:val="0"/>
          <w:sz w:val="28"/>
          <w:szCs w:val="28"/>
        </w:rPr>
        <w:t>Мікроорганізми впливають на доступність Фосфору завдяки ферментативному розкладанню органічних сполук, розчиненню мінеральних фосфатів, асиміляції та внутрішньоклітинному накопиченню.</w:t>
      </w:r>
      <w:r w:rsidR="00F77840" w:rsidRPr="00F77840">
        <w:rPr>
          <w:b w:val="0"/>
          <w:bCs w:val="0"/>
          <w:sz w:val="28"/>
          <w:szCs w:val="28"/>
        </w:rPr>
        <w:t xml:space="preserve"> </w:t>
      </w:r>
      <w:r w:rsidRPr="00F77840">
        <w:rPr>
          <w:b w:val="0"/>
          <w:bCs w:val="0"/>
          <w:sz w:val="28"/>
          <w:szCs w:val="28"/>
        </w:rPr>
        <w:t xml:space="preserve">Мікробний </w:t>
      </w:r>
      <w:proofErr w:type="spellStart"/>
      <w:r w:rsidRPr="00F77840">
        <w:rPr>
          <w:b w:val="0"/>
          <w:bCs w:val="0"/>
          <w:sz w:val="28"/>
          <w:szCs w:val="28"/>
        </w:rPr>
        <w:t>колообіг</w:t>
      </w:r>
      <w:proofErr w:type="spellEnd"/>
      <w:r w:rsidRPr="00F77840">
        <w:rPr>
          <w:b w:val="0"/>
          <w:bCs w:val="0"/>
          <w:sz w:val="28"/>
          <w:szCs w:val="28"/>
        </w:rPr>
        <w:t xml:space="preserve"> Фосфору </w:t>
      </w:r>
      <w:r w:rsidR="00C80254">
        <w:rPr>
          <w:b w:val="0"/>
          <w:bCs w:val="0"/>
          <w:sz w:val="28"/>
          <w:szCs w:val="28"/>
        </w:rPr>
        <w:t>–</w:t>
      </w:r>
      <w:r w:rsidRPr="00F77840">
        <w:rPr>
          <w:b w:val="0"/>
          <w:bCs w:val="0"/>
          <w:sz w:val="28"/>
          <w:szCs w:val="28"/>
        </w:rPr>
        <w:t xml:space="preserve"> сукупність біологічних процесів, які забезпечують перетворення органічних і неорганічних сполук Фосфору, його засвоєння, накопичення та вивільнення в навколишнє середовище. </w:t>
      </w:r>
    </w:p>
    <w:p w14:paraId="303BF38E" w14:textId="52EB7CC2" w:rsidR="00923F27" w:rsidRPr="00AE0DAC" w:rsidRDefault="00923F27" w:rsidP="00F77840">
      <w:pPr>
        <w:pStyle w:val="3"/>
        <w:spacing w:before="0" w:line="240" w:lineRule="auto"/>
        <w:ind w:firstLine="709"/>
        <w:jc w:val="both"/>
        <w:rPr>
          <w:rFonts w:ascii="Times New Roman" w:hAnsi="Times New Roman" w:cs="Times New Roman"/>
          <w:color w:val="auto"/>
          <w:sz w:val="28"/>
          <w:szCs w:val="28"/>
        </w:rPr>
      </w:pPr>
      <w:r w:rsidRPr="00AE0DAC">
        <w:rPr>
          <w:rFonts w:ascii="Times New Roman" w:hAnsi="Times New Roman" w:cs="Times New Roman"/>
          <w:b/>
          <w:bCs/>
          <w:color w:val="auto"/>
          <w:sz w:val="28"/>
          <w:szCs w:val="28"/>
        </w:rPr>
        <w:t>Мінералізація органічного Фосфору</w:t>
      </w:r>
      <w:r w:rsidR="00F77840" w:rsidRPr="00AE0DAC">
        <w:rPr>
          <w:rFonts w:ascii="Times New Roman" w:hAnsi="Times New Roman" w:cs="Times New Roman"/>
          <w:b/>
          <w:bCs/>
          <w:color w:val="auto"/>
          <w:sz w:val="28"/>
          <w:szCs w:val="28"/>
        </w:rPr>
        <w:t>.</w:t>
      </w:r>
      <w:r w:rsidR="00F77840" w:rsidRPr="00AE0DAC">
        <w:rPr>
          <w:rFonts w:ascii="Times New Roman" w:hAnsi="Times New Roman" w:cs="Times New Roman"/>
          <w:color w:val="auto"/>
          <w:sz w:val="28"/>
          <w:szCs w:val="28"/>
        </w:rPr>
        <w:t xml:space="preserve"> </w:t>
      </w:r>
      <w:r w:rsidRPr="00AE0DAC">
        <w:rPr>
          <w:rFonts w:ascii="Times New Roman" w:hAnsi="Times New Roman" w:cs="Times New Roman"/>
          <w:color w:val="auto"/>
          <w:sz w:val="28"/>
          <w:szCs w:val="28"/>
        </w:rPr>
        <w:t xml:space="preserve">Мінералізація органічного Фосфору </w:t>
      </w:r>
      <w:r w:rsidR="00C80254">
        <w:rPr>
          <w:rFonts w:ascii="Times New Roman" w:hAnsi="Times New Roman" w:cs="Times New Roman"/>
          <w:color w:val="auto"/>
          <w:sz w:val="28"/>
          <w:szCs w:val="28"/>
        </w:rPr>
        <w:t>–</w:t>
      </w:r>
      <w:r w:rsidRPr="00AE0DAC">
        <w:rPr>
          <w:rFonts w:ascii="Times New Roman" w:hAnsi="Times New Roman" w:cs="Times New Roman"/>
          <w:color w:val="auto"/>
          <w:sz w:val="28"/>
          <w:szCs w:val="28"/>
        </w:rPr>
        <w:t xml:space="preserve"> процес ферментативного перетворення фосфоровмісних органічних сполук із вивільненням неорганічного фосфату.</w:t>
      </w:r>
      <w:r w:rsidR="00F77840" w:rsidRPr="00AE0DAC">
        <w:rPr>
          <w:rFonts w:ascii="Times New Roman" w:hAnsi="Times New Roman" w:cs="Times New Roman"/>
          <w:color w:val="auto"/>
          <w:sz w:val="28"/>
          <w:szCs w:val="28"/>
        </w:rPr>
        <w:t xml:space="preserve"> </w:t>
      </w:r>
      <w:r w:rsidRPr="00AE0DAC">
        <w:rPr>
          <w:rFonts w:ascii="Times New Roman" w:hAnsi="Times New Roman" w:cs="Times New Roman"/>
          <w:color w:val="auto"/>
          <w:sz w:val="28"/>
          <w:szCs w:val="28"/>
        </w:rPr>
        <w:t xml:space="preserve">Органічні сполуки Фосфору входять до складу нуклеїнових кислот, фосфоліпідів, </w:t>
      </w:r>
      <w:proofErr w:type="spellStart"/>
      <w:r w:rsidRPr="00AE0DAC">
        <w:rPr>
          <w:rFonts w:ascii="Times New Roman" w:hAnsi="Times New Roman" w:cs="Times New Roman"/>
          <w:color w:val="auto"/>
          <w:sz w:val="28"/>
          <w:szCs w:val="28"/>
        </w:rPr>
        <w:t>фосфорильованих</w:t>
      </w:r>
      <w:proofErr w:type="spellEnd"/>
      <w:r w:rsidRPr="00AE0DAC">
        <w:rPr>
          <w:rFonts w:ascii="Times New Roman" w:hAnsi="Times New Roman" w:cs="Times New Roman"/>
          <w:color w:val="auto"/>
          <w:sz w:val="28"/>
          <w:szCs w:val="28"/>
        </w:rPr>
        <w:t xml:space="preserve"> білків та інших біологічних компонентів.</w:t>
      </w:r>
      <w:r w:rsidR="00F77840" w:rsidRPr="00AE0DAC">
        <w:rPr>
          <w:rFonts w:ascii="Times New Roman" w:hAnsi="Times New Roman" w:cs="Times New Roman"/>
          <w:color w:val="auto"/>
          <w:sz w:val="28"/>
          <w:szCs w:val="28"/>
        </w:rPr>
        <w:t xml:space="preserve"> </w:t>
      </w:r>
      <w:r w:rsidRPr="00AE0DAC">
        <w:rPr>
          <w:rFonts w:ascii="Times New Roman" w:hAnsi="Times New Roman" w:cs="Times New Roman"/>
          <w:color w:val="auto"/>
          <w:sz w:val="28"/>
          <w:szCs w:val="28"/>
        </w:rPr>
        <w:t xml:space="preserve">Для їхнього розкладання мікроорганізми використовують ферменти, серед яких важливе значення мають фосфатази та </w:t>
      </w:r>
      <w:proofErr w:type="spellStart"/>
      <w:r w:rsidRPr="00AE0DAC">
        <w:rPr>
          <w:rFonts w:ascii="Times New Roman" w:hAnsi="Times New Roman" w:cs="Times New Roman"/>
          <w:color w:val="auto"/>
          <w:sz w:val="28"/>
          <w:szCs w:val="28"/>
        </w:rPr>
        <w:t>фітази</w:t>
      </w:r>
      <w:proofErr w:type="spellEnd"/>
      <w:r w:rsidRPr="00AE0DAC">
        <w:rPr>
          <w:rFonts w:ascii="Times New Roman" w:hAnsi="Times New Roman" w:cs="Times New Roman"/>
          <w:color w:val="auto"/>
          <w:sz w:val="28"/>
          <w:szCs w:val="28"/>
        </w:rPr>
        <w:t>.</w:t>
      </w:r>
    </w:p>
    <w:p w14:paraId="06FB5A7E" w14:textId="2F0AC7B9" w:rsidR="00923F27" w:rsidRPr="00923F27" w:rsidRDefault="00923F27" w:rsidP="00923F27">
      <w:pPr>
        <w:pStyle w:val="a3"/>
        <w:spacing w:before="0" w:beforeAutospacing="0" w:after="0" w:afterAutospacing="0"/>
        <w:ind w:firstLine="709"/>
        <w:jc w:val="both"/>
        <w:rPr>
          <w:sz w:val="28"/>
          <w:szCs w:val="28"/>
        </w:rPr>
      </w:pPr>
      <w:r w:rsidRPr="00AE0DAC">
        <w:rPr>
          <w:i/>
          <w:iCs/>
          <w:sz w:val="28"/>
          <w:szCs w:val="28"/>
        </w:rPr>
        <w:t>Фосфатази</w:t>
      </w:r>
      <w:r w:rsidRPr="00923F27">
        <w:rPr>
          <w:sz w:val="28"/>
          <w:szCs w:val="28"/>
        </w:rPr>
        <w:t xml:space="preserve"> </w:t>
      </w:r>
      <w:r w:rsidR="00C80254">
        <w:rPr>
          <w:sz w:val="28"/>
          <w:szCs w:val="28"/>
        </w:rPr>
        <w:t>–</w:t>
      </w:r>
      <w:r w:rsidRPr="00923F27">
        <w:rPr>
          <w:sz w:val="28"/>
          <w:szCs w:val="28"/>
        </w:rPr>
        <w:t xml:space="preserve"> ферменти, які </w:t>
      </w:r>
      <w:proofErr w:type="spellStart"/>
      <w:r w:rsidRPr="00923F27">
        <w:rPr>
          <w:sz w:val="28"/>
          <w:szCs w:val="28"/>
        </w:rPr>
        <w:t>каталізують</w:t>
      </w:r>
      <w:proofErr w:type="spellEnd"/>
      <w:r w:rsidRPr="00923F27">
        <w:rPr>
          <w:sz w:val="28"/>
          <w:szCs w:val="28"/>
        </w:rPr>
        <w:t xml:space="preserve"> гідролітичне відщеплення фосфатних груп від органічних сполук.</w:t>
      </w:r>
    </w:p>
    <w:p w14:paraId="73CB4752" w14:textId="5BABE7C8" w:rsidR="00923F27" w:rsidRPr="00923F27" w:rsidRDefault="00923F27" w:rsidP="00923F27">
      <w:pPr>
        <w:pStyle w:val="a3"/>
        <w:spacing w:before="0" w:beforeAutospacing="0" w:after="0" w:afterAutospacing="0"/>
        <w:ind w:firstLine="709"/>
        <w:jc w:val="both"/>
        <w:rPr>
          <w:sz w:val="28"/>
          <w:szCs w:val="28"/>
        </w:rPr>
      </w:pPr>
      <w:proofErr w:type="spellStart"/>
      <w:r w:rsidRPr="00AE0DAC">
        <w:rPr>
          <w:i/>
          <w:iCs/>
          <w:sz w:val="28"/>
          <w:szCs w:val="28"/>
        </w:rPr>
        <w:t>Фітази</w:t>
      </w:r>
      <w:proofErr w:type="spellEnd"/>
      <w:r w:rsidRPr="00923F27">
        <w:rPr>
          <w:sz w:val="28"/>
          <w:szCs w:val="28"/>
        </w:rPr>
        <w:t xml:space="preserve"> </w:t>
      </w:r>
      <w:r w:rsidR="00C80254">
        <w:rPr>
          <w:sz w:val="28"/>
          <w:szCs w:val="28"/>
        </w:rPr>
        <w:t>–</w:t>
      </w:r>
      <w:r w:rsidRPr="00923F27">
        <w:rPr>
          <w:sz w:val="28"/>
          <w:szCs w:val="28"/>
        </w:rPr>
        <w:t xml:space="preserve"> ферменти, здатні </w:t>
      </w:r>
      <w:proofErr w:type="spellStart"/>
      <w:r w:rsidRPr="00923F27">
        <w:rPr>
          <w:sz w:val="28"/>
          <w:szCs w:val="28"/>
        </w:rPr>
        <w:t>гідролізувати</w:t>
      </w:r>
      <w:proofErr w:type="spellEnd"/>
      <w:r w:rsidRPr="00923F27">
        <w:rPr>
          <w:sz w:val="28"/>
          <w:szCs w:val="28"/>
        </w:rPr>
        <w:t xml:space="preserve"> </w:t>
      </w:r>
      <w:proofErr w:type="spellStart"/>
      <w:r w:rsidRPr="00923F27">
        <w:rPr>
          <w:sz w:val="28"/>
          <w:szCs w:val="28"/>
        </w:rPr>
        <w:t>фітати</w:t>
      </w:r>
      <w:proofErr w:type="spellEnd"/>
      <w:r w:rsidRPr="00923F27">
        <w:rPr>
          <w:sz w:val="28"/>
          <w:szCs w:val="28"/>
        </w:rPr>
        <w:t>, що є важливою формою органічного Фосфору в рослинних рештках та ґрунтах.</w:t>
      </w:r>
    </w:p>
    <w:p w14:paraId="587C13CB"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У результаті цих процесів можуть вивільнятися </w:t>
      </w:r>
      <w:proofErr w:type="spellStart"/>
      <w:r w:rsidRPr="00923F27">
        <w:rPr>
          <w:sz w:val="28"/>
          <w:szCs w:val="28"/>
        </w:rPr>
        <w:t>ортофосфат</w:t>
      </w:r>
      <w:proofErr w:type="spellEnd"/>
      <w:r w:rsidRPr="00923F27">
        <w:rPr>
          <w:sz w:val="28"/>
          <w:szCs w:val="28"/>
        </w:rPr>
        <w:t>-іони, доступні для подальшого засвоєння мікроорганізмами та рослинами.</w:t>
      </w:r>
    </w:p>
    <w:p w14:paraId="25DECFED" w14:textId="07C2CE34"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Активність мікробних </w:t>
      </w:r>
      <w:proofErr w:type="spellStart"/>
      <w:r w:rsidRPr="00923F27">
        <w:rPr>
          <w:sz w:val="28"/>
          <w:szCs w:val="28"/>
        </w:rPr>
        <w:t>фосфатаз</w:t>
      </w:r>
      <w:proofErr w:type="spellEnd"/>
      <w:r w:rsidRPr="00923F27">
        <w:rPr>
          <w:sz w:val="28"/>
          <w:szCs w:val="28"/>
        </w:rPr>
        <w:t xml:space="preserve"> має важливе значення для оцінювання потенційної здатності ґрунту до мінералізації органічного Фосфору.</w:t>
      </w:r>
      <w:r w:rsidR="00AE0DAC">
        <w:rPr>
          <w:sz w:val="28"/>
          <w:szCs w:val="28"/>
        </w:rPr>
        <w:t xml:space="preserve"> </w:t>
      </w:r>
      <w:r w:rsidRPr="00923F27">
        <w:rPr>
          <w:sz w:val="28"/>
          <w:szCs w:val="28"/>
        </w:rPr>
        <w:t>Проте її рівень залежить не лише від кількості мікроорганізмів, а й від доступності субстратів, потреби організмів у Фосфорі та умов середовища.</w:t>
      </w:r>
    </w:p>
    <w:p w14:paraId="2A869505" w14:textId="0B4A04F9" w:rsidR="00923F27" w:rsidRPr="00AE0DAC" w:rsidRDefault="00923F27" w:rsidP="00AE0DAC">
      <w:pPr>
        <w:pStyle w:val="3"/>
        <w:spacing w:before="0" w:line="240" w:lineRule="auto"/>
        <w:ind w:firstLine="709"/>
        <w:jc w:val="both"/>
        <w:rPr>
          <w:rFonts w:ascii="Times New Roman" w:hAnsi="Times New Roman" w:cs="Times New Roman"/>
          <w:color w:val="auto"/>
          <w:sz w:val="28"/>
          <w:szCs w:val="28"/>
        </w:rPr>
      </w:pPr>
      <w:r w:rsidRPr="00AE0DAC">
        <w:rPr>
          <w:rFonts w:ascii="Times New Roman" w:hAnsi="Times New Roman" w:cs="Times New Roman"/>
          <w:i/>
          <w:iCs/>
          <w:color w:val="auto"/>
          <w:sz w:val="28"/>
          <w:szCs w:val="28"/>
        </w:rPr>
        <w:t>Мобілізація малорозчинних сполук Фосфору</w:t>
      </w:r>
      <w:r w:rsidR="00AE0DAC" w:rsidRPr="00AE0DAC">
        <w:rPr>
          <w:rFonts w:ascii="Times New Roman" w:hAnsi="Times New Roman" w:cs="Times New Roman"/>
          <w:color w:val="auto"/>
          <w:sz w:val="28"/>
          <w:szCs w:val="28"/>
        </w:rPr>
        <w:t xml:space="preserve">. </w:t>
      </w:r>
      <w:r w:rsidRPr="00AE0DAC">
        <w:rPr>
          <w:rFonts w:ascii="Times New Roman" w:hAnsi="Times New Roman" w:cs="Times New Roman"/>
          <w:color w:val="auto"/>
          <w:sz w:val="28"/>
          <w:szCs w:val="28"/>
        </w:rPr>
        <w:t xml:space="preserve">У природних ґрунтах Фосфор часто входить до складу малорозчинних сполук із Кальцієм, </w:t>
      </w:r>
      <w:proofErr w:type="spellStart"/>
      <w:r w:rsidRPr="00AE0DAC">
        <w:rPr>
          <w:rFonts w:ascii="Times New Roman" w:hAnsi="Times New Roman" w:cs="Times New Roman"/>
          <w:color w:val="auto"/>
          <w:sz w:val="28"/>
          <w:szCs w:val="28"/>
        </w:rPr>
        <w:t>Ферумом</w:t>
      </w:r>
      <w:proofErr w:type="spellEnd"/>
      <w:r w:rsidRPr="00AE0DAC">
        <w:rPr>
          <w:rFonts w:ascii="Times New Roman" w:hAnsi="Times New Roman" w:cs="Times New Roman"/>
          <w:color w:val="auto"/>
          <w:sz w:val="28"/>
          <w:szCs w:val="28"/>
        </w:rPr>
        <w:t xml:space="preserve"> та Алюмінієм.</w:t>
      </w:r>
      <w:r w:rsidR="00AE0DAC" w:rsidRPr="00AE0DAC">
        <w:rPr>
          <w:rFonts w:ascii="Times New Roman" w:hAnsi="Times New Roman" w:cs="Times New Roman"/>
          <w:color w:val="auto"/>
          <w:sz w:val="28"/>
          <w:szCs w:val="28"/>
        </w:rPr>
        <w:t xml:space="preserve"> </w:t>
      </w:r>
      <w:r w:rsidRPr="00AE0DAC">
        <w:rPr>
          <w:rFonts w:ascii="Times New Roman" w:hAnsi="Times New Roman" w:cs="Times New Roman"/>
          <w:color w:val="auto"/>
          <w:sz w:val="28"/>
          <w:szCs w:val="28"/>
        </w:rPr>
        <w:t>Деякі мікроорганізми здатні сприяти переходу такого Фосфору до ґрунтового розчину.</w:t>
      </w:r>
    </w:p>
    <w:p w14:paraId="28EB3D65" w14:textId="11F5DBF5" w:rsidR="00923F27" w:rsidRPr="00923F27" w:rsidRDefault="00923F27" w:rsidP="00923F27">
      <w:pPr>
        <w:pStyle w:val="a3"/>
        <w:spacing w:before="0" w:beforeAutospacing="0" w:after="0" w:afterAutospacing="0"/>
        <w:ind w:firstLine="709"/>
        <w:jc w:val="both"/>
        <w:rPr>
          <w:sz w:val="28"/>
          <w:szCs w:val="28"/>
        </w:rPr>
      </w:pPr>
      <w:r w:rsidRPr="00302575">
        <w:rPr>
          <w:i/>
          <w:iCs/>
          <w:sz w:val="28"/>
          <w:szCs w:val="28"/>
        </w:rPr>
        <w:t>Мікробна мобілізація Фосфору</w:t>
      </w:r>
      <w:r w:rsidRPr="00923F27">
        <w:rPr>
          <w:sz w:val="28"/>
          <w:szCs w:val="28"/>
        </w:rPr>
        <w:t xml:space="preserve"> </w:t>
      </w:r>
      <w:r w:rsidR="00C80254">
        <w:rPr>
          <w:sz w:val="28"/>
          <w:szCs w:val="28"/>
        </w:rPr>
        <w:t>–</w:t>
      </w:r>
      <w:r w:rsidRPr="00923F27">
        <w:rPr>
          <w:sz w:val="28"/>
          <w:szCs w:val="28"/>
        </w:rPr>
        <w:t xml:space="preserve"> сукупність процесів, унаслідок яких мікроорганізми підвищують доступність Фосфору, зв'язаного у складі мінеральних або органічних сполук.</w:t>
      </w:r>
      <w:r w:rsidR="00302575">
        <w:rPr>
          <w:sz w:val="28"/>
          <w:szCs w:val="28"/>
        </w:rPr>
        <w:t xml:space="preserve"> </w:t>
      </w:r>
      <w:r w:rsidRPr="00923F27">
        <w:rPr>
          <w:sz w:val="28"/>
          <w:szCs w:val="28"/>
        </w:rPr>
        <w:t xml:space="preserve">Одним із найважливіших механізмів є виділення органічних кислот, зокрема </w:t>
      </w:r>
      <w:proofErr w:type="spellStart"/>
      <w:r w:rsidRPr="00923F27">
        <w:rPr>
          <w:sz w:val="28"/>
          <w:szCs w:val="28"/>
        </w:rPr>
        <w:t>глюконової</w:t>
      </w:r>
      <w:proofErr w:type="spellEnd"/>
      <w:r w:rsidRPr="00923F27">
        <w:rPr>
          <w:sz w:val="28"/>
          <w:szCs w:val="28"/>
        </w:rPr>
        <w:t>, лимонної та щавлевої.</w:t>
      </w:r>
      <w:r w:rsidR="00302575">
        <w:rPr>
          <w:sz w:val="28"/>
          <w:szCs w:val="28"/>
        </w:rPr>
        <w:t xml:space="preserve"> </w:t>
      </w:r>
      <w:r w:rsidRPr="00923F27">
        <w:rPr>
          <w:sz w:val="28"/>
          <w:szCs w:val="28"/>
        </w:rPr>
        <w:lastRenderedPageBreak/>
        <w:t xml:space="preserve">Органічні кислоти можуть змінювати кислотність локального середовища та сприяти </w:t>
      </w:r>
      <w:proofErr w:type="spellStart"/>
      <w:r w:rsidRPr="00923F27">
        <w:rPr>
          <w:sz w:val="28"/>
          <w:szCs w:val="28"/>
        </w:rPr>
        <w:t>комплексоутворенню</w:t>
      </w:r>
      <w:proofErr w:type="spellEnd"/>
      <w:r w:rsidRPr="00923F27">
        <w:rPr>
          <w:sz w:val="28"/>
          <w:szCs w:val="28"/>
        </w:rPr>
        <w:t xml:space="preserve"> з катіонами металів, які зв'язують фосфатні іони.</w:t>
      </w:r>
      <w:r w:rsidR="00302575">
        <w:rPr>
          <w:sz w:val="28"/>
          <w:szCs w:val="28"/>
        </w:rPr>
        <w:t xml:space="preserve"> </w:t>
      </w:r>
      <w:r w:rsidRPr="00923F27">
        <w:rPr>
          <w:sz w:val="28"/>
          <w:szCs w:val="28"/>
        </w:rPr>
        <w:t>Унаслідок цього частина Фосфору переходить у розчинні форми.</w:t>
      </w:r>
      <w:r w:rsidR="00302575">
        <w:rPr>
          <w:sz w:val="28"/>
          <w:szCs w:val="28"/>
        </w:rPr>
        <w:t xml:space="preserve"> </w:t>
      </w:r>
      <w:r w:rsidRPr="00923F27">
        <w:rPr>
          <w:sz w:val="28"/>
          <w:szCs w:val="28"/>
        </w:rPr>
        <w:t xml:space="preserve">До мікроорганізмів, для окремих представників яких встановлена здатність розчиняти малодоступні фосфати, належать бактерії родів </w:t>
      </w:r>
      <w:proofErr w:type="spellStart"/>
      <w:r w:rsidRPr="00302575">
        <w:rPr>
          <w:i/>
          <w:iCs/>
          <w:sz w:val="28"/>
          <w:szCs w:val="28"/>
        </w:rPr>
        <w:t>Pseudomonas</w:t>
      </w:r>
      <w:proofErr w:type="spellEnd"/>
      <w:r w:rsidRPr="00302575">
        <w:rPr>
          <w:i/>
          <w:iCs/>
          <w:sz w:val="28"/>
          <w:szCs w:val="28"/>
        </w:rPr>
        <w:t xml:space="preserve">, </w:t>
      </w:r>
      <w:proofErr w:type="spellStart"/>
      <w:r w:rsidRPr="00302575">
        <w:rPr>
          <w:i/>
          <w:iCs/>
          <w:sz w:val="28"/>
          <w:szCs w:val="28"/>
        </w:rPr>
        <w:t>Bacillus</w:t>
      </w:r>
      <w:proofErr w:type="spellEnd"/>
      <w:r w:rsidRPr="00302575">
        <w:rPr>
          <w:i/>
          <w:iCs/>
          <w:sz w:val="28"/>
          <w:szCs w:val="28"/>
        </w:rPr>
        <w:t xml:space="preserve">, </w:t>
      </w:r>
      <w:proofErr w:type="spellStart"/>
      <w:r w:rsidRPr="00302575">
        <w:rPr>
          <w:i/>
          <w:iCs/>
          <w:sz w:val="28"/>
          <w:szCs w:val="28"/>
        </w:rPr>
        <w:t>Enterobacter</w:t>
      </w:r>
      <w:proofErr w:type="spellEnd"/>
      <w:r w:rsidRPr="00923F27">
        <w:rPr>
          <w:sz w:val="28"/>
          <w:szCs w:val="28"/>
        </w:rPr>
        <w:t xml:space="preserve">, а також гриби родів </w:t>
      </w:r>
      <w:proofErr w:type="spellStart"/>
      <w:r w:rsidRPr="00175531">
        <w:rPr>
          <w:i/>
          <w:iCs/>
          <w:sz w:val="28"/>
          <w:szCs w:val="28"/>
        </w:rPr>
        <w:t>Aspergillus</w:t>
      </w:r>
      <w:proofErr w:type="spellEnd"/>
      <w:r w:rsidRPr="00175531">
        <w:rPr>
          <w:sz w:val="28"/>
          <w:szCs w:val="28"/>
        </w:rPr>
        <w:t xml:space="preserve"> і</w:t>
      </w:r>
      <w:r w:rsidRPr="00175531">
        <w:rPr>
          <w:i/>
          <w:iCs/>
          <w:sz w:val="28"/>
          <w:szCs w:val="28"/>
        </w:rPr>
        <w:t xml:space="preserve"> </w:t>
      </w:r>
      <w:proofErr w:type="spellStart"/>
      <w:r w:rsidRPr="00175531">
        <w:rPr>
          <w:i/>
          <w:iCs/>
          <w:sz w:val="28"/>
          <w:szCs w:val="28"/>
        </w:rPr>
        <w:t>Penicillium</w:t>
      </w:r>
      <w:proofErr w:type="spellEnd"/>
      <w:r w:rsidRPr="00923F27">
        <w:rPr>
          <w:sz w:val="28"/>
          <w:szCs w:val="28"/>
        </w:rPr>
        <w:t>.</w:t>
      </w:r>
    </w:p>
    <w:p w14:paraId="5E9AB97E" w14:textId="5CA6AD4B"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Мобілізація Фосфору особливо важлива для ґрунтів, у яких його загальні запаси є значними, але доступність для рослин обмежена.</w:t>
      </w:r>
      <w:r w:rsidR="00175531">
        <w:rPr>
          <w:sz w:val="28"/>
          <w:szCs w:val="28"/>
        </w:rPr>
        <w:t xml:space="preserve"> </w:t>
      </w:r>
      <w:r w:rsidRPr="00923F27">
        <w:rPr>
          <w:sz w:val="28"/>
          <w:szCs w:val="28"/>
        </w:rPr>
        <w:t xml:space="preserve">Водночас ефективність мікробного розчинення фосфатів у природних умовах залежить від мінерального складу ґрунту, </w:t>
      </w:r>
      <w:proofErr w:type="spellStart"/>
      <w:r w:rsidRPr="00923F27">
        <w:rPr>
          <w:sz w:val="28"/>
          <w:szCs w:val="28"/>
        </w:rPr>
        <w:t>рН</w:t>
      </w:r>
      <w:proofErr w:type="spellEnd"/>
      <w:r w:rsidRPr="00923F27">
        <w:rPr>
          <w:sz w:val="28"/>
          <w:szCs w:val="28"/>
        </w:rPr>
        <w:t>, взаємодії з рослинами та інших чинників.</w:t>
      </w:r>
      <w:r w:rsidR="00175531">
        <w:rPr>
          <w:sz w:val="28"/>
          <w:szCs w:val="28"/>
        </w:rPr>
        <w:t xml:space="preserve"> </w:t>
      </w:r>
      <w:r w:rsidRPr="00923F27">
        <w:rPr>
          <w:sz w:val="28"/>
          <w:szCs w:val="28"/>
        </w:rPr>
        <w:t xml:space="preserve">Тому здатність певного штаму розчиняти фосфати в лабораторних умовах не завжди означає його високу ефективність у ґрунтовій екосистемі. </w:t>
      </w:r>
    </w:p>
    <w:p w14:paraId="756B9D4B" w14:textId="1B702322" w:rsidR="00923F27" w:rsidRPr="00175531" w:rsidRDefault="00923F27" w:rsidP="00175531">
      <w:pPr>
        <w:pStyle w:val="3"/>
        <w:spacing w:before="0" w:line="240" w:lineRule="auto"/>
        <w:ind w:firstLine="709"/>
        <w:jc w:val="both"/>
        <w:rPr>
          <w:rFonts w:ascii="Times New Roman" w:hAnsi="Times New Roman" w:cs="Times New Roman"/>
          <w:color w:val="auto"/>
          <w:sz w:val="28"/>
          <w:szCs w:val="28"/>
        </w:rPr>
      </w:pPr>
      <w:r w:rsidRPr="007A0730">
        <w:rPr>
          <w:rFonts w:ascii="Times New Roman" w:hAnsi="Times New Roman" w:cs="Times New Roman"/>
          <w:i/>
          <w:iCs/>
          <w:color w:val="auto"/>
          <w:sz w:val="28"/>
          <w:szCs w:val="28"/>
        </w:rPr>
        <w:t>Асиміляція та накопичення Фосфору мікроорганізмами</w:t>
      </w:r>
      <w:r w:rsidR="00175531" w:rsidRPr="00175531">
        <w:rPr>
          <w:rFonts w:ascii="Times New Roman" w:hAnsi="Times New Roman" w:cs="Times New Roman"/>
          <w:color w:val="auto"/>
          <w:sz w:val="28"/>
          <w:szCs w:val="28"/>
        </w:rPr>
        <w:t xml:space="preserve">. </w:t>
      </w:r>
      <w:r w:rsidRPr="00175531">
        <w:rPr>
          <w:rFonts w:ascii="Times New Roman" w:hAnsi="Times New Roman" w:cs="Times New Roman"/>
          <w:color w:val="auto"/>
          <w:sz w:val="28"/>
          <w:szCs w:val="28"/>
        </w:rPr>
        <w:t>Мікроорганізми використовують неорганічні фосфати для синтезу власних клітинних компонентів.</w:t>
      </w:r>
    </w:p>
    <w:p w14:paraId="7DD23F51" w14:textId="553BA1B2"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Асиміляція Фосфору </w:t>
      </w:r>
      <w:r w:rsidR="00C80254">
        <w:rPr>
          <w:sz w:val="28"/>
          <w:szCs w:val="28"/>
        </w:rPr>
        <w:t>–</w:t>
      </w:r>
      <w:r w:rsidRPr="00923F27">
        <w:rPr>
          <w:sz w:val="28"/>
          <w:szCs w:val="28"/>
        </w:rPr>
        <w:t xml:space="preserve"> включення засвоєного Фосфору до складу органічних сполук і структур мікробної клітини.</w:t>
      </w:r>
      <w:r w:rsidR="007A0730">
        <w:rPr>
          <w:sz w:val="28"/>
          <w:szCs w:val="28"/>
        </w:rPr>
        <w:t xml:space="preserve"> </w:t>
      </w:r>
      <w:r w:rsidRPr="00923F27">
        <w:rPr>
          <w:sz w:val="28"/>
          <w:szCs w:val="28"/>
        </w:rPr>
        <w:t>У процесі росту мікроорганізми можуть тимчасово зменшувати концентрацію доступного Фосфору в навколишньому середовищі, включаючи його до складу власної біомаси.</w:t>
      </w:r>
      <w:r w:rsidR="007A0730">
        <w:rPr>
          <w:sz w:val="28"/>
          <w:szCs w:val="28"/>
        </w:rPr>
        <w:t xml:space="preserve"> </w:t>
      </w:r>
      <w:r w:rsidRPr="00923F27">
        <w:rPr>
          <w:sz w:val="28"/>
          <w:szCs w:val="28"/>
        </w:rPr>
        <w:t xml:space="preserve">Особливе значення має здатність деяких мікроорганізмів накопичувати Фосфор у вигляді внутрішньоклітинних </w:t>
      </w:r>
      <w:proofErr w:type="spellStart"/>
      <w:r w:rsidRPr="00923F27">
        <w:rPr>
          <w:sz w:val="28"/>
          <w:szCs w:val="28"/>
        </w:rPr>
        <w:t>поліфосфатів</w:t>
      </w:r>
      <w:proofErr w:type="spellEnd"/>
      <w:r w:rsidRPr="00923F27">
        <w:rPr>
          <w:sz w:val="28"/>
          <w:szCs w:val="28"/>
        </w:rPr>
        <w:t>.</w:t>
      </w:r>
    </w:p>
    <w:p w14:paraId="05D40116" w14:textId="6AD9D1D2" w:rsidR="00923F27" w:rsidRPr="00923F27" w:rsidRDefault="00923F27" w:rsidP="00923F27">
      <w:pPr>
        <w:pStyle w:val="a3"/>
        <w:spacing w:before="0" w:beforeAutospacing="0" w:after="0" w:afterAutospacing="0"/>
        <w:ind w:firstLine="709"/>
        <w:jc w:val="both"/>
        <w:rPr>
          <w:sz w:val="28"/>
          <w:szCs w:val="28"/>
        </w:rPr>
      </w:pPr>
      <w:proofErr w:type="spellStart"/>
      <w:r w:rsidRPr="007A0730">
        <w:rPr>
          <w:i/>
          <w:iCs/>
          <w:sz w:val="28"/>
          <w:szCs w:val="28"/>
        </w:rPr>
        <w:t>Поліфосфати</w:t>
      </w:r>
      <w:proofErr w:type="spellEnd"/>
      <w:r w:rsidRPr="00923F27">
        <w:rPr>
          <w:sz w:val="28"/>
          <w:szCs w:val="28"/>
        </w:rPr>
        <w:t xml:space="preserve"> </w:t>
      </w:r>
      <w:r w:rsidR="00C80254">
        <w:rPr>
          <w:sz w:val="28"/>
          <w:szCs w:val="28"/>
        </w:rPr>
        <w:t>–</w:t>
      </w:r>
      <w:r w:rsidRPr="00923F27">
        <w:rPr>
          <w:sz w:val="28"/>
          <w:szCs w:val="28"/>
        </w:rPr>
        <w:t xml:space="preserve"> полімерні сполуки, утворені послідовно зв'язаними фосфатними групами, які можуть виконувати функцію внутрішньоклітинного резерву Фосфору.</w:t>
      </w:r>
    </w:p>
    <w:p w14:paraId="7303D458" w14:textId="1F408AE9"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Мікроорганізми, здатні накопичувати значні кількості </w:t>
      </w:r>
      <w:proofErr w:type="spellStart"/>
      <w:r w:rsidRPr="00923F27">
        <w:rPr>
          <w:sz w:val="28"/>
          <w:szCs w:val="28"/>
        </w:rPr>
        <w:t>поліфосфатів</w:t>
      </w:r>
      <w:proofErr w:type="spellEnd"/>
      <w:r w:rsidRPr="00923F27">
        <w:rPr>
          <w:sz w:val="28"/>
          <w:szCs w:val="28"/>
        </w:rPr>
        <w:t xml:space="preserve">, називають </w:t>
      </w:r>
      <w:proofErr w:type="spellStart"/>
      <w:r w:rsidRPr="00923F27">
        <w:rPr>
          <w:sz w:val="28"/>
          <w:szCs w:val="28"/>
        </w:rPr>
        <w:t>поліфосфатакумулювальними</w:t>
      </w:r>
      <w:proofErr w:type="spellEnd"/>
      <w:r w:rsidRPr="00923F27">
        <w:rPr>
          <w:sz w:val="28"/>
          <w:szCs w:val="28"/>
        </w:rPr>
        <w:t xml:space="preserve"> організмами.</w:t>
      </w:r>
      <w:r w:rsidR="007A0730">
        <w:rPr>
          <w:sz w:val="28"/>
          <w:szCs w:val="28"/>
        </w:rPr>
        <w:t xml:space="preserve"> </w:t>
      </w:r>
      <w:r w:rsidRPr="00923F27">
        <w:rPr>
          <w:sz w:val="28"/>
          <w:szCs w:val="28"/>
        </w:rPr>
        <w:t xml:space="preserve">До них належать окремі бактерії, зокрема представники групи </w:t>
      </w:r>
      <w:proofErr w:type="spellStart"/>
      <w:r w:rsidRPr="007A0730">
        <w:rPr>
          <w:i/>
          <w:iCs/>
          <w:sz w:val="28"/>
          <w:szCs w:val="28"/>
        </w:rPr>
        <w:t>Candidatus</w:t>
      </w:r>
      <w:proofErr w:type="spellEnd"/>
      <w:r w:rsidRPr="007A0730">
        <w:rPr>
          <w:i/>
          <w:iCs/>
          <w:sz w:val="28"/>
          <w:szCs w:val="28"/>
        </w:rPr>
        <w:t xml:space="preserve"> </w:t>
      </w:r>
      <w:proofErr w:type="spellStart"/>
      <w:r w:rsidRPr="007A0730">
        <w:rPr>
          <w:i/>
          <w:iCs/>
          <w:sz w:val="28"/>
          <w:szCs w:val="28"/>
        </w:rPr>
        <w:t>Accumulibacter</w:t>
      </w:r>
      <w:proofErr w:type="spellEnd"/>
      <w:r w:rsidRPr="00923F27">
        <w:rPr>
          <w:sz w:val="28"/>
          <w:szCs w:val="28"/>
        </w:rPr>
        <w:t>.</w:t>
      </w:r>
      <w:r w:rsidR="007A0730">
        <w:rPr>
          <w:sz w:val="28"/>
          <w:szCs w:val="28"/>
        </w:rPr>
        <w:t xml:space="preserve"> </w:t>
      </w:r>
      <w:r w:rsidRPr="00923F27">
        <w:rPr>
          <w:sz w:val="28"/>
          <w:szCs w:val="28"/>
        </w:rPr>
        <w:t>За певних умов такі організми можуть поглинати фосфати з навколишнього середовища та накопичувати їх у клітинах. За зміни умов частина накопиченого Фосфору може повторно вивільнятися.</w:t>
      </w:r>
      <w:r w:rsidR="007A0730">
        <w:rPr>
          <w:sz w:val="28"/>
          <w:szCs w:val="28"/>
        </w:rPr>
        <w:t xml:space="preserve"> </w:t>
      </w:r>
      <w:r w:rsidRPr="00923F27">
        <w:rPr>
          <w:sz w:val="28"/>
          <w:szCs w:val="28"/>
        </w:rPr>
        <w:t>Ця властивість використовується в технологіях біологічного видалення Фосфору зі стічних вод.</w:t>
      </w:r>
      <w:r w:rsidR="007A0730">
        <w:rPr>
          <w:sz w:val="28"/>
          <w:szCs w:val="28"/>
        </w:rPr>
        <w:t xml:space="preserve"> </w:t>
      </w:r>
      <w:r w:rsidRPr="00923F27">
        <w:rPr>
          <w:sz w:val="28"/>
          <w:szCs w:val="28"/>
        </w:rPr>
        <w:t xml:space="preserve">Важливо, що фактичне вилучення Фосфору із системи очищення досягається тоді, коли з неї видаляють біомасу, яка містить накопичений Фосфор. </w:t>
      </w:r>
    </w:p>
    <w:p w14:paraId="46C751C8" w14:textId="6DE79001" w:rsidR="00923F27" w:rsidRPr="007A0730" w:rsidRDefault="00923F27" w:rsidP="007A0730">
      <w:pPr>
        <w:pStyle w:val="2"/>
        <w:spacing w:before="0" w:beforeAutospacing="0" w:after="0" w:afterAutospacing="0"/>
        <w:ind w:firstLine="709"/>
        <w:jc w:val="both"/>
        <w:rPr>
          <w:b w:val="0"/>
          <w:bCs w:val="0"/>
          <w:sz w:val="28"/>
          <w:szCs w:val="28"/>
        </w:rPr>
      </w:pPr>
      <w:r w:rsidRPr="00923F27">
        <w:rPr>
          <w:sz w:val="28"/>
          <w:szCs w:val="28"/>
        </w:rPr>
        <w:t xml:space="preserve">Взаємозв'язок мікробних процесів </w:t>
      </w:r>
      <w:proofErr w:type="spellStart"/>
      <w:r w:rsidRPr="00923F27">
        <w:rPr>
          <w:sz w:val="28"/>
          <w:szCs w:val="28"/>
        </w:rPr>
        <w:t>колообігу</w:t>
      </w:r>
      <w:proofErr w:type="spellEnd"/>
      <w:r w:rsidRPr="00923F27">
        <w:rPr>
          <w:sz w:val="28"/>
          <w:szCs w:val="28"/>
        </w:rPr>
        <w:t xml:space="preserve"> Сульфуру та Фосфору</w:t>
      </w:r>
      <w:r w:rsidR="007A0730">
        <w:rPr>
          <w:sz w:val="28"/>
          <w:szCs w:val="28"/>
        </w:rPr>
        <w:t xml:space="preserve">. </w:t>
      </w:r>
      <w:r w:rsidRPr="007A0730">
        <w:rPr>
          <w:b w:val="0"/>
          <w:bCs w:val="0"/>
          <w:sz w:val="28"/>
          <w:szCs w:val="28"/>
        </w:rPr>
        <w:t xml:space="preserve">У природних екосистемах </w:t>
      </w:r>
      <w:proofErr w:type="spellStart"/>
      <w:r w:rsidRPr="007A0730">
        <w:rPr>
          <w:b w:val="0"/>
          <w:bCs w:val="0"/>
          <w:sz w:val="28"/>
          <w:szCs w:val="28"/>
        </w:rPr>
        <w:t>колообіги</w:t>
      </w:r>
      <w:proofErr w:type="spellEnd"/>
      <w:r w:rsidRPr="007A0730">
        <w:rPr>
          <w:b w:val="0"/>
          <w:bCs w:val="0"/>
          <w:sz w:val="28"/>
          <w:szCs w:val="28"/>
        </w:rPr>
        <w:t xml:space="preserve"> Сульфуру та Фосфору можуть бути тісно пов'язаними, особливо в донних відкладах водойм.</w:t>
      </w:r>
      <w:r w:rsidR="007A0730" w:rsidRPr="007A0730">
        <w:rPr>
          <w:b w:val="0"/>
          <w:bCs w:val="0"/>
          <w:sz w:val="28"/>
          <w:szCs w:val="28"/>
        </w:rPr>
        <w:t xml:space="preserve"> </w:t>
      </w:r>
      <w:r w:rsidRPr="007A0730">
        <w:rPr>
          <w:b w:val="0"/>
          <w:bCs w:val="0"/>
          <w:sz w:val="28"/>
          <w:szCs w:val="28"/>
        </w:rPr>
        <w:t xml:space="preserve">Одним із механізмів такого зв'язку є вплив </w:t>
      </w:r>
      <w:proofErr w:type="spellStart"/>
      <w:r w:rsidRPr="007A0730">
        <w:rPr>
          <w:b w:val="0"/>
          <w:bCs w:val="0"/>
          <w:sz w:val="28"/>
          <w:szCs w:val="28"/>
        </w:rPr>
        <w:t>сульфатредукції</w:t>
      </w:r>
      <w:proofErr w:type="spellEnd"/>
      <w:r w:rsidRPr="007A0730">
        <w:rPr>
          <w:b w:val="0"/>
          <w:bCs w:val="0"/>
          <w:sz w:val="28"/>
          <w:szCs w:val="28"/>
        </w:rPr>
        <w:t xml:space="preserve"> на хімічні форми </w:t>
      </w:r>
      <w:proofErr w:type="spellStart"/>
      <w:r w:rsidRPr="007A0730">
        <w:rPr>
          <w:b w:val="0"/>
          <w:bCs w:val="0"/>
          <w:sz w:val="28"/>
          <w:szCs w:val="28"/>
        </w:rPr>
        <w:t>Феруму</w:t>
      </w:r>
      <w:proofErr w:type="spellEnd"/>
      <w:r w:rsidRPr="007A0730">
        <w:rPr>
          <w:b w:val="0"/>
          <w:bCs w:val="0"/>
          <w:sz w:val="28"/>
          <w:szCs w:val="28"/>
        </w:rPr>
        <w:t>, з яким може бути зв'язаний Фосфор.</w:t>
      </w:r>
      <w:r w:rsidR="007A0730" w:rsidRPr="007A0730">
        <w:rPr>
          <w:b w:val="0"/>
          <w:bCs w:val="0"/>
          <w:sz w:val="28"/>
          <w:szCs w:val="28"/>
        </w:rPr>
        <w:t xml:space="preserve"> </w:t>
      </w:r>
    </w:p>
    <w:p w14:paraId="67995359"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У водоймах із кисневим режимом, що сприяє утворенню оксидів і гідроксидів </w:t>
      </w:r>
      <w:proofErr w:type="spellStart"/>
      <w:r w:rsidRPr="00923F27">
        <w:rPr>
          <w:sz w:val="28"/>
          <w:szCs w:val="28"/>
        </w:rPr>
        <w:t>Феруму</w:t>
      </w:r>
      <w:proofErr w:type="spellEnd"/>
      <w:r w:rsidRPr="00923F27">
        <w:rPr>
          <w:sz w:val="28"/>
          <w:szCs w:val="28"/>
        </w:rPr>
        <w:t>(III), частина фосфатів може затримуватися на поверхні цих мінеральних сполук.</w:t>
      </w:r>
    </w:p>
    <w:p w14:paraId="001F7A8B"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За розвитку відновних умов </w:t>
      </w:r>
      <w:proofErr w:type="spellStart"/>
      <w:r w:rsidRPr="00923F27">
        <w:rPr>
          <w:sz w:val="28"/>
          <w:szCs w:val="28"/>
        </w:rPr>
        <w:t>сульфатредукувальні</w:t>
      </w:r>
      <w:proofErr w:type="spellEnd"/>
      <w:r w:rsidRPr="00923F27">
        <w:rPr>
          <w:sz w:val="28"/>
          <w:szCs w:val="28"/>
        </w:rPr>
        <w:t xml:space="preserve"> мікроорганізми утворюють сульфід, який може реагувати з </w:t>
      </w:r>
      <w:proofErr w:type="spellStart"/>
      <w:r w:rsidRPr="00923F27">
        <w:rPr>
          <w:sz w:val="28"/>
          <w:szCs w:val="28"/>
        </w:rPr>
        <w:t>Ферумом</w:t>
      </w:r>
      <w:proofErr w:type="spellEnd"/>
      <w:r w:rsidRPr="00923F27">
        <w:rPr>
          <w:sz w:val="28"/>
          <w:szCs w:val="28"/>
        </w:rPr>
        <w:t xml:space="preserve"> та впливати на його доступність для зв'язування фосфатів.</w:t>
      </w:r>
    </w:p>
    <w:p w14:paraId="2C322AF5" w14:textId="3591F9BB"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lastRenderedPageBreak/>
        <w:t>У певних умовах це сприяє вивільненню Фосфору з донних відкладів до водної товщі.</w:t>
      </w:r>
      <w:r w:rsidR="007A0730">
        <w:rPr>
          <w:sz w:val="28"/>
          <w:szCs w:val="28"/>
        </w:rPr>
        <w:t xml:space="preserve"> </w:t>
      </w:r>
      <w:r w:rsidRPr="00923F27">
        <w:rPr>
          <w:sz w:val="28"/>
          <w:szCs w:val="28"/>
        </w:rPr>
        <w:t xml:space="preserve">Такий процес може посилювати внутрішнє фосфорне навантаження водойми </w:t>
      </w:r>
      <w:r w:rsidR="00C80254">
        <w:rPr>
          <w:sz w:val="28"/>
          <w:szCs w:val="28"/>
        </w:rPr>
        <w:t>–</w:t>
      </w:r>
      <w:r w:rsidRPr="00923F27">
        <w:rPr>
          <w:sz w:val="28"/>
          <w:szCs w:val="28"/>
        </w:rPr>
        <w:t xml:space="preserve"> надходження Фосфору з донних відкладів у воду.</w:t>
      </w:r>
      <w:r w:rsidR="007A0730">
        <w:rPr>
          <w:sz w:val="28"/>
          <w:szCs w:val="28"/>
        </w:rPr>
        <w:t xml:space="preserve"> </w:t>
      </w:r>
      <w:r w:rsidRPr="00923F27">
        <w:rPr>
          <w:sz w:val="28"/>
          <w:szCs w:val="28"/>
        </w:rPr>
        <w:t xml:space="preserve">Проте результат залежить від складу відкладів, вмісту </w:t>
      </w:r>
      <w:proofErr w:type="spellStart"/>
      <w:r w:rsidRPr="00923F27">
        <w:rPr>
          <w:sz w:val="28"/>
          <w:szCs w:val="28"/>
        </w:rPr>
        <w:t>Феруму</w:t>
      </w:r>
      <w:proofErr w:type="spellEnd"/>
      <w:r w:rsidRPr="00923F27">
        <w:rPr>
          <w:sz w:val="28"/>
          <w:szCs w:val="28"/>
        </w:rPr>
        <w:t>, концентрації сульфідів та інших хімічних чинників.</w:t>
      </w:r>
      <w:r w:rsidR="007A0730">
        <w:rPr>
          <w:sz w:val="28"/>
          <w:szCs w:val="28"/>
        </w:rPr>
        <w:t xml:space="preserve"> </w:t>
      </w:r>
      <w:r w:rsidRPr="00923F27">
        <w:rPr>
          <w:sz w:val="28"/>
          <w:szCs w:val="28"/>
        </w:rPr>
        <w:t xml:space="preserve">Цей приклад демонструє, що мікробіологічні процеси </w:t>
      </w:r>
      <w:proofErr w:type="spellStart"/>
      <w:r w:rsidRPr="00923F27">
        <w:rPr>
          <w:sz w:val="28"/>
          <w:szCs w:val="28"/>
        </w:rPr>
        <w:t>колообігу</w:t>
      </w:r>
      <w:proofErr w:type="spellEnd"/>
      <w:r w:rsidRPr="00923F27">
        <w:rPr>
          <w:sz w:val="28"/>
          <w:szCs w:val="28"/>
        </w:rPr>
        <w:t xml:space="preserve"> різних елементів взаємопов'язані та можуть впливати на екологічний стан водних екосистем.</w:t>
      </w:r>
    </w:p>
    <w:p w14:paraId="0828D1D7" w14:textId="362ED0A3" w:rsidR="00923F27" w:rsidRPr="00E94B34" w:rsidRDefault="00923F27" w:rsidP="00E94B34">
      <w:pPr>
        <w:pStyle w:val="2"/>
        <w:spacing w:before="0" w:beforeAutospacing="0" w:after="0" w:afterAutospacing="0"/>
        <w:ind w:firstLine="709"/>
        <w:jc w:val="both"/>
        <w:rPr>
          <w:b w:val="0"/>
          <w:bCs w:val="0"/>
          <w:sz w:val="28"/>
          <w:szCs w:val="28"/>
        </w:rPr>
      </w:pPr>
      <w:r w:rsidRPr="00923F27">
        <w:rPr>
          <w:sz w:val="28"/>
          <w:szCs w:val="28"/>
        </w:rPr>
        <w:t>Екологічне значення мікробних перетворень Сульфуру та Фосфору</w:t>
      </w:r>
      <w:r w:rsidR="00E94B34">
        <w:rPr>
          <w:sz w:val="28"/>
          <w:szCs w:val="28"/>
        </w:rPr>
        <w:t xml:space="preserve">. </w:t>
      </w:r>
      <w:r w:rsidRPr="00E94B34">
        <w:rPr>
          <w:b w:val="0"/>
          <w:bCs w:val="0"/>
          <w:sz w:val="28"/>
          <w:szCs w:val="28"/>
        </w:rPr>
        <w:t xml:space="preserve">Мікробіологічні процеси </w:t>
      </w:r>
      <w:proofErr w:type="spellStart"/>
      <w:r w:rsidRPr="00E94B34">
        <w:rPr>
          <w:b w:val="0"/>
          <w:bCs w:val="0"/>
          <w:sz w:val="28"/>
          <w:szCs w:val="28"/>
        </w:rPr>
        <w:t>колообігу</w:t>
      </w:r>
      <w:proofErr w:type="spellEnd"/>
      <w:r w:rsidRPr="00E94B34">
        <w:rPr>
          <w:b w:val="0"/>
          <w:bCs w:val="0"/>
          <w:sz w:val="28"/>
          <w:szCs w:val="28"/>
        </w:rPr>
        <w:t xml:space="preserve"> Сульфуру та Фосфору мають важливе значення для підтримання родючості ґрунтів, продуктивності водних екосистем і регуляції хімічного складу природних середовищ.</w:t>
      </w:r>
    </w:p>
    <w:p w14:paraId="2106DAFB"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У ґрунтах мікроорганізми впливають на доступність цих елементів для рослин, забезпечуючи мінералізацію органічних речовин та мобілізацію малодоступних сполук.</w:t>
      </w:r>
    </w:p>
    <w:p w14:paraId="1F0B99AA"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У водних екосистемах мікробні перетворення Сульфуру можуть визначати накопичення або окиснення сульфідів, тоді як процеси перетворення Фосфору впливають на доступність фосфатів для водних організмів.</w:t>
      </w:r>
    </w:p>
    <w:p w14:paraId="1B12D75E"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 xml:space="preserve">Антропогенна діяльність здатна порушувати природне співвідношення цих процесів. Зокрема, надходження надлишкових фосфатів зі стічними водами та сільськогосподарським стоком може сприяти </w:t>
      </w:r>
      <w:proofErr w:type="spellStart"/>
      <w:r w:rsidRPr="00923F27">
        <w:rPr>
          <w:sz w:val="28"/>
          <w:szCs w:val="28"/>
        </w:rPr>
        <w:t>евтрофікації</w:t>
      </w:r>
      <w:proofErr w:type="spellEnd"/>
      <w:r w:rsidRPr="00923F27">
        <w:rPr>
          <w:sz w:val="28"/>
          <w:szCs w:val="28"/>
        </w:rPr>
        <w:t xml:space="preserve"> водойм.</w:t>
      </w:r>
    </w:p>
    <w:p w14:paraId="3CDCE500"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Водночас окиснення сульфідних мінералів на територіях гірничодобувної діяльності може посилювати кислотне забруднення вод і ґрунтів.</w:t>
      </w:r>
    </w:p>
    <w:p w14:paraId="0149FF28" w14:textId="77777777" w:rsidR="00923F27" w:rsidRPr="00923F27" w:rsidRDefault="00923F27" w:rsidP="00923F27">
      <w:pPr>
        <w:pStyle w:val="a3"/>
        <w:spacing w:before="0" w:beforeAutospacing="0" w:after="0" w:afterAutospacing="0"/>
        <w:ind w:firstLine="709"/>
        <w:jc w:val="both"/>
        <w:rPr>
          <w:sz w:val="28"/>
          <w:szCs w:val="28"/>
        </w:rPr>
      </w:pPr>
      <w:r w:rsidRPr="00923F27">
        <w:rPr>
          <w:sz w:val="28"/>
          <w:szCs w:val="28"/>
        </w:rPr>
        <w:t>Для екологічного моніторингу важливими є визначення концентрацій сульфатів, сульфідів і фосфатів, оцінювання активності окремих мікробних процесів та дослідження функціональних груп мікроорганізмів.</w:t>
      </w:r>
    </w:p>
    <w:p w14:paraId="0ECE3FF5" w14:textId="77777777" w:rsidR="00923F27" w:rsidRPr="008A78C5" w:rsidRDefault="00923F27" w:rsidP="008A78C5">
      <w:pPr>
        <w:pStyle w:val="a3"/>
        <w:spacing w:before="0" w:beforeAutospacing="0" w:after="0" w:afterAutospacing="0"/>
        <w:ind w:firstLine="709"/>
        <w:jc w:val="both"/>
        <w:rPr>
          <w:sz w:val="28"/>
          <w:szCs w:val="28"/>
        </w:rPr>
      </w:pPr>
      <w:r w:rsidRPr="00923F27">
        <w:rPr>
          <w:sz w:val="28"/>
          <w:szCs w:val="28"/>
        </w:rPr>
        <w:t xml:space="preserve">Практичне значення мають також природоохоронні біотехнології, засновані на використанні </w:t>
      </w:r>
      <w:proofErr w:type="spellStart"/>
      <w:r w:rsidRPr="00923F27">
        <w:rPr>
          <w:sz w:val="28"/>
          <w:szCs w:val="28"/>
        </w:rPr>
        <w:t>сульфатредукувальних</w:t>
      </w:r>
      <w:proofErr w:type="spellEnd"/>
      <w:r w:rsidRPr="00923F27">
        <w:rPr>
          <w:sz w:val="28"/>
          <w:szCs w:val="28"/>
        </w:rPr>
        <w:t xml:space="preserve">, </w:t>
      </w:r>
      <w:proofErr w:type="spellStart"/>
      <w:r w:rsidRPr="00923F27">
        <w:rPr>
          <w:sz w:val="28"/>
          <w:szCs w:val="28"/>
        </w:rPr>
        <w:t>сульфурокиснювальних</w:t>
      </w:r>
      <w:proofErr w:type="spellEnd"/>
      <w:r w:rsidRPr="00923F27">
        <w:rPr>
          <w:sz w:val="28"/>
          <w:szCs w:val="28"/>
        </w:rPr>
        <w:t xml:space="preserve"> і </w:t>
      </w:r>
      <w:proofErr w:type="spellStart"/>
      <w:r w:rsidRPr="00923F27">
        <w:rPr>
          <w:sz w:val="28"/>
          <w:szCs w:val="28"/>
        </w:rPr>
        <w:t>фосфоракумулювальних</w:t>
      </w:r>
      <w:proofErr w:type="spellEnd"/>
      <w:r w:rsidRPr="00923F27">
        <w:rPr>
          <w:sz w:val="28"/>
          <w:szCs w:val="28"/>
        </w:rPr>
        <w:t xml:space="preserve"> мікроорганізмів. Вони можуть застосовуватися для очищення забруднених вод, вилучення окремих металів і зменшення </w:t>
      </w:r>
      <w:r w:rsidRPr="008A78C5">
        <w:rPr>
          <w:sz w:val="28"/>
          <w:szCs w:val="28"/>
        </w:rPr>
        <w:t>надлишкового вмісту Фосфору.</w:t>
      </w:r>
    </w:p>
    <w:p w14:paraId="2B440D90" w14:textId="77777777" w:rsidR="00923F27" w:rsidRPr="008A78C5" w:rsidRDefault="00923F27" w:rsidP="008A78C5">
      <w:pPr>
        <w:spacing w:after="0" w:line="240" w:lineRule="auto"/>
        <w:ind w:firstLine="709"/>
        <w:jc w:val="both"/>
        <w:rPr>
          <w:rFonts w:ascii="Times New Roman" w:eastAsia="Times New Roman" w:hAnsi="Times New Roman" w:cs="Times New Roman"/>
          <w:sz w:val="28"/>
          <w:szCs w:val="28"/>
          <w:lang w:eastAsia="uk-UA"/>
        </w:rPr>
      </w:pPr>
    </w:p>
    <w:p w14:paraId="39EA4359" w14:textId="43CEE130" w:rsidR="00F268E7" w:rsidRPr="008A78C5" w:rsidRDefault="00F268E7" w:rsidP="008A78C5">
      <w:pPr>
        <w:spacing w:after="0" w:line="240" w:lineRule="auto"/>
        <w:ind w:firstLine="709"/>
        <w:jc w:val="both"/>
        <w:rPr>
          <w:rFonts w:ascii="Times New Roman" w:eastAsia="Times New Roman" w:hAnsi="Times New Roman" w:cs="Times New Roman"/>
          <w:b/>
          <w:bCs/>
          <w:sz w:val="28"/>
          <w:szCs w:val="28"/>
          <w:lang w:eastAsia="uk-UA"/>
        </w:rPr>
      </w:pPr>
      <w:r w:rsidRPr="008A78C5">
        <w:rPr>
          <w:rFonts w:ascii="Times New Roman" w:eastAsia="Times New Roman" w:hAnsi="Times New Roman" w:cs="Times New Roman"/>
          <w:b/>
          <w:bCs/>
          <w:sz w:val="28"/>
          <w:szCs w:val="28"/>
          <w:lang w:eastAsia="uk-UA"/>
        </w:rPr>
        <w:t>5. Мікробіологічна трансформація органічних речовин</w:t>
      </w:r>
    </w:p>
    <w:p w14:paraId="43760F62"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Мікробіологічна трансформація органічних речовин є одним із найважливіших процесів функціонування природних екосистем. Завдяки діяльності бактерій, архей і мікроскопічних грибів органічні сполуки рослинного, тваринного та мікробного походження зазнають послідовних біохімічних перетворень. Ці процеси забезпечують утилізацію відмерлої органічної речовини, утворення нових сполук і підтримання біологічної активності природних середовищ.</w:t>
      </w:r>
    </w:p>
    <w:p w14:paraId="5D336178" w14:textId="2455AFB3"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 xml:space="preserve">Мікробіологічна трансформація органічних речовин </w:t>
      </w:r>
      <w:r w:rsidR="00C80254">
        <w:rPr>
          <w:sz w:val="28"/>
          <w:szCs w:val="28"/>
        </w:rPr>
        <w:t>–</w:t>
      </w:r>
      <w:r w:rsidRPr="008A78C5">
        <w:rPr>
          <w:sz w:val="28"/>
          <w:szCs w:val="28"/>
        </w:rPr>
        <w:t xml:space="preserve"> сукупність ферментативних процесів, унаслідок яких мікроорганізми змінюють хімічну структуру, склад і властивості органічних сполук.</w:t>
      </w:r>
      <w:r>
        <w:rPr>
          <w:sz w:val="28"/>
          <w:szCs w:val="28"/>
        </w:rPr>
        <w:t xml:space="preserve"> </w:t>
      </w:r>
      <w:r w:rsidRPr="008A78C5">
        <w:rPr>
          <w:sz w:val="28"/>
          <w:szCs w:val="28"/>
        </w:rPr>
        <w:t>На відміну від повної мінералізації, яка завершується утворенням неорганічних продуктів, трансформація може супроводжуватися накопиченням проміжних речовин, синтезом нових органічних сполук або їхнім включенням до мікробної біомаси.</w:t>
      </w:r>
    </w:p>
    <w:p w14:paraId="0794B374" w14:textId="427DF927" w:rsidR="008A78C5" w:rsidRPr="008A78C5" w:rsidRDefault="008A78C5" w:rsidP="008A78C5">
      <w:pPr>
        <w:pStyle w:val="2"/>
        <w:spacing w:before="0" w:beforeAutospacing="0" w:after="0" w:afterAutospacing="0"/>
        <w:ind w:firstLine="709"/>
        <w:jc w:val="both"/>
        <w:rPr>
          <w:b w:val="0"/>
          <w:bCs w:val="0"/>
          <w:sz w:val="28"/>
          <w:szCs w:val="28"/>
        </w:rPr>
      </w:pPr>
      <w:r w:rsidRPr="008A78C5">
        <w:rPr>
          <w:sz w:val="28"/>
          <w:szCs w:val="28"/>
        </w:rPr>
        <w:lastRenderedPageBreak/>
        <w:t>Основні етапи мікробіологічної трансформації</w:t>
      </w:r>
      <w:r>
        <w:rPr>
          <w:sz w:val="28"/>
          <w:szCs w:val="28"/>
        </w:rPr>
        <w:t xml:space="preserve">. </w:t>
      </w:r>
      <w:r w:rsidRPr="008A78C5">
        <w:rPr>
          <w:b w:val="0"/>
          <w:bCs w:val="0"/>
          <w:sz w:val="28"/>
          <w:szCs w:val="28"/>
        </w:rPr>
        <w:t>Перетворення складних органічних речовин у природному середовищі відбувається за участю різних функціональних груп мікроорганізмів.</w:t>
      </w:r>
    </w:p>
    <w:p w14:paraId="7041CCCA" w14:textId="44235B82"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Першим етапом є ферментативний гідроліз, під час якого високомолекулярні органічні сполуки розщеплюються на простіші компоненти.</w:t>
      </w:r>
      <w:r>
        <w:rPr>
          <w:sz w:val="28"/>
          <w:szCs w:val="28"/>
        </w:rPr>
        <w:t xml:space="preserve"> </w:t>
      </w:r>
      <w:r w:rsidRPr="008A78C5">
        <w:rPr>
          <w:sz w:val="28"/>
          <w:szCs w:val="28"/>
        </w:rPr>
        <w:t>Багато складних органічних речовин не можуть безпосередньо проникати через клітинну мембрану, тому мікроорганізми виділяють у навколишнє середовище позаклітинні ферменти.</w:t>
      </w:r>
      <w:r>
        <w:rPr>
          <w:sz w:val="28"/>
          <w:szCs w:val="28"/>
        </w:rPr>
        <w:t xml:space="preserve"> </w:t>
      </w:r>
      <w:r w:rsidRPr="008A78C5">
        <w:rPr>
          <w:sz w:val="28"/>
          <w:szCs w:val="28"/>
        </w:rPr>
        <w:t xml:space="preserve">У результаті їхньої діяльності полісахариди розщеплюються до простих цукрів, білки </w:t>
      </w:r>
      <w:r w:rsidR="00C80254">
        <w:rPr>
          <w:sz w:val="28"/>
          <w:szCs w:val="28"/>
        </w:rPr>
        <w:t>–</w:t>
      </w:r>
      <w:r w:rsidRPr="008A78C5">
        <w:rPr>
          <w:sz w:val="28"/>
          <w:szCs w:val="28"/>
        </w:rPr>
        <w:t xml:space="preserve"> до пептидів та амінокислот, а ліпіди </w:t>
      </w:r>
      <w:r w:rsidR="00C80254">
        <w:rPr>
          <w:sz w:val="28"/>
          <w:szCs w:val="28"/>
        </w:rPr>
        <w:t>–</w:t>
      </w:r>
      <w:r w:rsidRPr="008A78C5">
        <w:rPr>
          <w:sz w:val="28"/>
          <w:szCs w:val="28"/>
        </w:rPr>
        <w:t xml:space="preserve"> до жирних кислот та інших компонентів.</w:t>
      </w:r>
    </w:p>
    <w:p w14:paraId="275A65DC"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Другим етапом є засвоєння продуктів гідролізу. Низькомолекулярні сполуки надходять до мікробних клітин і включаються до метаболічних процесів.</w:t>
      </w:r>
    </w:p>
    <w:p w14:paraId="520261CB"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На завершальних етапах частина засвоєних речовин використовується для утворення клітинної біомаси, а інша зазнає подальших перетворень із вивільненням продуктів обміну.</w:t>
      </w:r>
    </w:p>
    <w:p w14:paraId="406E7D6A"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Важливо, що ці етапи не обов'язково здійснюються одним видом мікроорганізмів. У природних угрупованнях часто спостерігається функціональна спеціалізація, за якої продукти діяльності одних організмів використовуються іншими.</w:t>
      </w:r>
    </w:p>
    <w:p w14:paraId="346B5A8A" w14:textId="5D3F8C1F" w:rsidR="008A78C5" w:rsidRPr="00950043" w:rsidRDefault="008A78C5" w:rsidP="00950043">
      <w:pPr>
        <w:pStyle w:val="2"/>
        <w:spacing w:before="0" w:beforeAutospacing="0" w:after="0" w:afterAutospacing="0"/>
        <w:ind w:firstLine="709"/>
        <w:jc w:val="both"/>
        <w:rPr>
          <w:b w:val="0"/>
          <w:bCs w:val="0"/>
          <w:sz w:val="28"/>
          <w:szCs w:val="28"/>
        </w:rPr>
      </w:pPr>
      <w:r w:rsidRPr="008A78C5">
        <w:rPr>
          <w:sz w:val="28"/>
          <w:szCs w:val="28"/>
        </w:rPr>
        <w:t>Розкладання рослинних решток</w:t>
      </w:r>
      <w:r w:rsidR="00950043">
        <w:rPr>
          <w:sz w:val="28"/>
          <w:szCs w:val="28"/>
        </w:rPr>
        <w:t xml:space="preserve">. </w:t>
      </w:r>
      <w:r w:rsidRPr="00950043">
        <w:rPr>
          <w:b w:val="0"/>
          <w:bCs w:val="0"/>
          <w:sz w:val="28"/>
          <w:szCs w:val="28"/>
        </w:rPr>
        <w:t>Рослинні рештки становлять одне з основних джерел органічних речовин у наземних екосистемах. Їхній склад характеризується значною неоднорідністю, оскільки включає целюлозу, геміцелюлози, лігнін, білки, ліпіди та інші сполуки.</w:t>
      </w:r>
      <w:r w:rsidR="00950043">
        <w:rPr>
          <w:b w:val="0"/>
          <w:bCs w:val="0"/>
          <w:sz w:val="28"/>
          <w:szCs w:val="28"/>
        </w:rPr>
        <w:t xml:space="preserve"> </w:t>
      </w:r>
      <w:r w:rsidRPr="00950043">
        <w:rPr>
          <w:b w:val="0"/>
          <w:bCs w:val="0"/>
          <w:sz w:val="28"/>
          <w:szCs w:val="28"/>
        </w:rPr>
        <w:t>Швидкість мікробіологічного розкладання залежить від хімічного складу решток і доступності окремих компонентів для ферментативного перетворення.</w:t>
      </w:r>
    </w:p>
    <w:p w14:paraId="740DDE3C" w14:textId="40919B08" w:rsidR="008A78C5" w:rsidRPr="008A78C5" w:rsidRDefault="008A78C5" w:rsidP="008A78C5">
      <w:pPr>
        <w:pStyle w:val="a3"/>
        <w:spacing w:before="0" w:beforeAutospacing="0" w:after="0" w:afterAutospacing="0"/>
        <w:ind w:firstLine="709"/>
        <w:jc w:val="both"/>
        <w:rPr>
          <w:sz w:val="28"/>
          <w:szCs w:val="28"/>
        </w:rPr>
      </w:pPr>
      <w:proofErr w:type="spellStart"/>
      <w:r w:rsidRPr="00950043">
        <w:rPr>
          <w:i/>
          <w:iCs/>
          <w:sz w:val="28"/>
          <w:szCs w:val="28"/>
        </w:rPr>
        <w:t>Целюлозоліз</w:t>
      </w:r>
      <w:proofErr w:type="spellEnd"/>
      <w:r w:rsidRPr="008A78C5">
        <w:rPr>
          <w:sz w:val="28"/>
          <w:szCs w:val="28"/>
        </w:rPr>
        <w:t xml:space="preserve"> </w:t>
      </w:r>
      <w:r w:rsidR="00C80254">
        <w:rPr>
          <w:sz w:val="28"/>
          <w:szCs w:val="28"/>
        </w:rPr>
        <w:t>–</w:t>
      </w:r>
      <w:r w:rsidRPr="008A78C5">
        <w:rPr>
          <w:sz w:val="28"/>
          <w:szCs w:val="28"/>
        </w:rPr>
        <w:t xml:space="preserve"> процес ферментативного розкладання целюлози за участю </w:t>
      </w:r>
      <w:proofErr w:type="spellStart"/>
      <w:r w:rsidRPr="008A78C5">
        <w:rPr>
          <w:sz w:val="28"/>
          <w:szCs w:val="28"/>
        </w:rPr>
        <w:t>целюлолітичних</w:t>
      </w:r>
      <w:proofErr w:type="spellEnd"/>
      <w:r w:rsidRPr="008A78C5">
        <w:rPr>
          <w:sz w:val="28"/>
          <w:szCs w:val="28"/>
        </w:rPr>
        <w:t xml:space="preserve"> мікроорганізмів.</w:t>
      </w:r>
      <w:r w:rsidR="00950043">
        <w:rPr>
          <w:sz w:val="28"/>
          <w:szCs w:val="28"/>
        </w:rPr>
        <w:t xml:space="preserve"> </w:t>
      </w:r>
      <w:r w:rsidRPr="008A78C5">
        <w:rPr>
          <w:sz w:val="28"/>
          <w:szCs w:val="28"/>
        </w:rPr>
        <w:t xml:space="preserve">Важливу роль у цьому процесі відіграють бактерії родів </w:t>
      </w:r>
      <w:proofErr w:type="spellStart"/>
      <w:r w:rsidRPr="00950043">
        <w:rPr>
          <w:i/>
          <w:iCs/>
          <w:sz w:val="28"/>
          <w:szCs w:val="28"/>
        </w:rPr>
        <w:t>Cellulomonas</w:t>
      </w:r>
      <w:proofErr w:type="spellEnd"/>
      <w:r w:rsidRPr="00950043">
        <w:rPr>
          <w:i/>
          <w:iCs/>
          <w:sz w:val="28"/>
          <w:szCs w:val="28"/>
        </w:rPr>
        <w:t xml:space="preserve">, </w:t>
      </w:r>
      <w:proofErr w:type="spellStart"/>
      <w:r w:rsidRPr="00950043">
        <w:rPr>
          <w:i/>
          <w:iCs/>
          <w:sz w:val="28"/>
          <w:szCs w:val="28"/>
        </w:rPr>
        <w:t>Clostridium</w:t>
      </w:r>
      <w:proofErr w:type="spellEnd"/>
      <w:r w:rsidRPr="008A78C5">
        <w:rPr>
          <w:sz w:val="28"/>
          <w:szCs w:val="28"/>
        </w:rPr>
        <w:t xml:space="preserve">, а також мікроскопічні гриби родів </w:t>
      </w:r>
      <w:proofErr w:type="spellStart"/>
      <w:r w:rsidRPr="00950043">
        <w:rPr>
          <w:i/>
          <w:iCs/>
          <w:sz w:val="28"/>
          <w:szCs w:val="28"/>
        </w:rPr>
        <w:t>Trichoderma</w:t>
      </w:r>
      <w:proofErr w:type="spellEnd"/>
      <w:r w:rsidRPr="008A78C5">
        <w:rPr>
          <w:sz w:val="28"/>
          <w:szCs w:val="28"/>
        </w:rPr>
        <w:t xml:space="preserve"> та інших груп.</w:t>
      </w:r>
      <w:r w:rsidR="00950043">
        <w:rPr>
          <w:sz w:val="28"/>
          <w:szCs w:val="28"/>
        </w:rPr>
        <w:t xml:space="preserve"> </w:t>
      </w:r>
      <w:r w:rsidRPr="008A78C5">
        <w:rPr>
          <w:sz w:val="28"/>
          <w:szCs w:val="28"/>
        </w:rPr>
        <w:t xml:space="preserve">Розкладання целюлози забезпечується комплексом </w:t>
      </w:r>
      <w:proofErr w:type="spellStart"/>
      <w:r w:rsidRPr="008A78C5">
        <w:rPr>
          <w:sz w:val="28"/>
          <w:szCs w:val="28"/>
        </w:rPr>
        <w:t>целюлаз</w:t>
      </w:r>
      <w:proofErr w:type="spellEnd"/>
      <w:r w:rsidRPr="008A78C5">
        <w:rPr>
          <w:sz w:val="28"/>
          <w:szCs w:val="28"/>
        </w:rPr>
        <w:t>, які поступово руйнують полімерні ланцюги до коротших фрагментів і глюкози.</w:t>
      </w:r>
    </w:p>
    <w:p w14:paraId="53139204"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 xml:space="preserve">Геміцелюлози характеризуються складнішою будовою та розщеплюються за участю різноманітних ферментів, зокрема </w:t>
      </w:r>
      <w:proofErr w:type="spellStart"/>
      <w:r w:rsidRPr="008A78C5">
        <w:rPr>
          <w:sz w:val="28"/>
          <w:szCs w:val="28"/>
        </w:rPr>
        <w:t>ксиланаз</w:t>
      </w:r>
      <w:proofErr w:type="spellEnd"/>
      <w:r w:rsidRPr="008A78C5">
        <w:rPr>
          <w:sz w:val="28"/>
          <w:szCs w:val="28"/>
        </w:rPr>
        <w:t>.</w:t>
      </w:r>
    </w:p>
    <w:p w14:paraId="506AA8D4" w14:textId="59973989"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 xml:space="preserve">Особливе місце посідає лігнін </w:t>
      </w:r>
      <w:r w:rsidR="00C80254">
        <w:rPr>
          <w:sz w:val="28"/>
          <w:szCs w:val="28"/>
        </w:rPr>
        <w:t>–</w:t>
      </w:r>
      <w:r w:rsidRPr="008A78C5">
        <w:rPr>
          <w:sz w:val="28"/>
          <w:szCs w:val="28"/>
        </w:rPr>
        <w:t xml:space="preserve"> складний ароматичний полімер, який забезпечує механічну міцність рослинних клітинних стінок.</w:t>
      </w:r>
      <w:r w:rsidR="00950043">
        <w:rPr>
          <w:sz w:val="28"/>
          <w:szCs w:val="28"/>
        </w:rPr>
        <w:t xml:space="preserve"> </w:t>
      </w:r>
      <w:r w:rsidRPr="008A78C5">
        <w:rPr>
          <w:sz w:val="28"/>
          <w:szCs w:val="28"/>
        </w:rPr>
        <w:t xml:space="preserve">Його перетворення здійснюється за участю окиснювальних ферментів, зокрема </w:t>
      </w:r>
      <w:proofErr w:type="spellStart"/>
      <w:r w:rsidRPr="008A78C5">
        <w:rPr>
          <w:sz w:val="28"/>
          <w:szCs w:val="28"/>
        </w:rPr>
        <w:t>лакказ</w:t>
      </w:r>
      <w:proofErr w:type="spellEnd"/>
      <w:r w:rsidRPr="008A78C5">
        <w:rPr>
          <w:sz w:val="28"/>
          <w:szCs w:val="28"/>
        </w:rPr>
        <w:t xml:space="preserve"> і </w:t>
      </w:r>
      <w:proofErr w:type="spellStart"/>
      <w:r w:rsidRPr="008A78C5">
        <w:rPr>
          <w:sz w:val="28"/>
          <w:szCs w:val="28"/>
        </w:rPr>
        <w:t>пероксидаз</w:t>
      </w:r>
      <w:proofErr w:type="spellEnd"/>
      <w:r w:rsidRPr="008A78C5">
        <w:rPr>
          <w:sz w:val="28"/>
          <w:szCs w:val="28"/>
        </w:rPr>
        <w:t xml:space="preserve">. Важливу роль у розкладанні лігніну відіграють окремі </w:t>
      </w:r>
      <w:proofErr w:type="spellStart"/>
      <w:r w:rsidRPr="008A78C5">
        <w:rPr>
          <w:sz w:val="28"/>
          <w:szCs w:val="28"/>
        </w:rPr>
        <w:t>дереворуйнівні</w:t>
      </w:r>
      <w:proofErr w:type="spellEnd"/>
      <w:r w:rsidRPr="008A78C5">
        <w:rPr>
          <w:sz w:val="28"/>
          <w:szCs w:val="28"/>
        </w:rPr>
        <w:t xml:space="preserve"> гриби, зокрема гриби білої гнилі.</w:t>
      </w:r>
      <w:r w:rsidR="00950043">
        <w:rPr>
          <w:sz w:val="28"/>
          <w:szCs w:val="28"/>
        </w:rPr>
        <w:t xml:space="preserve"> </w:t>
      </w:r>
      <w:r w:rsidRPr="008A78C5">
        <w:rPr>
          <w:sz w:val="28"/>
          <w:szCs w:val="28"/>
        </w:rPr>
        <w:t>На відміну від гідролізу целюлози, перетворення лігніну часто потребує складних окиснювальних реакцій. Тому його руйнування залежить від ферментативних можливостей мікроорганізмів та умов середовища.</w:t>
      </w:r>
    </w:p>
    <w:p w14:paraId="51BCE6D4" w14:textId="662CC37D" w:rsidR="008A78C5" w:rsidRPr="00950043" w:rsidRDefault="008A78C5" w:rsidP="00950043">
      <w:pPr>
        <w:pStyle w:val="2"/>
        <w:spacing w:before="0" w:beforeAutospacing="0" w:after="0" w:afterAutospacing="0"/>
        <w:ind w:firstLine="709"/>
        <w:jc w:val="both"/>
        <w:rPr>
          <w:b w:val="0"/>
          <w:bCs w:val="0"/>
          <w:sz w:val="28"/>
          <w:szCs w:val="28"/>
        </w:rPr>
      </w:pPr>
      <w:r w:rsidRPr="008A78C5">
        <w:rPr>
          <w:sz w:val="28"/>
          <w:szCs w:val="28"/>
        </w:rPr>
        <w:t>Мікробіологічне перетворення білків і ліпідів</w:t>
      </w:r>
      <w:r w:rsidR="00950043">
        <w:rPr>
          <w:sz w:val="28"/>
          <w:szCs w:val="28"/>
        </w:rPr>
        <w:t xml:space="preserve">. </w:t>
      </w:r>
      <w:r w:rsidRPr="00950043">
        <w:rPr>
          <w:b w:val="0"/>
          <w:bCs w:val="0"/>
          <w:sz w:val="28"/>
          <w:szCs w:val="28"/>
        </w:rPr>
        <w:t>Білки та ліпіди є важливими компонентами органічних решток рослин, тварин і мікроорганізмів.</w:t>
      </w:r>
    </w:p>
    <w:p w14:paraId="37BD25DF" w14:textId="6F588662" w:rsidR="008A78C5" w:rsidRPr="008A78C5" w:rsidRDefault="008A78C5" w:rsidP="008A78C5">
      <w:pPr>
        <w:pStyle w:val="a3"/>
        <w:spacing w:before="0" w:beforeAutospacing="0" w:after="0" w:afterAutospacing="0"/>
        <w:ind w:firstLine="709"/>
        <w:jc w:val="both"/>
        <w:rPr>
          <w:sz w:val="28"/>
          <w:szCs w:val="28"/>
        </w:rPr>
      </w:pPr>
      <w:r w:rsidRPr="00950043">
        <w:rPr>
          <w:i/>
          <w:iCs/>
          <w:sz w:val="28"/>
          <w:szCs w:val="28"/>
        </w:rPr>
        <w:t>Протеоліз</w:t>
      </w:r>
      <w:r w:rsidRPr="008A78C5">
        <w:rPr>
          <w:sz w:val="28"/>
          <w:szCs w:val="28"/>
        </w:rPr>
        <w:t xml:space="preserve"> </w:t>
      </w:r>
      <w:r w:rsidR="00C80254">
        <w:rPr>
          <w:sz w:val="28"/>
          <w:szCs w:val="28"/>
        </w:rPr>
        <w:t>–</w:t>
      </w:r>
      <w:r w:rsidRPr="008A78C5">
        <w:rPr>
          <w:sz w:val="28"/>
          <w:szCs w:val="28"/>
        </w:rPr>
        <w:t xml:space="preserve"> ферментативний процес розщеплення білків до пептидів та амінокислот.</w:t>
      </w:r>
      <w:r w:rsidR="00950043">
        <w:rPr>
          <w:sz w:val="28"/>
          <w:szCs w:val="28"/>
        </w:rPr>
        <w:t xml:space="preserve"> </w:t>
      </w:r>
      <w:r w:rsidRPr="008A78C5">
        <w:rPr>
          <w:sz w:val="28"/>
          <w:szCs w:val="28"/>
        </w:rPr>
        <w:t xml:space="preserve">Його здійснюють різноманітні бактерії та гриби, які синтезують </w:t>
      </w:r>
      <w:r w:rsidRPr="008A78C5">
        <w:rPr>
          <w:sz w:val="28"/>
          <w:szCs w:val="28"/>
        </w:rPr>
        <w:lastRenderedPageBreak/>
        <w:t>позаклітинні протеази.</w:t>
      </w:r>
      <w:r w:rsidR="00950043">
        <w:rPr>
          <w:sz w:val="28"/>
          <w:szCs w:val="28"/>
        </w:rPr>
        <w:t xml:space="preserve"> </w:t>
      </w:r>
      <w:r w:rsidRPr="008A78C5">
        <w:rPr>
          <w:sz w:val="28"/>
          <w:szCs w:val="28"/>
        </w:rPr>
        <w:t>Утворені амінокислоти можуть використовуватися для синтезу нових клітинних компонентів або зазнавати подальших біохімічних перетворень.</w:t>
      </w:r>
    </w:p>
    <w:p w14:paraId="5815E9D6" w14:textId="5002AC69" w:rsidR="008A78C5" w:rsidRPr="008A78C5" w:rsidRDefault="008A78C5" w:rsidP="008A78C5">
      <w:pPr>
        <w:pStyle w:val="a3"/>
        <w:spacing w:before="0" w:beforeAutospacing="0" w:after="0" w:afterAutospacing="0"/>
        <w:ind w:firstLine="709"/>
        <w:jc w:val="both"/>
        <w:rPr>
          <w:sz w:val="28"/>
          <w:szCs w:val="28"/>
        </w:rPr>
      </w:pPr>
      <w:proofErr w:type="spellStart"/>
      <w:r w:rsidRPr="00950043">
        <w:rPr>
          <w:i/>
          <w:iCs/>
          <w:sz w:val="28"/>
          <w:szCs w:val="28"/>
        </w:rPr>
        <w:t>Ліполіз</w:t>
      </w:r>
      <w:proofErr w:type="spellEnd"/>
      <w:r w:rsidRPr="008A78C5">
        <w:rPr>
          <w:sz w:val="28"/>
          <w:szCs w:val="28"/>
        </w:rPr>
        <w:t xml:space="preserve"> </w:t>
      </w:r>
      <w:r w:rsidR="00C80254">
        <w:rPr>
          <w:sz w:val="28"/>
          <w:szCs w:val="28"/>
        </w:rPr>
        <w:t>–</w:t>
      </w:r>
      <w:r w:rsidRPr="008A78C5">
        <w:rPr>
          <w:sz w:val="28"/>
          <w:szCs w:val="28"/>
        </w:rPr>
        <w:t xml:space="preserve"> процес ферментативного розщеплення ліпідів, зокрема жирів, за участю </w:t>
      </w:r>
      <w:proofErr w:type="spellStart"/>
      <w:r w:rsidRPr="008A78C5">
        <w:rPr>
          <w:sz w:val="28"/>
          <w:szCs w:val="28"/>
        </w:rPr>
        <w:t>ліпаз</w:t>
      </w:r>
      <w:proofErr w:type="spellEnd"/>
      <w:r w:rsidRPr="008A78C5">
        <w:rPr>
          <w:sz w:val="28"/>
          <w:szCs w:val="28"/>
        </w:rPr>
        <w:t>.</w:t>
      </w:r>
      <w:r w:rsidR="00950043">
        <w:rPr>
          <w:sz w:val="28"/>
          <w:szCs w:val="28"/>
        </w:rPr>
        <w:t xml:space="preserve"> </w:t>
      </w:r>
      <w:r w:rsidRPr="008A78C5">
        <w:rPr>
          <w:sz w:val="28"/>
          <w:szCs w:val="28"/>
        </w:rPr>
        <w:t xml:space="preserve">Продуктами гідролізу жирів є </w:t>
      </w:r>
      <w:proofErr w:type="spellStart"/>
      <w:r w:rsidRPr="008A78C5">
        <w:rPr>
          <w:sz w:val="28"/>
          <w:szCs w:val="28"/>
        </w:rPr>
        <w:t>гліцерол</w:t>
      </w:r>
      <w:proofErr w:type="spellEnd"/>
      <w:r w:rsidRPr="008A78C5">
        <w:rPr>
          <w:sz w:val="28"/>
          <w:szCs w:val="28"/>
        </w:rPr>
        <w:t xml:space="preserve"> і жирні кислоти, які надалі можуть використовуватися мікроорганізмами.</w:t>
      </w:r>
    </w:p>
    <w:p w14:paraId="5BB8A45C"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Відмінності у швидкості перетворення білків, ліпідів і вуглеводів визначають послідовність змін хімічного складу органічних решток під час їхнього розкладання.</w:t>
      </w:r>
    </w:p>
    <w:p w14:paraId="1D444600" w14:textId="00E7EAE5" w:rsidR="008A78C5" w:rsidRPr="0098153B" w:rsidRDefault="008A78C5" w:rsidP="0098153B">
      <w:pPr>
        <w:pStyle w:val="2"/>
        <w:spacing w:before="0" w:beforeAutospacing="0" w:after="0" w:afterAutospacing="0"/>
        <w:ind w:firstLine="709"/>
        <w:jc w:val="both"/>
        <w:rPr>
          <w:b w:val="0"/>
          <w:bCs w:val="0"/>
          <w:sz w:val="28"/>
          <w:szCs w:val="28"/>
        </w:rPr>
      </w:pPr>
      <w:r w:rsidRPr="008A78C5">
        <w:rPr>
          <w:sz w:val="28"/>
          <w:szCs w:val="28"/>
        </w:rPr>
        <w:t>Аеробна та анаеробна трансформація органічних речовин</w:t>
      </w:r>
      <w:r w:rsidR="0098153B">
        <w:rPr>
          <w:sz w:val="28"/>
          <w:szCs w:val="28"/>
        </w:rPr>
        <w:t xml:space="preserve">. </w:t>
      </w:r>
      <w:r w:rsidRPr="0098153B">
        <w:rPr>
          <w:b w:val="0"/>
          <w:bCs w:val="0"/>
          <w:sz w:val="28"/>
          <w:szCs w:val="28"/>
        </w:rPr>
        <w:t>Характер мікробіологічної трансформації органічних сполук істотно залежить від доступності кисню.</w:t>
      </w:r>
    </w:p>
    <w:p w14:paraId="5F3E2C0A"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За аеробних умов органічні речовини можуть зазнавати інтенсивного окиснення. У результаті діяльності аеробних мікроорганізмів утворюються вуглекислий газ, вода, нова клітинна біомаса та проміжні продукти метаболізму.</w:t>
      </w:r>
    </w:p>
    <w:p w14:paraId="6F2C64C1"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За анаеробних умов розкладання органічної речовини часто відбувається через послідовні реакції, що здійснюються різними мікроорганізмами.</w:t>
      </w:r>
    </w:p>
    <w:p w14:paraId="5D215FB9" w14:textId="196276C3"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Важливе значення мають процеси бродіння, унаслідок яких утворюються органічні кислоти, спирти, водень і вуглекислий газ.</w:t>
      </w:r>
      <w:r w:rsidR="0098153B">
        <w:rPr>
          <w:sz w:val="28"/>
          <w:szCs w:val="28"/>
        </w:rPr>
        <w:t xml:space="preserve"> </w:t>
      </w:r>
      <w:r w:rsidRPr="008A78C5">
        <w:rPr>
          <w:sz w:val="28"/>
          <w:szCs w:val="28"/>
        </w:rPr>
        <w:t>У природних анаеробних середовищах продукти бродіння можуть використовуватися іншими функціональними групами мікроорганізмів.</w:t>
      </w:r>
    </w:p>
    <w:p w14:paraId="64621811" w14:textId="77777777"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Таким чином, аеробна й анаеробна трансформація відрізняються не лише умовами перебігу, а й складом проміжних і кінцевих продуктів.</w:t>
      </w:r>
    </w:p>
    <w:p w14:paraId="1149C5FB" w14:textId="68A5E889"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Мікробіологічна трансформація органічних речовин забезпечує природне перетворення відмерлої біомаси та підтримання функціонування наземних і водних екосистем.</w:t>
      </w:r>
      <w:r w:rsidR="00240A08">
        <w:rPr>
          <w:sz w:val="28"/>
          <w:szCs w:val="28"/>
        </w:rPr>
        <w:t xml:space="preserve"> </w:t>
      </w:r>
      <w:r w:rsidRPr="008A78C5">
        <w:rPr>
          <w:sz w:val="28"/>
          <w:szCs w:val="28"/>
        </w:rPr>
        <w:t>Інтенсивність цих процесів визначає швидкість утилізації рослинних решток, динаміку органічної речовини ґрунтів і характер накопичення проміжних продуктів у природному середовищі.</w:t>
      </w:r>
    </w:p>
    <w:p w14:paraId="7C363932" w14:textId="0A05A476" w:rsidR="008A78C5" w:rsidRPr="008A78C5" w:rsidRDefault="008A78C5" w:rsidP="008A78C5">
      <w:pPr>
        <w:pStyle w:val="a3"/>
        <w:spacing w:before="0" w:beforeAutospacing="0" w:after="0" w:afterAutospacing="0"/>
        <w:ind w:firstLine="709"/>
        <w:jc w:val="both"/>
        <w:rPr>
          <w:sz w:val="28"/>
          <w:szCs w:val="28"/>
        </w:rPr>
      </w:pPr>
      <w:r w:rsidRPr="008A78C5">
        <w:rPr>
          <w:sz w:val="28"/>
          <w:szCs w:val="28"/>
        </w:rPr>
        <w:t>Важливе значення має діяльність мікроорганізмів у процесах компостування органічних відходів. Послідовна зміна мікробних угруповань забезпечує розкладання органічних субстратів і формування більш стабілізованого матеріалу.</w:t>
      </w:r>
      <w:r w:rsidR="00240A08">
        <w:rPr>
          <w:sz w:val="28"/>
          <w:szCs w:val="28"/>
        </w:rPr>
        <w:t xml:space="preserve"> </w:t>
      </w:r>
      <w:r w:rsidRPr="008A78C5">
        <w:rPr>
          <w:sz w:val="28"/>
          <w:szCs w:val="28"/>
        </w:rPr>
        <w:t>Для екологічних досліджень мікробіологічну трансформацію оцінюють за показниками ферментативної активності, швидкості розкладання органічних решток, утворення продуктів метаболізму та змін складу органічної речовини.</w:t>
      </w:r>
    </w:p>
    <w:p w14:paraId="473D3504" w14:textId="515D6701" w:rsidR="008A78C5" w:rsidRPr="00586972" w:rsidRDefault="008A78C5" w:rsidP="00586972">
      <w:pPr>
        <w:pStyle w:val="a3"/>
        <w:spacing w:before="0" w:beforeAutospacing="0" w:after="0" w:afterAutospacing="0"/>
        <w:ind w:firstLine="709"/>
        <w:jc w:val="both"/>
        <w:rPr>
          <w:sz w:val="28"/>
          <w:szCs w:val="28"/>
        </w:rPr>
      </w:pPr>
      <w:r w:rsidRPr="008A78C5">
        <w:rPr>
          <w:sz w:val="28"/>
          <w:szCs w:val="28"/>
        </w:rPr>
        <w:t xml:space="preserve">Водночас висока швидкість розкладання не завжди є ознакою сприятливого екологічного стану. Надмірна мінералізація може спричиняти втрати органічного Карбону ґрунту, тоді як істотне уповільнення процесів трансформації </w:t>
      </w:r>
      <w:r w:rsidR="00C80254">
        <w:rPr>
          <w:sz w:val="28"/>
          <w:szCs w:val="28"/>
        </w:rPr>
        <w:t>–</w:t>
      </w:r>
      <w:r w:rsidRPr="008A78C5">
        <w:rPr>
          <w:sz w:val="28"/>
          <w:szCs w:val="28"/>
        </w:rPr>
        <w:t xml:space="preserve"> накопичення </w:t>
      </w:r>
      <w:r w:rsidRPr="00586972">
        <w:rPr>
          <w:sz w:val="28"/>
          <w:szCs w:val="28"/>
        </w:rPr>
        <w:t>нерозкладених решток.</w:t>
      </w:r>
    </w:p>
    <w:p w14:paraId="33B8C11C" w14:textId="77777777" w:rsidR="008A78C5" w:rsidRPr="00586972" w:rsidRDefault="008A78C5" w:rsidP="00586972">
      <w:pPr>
        <w:spacing w:after="0" w:line="240" w:lineRule="auto"/>
        <w:ind w:firstLine="709"/>
        <w:jc w:val="both"/>
        <w:rPr>
          <w:rFonts w:ascii="Times New Roman" w:eastAsia="Times New Roman" w:hAnsi="Times New Roman" w:cs="Times New Roman"/>
          <w:sz w:val="28"/>
          <w:szCs w:val="28"/>
          <w:lang w:eastAsia="uk-UA"/>
        </w:rPr>
      </w:pPr>
    </w:p>
    <w:p w14:paraId="2D9AEDB2" w14:textId="2B9D9E02" w:rsidR="00586972" w:rsidRPr="00586972" w:rsidRDefault="00F268E7" w:rsidP="00586972">
      <w:pPr>
        <w:spacing w:after="0" w:line="240" w:lineRule="auto"/>
        <w:ind w:firstLine="709"/>
        <w:jc w:val="both"/>
        <w:rPr>
          <w:rFonts w:ascii="Times New Roman" w:eastAsia="Times New Roman" w:hAnsi="Times New Roman" w:cs="Times New Roman"/>
          <w:b/>
          <w:bCs/>
          <w:sz w:val="28"/>
          <w:szCs w:val="28"/>
          <w:lang w:eastAsia="uk-UA"/>
        </w:rPr>
      </w:pPr>
      <w:r w:rsidRPr="00586972">
        <w:rPr>
          <w:rFonts w:ascii="Times New Roman" w:eastAsia="Times New Roman" w:hAnsi="Times New Roman" w:cs="Times New Roman"/>
          <w:b/>
          <w:bCs/>
          <w:sz w:val="28"/>
          <w:szCs w:val="28"/>
          <w:lang w:eastAsia="uk-UA"/>
        </w:rPr>
        <w:t>6. Значення мікроорганізмів у підтриманні екологічної рівноваги та продуктивності екосистем</w:t>
      </w:r>
    </w:p>
    <w:p w14:paraId="14F708AC" w14:textId="7402E1BC" w:rsidR="000B2A3F" w:rsidRPr="000B2A3F" w:rsidRDefault="000B2A3F" w:rsidP="00586972">
      <w:pPr>
        <w:spacing w:after="0" w:line="240" w:lineRule="auto"/>
        <w:ind w:firstLine="709"/>
        <w:jc w:val="both"/>
        <w:rPr>
          <w:rFonts w:ascii="Times New Roman" w:eastAsia="Times New Roman" w:hAnsi="Times New Roman" w:cs="Times New Roman"/>
          <w:sz w:val="28"/>
          <w:szCs w:val="28"/>
          <w:lang w:eastAsia="uk-UA"/>
        </w:rPr>
      </w:pPr>
      <w:r w:rsidRPr="000B2A3F">
        <w:rPr>
          <w:rFonts w:ascii="Times New Roman" w:eastAsia="Times New Roman" w:hAnsi="Times New Roman" w:cs="Times New Roman"/>
          <w:sz w:val="28"/>
          <w:szCs w:val="28"/>
          <w:lang w:eastAsia="uk-UA"/>
        </w:rPr>
        <w:t xml:space="preserve">Мікроорганізми є важливими регуляторами функціонування природних екосистем, оскільки забезпечують безперервність біологічних процесів і підтримують взаємозв'язки між живими організмами та компонентами неживої </w:t>
      </w:r>
      <w:r w:rsidRPr="000B2A3F">
        <w:rPr>
          <w:rFonts w:ascii="Times New Roman" w:eastAsia="Times New Roman" w:hAnsi="Times New Roman" w:cs="Times New Roman"/>
          <w:sz w:val="28"/>
          <w:szCs w:val="28"/>
          <w:lang w:eastAsia="uk-UA"/>
        </w:rPr>
        <w:lastRenderedPageBreak/>
        <w:t>природи. Завдяки різноманітності екологічних функцій вони сприяють збереженню динамічної рівноваги екосистем, регулюють доступність поживних речовин і впливають на умови існування інших організмів. Особливе значення має здатність мікробних угруповань реагувати на зміни навколишнього середовища та частково компенсувати порушення окремих екологічних процесів.</w:t>
      </w:r>
    </w:p>
    <w:p w14:paraId="64146EB2" w14:textId="77777777" w:rsidR="000B2A3F" w:rsidRPr="000B2A3F" w:rsidRDefault="000B2A3F" w:rsidP="00586972">
      <w:pPr>
        <w:spacing w:after="0" w:line="240" w:lineRule="auto"/>
        <w:ind w:firstLine="709"/>
        <w:jc w:val="both"/>
        <w:rPr>
          <w:rFonts w:ascii="Times New Roman" w:eastAsia="Times New Roman" w:hAnsi="Times New Roman" w:cs="Times New Roman"/>
          <w:sz w:val="28"/>
          <w:szCs w:val="28"/>
          <w:lang w:eastAsia="uk-UA"/>
        </w:rPr>
      </w:pPr>
      <w:r w:rsidRPr="000B2A3F">
        <w:rPr>
          <w:rFonts w:ascii="Times New Roman" w:eastAsia="Times New Roman" w:hAnsi="Times New Roman" w:cs="Times New Roman"/>
          <w:sz w:val="28"/>
          <w:szCs w:val="28"/>
          <w:lang w:eastAsia="uk-UA"/>
        </w:rPr>
        <w:t xml:space="preserve">Важливим проявом діяльності мікроорганізмів є їхній вплив на первинну продуктивність екосистем. У наземних екосистемах ґрунтові бактерії та симбіотичні гриби сприяють забезпеченню рослин доступними поживними елементами, впливають на розвиток кореневої системи та підвищують ефективність використання природних ресурсів. У водних екосистемах </w:t>
      </w:r>
      <w:proofErr w:type="spellStart"/>
      <w:r w:rsidRPr="000B2A3F">
        <w:rPr>
          <w:rFonts w:ascii="Times New Roman" w:eastAsia="Times New Roman" w:hAnsi="Times New Roman" w:cs="Times New Roman"/>
          <w:sz w:val="28"/>
          <w:szCs w:val="28"/>
          <w:lang w:eastAsia="uk-UA"/>
        </w:rPr>
        <w:t>фотосинтезувальні</w:t>
      </w:r>
      <w:proofErr w:type="spellEnd"/>
      <w:r w:rsidRPr="000B2A3F">
        <w:rPr>
          <w:rFonts w:ascii="Times New Roman" w:eastAsia="Times New Roman" w:hAnsi="Times New Roman" w:cs="Times New Roman"/>
          <w:sz w:val="28"/>
          <w:szCs w:val="28"/>
          <w:lang w:eastAsia="uk-UA"/>
        </w:rPr>
        <w:t xml:space="preserve"> мікроорганізми забезпечують утворення значної частини первинної органічної речовини, яка становить енергетичну основу водних трофічних мереж. Таким чином, мікробні угруповання впливають на продуктивність екосистем як безпосередньо, так і через взаємодію з рослинами та іншими організмами.</w:t>
      </w:r>
    </w:p>
    <w:p w14:paraId="7EE7960D" w14:textId="77777777" w:rsidR="000B2A3F" w:rsidRPr="000B2A3F" w:rsidRDefault="000B2A3F" w:rsidP="00586972">
      <w:pPr>
        <w:spacing w:after="0" w:line="240" w:lineRule="auto"/>
        <w:ind w:firstLine="709"/>
        <w:jc w:val="both"/>
        <w:rPr>
          <w:rFonts w:ascii="Times New Roman" w:eastAsia="Times New Roman" w:hAnsi="Times New Roman" w:cs="Times New Roman"/>
          <w:sz w:val="28"/>
          <w:szCs w:val="28"/>
          <w:lang w:eastAsia="uk-UA"/>
        </w:rPr>
      </w:pPr>
      <w:r w:rsidRPr="000B2A3F">
        <w:rPr>
          <w:rFonts w:ascii="Times New Roman" w:eastAsia="Times New Roman" w:hAnsi="Times New Roman" w:cs="Times New Roman"/>
          <w:sz w:val="28"/>
          <w:szCs w:val="28"/>
          <w:lang w:eastAsia="uk-UA"/>
        </w:rPr>
        <w:t xml:space="preserve">Не менш важливим є значення мікроорганізмів для стійкості та здатності екосистем до відновлення. Функціональне різноманіття </w:t>
      </w:r>
      <w:proofErr w:type="spellStart"/>
      <w:r w:rsidRPr="000B2A3F">
        <w:rPr>
          <w:rFonts w:ascii="Times New Roman" w:eastAsia="Times New Roman" w:hAnsi="Times New Roman" w:cs="Times New Roman"/>
          <w:sz w:val="28"/>
          <w:szCs w:val="28"/>
          <w:lang w:eastAsia="uk-UA"/>
        </w:rPr>
        <w:t>мікробіоти</w:t>
      </w:r>
      <w:proofErr w:type="spellEnd"/>
      <w:r w:rsidRPr="000B2A3F">
        <w:rPr>
          <w:rFonts w:ascii="Times New Roman" w:eastAsia="Times New Roman" w:hAnsi="Times New Roman" w:cs="Times New Roman"/>
          <w:sz w:val="28"/>
          <w:szCs w:val="28"/>
          <w:lang w:eastAsia="uk-UA"/>
        </w:rPr>
        <w:t xml:space="preserve"> забезпечує можливість підтримання окремих екологічних процесів навіть за зміни чисельності певних популяцій. Після природних або антропогенних порушень мікроорганізми беруть участь у відновленні біологічної активності ґрунтів, формуванні нових екологічних зв'язків та поступовій стабілізації функціонування екосистем. Водночас стійкість мікробних угруповань має певні межі: тривале забруднення, деградація природних середовищ і надмірне антропогенне навантаження можуть спричиняти втрату окремих функціональних груп та порушення природної рівноваги.</w:t>
      </w:r>
    </w:p>
    <w:p w14:paraId="15746670" w14:textId="77777777" w:rsidR="000B2A3F" w:rsidRPr="000B2A3F" w:rsidRDefault="000B2A3F" w:rsidP="000D4EB1">
      <w:pPr>
        <w:spacing w:after="0" w:line="240" w:lineRule="auto"/>
        <w:ind w:firstLine="709"/>
        <w:jc w:val="both"/>
        <w:rPr>
          <w:rFonts w:ascii="Times New Roman" w:eastAsia="Times New Roman" w:hAnsi="Times New Roman" w:cs="Times New Roman"/>
          <w:sz w:val="28"/>
          <w:szCs w:val="28"/>
          <w:lang w:eastAsia="uk-UA"/>
        </w:rPr>
      </w:pPr>
      <w:r w:rsidRPr="000B2A3F">
        <w:rPr>
          <w:rFonts w:ascii="Times New Roman" w:eastAsia="Times New Roman" w:hAnsi="Times New Roman" w:cs="Times New Roman"/>
          <w:sz w:val="28"/>
          <w:szCs w:val="28"/>
          <w:lang w:eastAsia="uk-UA"/>
        </w:rPr>
        <w:t xml:space="preserve">Отже, мікроорганізми є невід'ємною складовою механізмів підтримання екологічної рівноваги, продуктивності та стійкості природних екосистем. Їхня діяльність забезпечує взаємозв'язок між біогеохімічними процесами, біологічною продуктивністю й функціональним станом природного середовища. Збереження різноманіття та екологічних функцій мікробних угруповань має важливе значення для раціонального природокористування, відновлення порушених територій і підтримання </w:t>
      </w:r>
      <w:proofErr w:type="spellStart"/>
      <w:r w:rsidRPr="000B2A3F">
        <w:rPr>
          <w:rFonts w:ascii="Times New Roman" w:eastAsia="Times New Roman" w:hAnsi="Times New Roman" w:cs="Times New Roman"/>
          <w:sz w:val="28"/>
          <w:szCs w:val="28"/>
          <w:lang w:eastAsia="uk-UA"/>
        </w:rPr>
        <w:t>екосистемних</w:t>
      </w:r>
      <w:proofErr w:type="spellEnd"/>
      <w:r w:rsidRPr="000B2A3F">
        <w:rPr>
          <w:rFonts w:ascii="Times New Roman" w:eastAsia="Times New Roman" w:hAnsi="Times New Roman" w:cs="Times New Roman"/>
          <w:sz w:val="28"/>
          <w:szCs w:val="28"/>
          <w:lang w:eastAsia="uk-UA"/>
        </w:rPr>
        <w:t xml:space="preserve"> послуг. Тому дослідження мікроорганізмів необхідно розглядати як важливий компонент сучасного екологічного моніторингу та наукового обґрунтування природоохоронної діяльності.</w:t>
      </w:r>
    </w:p>
    <w:p w14:paraId="744918C6" w14:textId="77777777" w:rsidR="00A47696" w:rsidRPr="000D4EB1" w:rsidRDefault="00A47696" w:rsidP="000D4EB1">
      <w:pPr>
        <w:spacing w:after="0" w:line="240" w:lineRule="auto"/>
        <w:ind w:firstLine="709"/>
        <w:jc w:val="both"/>
        <w:rPr>
          <w:rFonts w:ascii="Times New Roman" w:eastAsia="Times New Roman" w:hAnsi="Times New Roman" w:cs="Times New Roman"/>
          <w:sz w:val="28"/>
          <w:szCs w:val="28"/>
          <w:lang w:eastAsia="uk-UA"/>
        </w:rPr>
      </w:pPr>
    </w:p>
    <w:p w14:paraId="334853CC" w14:textId="77777777" w:rsidR="00A47696" w:rsidRPr="000D4EB1" w:rsidRDefault="00A47696" w:rsidP="000D4EB1">
      <w:pPr>
        <w:spacing w:after="0" w:line="240" w:lineRule="auto"/>
        <w:ind w:firstLine="709"/>
        <w:jc w:val="center"/>
        <w:rPr>
          <w:rFonts w:ascii="Times New Roman" w:eastAsia="Times New Roman" w:hAnsi="Times New Roman" w:cs="Times New Roman"/>
          <w:i/>
          <w:iCs/>
          <w:sz w:val="28"/>
          <w:szCs w:val="28"/>
        </w:rPr>
      </w:pPr>
      <w:r w:rsidRPr="000D4EB1">
        <w:rPr>
          <w:rFonts w:ascii="Times New Roman" w:hAnsi="Times New Roman" w:cs="Times New Roman"/>
          <w:b/>
          <w:sz w:val="28"/>
          <w:szCs w:val="28"/>
        </w:rPr>
        <w:sym w:font="Webdings" w:char="F073"/>
      </w:r>
      <w:r w:rsidRPr="000D4EB1">
        <w:rPr>
          <w:rFonts w:ascii="Times New Roman" w:eastAsia="Times New Roman" w:hAnsi="Times New Roman" w:cs="Times New Roman"/>
          <w:sz w:val="28"/>
          <w:szCs w:val="28"/>
        </w:rPr>
        <w:t xml:space="preserve"> </w:t>
      </w:r>
      <w:r w:rsidRPr="000D4EB1">
        <w:rPr>
          <w:rFonts w:ascii="Times New Roman" w:eastAsia="Times New Roman" w:hAnsi="Times New Roman" w:cs="Times New Roman"/>
          <w:i/>
          <w:iCs/>
          <w:sz w:val="28"/>
          <w:szCs w:val="28"/>
        </w:rPr>
        <w:t>Питання для самоконтролю</w:t>
      </w:r>
    </w:p>
    <w:p w14:paraId="7D85B489" w14:textId="465B8D41"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Яку роль відіграють мікроорганізми у функціонуванні біогеохімічних циклів речовин та підтриманні екологічної рівноваги біосфери?</w:t>
      </w:r>
    </w:p>
    <w:p w14:paraId="0D6BD4F9" w14:textId="3EC35ACC"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Які основні мікробіологічні процеси забезпечують перетворення органічних і неорганічних сполук у природних екосистемах?</w:t>
      </w:r>
    </w:p>
    <w:p w14:paraId="7CD608D4" w14:textId="2B03D197"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 xml:space="preserve">Яке значення мають </w:t>
      </w:r>
      <w:proofErr w:type="spellStart"/>
      <w:r w:rsidRPr="000D4EB1">
        <w:rPr>
          <w:rFonts w:ascii="Times New Roman" w:eastAsia="Times New Roman" w:hAnsi="Times New Roman" w:cs="Times New Roman"/>
          <w:sz w:val="28"/>
          <w:szCs w:val="28"/>
          <w:lang w:eastAsia="uk-UA"/>
        </w:rPr>
        <w:t>фотоавтотрофні</w:t>
      </w:r>
      <w:proofErr w:type="spellEnd"/>
      <w:r w:rsidRPr="000D4EB1">
        <w:rPr>
          <w:rFonts w:ascii="Times New Roman" w:eastAsia="Times New Roman" w:hAnsi="Times New Roman" w:cs="Times New Roman"/>
          <w:sz w:val="28"/>
          <w:szCs w:val="28"/>
          <w:lang w:eastAsia="uk-UA"/>
        </w:rPr>
        <w:t xml:space="preserve"> та </w:t>
      </w:r>
      <w:proofErr w:type="spellStart"/>
      <w:r w:rsidRPr="000D4EB1">
        <w:rPr>
          <w:rFonts w:ascii="Times New Roman" w:eastAsia="Times New Roman" w:hAnsi="Times New Roman" w:cs="Times New Roman"/>
          <w:sz w:val="28"/>
          <w:szCs w:val="28"/>
          <w:lang w:eastAsia="uk-UA"/>
        </w:rPr>
        <w:t>хемоавтотрофні</w:t>
      </w:r>
      <w:proofErr w:type="spellEnd"/>
      <w:r w:rsidRPr="000D4EB1">
        <w:rPr>
          <w:rFonts w:ascii="Times New Roman" w:eastAsia="Times New Roman" w:hAnsi="Times New Roman" w:cs="Times New Roman"/>
          <w:sz w:val="28"/>
          <w:szCs w:val="28"/>
          <w:lang w:eastAsia="uk-UA"/>
        </w:rPr>
        <w:t xml:space="preserve"> мікроорганізми у процесах біологічної фіксації Карбону?</w:t>
      </w:r>
    </w:p>
    <w:p w14:paraId="3A1DABF2" w14:textId="6EF3DB54"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lastRenderedPageBreak/>
        <w:t>У чому полягає роль мікроорганізмів у розкладанні органічної речовини та поверненні Карбону до навколишнього середовища?</w:t>
      </w:r>
    </w:p>
    <w:p w14:paraId="1F5A315E" w14:textId="3E25BB78"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 xml:space="preserve">Що таке </w:t>
      </w:r>
      <w:proofErr w:type="spellStart"/>
      <w:r w:rsidRPr="000D4EB1">
        <w:rPr>
          <w:rFonts w:ascii="Times New Roman" w:eastAsia="Times New Roman" w:hAnsi="Times New Roman" w:cs="Times New Roman"/>
          <w:sz w:val="28"/>
          <w:szCs w:val="28"/>
          <w:lang w:eastAsia="uk-UA"/>
        </w:rPr>
        <w:t>метаногенез</w:t>
      </w:r>
      <w:proofErr w:type="spellEnd"/>
      <w:r w:rsidRPr="000D4EB1">
        <w:rPr>
          <w:rFonts w:ascii="Times New Roman" w:eastAsia="Times New Roman" w:hAnsi="Times New Roman" w:cs="Times New Roman"/>
          <w:sz w:val="28"/>
          <w:szCs w:val="28"/>
          <w:lang w:eastAsia="uk-UA"/>
        </w:rPr>
        <w:t xml:space="preserve"> і </w:t>
      </w:r>
      <w:proofErr w:type="spellStart"/>
      <w:r w:rsidRPr="000D4EB1">
        <w:rPr>
          <w:rFonts w:ascii="Times New Roman" w:eastAsia="Times New Roman" w:hAnsi="Times New Roman" w:cs="Times New Roman"/>
          <w:sz w:val="28"/>
          <w:szCs w:val="28"/>
          <w:lang w:eastAsia="uk-UA"/>
        </w:rPr>
        <w:t>метанотрофія</w:t>
      </w:r>
      <w:proofErr w:type="spellEnd"/>
      <w:r w:rsidRPr="000D4EB1">
        <w:rPr>
          <w:rFonts w:ascii="Times New Roman" w:eastAsia="Times New Roman" w:hAnsi="Times New Roman" w:cs="Times New Roman"/>
          <w:sz w:val="28"/>
          <w:szCs w:val="28"/>
          <w:lang w:eastAsia="uk-UA"/>
        </w:rPr>
        <w:t xml:space="preserve"> та як ці процеси впливають на вуглецевий баланс екосистем?</w:t>
      </w:r>
    </w:p>
    <w:p w14:paraId="62249D71" w14:textId="477A87F7"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Які мікроорганізми здійснюють біологічну азотфіксацію та яке її екологічне значення?</w:t>
      </w:r>
    </w:p>
    <w:p w14:paraId="31B8DE08" w14:textId="0B44B611"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У чому полягають процеси амоніфікації та нітрифікації і як вони впливають на доступність сполук Нітрогену?</w:t>
      </w:r>
    </w:p>
    <w:p w14:paraId="1C2A948D" w14:textId="70C974B7"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 xml:space="preserve">Чим відрізняються денітрифікація, </w:t>
      </w:r>
      <w:proofErr w:type="spellStart"/>
      <w:r w:rsidRPr="000D4EB1">
        <w:rPr>
          <w:rFonts w:ascii="Times New Roman" w:eastAsia="Times New Roman" w:hAnsi="Times New Roman" w:cs="Times New Roman"/>
          <w:sz w:val="28"/>
          <w:szCs w:val="28"/>
          <w:lang w:eastAsia="uk-UA"/>
        </w:rPr>
        <w:t>анамокс</w:t>
      </w:r>
      <w:proofErr w:type="spellEnd"/>
      <w:r w:rsidRPr="000D4EB1">
        <w:rPr>
          <w:rFonts w:ascii="Times New Roman" w:eastAsia="Times New Roman" w:hAnsi="Times New Roman" w:cs="Times New Roman"/>
          <w:sz w:val="28"/>
          <w:szCs w:val="28"/>
          <w:lang w:eastAsia="uk-UA"/>
        </w:rPr>
        <w:t xml:space="preserve"> і дисиміляційне відновлення нітратів до амонію за механізмами та екологічними наслідками?</w:t>
      </w:r>
    </w:p>
    <w:p w14:paraId="2891AF2E" w14:textId="6F804D4C"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 xml:space="preserve">Які основні групи мікроорганізмів беруть участь у </w:t>
      </w:r>
      <w:proofErr w:type="spellStart"/>
      <w:r w:rsidRPr="000D4EB1">
        <w:rPr>
          <w:rFonts w:ascii="Times New Roman" w:eastAsia="Times New Roman" w:hAnsi="Times New Roman" w:cs="Times New Roman"/>
          <w:sz w:val="28"/>
          <w:szCs w:val="28"/>
          <w:lang w:eastAsia="uk-UA"/>
        </w:rPr>
        <w:t>колообігу</w:t>
      </w:r>
      <w:proofErr w:type="spellEnd"/>
      <w:r w:rsidRPr="000D4EB1">
        <w:rPr>
          <w:rFonts w:ascii="Times New Roman" w:eastAsia="Times New Roman" w:hAnsi="Times New Roman" w:cs="Times New Roman"/>
          <w:sz w:val="28"/>
          <w:szCs w:val="28"/>
          <w:lang w:eastAsia="uk-UA"/>
        </w:rPr>
        <w:t xml:space="preserve"> Сульфуру та які перетворення вони здійснюють?</w:t>
      </w:r>
    </w:p>
    <w:p w14:paraId="77FA35E6" w14:textId="22314A82"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 xml:space="preserve">За яких умов відбувається </w:t>
      </w:r>
      <w:proofErr w:type="spellStart"/>
      <w:r w:rsidRPr="000D4EB1">
        <w:rPr>
          <w:rFonts w:ascii="Times New Roman" w:eastAsia="Times New Roman" w:hAnsi="Times New Roman" w:cs="Times New Roman"/>
          <w:sz w:val="28"/>
          <w:szCs w:val="28"/>
          <w:lang w:eastAsia="uk-UA"/>
        </w:rPr>
        <w:t>сульфатредукція</w:t>
      </w:r>
      <w:proofErr w:type="spellEnd"/>
      <w:r w:rsidRPr="000D4EB1">
        <w:rPr>
          <w:rFonts w:ascii="Times New Roman" w:eastAsia="Times New Roman" w:hAnsi="Times New Roman" w:cs="Times New Roman"/>
          <w:sz w:val="28"/>
          <w:szCs w:val="28"/>
          <w:lang w:eastAsia="uk-UA"/>
        </w:rPr>
        <w:t xml:space="preserve"> та яке значення має утворення сульфідів для природних екосистем?</w:t>
      </w:r>
    </w:p>
    <w:p w14:paraId="54F2AF9D" w14:textId="25498FCA"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Які механізми мікробіологічної мінералізації та мобілізації Фосфору забезпечують підвищення його доступності для живих організмів?</w:t>
      </w:r>
    </w:p>
    <w:p w14:paraId="7D480BFF" w14:textId="121F0805"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 xml:space="preserve">Яке значення має здатність мікроорганізмів накопичувати </w:t>
      </w:r>
      <w:proofErr w:type="spellStart"/>
      <w:r w:rsidRPr="000D4EB1">
        <w:rPr>
          <w:rFonts w:ascii="Times New Roman" w:eastAsia="Times New Roman" w:hAnsi="Times New Roman" w:cs="Times New Roman"/>
          <w:sz w:val="28"/>
          <w:szCs w:val="28"/>
          <w:lang w:eastAsia="uk-UA"/>
        </w:rPr>
        <w:t>поліфосфати</w:t>
      </w:r>
      <w:proofErr w:type="spellEnd"/>
      <w:r w:rsidRPr="000D4EB1">
        <w:rPr>
          <w:rFonts w:ascii="Times New Roman" w:eastAsia="Times New Roman" w:hAnsi="Times New Roman" w:cs="Times New Roman"/>
          <w:sz w:val="28"/>
          <w:szCs w:val="28"/>
          <w:lang w:eastAsia="uk-UA"/>
        </w:rPr>
        <w:t xml:space="preserve"> для функціонування екосистем і природоохоронних біотехнологій?</w:t>
      </w:r>
    </w:p>
    <w:p w14:paraId="50014067" w14:textId="14E65E79"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Які основні етапи мікробіологічної трансформації органічних речовин та яку роль у цих процесах відіграють позаклітинні ферменти?</w:t>
      </w:r>
    </w:p>
    <w:p w14:paraId="5B10988B" w14:textId="5A29B8F4"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 мікроорганізми беруть участь у формуванні та стабілізації органічної речовини ґрунту і від яких чинників залежить інтенсивність її розкладання?</w:t>
      </w:r>
    </w:p>
    <w:p w14:paraId="26B8E045" w14:textId="2C0E54D6" w:rsidR="000D4EB1" w:rsidRPr="000D4EB1" w:rsidRDefault="000D4EB1" w:rsidP="000D4EB1">
      <w:pPr>
        <w:pStyle w:val="aa"/>
        <w:numPr>
          <w:ilvl w:val="0"/>
          <w:numId w:val="32"/>
        </w:numPr>
        <w:tabs>
          <w:tab w:val="left" w:pos="1276"/>
        </w:tabs>
        <w:spacing w:after="0" w:line="240" w:lineRule="auto"/>
        <w:ind w:left="0" w:firstLine="709"/>
        <w:jc w:val="both"/>
        <w:rPr>
          <w:rFonts w:ascii="Times New Roman" w:eastAsia="Times New Roman" w:hAnsi="Times New Roman" w:cs="Times New Roman"/>
          <w:sz w:val="28"/>
          <w:szCs w:val="28"/>
          <w:lang w:eastAsia="uk-UA"/>
        </w:rPr>
      </w:pPr>
      <w:r w:rsidRPr="000D4EB1">
        <w:rPr>
          <w:rFonts w:ascii="Times New Roman" w:eastAsia="Times New Roman" w:hAnsi="Times New Roman" w:cs="Times New Roman"/>
          <w:sz w:val="28"/>
          <w:szCs w:val="28"/>
          <w:lang w:eastAsia="uk-UA"/>
        </w:rPr>
        <w:t>Яке значення мають мікробні біогеохімічні процеси для продуктивності, стійкості та відновлення природних екосистем і як антропогенна діяльність може змінювати їхній перебіг?</w:t>
      </w:r>
    </w:p>
    <w:p w14:paraId="78C39A4A" w14:textId="77777777" w:rsidR="00A47696" w:rsidRDefault="00A47696" w:rsidP="000D4EB1">
      <w:pPr>
        <w:tabs>
          <w:tab w:val="left" w:pos="1276"/>
        </w:tabs>
        <w:spacing w:after="0" w:line="240" w:lineRule="auto"/>
        <w:ind w:firstLine="709"/>
        <w:rPr>
          <w:rFonts w:ascii="Times New Roman" w:eastAsia="Times New Roman" w:hAnsi="Times New Roman" w:cs="Times New Roman"/>
          <w:sz w:val="24"/>
          <w:szCs w:val="24"/>
          <w:lang w:eastAsia="uk-UA"/>
        </w:rPr>
      </w:pPr>
    </w:p>
    <w:p w14:paraId="2421DDF4" w14:textId="77777777" w:rsidR="00A47696" w:rsidRPr="0092257D" w:rsidRDefault="00A47696" w:rsidP="0092257D">
      <w:pPr>
        <w:tabs>
          <w:tab w:val="left" w:pos="1134"/>
        </w:tabs>
        <w:spacing w:after="0" w:line="240" w:lineRule="auto"/>
        <w:ind w:firstLine="709"/>
        <w:jc w:val="center"/>
        <w:rPr>
          <w:rFonts w:ascii="Times New Roman" w:hAnsi="Times New Roman" w:cs="Times New Roman"/>
          <w:bCs/>
          <w:i/>
          <w:iCs/>
          <w:sz w:val="28"/>
          <w:szCs w:val="28"/>
        </w:rPr>
      </w:pPr>
      <w:r w:rsidRPr="00EE7AE6">
        <w:rPr>
          <w:b/>
          <w:sz w:val="40"/>
          <w:szCs w:val="40"/>
        </w:rPr>
        <w:sym w:font="Wingdings" w:char="F03F"/>
      </w:r>
      <w:r w:rsidRPr="00EE7AE6">
        <w:rPr>
          <w:rFonts w:ascii="Times New Roman" w:hAnsi="Times New Roman" w:cs="Times New Roman"/>
          <w:bCs/>
          <w:i/>
          <w:iCs/>
          <w:sz w:val="28"/>
          <w:szCs w:val="28"/>
        </w:rPr>
        <w:t xml:space="preserve">Практичні </w:t>
      </w:r>
      <w:r w:rsidRPr="0092257D">
        <w:rPr>
          <w:rFonts w:ascii="Times New Roman" w:hAnsi="Times New Roman" w:cs="Times New Roman"/>
          <w:bCs/>
          <w:i/>
          <w:iCs/>
          <w:sz w:val="28"/>
          <w:szCs w:val="28"/>
        </w:rPr>
        <w:t>завдання</w:t>
      </w:r>
    </w:p>
    <w:p w14:paraId="761C9785" w14:textId="3AC15AA6"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b/>
          <w:bCs/>
          <w:sz w:val="28"/>
          <w:szCs w:val="28"/>
          <w:lang w:eastAsia="uk-UA"/>
        </w:rPr>
        <w:t>Завдання 1.</w:t>
      </w:r>
      <w:r w:rsidRPr="0092257D">
        <w:rPr>
          <w:rFonts w:ascii="Times New Roman" w:eastAsia="Times New Roman" w:hAnsi="Times New Roman" w:cs="Times New Roman"/>
          <w:sz w:val="28"/>
          <w:szCs w:val="28"/>
          <w:lang w:eastAsia="uk-UA"/>
        </w:rPr>
        <w:t xml:space="preserve"> Складіть порівняльну таблицю мікробіологічних процесів </w:t>
      </w:r>
      <w:proofErr w:type="spellStart"/>
      <w:r w:rsidRPr="0092257D">
        <w:rPr>
          <w:rFonts w:ascii="Times New Roman" w:eastAsia="Times New Roman" w:hAnsi="Times New Roman" w:cs="Times New Roman"/>
          <w:sz w:val="28"/>
          <w:szCs w:val="28"/>
          <w:lang w:eastAsia="uk-UA"/>
        </w:rPr>
        <w:t>колообігу</w:t>
      </w:r>
      <w:proofErr w:type="spellEnd"/>
      <w:r w:rsidRPr="0092257D">
        <w:rPr>
          <w:rFonts w:ascii="Times New Roman" w:eastAsia="Times New Roman" w:hAnsi="Times New Roman" w:cs="Times New Roman"/>
          <w:sz w:val="28"/>
          <w:szCs w:val="28"/>
          <w:lang w:eastAsia="uk-UA"/>
        </w:rPr>
        <w:t xml:space="preserve"> Карбону, Нітрогену, Сульфуру та Фосфору. Для кожного елемента визначте основні процеси перетворення, функціональні групи мікроорганізмів, умови перебігу реакцій та їхнє екологічне значення. Побудуйте схему одного з біогеохімічних циклів, позначивши напрямки перетворення речовин і процеси, що забезпечуються мікроорганізмами. Поясніть, як зміна умов середовища може впливати на інтенсивність цих процесів.</w:t>
      </w:r>
    </w:p>
    <w:p w14:paraId="41EDC83F" w14:textId="0733ACD4"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b/>
          <w:bCs/>
          <w:sz w:val="28"/>
          <w:szCs w:val="28"/>
          <w:lang w:eastAsia="uk-UA"/>
        </w:rPr>
        <w:t>Завдання 2.</w:t>
      </w:r>
      <w:r w:rsidRPr="0092257D">
        <w:rPr>
          <w:rFonts w:ascii="Times New Roman" w:eastAsia="Times New Roman" w:hAnsi="Times New Roman" w:cs="Times New Roman"/>
          <w:sz w:val="28"/>
          <w:szCs w:val="28"/>
          <w:lang w:eastAsia="uk-UA"/>
        </w:rPr>
        <w:t xml:space="preserve"> Під час експериментального дослідження визначали втрату маси рослинних решток у ґрунтах різних екосистем. Отримано такі умовні результати:</w:t>
      </w:r>
    </w:p>
    <w:tbl>
      <w:tblPr>
        <w:tblStyle w:val="ab"/>
        <w:tblW w:w="0" w:type="auto"/>
        <w:tblLook w:val="04A0" w:firstRow="1" w:lastRow="0" w:firstColumn="1" w:lastColumn="0" w:noHBand="0" w:noVBand="1"/>
      </w:tblPr>
      <w:tblGrid>
        <w:gridCol w:w="1523"/>
        <w:gridCol w:w="3175"/>
        <w:gridCol w:w="2465"/>
        <w:gridCol w:w="2465"/>
      </w:tblGrid>
      <w:tr w:rsidR="0092257D" w:rsidRPr="0092257D" w14:paraId="025A6E77" w14:textId="77777777" w:rsidTr="00FA7E78">
        <w:tc>
          <w:tcPr>
            <w:tcW w:w="0" w:type="auto"/>
            <w:hideMark/>
          </w:tcPr>
          <w:p w14:paraId="5A27E756"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Тип ґрунту</w:t>
            </w:r>
          </w:p>
        </w:tc>
        <w:tc>
          <w:tcPr>
            <w:tcW w:w="0" w:type="auto"/>
            <w:hideMark/>
          </w:tcPr>
          <w:p w14:paraId="47E2AEE6"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Початкова маса решток, г</w:t>
            </w:r>
          </w:p>
        </w:tc>
        <w:tc>
          <w:tcPr>
            <w:tcW w:w="0" w:type="auto"/>
            <w:hideMark/>
          </w:tcPr>
          <w:p w14:paraId="5E5C9388"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Маса через 30 діб, г</w:t>
            </w:r>
          </w:p>
        </w:tc>
        <w:tc>
          <w:tcPr>
            <w:tcW w:w="0" w:type="auto"/>
            <w:hideMark/>
          </w:tcPr>
          <w:p w14:paraId="2094AA6A"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Маса через 60 діб, г</w:t>
            </w:r>
          </w:p>
        </w:tc>
      </w:tr>
      <w:tr w:rsidR="0092257D" w:rsidRPr="0092257D" w14:paraId="432BDDAB" w14:textId="77777777" w:rsidTr="00FA7E78">
        <w:tc>
          <w:tcPr>
            <w:tcW w:w="0" w:type="auto"/>
            <w:hideMark/>
          </w:tcPr>
          <w:p w14:paraId="624C896B"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Лісовий</w:t>
            </w:r>
          </w:p>
        </w:tc>
        <w:tc>
          <w:tcPr>
            <w:tcW w:w="0" w:type="auto"/>
            <w:hideMark/>
          </w:tcPr>
          <w:p w14:paraId="2D40C4F0"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20,0</w:t>
            </w:r>
          </w:p>
        </w:tc>
        <w:tc>
          <w:tcPr>
            <w:tcW w:w="0" w:type="auto"/>
            <w:hideMark/>
          </w:tcPr>
          <w:p w14:paraId="28CFE75B"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15,2</w:t>
            </w:r>
          </w:p>
        </w:tc>
        <w:tc>
          <w:tcPr>
            <w:tcW w:w="0" w:type="auto"/>
            <w:hideMark/>
          </w:tcPr>
          <w:p w14:paraId="4AEB626D"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11,4</w:t>
            </w:r>
          </w:p>
        </w:tc>
      </w:tr>
      <w:tr w:rsidR="0092257D" w:rsidRPr="0092257D" w14:paraId="6ACE426E" w14:textId="77777777" w:rsidTr="00FA7E78">
        <w:tc>
          <w:tcPr>
            <w:tcW w:w="0" w:type="auto"/>
            <w:hideMark/>
          </w:tcPr>
          <w:p w14:paraId="04E3BC72"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Лучний</w:t>
            </w:r>
          </w:p>
        </w:tc>
        <w:tc>
          <w:tcPr>
            <w:tcW w:w="0" w:type="auto"/>
            <w:hideMark/>
          </w:tcPr>
          <w:p w14:paraId="2FC1144B"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20,0</w:t>
            </w:r>
          </w:p>
        </w:tc>
        <w:tc>
          <w:tcPr>
            <w:tcW w:w="0" w:type="auto"/>
            <w:hideMark/>
          </w:tcPr>
          <w:p w14:paraId="1D344189"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16,5</w:t>
            </w:r>
          </w:p>
        </w:tc>
        <w:tc>
          <w:tcPr>
            <w:tcW w:w="0" w:type="auto"/>
            <w:hideMark/>
          </w:tcPr>
          <w:p w14:paraId="78C2F8C3"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13,1</w:t>
            </w:r>
          </w:p>
        </w:tc>
      </w:tr>
      <w:tr w:rsidR="0092257D" w:rsidRPr="0092257D" w14:paraId="7FC269A2" w14:textId="77777777" w:rsidTr="00FA7E78">
        <w:tc>
          <w:tcPr>
            <w:tcW w:w="0" w:type="auto"/>
            <w:hideMark/>
          </w:tcPr>
          <w:p w14:paraId="05D75DE4"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Орний</w:t>
            </w:r>
          </w:p>
        </w:tc>
        <w:tc>
          <w:tcPr>
            <w:tcW w:w="0" w:type="auto"/>
            <w:hideMark/>
          </w:tcPr>
          <w:p w14:paraId="3239A4E8"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20,0</w:t>
            </w:r>
          </w:p>
        </w:tc>
        <w:tc>
          <w:tcPr>
            <w:tcW w:w="0" w:type="auto"/>
            <w:hideMark/>
          </w:tcPr>
          <w:p w14:paraId="68783125"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17,4</w:t>
            </w:r>
          </w:p>
        </w:tc>
        <w:tc>
          <w:tcPr>
            <w:tcW w:w="0" w:type="auto"/>
            <w:hideMark/>
          </w:tcPr>
          <w:p w14:paraId="6602429D"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15,0</w:t>
            </w:r>
          </w:p>
        </w:tc>
      </w:tr>
    </w:tbl>
    <w:p w14:paraId="605B5B91" w14:textId="77777777" w:rsid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lastRenderedPageBreak/>
        <w:t>Розрахуйте відсоток втрати маси органічних решток через 30 і 60 діб за формулою:</w:t>
      </w:r>
    </w:p>
    <w:p w14:paraId="065BCBA9" w14:textId="732C1075" w:rsidR="0070791A" w:rsidRPr="0092257D" w:rsidRDefault="0070791A" w:rsidP="0070791A">
      <w:pPr>
        <w:spacing w:after="0" w:line="240" w:lineRule="auto"/>
        <w:ind w:firstLine="709"/>
        <w:jc w:val="center"/>
        <w:rPr>
          <w:rFonts w:ascii="Times New Roman" w:eastAsia="Times New Roman" w:hAnsi="Times New Roman" w:cs="Times New Roman"/>
          <w:sz w:val="28"/>
          <w:szCs w:val="28"/>
          <w:lang w:eastAsia="uk-UA"/>
        </w:rPr>
      </w:pPr>
      <w:r w:rsidRPr="0070791A">
        <w:rPr>
          <w:rFonts w:ascii="Times New Roman" w:eastAsia="Times New Roman" w:hAnsi="Times New Roman" w:cs="Times New Roman"/>
          <w:sz w:val="28"/>
          <w:szCs w:val="28"/>
          <w:lang w:eastAsia="uk-UA"/>
        </w:rPr>
        <w:drawing>
          <wp:inline distT="0" distB="0" distL="0" distR="0" wp14:anchorId="7C80575B" wp14:editId="62A42BD4">
            <wp:extent cx="1905165" cy="541067"/>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905165" cy="541067"/>
                    </a:xfrm>
                    <a:prstGeom prst="rect">
                      <a:avLst/>
                    </a:prstGeom>
                  </pic:spPr>
                </pic:pic>
              </a:graphicData>
            </a:graphic>
          </wp:inline>
        </w:drawing>
      </w:r>
    </w:p>
    <w:p w14:paraId="1C5499CB" w14:textId="451B6CEC"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 xml:space="preserve">де D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частка втраченої маси, %; m</w:t>
      </w:r>
      <w:r w:rsidRPr="0092257D">
        <w:rPr>
          <w:rFonts w:ascii="Times New Roman" w:eastAsia="Times New Roman" w:hAnsi="Times New Roman" w:cs="Times New Roman"/>
          <w:sz w:val="28"/>
          <w:szCs w:val="28"/>
          <w:vertAlign w:val="subscript"/>
          <w:lang w:eastAsia="uk-UA"/>
        </w:rPr>
        <w:t>0</w:t>
      </w:r>
      <w:r w:rsidRPr="0092257D">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початкова маса; </w:t>
      </w:r>
      <w:proofErr w:type="spellStart"/>
      <w:r w:rsidRPr="0092257D">
        <w:rPr>
          <w:rFonts w:ascii="Times New Roman" w:eastAsia="Times New Roman" w:hAnsi="Times New Roman" w:cs="Times New Roman"/>
          <w:sz w:val="28"/>
          <w:szCs w:val="28"/>
          <w:lang w:eastAsia="uk-UA"/>
        </w:rPr>
        <w:t>m</w:t>
      </w:r>
      <w:r w:rsidRPr="0092257D">
        <w:rPr>
          <w:rFonts w:ascii="Times New Roman" w:eastAsia="Times New Roman" w:hAnsi="Times New Roman" w:cs="Times New Roman"/>
          <w:sz w:val="28"/>
          <w:szCs w:val="28"/>
          <w:vertAlign w:val="subscript"/>
          <w:lang w:eastAsia="uk-UA"/>
        </w:rPr>
        <w:t>t</w:t>
      </w:r>
      <w:proofErr w:type="spellEnd"/>
      <w:r w:rsidRPr="0092257D">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маса решток на момент спостереження.</w:t>
      </w:r>
    </w:p>
    <w:p w14:paraId="749CC527" w14:textId="77777777"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Побудуйте діаграму, порівняйте результати та визначте ґрунт із найбільшою швидкістю втрати маси. Поясніть можливу роль мікроорганізмів у встановлених відмінностях. Зазначте, чому втрата маси решток не завжди дорівнює кількості мінералізованої органічної речовини.</w:t>
      </w:r>
    </w:p>
    <w:p w14:paraId="3D446327" w14:textId="25027B82"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b/>
          <w:bCs/>
          <w:sz w:val="28"/>
          <w:szCs w:val="28"/>
          <w:lang w:eastAsia="uk-UA"/>
        </w:rPr>
        <w:t>Завдання 3.</w:t>
      </w:r>
      <w:r w:rsidRPr="0092257D">
        <w:rPr>
          <w:rFonts w:ascii="Times New Roman" w:eastAsia="Times New Roman" w:hAnsi="Times New Roman" w:cs="Times New Roman"/>
          <w:sz w:val="28"/>
          <w:szCs w:val="28"/>
          <w:lang w:eastAsia="uk-UA"/>
        </w:rPr>
        <w:t xml:space="preserve"> У двох зразках ґрунту протягом 14 діб визначали зміни концентрації амонійного та нітратного Нітрогену. Отримано такі умовні результати:</w:t>
      </w:r>
    </w:p>
    <w:tbl>
      <w:tblPr>
        <w:tblStyle w:val="ab"/>
        <w:tblW w:w="0" w:type="auto"/>
        <w:tblLook w:val="04A0" w:firstRow="1" w:lastRow="0" w:firstColumn="1" w:lastColumn="0" w:noHBand="0" w:noVBand="1"/>
      </w:tblPr>
      <w:tblGrid>
        <w:gridCol w:w="2692"/>
        <w:gridCol w:w="1722"/>
        <w:gridCol w:w="1765"/>
        <w:gridCol w:w="1704"/>
        <w:gridCol w:w="1745"/>
      </w:tblGrid>
      <w:tr w:rsidR="005C3BB5" w:rsidRPr="0092257D" w14:paraId="47BF35B4" w14:textId="77777777" w:rsidTr="00515824">
        <w:tc>
          <w:tcPr>
            <w:tcW w:w="0" w:type="auto"/>
            <w:hideMark/>
          </w:tcPr>
          <w:p w14:paraId="039C9DEC"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Показник, мг N/кг ґрунту</w:t>
            </w:r>
          </w:p>
        </w:tc>
        <w:tc>
          <w:tcPr>
            <w:tcW w:w="0" w:type="auto"/>
            <w:hideMark/>
          </w:tcPr>
          <w:p w14:paraId="2A63168A"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Зразок А: початок</w:t>
            </w:r>
          </w:p>
        </w:tc>
        <w:tc>
          <w:tcPr>
            <w:tcW w:w="0" w:type="auto"/>
            <w:hideMark/>
          </w:tcPr>
          <w:p w14:paraId="366481A0"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Зразок А: 14-та доба</w:t>
            </w:r>
          </w:p>
        </w:tc>
        <w:tc>
          <w:tcPr>
            <w:tcW w:w="0" w:type="auto"/>
            <w:hideMark/>
          </w:tcPr>
          <w:p w14:paraId="48CDBAA1"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Зразок Б: початок</w:t>
            </w:r>
          </w:p>
        </w:tc>
        <w:tc>
          <w:tcPr>
            <w:tcW w:w="0" w:type="auto"/>
            <w:hideMark/>
          </w:tcPr>
          <w:p w14:paraId="177D94B9"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Зразок Б: 14-та доба</w:t>
            </w:r>
          </w:p>
        </w:tc>
      </w:tr>
      <w:tr w:rsidR="005C3BB5" w:rsidRPr="0092257D" w14:paraId="68ACAD93" w14:textId="77777777" w:rsidTr="00515824">
        <w:tc>
          <w:tcPr>
            <w:tcW w:w="0" w:type="auto"/>
            <w:hideMark/>
          </w:tcPr>
          <w:p w14:paraId="0D7C1296" w14:textId="62DD4F25"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Амонійний Нітроген (NH</w:t>
            </w:r>
            <w:r w:rsidRPr="0092257D">
              <w:rPr>
                <w:rFonts w:ascii="Times New Roman" w:eastAsia="Times New Roman" w:hAnsi="Times New Roman" w:cs="Times New Roman"/>
                <w:sz w:val="28"/>
                <w:szCs w:val="28"/>
                <w:vertAlign w:val="subscript"/>
                <w:lang w:eastAsia="uk-UA"/>
              </w:rPr>
              <w:t>4</w:t>
            </w:r>
            <w:r w:rsidRPr="0092257D">
              <w:rPr>
                <w:rFonts w:ascii="Times New Roman" w:eastAsia="Times New Roman" w:hAnsi="Times New Roman" w:cs="Times New Roman"/>
                <w:sz w:val="28"/>
                <w:szCs w:val="28"/>
                <w:vertAlign w:val="superscript"/>
                <w:lang w:eastAsia="uk-UA"/>
              </w:rPr>
              <w:t>+</w:t>
            </w:r>
            <w:r w:rsidR="005C3BB5">
              <w:rPr>
                <w:rFonts w:ascii="Times New Roman" w:eastAsia="Times New Roman" w:hAnsi="Times New Roman" w:cs="Times New Roman"/>
                <w:sz w:val="28"/>
                <w:szCs w:val="28"/>
                <w:lang w:eastAsia="uk-UA"/>
              </w:rPr>
              <w:t xml:space="preserve"> </w:t>
            </w:r>
            <w:r w:rsidR="00246456" w:rsidRPr="00246456">
              <w:rPr>
                <w:rStyle w:val="a4"/>
                <w:rFonts w:ascii="Times New Roman" w:hAnsi="Times New Roman" w:cs="Times New Roman"/>
                <w:sz w:val="28"/>
                <w:szCs w:val="28"/>
              </w:rPr>
              <w:t>–</w:t>
            </w:r>
            <w:r w:rsidR="005C3BB5">
              <w:rPr>
                <w:rFonts w:ascii="Times New Roman" w:eastAsia="Times New Roman" w:hAnsi="Times New Roman" w:cs="Times New Roman"/>
                <w:sz w:val="28"/>
                <w:szCs w:val="28"/>
                <w:lang w:eastAsia="uk-UA"/>
              </w:rPr>
              <w:t xml:space="preserve"> </w:t>
            </w:r>
            <w:r w:rsidRPr="0092257D">
              <w:rPr>
                <w:rFonts w:ascii="Times New Roman" w:eastAsia="Times New Roman" w:hAnsi="Times New Roman" w:cs="Times New Roman"/>
                <w:sz w:val="28"/>
                <w:szCs w:val="28"/>
                <w:lang w:eastAsia="uk-UA"/>
              </w:rPr>
              <w:t>N)</w:t>
            </w:r>
          </w:p>
        </w:tc>
        <w:tc>
          <w:tcPr>
            <w:tcW w:w="0" w:type="auto"/>
            <w:hideMark/>
          </w:tcPr>
          <w:p w14:paraId="6BE1AFF3"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32</w:t>
            </w:r>
          </w:p>
        </w:tc>
        <w:tc>
          <w:tcPr>
            <w:tcW w:w="0" w:type="auto"/>
            <w:hideMark/>
          </w:tcPr>
          <w:p w14:paraId="4C27E49A"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12</w:t>
            </w:r>
          </w:p>
        </w:tc>
        <w:tc>
          <w:tcPr>
            <w:tcW w:w="0" w:type="auto"/>
            <w:hideMark/>
          </w:tcPr>
          <w:p w14:paraId="3179D45E"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30</w:t>
            </w:r>
          </w:p>
        </w:tc>
        <w:tc>
          <w:tcPr>
            <w:tcW w:w="0" w:type="auto"/>
            <w:hideMark/>
          </w:tcPr>
          <w:p w14:paraId="29D4ED9F"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27</w:t>
            </w:r>
          </w:p>
        </w:tc>
      </w:tr>
      <w:tr w:rsidR="005C3BB5" w:rsidRPr="0092257D" w14:paraId="1701B992" w14:textId="77777777" w:rsidTr="00515824">
        <w:tc>
          <w:tcPr>
            <w:tcW w:w="0" w:type="auto"/>
            <w:hideMark/>
          </w:tcPr>
          <w:p w14:paraId="438BBED0" w14:textId="6E92380F"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Нітратний Нітроген (NO</w:t>
            </w:r>
            <w:r w:rsidRPr="0092257D">
              <w:rPr>
                <w:rFonts w:ascii="Times New Roman" w:eastAsia="Times New Roman" w:hAnsi="Times New Roman" w:cs="Times New Roman"/>
                <w:sz w:val="28"/>
                <w:szCs w:val="28"/>
                <w:vertAlign w:val="subscript"/>
                <w:lang w:eastAsia="uk-UA"/>
              </w:rPr>
              <w:t>3</w:t>
            </w:r>
            <w:r w:rsidR="008B3B71" w:rsidRPr="00FA2331">
              <w:rPr>
                <w:rStyle w:val="a4"/>
                <w:rFonts w:ascii="Times New Roman" w:hAnsi="Times New Roman" w:cs="Times New Roman"/>
                <w:b w:val="0"/>
                <w:bCs w:val="0"/>
                <w:sz w:val="28"/>
                <w:szCs w:val="28"/>
                <w:vertAlign w:val="superscript"/>
              </w:rPr>
              <w:t>–</w:t>
            </w:r>
            <w:r w:rsidR="008B3B71">
              <w:rPr>
                <w:rStyle w:val="a4"/>
                <w:rFonts w:ascii="Times New Roman" w:hAnsi="Times New Roman" w:cs="Times New Roman"/>
                <w:sz w:val="28"/>
                <w:szCs w:val="28"/>
              </w:rPr>
              <w:t xml:space="preserve"> </w:t>
            </w:r>
            <w:r w:rsidR="00246456" w:rsidRPr="00246456">
              <w:rPr>
                <w:rStyle w:val="a4"/>
                <w:rFonts w:ascii="Times New Roman" w:hAnsi="Times New Roman" w:cs="Times New Roman"/>
                <w:sz w:val="28"/>
                <w:szCs w:val="28"/>
              </w:rPr>
              <w:t>–</w:t>
            </w:r>
            <w:r w:rsidR="008B3B71">
              <w:rPr>
                <w:rStyle w:val="a4"/>
                <w:rFonts w:ascii="Times New Roman" w:hAnsi="Times New Roman" w:cs="Times New Roman"/>
                <w:sz w:val="28"/>
                <w:szCs w:val="28"/>
              </w:rPr>
              <w:t xml:space="preserve"> </w:t>
            </w:r>
            <w:r w:rsidRPr="0092257D">
              <w:rPr>
                <w:rFonts w:ascii="Times New Roman" w:eastAsia="Times New Roman" w:hAnsi="Times New Roman" w:cs="Times New Roman"/>
                <w:sz w:val="28"/>
                <w:szCs w:val="28"/>
                <w:lang w:eastAsia="uk-UA"/>
              </w:rPr>
              <w:t>N)</w:t>
            </w:r>
          </w:p>
        </w:tc>
        <w:tc>
          <w:tcPr>
            <w:tcW w:w="0" w:type="auto"/>
            <w:hideMark/>
          </w:tcPr>
          <w:p w14:paraId="6324064E"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8</w:t>
            </w:r>
          </w:p>
        </w:tc>
        <w:tc>
          <w:tcPr>
            <w:tcW w:w="0" w:type="auto"/>
            <w:hideMark/>
          </w:tcPr>
          <w:p w14:paraId="7812C8E2"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27</w:t>
            </w:r>
          </w:p>
        </w:tc>
        <w:tc>
          <w:tcPr>
            <w:tcW w:w="0" w:type="auto"/>
            <w:hideMark/>
          </w:tcPr>
          <w:p w14:paraId="03B16B2F"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9</w:t>
            </w:r>
          </w:p>
        </w:tc>
        <w:tc>
          <w:tcPr>
            <w:tcW w:w="0" w:type="auto"/>
            <w:hideMark/>
          </w:tcPr>
          <w:p w14:paraId="48699EE6" w14:textId="77777777" w:rsidR="0092257D" w:rsidRPr="0092257D" w:rsidRDefault="0092257D" w:rsidP="004B5116">
            <w:pPr>
              <w:spacing w:after="0" w:line="240" w:lineRule="auto"/>
              <w:jc w:val="center"/>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11</w:t>
            </w:r>
          </w:p>
        </w:tc>
      </w:tr>
    </w:tbl>
    <w:p w14:paraId="3838CB9D" w14:textId="3A8D2F22"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sz w:val="28"/>
          <w:szCs w:val="28"/>
          <w:lang w:eastAsia="uk-UA"/>
        </w:rPr>
        <w:t xml:space="preserve">Визначте абсолютні зміни концентрацій кожної форми Нітрогену. Припустивши, що зразок А інкубували за аеробних умов, а зразок Б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за обмеженого доступу кисню, поясніть, які мікробіологічні процеси могли зумовити отримані результати. Обґрунтуйте, чому за зміною лише двох показників неможливо достовірно встановити інтенсивність усіх процесів </w:t>
      </w:r>
      <w:proofErr w:type="spellStart"/>
      <w:r w:rsidRPr="0092257D">
        <w:rPr>
          <w:rFonts w:ascii="Times New Roman" w:eastAsia="Times New Roman" w:hAnsi="Times New Roman" w:cs="Times New Roman"/>
          <w:sz w:val="28"/>
          <w:szCs w:val="28"/>
          <w:lang w:eastAsia="uk-UA"/>
        </w:rPr>
        <w:t>колообігу</w:t>
      </w:r>
      <w:proofErr w:type="spellEnd"/>
      <w:r w:rsidRPr="0092257D">
        <w:rPr>
          <w:rFonts w:ascii="Times New Roman" w:eastAsia="Times New Roman" w:hAnsi="Times New Roman" w:cs="Times New Roman"/>
          <w:sz w:val="28"/>
          <w:szCs w:val="28"/>
          <w:lang w:eastAsia="uk-UA"/>
        </w:rPr>
        <w:t xml:space="preserve"> Нітрогену. Запропонуйте додаткові показники для уточнення висновків.</w:t>
      </w:r>
    </w:p>
    <w:p w14:paraId="75E81B00" w14:textId="3A6EE3B2" w:rsidR="0092257D" w:rsidRPr="0092257D" w:rsidRDefault="0092257D" w:rsidP="0092257D">
      <w:pPr>
        <w:spacing w:after="0" w:line="240" w:lineRule="auto"/>
        <w:ind w:firstLine="709"/>
        <w:jc w:val="both"/>
        <w:rPr>
          <w:rFonts w:ascii="Times New Roman" w:eastAsia="Times New Roman" w:hAnsi="Times New Roman" w:cs="Times New Roman"/>
          <w:sz w:val="28"/>
          <w:szCs w:val="28"/>
          <w:lang w:eastAsia="uk-UA"/>
        </w:rPr>
      </w:pPr>
      <w:r w:rsidRPr="0092257D">
        <w:rPr>
          <w:rFonts w:ascii="Times New Roman" w:eastAsia="Times New Roman" w:hAnsi="Times New Roman" w:cs="Times New Roman"/>
          <w:b/>
          <w:bCs/>
          <w:sz w:val="28"/>
          <w:szCs w:val="28"/>
          <w:lang w:eastAsia="uk-UA"/>
        </w:rPr>
        <w:t>Завдання 4.</w:t>
      </w:r>
      <w:r w:rsidRPr="0092257D">
        <w:rPr>
          <w:rFonts w:ascii="Times New Roman" w:eastAsia="Times New Roman" w:hAnsi="Times New Roman" w:cs="Times New Roman"/>
          <w:sz w:val="28"/>
          <w:szCs w:val="28"/>
          <w:lang w:eastAsia="uk-UA"/>
        </w:rPr>
        <w:t xml:space="preserve"> Розгляньте екологічну ситуацію: у літній період у придонному шарі озера спостерігається дефіцит розчиненого кисню, підвищення концентрації сульфідів і збільшення вмісту розчинених фосфатів. Поясніть, які групи мікроорганізмів можуть бути активними за таких умов. Складіть схему можливого впливу </w:t>
      </w:r>
      <w:proofErr w:type="spellStart"/>
      <w:r w:rsidRPr="0092257D">
        <w:rPr>
          <w:rFonts w:ascii="Times New Roman" w:eastAsia="Times New Roman" w:hAnsi="Times New Roman" w:cs="Times New Roman"/>
          <w:sz w:val="28"/>
          <w:szCs w:val="28"/>
          <w:lang w:eastAsia="uk-UA"/>
        </w:rPr>
        <w:t>сульфатредукції</w:t>
      </w:r>
      <w:proofErr w:type="spellEnd"/>
      <w:r w:rsidRPr="0092257D">
        <w:rPr>
          <w:rFonts w:ascii="Times New Roman" w:eastAsia="Times New Roman" w:hAnsi="Times New Roman" w:cs="Times New Roman"/>
          <w:sz w:val="28"/>
          <w:szCs w:val="28"/>
          <w:lang w:eastAsia="uk-UA"/>
        </w:rPr>
        <w:t xml:space="preserve"> на зв'язування </w:t>
      </w:r>
      <w:proofErr w:type="spellStart"/>
      <w:r w:rsidRPr="0092257D">
        <w:rPr>
          <w:rFonts w:ascii="Times New Roman" w:eastAsia="Times New Roman" w:hAnsi="Times New Roman" w:cs="Times New Roman"/>
          <w:sz w:val="28"/>
          <w:szCs w:val="28"/>
          <w:lang w:eastAsia="uk-UA"/>
        </w:rPr>
        <w:t>Феруму</w:t>
      </w:r>
      <w:proofErr w:type="spellEnd"/>
      <w:r w:rsidRPr="0092257D">
        <w:rPr>
          <w:rFonts w:ascii="Times New Roman" w:eastAsia="Times New Roman" w:hAnsi="Times New Roman" w:cs="Times New Roman"/>
          <w:sz w:val="28"/>
          <w:szCs w:val="28"/>
          <w:lang w:eastAsia="uk-UA"/>
        </w:rPr>
        <w:t xml:space="preserve"> та вивільнення Фосфору з донних відкладів. Проаналізуйте, як ці зміни можуть впливати на розвиток фітопланктону та ризик </w:t>
      </w:r>
      <w:proofErr w:type="spellStart"/>
      <w:r w:rsidRPr="0092257D">
        <w:rPr>
          <w:rFonts w:ascii="Times New Roman" w:eastAsia="Times New Roman" w:hAnsi="Times New Roman" w:cs="Times New Roman"/>
          <w:sz w:val="28"/>
          <w:szCs w:val="28"/>
          <w:lang w:eastAsia="uk-UA"/>
        </w:rPr>
        <w:t>евтрофікації</w:t>
      </w:r>
      <w:proofErr w:type="spellEnd"/>
      <w:r w:rsidRPr="0092257D">
        <w:rPr>
          <w:rFonts w:ascii="Times New Roman" w:eastAsia="Times New Roman" w:hAnsi="Times New Roman" w:cs="Times New Roman"/>
          <w:sz w:val="28"/>
          <w:szCs w:val="28"/>
          <w:lang w:eastAsia="uk-UA"/>
        </w:rPr>
        <w:t>. Запропонуйте три показники для моніторингу стану водойми та обґрунтуйте їхній вибір.</w:t>
      </w:r>
    </w:p>
    <w:p w14:paraId="6C85F12D" w14:textId="5AF2AE82" w:rsidR="009D69ED" w:rsidRDefault="0092257D" w:rsidP="00A41BFB">
      <w:pPr>
        <w:spacing w:after="0" w:line="240" w:lineRule="auto"/>
        <w:ind w:firstLine="709"/>
        <w:jc w:val="both"/>
        <w:rPr>
          <w:rFonts w:ascii="Times New Roman" w:eastAsia="Times New Roman" w:hAnsi="Times New Roman" w:cs="Times New Roman"/>
          <w:b/>
          <w:bCs/>
          <w:sz w:val="36"/>
          <w:szCs w:val="36"/>
          <w:lang w:eastAsia="uk-UA"/>
        </w:rPr>
      </w:pPr>
      <w:r w:rsidRPr="0092257D">
        <w:rPr>
          <w:rFonts w:ascii="Times New Roman" w:eastAsia="Times New Roman" w:hAnsi="Times New Roman" w:cs="Times New Roman"/>
          <w:b/>
          <w:bCs/>
          <w:sz w:val="28"/>
          <w:szCs w:val="28"/>
          <w:lang w:eastAsia="uk-UA"/>
        </w:rPr>
        <w:t>Завдання 5.</w:t>
      </w:r>
      <w:r w:rsidRPr="0092257D">
        <w:rPr>
          <w:rFonts w:ascii="Times New Roman" w:eastAsia="Times New Roman" w:hAnsi="Times New Roman" w:cs="Times New Roman"/>
          <w:sz w:val="28"/>
          <w:szCs w:val="28"/>
          <w:lang w:eastAsia="uk-UA"/>
        </w:rPr>
        <w:t xml:space="preserve"> Оберіть одну з екологічних ситуацій: інтенсивне внесення мінеральних добрив, осушення торфовища, забруднення ґрунту органічними відходами або надходження стічних вод до річки. Розробіть програму дослідження змін мікробіологічних процесів у вибраній екосистемі. Визначте щонайменше чотири показники, які дозволять оцінити стан біогеохімічних циклів, запропонуйте методи їхнього дослідження та оберіть контрольну ділянку. </w:t>
      </w:r>
      <w:proofErr w:type="spellStart"/>
      <w:r w:rsidRPr="0092257D">
        <w:rPr>
          <w:rFonts w:ascii="Times New Roman" w:eastAsia="Times New Roman" w:hAnsi="Times New Roman" w:cs="Times New Roman"/>
          <w:sz w:val="28"/>
          <w:szCs w:val="28"/>
          <w:lang w:eastAsia="uk-UA"/>
        </w:rPr>
        <w:t>Представте</w:t>
      </w:r>
      <w:proofErr w:type="spellEnd"/>
      <w:r w:rsidRPr="0092257D">
        <w:rPr>
          <w:rFonts w:ascii="Times New Roman" w:eastAsia="Times New Roman" w:hAnsi="Times New Roman" w:cs="Times New Roman"/>
          <w:sz w:val="28"/>
          <w:szCs w:val="28"/>
          <w:lang w:eastAsia="uk-UA"/>
        </w:rPr>
        <w:t xml:space="preserve"> очікувані результати у вигляді таблиці «Антропогенний чинник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мікробіологічний процес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прогнозована зміна </w:t>
      </w:r>
      <w:r w:rsidR="00C80254">
        <w:rPr>
          <w:rFonts w:ascii="Times New Roman" w:eastAsia="Times New Roman" w:hAnsi="Times New Roman" w:cs="Times New Roman"/>
          <w:sz w:val="28"/>
          <w:szCs w:val="28"/>
          <w:lang w:eastAsia="uk-UA"/>
        </w:rPr>
        <w:t>–</w:t>
      </w:r>
      <w:r w:rsidRPr="0092257D">
        <w:rPr>
          <w:rFonts w:ascii="Times New Roman" w:eastAsia="Times New Roman" w:hAnsi="Times New Roman" w:cs="Times New Roman"/>
          <w:sz w:val="28"/>
          <w:szCs w:val="28"/>
          <w:lang w:eastAsia="uk-UA"/>
        </w:rPr>
        <w:t xml:space="preserve"> екологічний наслідок». Сформулюйте висновок про можливий вплив досліджуваного чинника на продуктивність і стійкість екосистеми.</w:t>
      </w:r>
      <w:r w:rsidR="009D69ED">
        <w:rPr>
          <w:rFonts w:ascii="Times New Roman" w:eastAsia="Times New Roman" w:hAnsi="Times New Roman" w:cs="Times New Roman"/>
          <w:b/>
          <w:bCs/>
          <w:sz w:val="36"/>
          <w:szCs w:val="36"/>
          <w:lang w:eastAsia="uk-UA"/>
        </w:rPr>
        <w:br w:type="page"/>
      </w:r>
    </w:p>
    <w:p w14:paraId="4036537E" w14:textId="66DC24CF" w:rsidR="00F268E7" w:rsidRPr="00124DB8" w:rsidRDefault="00A41BFB" w:rsidP="00124DB8">
      <w:pPr>
        <w:spacing w:after="0" w:line="240" w:lineRule="auto"/>
        <w:jc w:val="center"/>
        <w:outlineLvl w:val="1"/>
        <w:rPr>
          <w:rFonts w:ascii="Times New Roman" w:eastAsia="Times New Roman" w:hAnsi="Times New Roman" w:cs="Times New Roman"/>
          <w:b/>
          <w:bCs/>
          <w:sz w:val="28"/>
          <w:szCs w:val="28"/>
          <w:lang w:eastAsia="uk-UA"/>
        </w:rPr>
      </w:pPr>
      <w:r w:rsidRPr="00B03520">
        <w:rPr>
          <w:rFonts w:ascii="Times New Roman" w:eastAsia="Times New Roman" w:hAnsi="Times New Roman" w:cs="Times New Roman"/>
          <w:sz w:val="28"/>
          <w:szCs w:val="28"/>
          <w:lang w:eastAsia="uk-UA"/>
        </w:rPr>
        <w:lastRenderedPageBreak/>
        <w:t xml:space="preserve">ЗМІСТОВИЙ МОДУЛЬ </w:t>
      </w:r>
      <w:r w:rsidR="00F268E7" w:rsidRPr="00AB198A">
        <w:rPr>
          <w:rFonts w:ascii="Times New Roman" w:eastAsia="Times New Roman" w:hAnsi="Times New Roman" w:cs="Times New Roman"/>
          <w:sz w:val="28"/>
          <w:szCs w:val="28"/>
          <w:lang w:eastAsia="uk-UA"/>
        </w:rPr>
        <w:t xml:space="preserve">3. </w:t>
      </w:r>
      <w:r w:rsidRPr="00AB198A">
        <w:rPr>
          <w:rFonts w:ascii="Times New Roman" w:eastAsia="Times New Roman" w:hAnsi="Times New Roman" w:cs="Times New Roman"/>
          <w:sz w:val="28"/>
          <w:szCs w:val="28"/>
          <w:lang w:eastAsia="uk-UA"/>
        </w:rPr>
        <w:t>ПРИКЛАДНА МІКРОБІОЛОГІЯ</w:t>
      </w:r>
      <w:r w:rsidR="00F815DE" w:rsidRPr="00AB198A">
        <w:rPr>
          <w:rFonts w:ascii="Times New Roman" w:eastAsia="Times New Roman" w:hAnsi="Times New Roman" w:cs="Times New Roman"/>
          <w:sz w:val="28"/>
          <w:szCs w:val="28"/>
          <w:lang w:eastAsia="uk-UA"/>
        </w:rPr>
        <w:t xml:space="preserve"> В ЕКОЛОГІЧНИХ ДОСЛІДЖЕННЯХ ТА ПРИРОДООХОРОНН</w:t>
      </w:r>
      <w:r w:rsidR="00AB198A" w:rsidRPr="00AB198A">
        <w:rPr>
          <w:rFonts w:ascii="Times New Roman" w:eastAsia="Times New Roman" w:hAnsi="Times New Roman" w:cs="Times New Roman"/>
          <w:sz w:val="28"/>
          <w:szCs w:val="28"/>
          <w:lang w:eastAsia="uk-UA"/>
        </w:rPr>
        <w:t>ІЙ</w:t>
      </w:r>
      <w:r w:rsidR="00F815DE" w:rsidRPr="00AB198A">
        <w:rPr>
          <w:rFonts w:ascii="Times New Roman" w:eastAsia="Times New Roman" w:hAnsi="Times New Roman" w:cs="Times New Roman"/>
          <w:sz w:val="28"/>
          <w:szCs w:val="28"/>
          <w:lang w:eastAsia="uk-UA"/>
        </w:rPr>
        <w:t xml:space="preserve"> ДІЯЛЬНОСТІ</w:t>
      </w:r>
      <w:r w:rsidR="00F268E7" w:rsidRPr="00AB198A">
        <w:rPr>
          <w:rFonts w:ascii="Times New Roman" w:eastAsia="Times New Roman" w:hAnsi="Times New Roman" w:cs="Times New Roman"/>
          <w:sz w:val="28"/>
          <w:szCs w:val="28"/>
          <w:lang w:eastAsia="uk-UA"/>
        </w:rPr>
        <w:t xml:space="preserve"> </w:t>
      </w:r>
    </w:p>
    <w:p w14:paraId="7F2DE382" w14:textId="77777777" w:rsidR="00F268E7" w:rsidRPr="00124DB8" w:rsidRDefault="00F268E7" w:rsidP="00124DB8">
      <w:pPr>
        <w:spacing w:after="0" w:line="240" w:lineRule="auto"/>
        <w:jc w:val="center"/>
        <w:rPr>
          <w:rFonts w:ascii="Times New Roman" w:eastAsia="Times New Roman" w:hAnsi="Times New Roman" w:cs="Times New Roman"/>
          <w:b/>
          <w:bCs/>
          <w:sz w:val="28"/>
          <w:szCs w:val="28"/>
          <w:lang w:eastAsia="uk-UA"/>
        </w:rPr>
      </w:pPr>
      <w:r w:rsidRPr="00124DB8">
        <w:rPr>
          <w:rFonts w:ascii="Times New Roman" w:eastAsia="Times New Roman" w:hAnsi="Times New Roman" w:cs="Times New Roman"/>
          <w:b/>
          <w:bCs/>
          <w:sz w:val="28"/>
          <w:szCs w:val="28"/>
          <w:lang w:eastAsia="uk-UA"/>
        </w:rPr>
        <w:t>Тема 7. Санітарна мікробіологія та мікробіологічні методи оцінювання якості довкілля</w:t>
      </w:r>
    </w:p>
    <w:p w14:paraId="4FBB9E01" w14:textId="77777777" w:rsidR="009540A5" w:rsidRPr="00124DB8" w:rsidRDefault="009540A5" w:rsidP="00124DB8">
      <w:pPr>
        <w:spacing w:after="0" w:line="240" w:lineRule="auto"/>
        <w:jc w:val="both"/>
        <w:rPr>
          <w:rFonts w:ascii="Times New Roman" w:eastAsia="Times New Roman" w:hAnsi="Times New Roman" w:cs="Times New Roman"/>
          <w:b/>
          <w:bCs/>
          <w:sz w:val="28"/>
          <w:szCs w:val="28"/>
          <w:lang w:eastAsia="uk-UA"/>
        </w:rPr>
      </w:pPr>
    </w:p>
    <w:p w14:paraId="3DE8C440" w14:textId="0214D633" w:rsidR="009540A5" w:rsidRPr="00124DB8" w:rsidRDefault="009540A5" w:rsidP="00124DB8">
      <w:pPr>
        <w:spacing w:after="0" w:line="240" w:lineRule="auto"/>
        <w:ind w:firstLine="709"/>
        <w:jc w:val="both"/>
        <w:rPr>
          <w:rFonts w:ascii="Times New Roman" w:hAnsi="Times New Roman" w:cs="Times New Roman"/>
          <w:sz w:val="28"/>
          <w:szCs w:val="28"/>
        </w:rPr>
      </w:pPr>
      <w:r w:rsidRPr="00124DB8">
        <w:rPr>
          <w:rFonts w:ascii="Times New Roman" w:hAnsi="Times New Roman" w:cs="Times New Roman"/>
          <w:b/>
          <w:bCs/>
          <w:sz w:val="28"/>
          <w:szCs w:val="28"/>
          <w:lang w:val="ru-RU"/>
        </w:rPr>
        <w:t>Мета:</w:t>
      </w:r>
      <w:r w:rsidRPr="00124DB8">
        <w:rPr>
          <w:rFonts w:ascii="Times New Roman" w:hAnsi="Times New Roman" w:cs="Times New Roman"/>
          <w:sz w:val="28"/>
          <w:szCs w:val="28"/>
          <w:lang w:val="ru-RU"/>
        </w:rPr>
        <w:t xml:space="preserve"> </w:t>
      </w:r>
      <w:r w:rsidR="00C96BAC" w:rsidRPr="00124DB8">
        <w:rPr>
          <w:rFonts w:ascii="Times New Roman" w:hAnsi="Times New Roman" w:cs="Times New Roman"/>
          <w:sz w:val="28"/>
          <w:szCs w:val="28"/>
        </w:rPr>
        <w:t>ознайомитися з предметом, завданнями та основними принципами санітарної мікробіології; вивчити методи мікробіологічного оцінювання якості ґрунту, води та атмосферного повітря; з’ясувати значення санітарно-показових мікроорганізмів для визначення рівня мікробного забруднення довкілля; розглянути сучасні методи виявлення та кількісного визначення мікроорганізмів, а також їх застосування в екологічному моніторингу, оцінюванні санітарного стану природних середовищ і забезпеченні екологічної безпеки.</w:t>
      </w:r>
    </w:p>
    <w:p w14:paraId="25BDA936" w14:textId="77777777" w:rsidR="009540A5" w:rsidRPr="00124DB8" w:rsidRDefault="009540A5" w:rsidP="00124DB8">
      <w:pPr>
        <w:spacing w:after="0" w:line="240" w:lineRule="auto"/>
        <w:ind w:firstLine="709"/>
        <w:jc w:val="both"/>
        <w:rPr>
          <w:rFonts w:ascii="Times New Roman" w:hAnsi="Times New Roman" w:cs="Times New Roman"/>
          <w:sz w:val="28"/>
          <w:szCs w:val="28"/>
        </w:rPr>
      </w:pPr>
    </w:p>
    <w:p w14:paraId="4AE6E6EB" w14:textId="77777777" w:rsidR="009540A5" w:rsidRPr="00124DB8" w:rsidRDefault="009540A5" w:rsidP="00124DB8">
      <w:pPr>
        <w:spacing w:after="0" w:line="240" w:lineRule="auto"/>
        <w:ind w:firstLine="709"/>
        <w:jc w:val="center"/>
        <w:rPr>
          <w:rFonts w:ascii="Times New Roman" w:hAnsi="Times New Roman" w:cs="Times New Roman"/>
          <w:sz w:val="28"/>
          <w:szCs w:val="28"/>
          <w:lang w:val="ru-RU"/>
        </w:rPr>
      </w:pPr>
      <w:r w:rsidRPr="00124DB8">
        <w:rPr>
          <w:rFonts w:ascii="Times New Roman" w:hAnsi="Times New Roman" w:cs="Times New Roman"/>
          <w:sz w:val="28"/>
          <w:szCs w:val="28"/>
        </w:rPr>
        <w:t>План</w:t>
      </w:r>
    </w:p>
    <w:p w14:paraId="74017B50" w14:textId="56ABC0CD" w:rsidR="00560D6C" w:rsidRPr="00124DB8" w:rsidRDefault="00560D6C" w:rsidP="00124DB8">
      <w:pPr>
        <w:spacing w:after="0" w:line="240" w:lineRule="auto"/>
        <w:ind w:firstLine="709"/>
        <w:jc w:val="both"/>
        <w:rPr>
          <w:rFonts w:ascii="Times New Roman" w:eastAsia="Times New Roman" w:hAnsi="Times New Roman" w:cs="Times New Roman"/>
          <w:sz w:val="28"/>
          <w:szCs w:val="28"/>
          <w:lang w:eastAsia="uk-UA"/>
        </w:rPr>
      </w:pPr>
      <w:r w:rsidRPr="00124DB8">
        <w:rPr>
          <w:rFonts w:ascii="Times New Roman" w:eastAsia="Times New Roman" w:hAnsi="Times New Roman" w:cs="Times New Roman"/>
          <w:sz w:val="28"/>
          <w:szCs w:val="28"/>
          <w:lang w:eastAsia="uk-UA"/>
        </w:rPr>
        <w:t>1.</w:t>
      </w:r>
      <w:r w:rsidRPr="00124DB8">
        <w:rPr>
          <w:rFonts w:ascii="Times New Roman" w:eastAsia="Times New Roman" w:hAnsi="Times New Roman" w:cs="Times New Roman"/>
          <w:sz w:val="28"/>
          <w:szCs w:val="28"/>
          <w:lang w:eastAsia="uk-UA"/>
        </w:rPr>
        <w:t>Основи санітарної мікробіології та її значення для екологічної безпеки.</w:t>
      </w:r>
    </w:p>
    <w:p w14:paraId="77E49256" w14:textId="6D7E9615" w:rsidR="00560D6C" w:rsidRPr="00124DB8" w:rsidRDefault="00560D6C" w:rsidP="00124DB8">
      <w:pPr>
        <w:spacing w:after="0" w:line="240" w:lineRule="auto"/>
        <w:ind w:firstLine="709"/>
        <w:jc w:val="both"/>
        <w:rPr>
          <w:rFonts w:ascii="Times New Roman" w:eastAsia="Times New Roman" w:hAnsi="Times New Roman" w:cs="Times New Roman"/>
          <w:sz w:val="28"/>
          <w:szCs w:val="28"/>
          <w:lang w:eastAsia="uk-UA"/>
        </w:rPr>
      </w:pPr>
      <w:r w:rsidRPr="00124DB8">
        <w:rPr>
          <w:rFonts w:ascii="Times New Roman" w:eastAsia="Times New Roman" w:hAnsi="Times New Roman" w:cs="Times New Roman"/>
          <w:sz w:val="28"/>
          <w:szCs w:val="28"/>
          <w:lang w:eastAsia="uk-UA"/>
        </w:rPr>
        <w:t>2. Санітарно-показові мікроорганізми та їхня характеристика.</w:t>
      </w:r>
    </w:p>
    <w:p w14:paraId="16CEEB33" w14:textId="2BBE3EBB" w:rsidR="00560D6C" w:rsidRPr="00124DB8" w:rsidRDefault="00560D6C" w:rsidP="00124DB8">
      <w:pPr>
        <w:spacing w:after="0" w:line="240" w:lineRule="auto"/>
        <w:ind w:firstLine="709"/>
        <w:jc w:val="both"/>
        <w:rPr>
          <w:rFonts w:ascii="Times New Roman" w:eastAsia="Times New Roman" w:hAnsi="Times New Roman" w:cs="Times New Roman"/>
          <w:sz w:val="28"/>
          <w:szCs w:val="28"/>
          <w:lang w:eastAsia="uk-UA"/>
        </w:rPr>
      </w:pPr>
      <w:r w:rsidRPr="00124DB8">
        <w:rPr>
          <w:rFonts w:ascii="Times New Roman" w:eastAsia="Times New Roman" w:hAnsi="Times New Roman" w:cs="Times New Roman"/>
          <w:sz w:val="28"/>
          <w:szCs w:val="28"/>
          <w:lang w:eastAsia="uk-UA"/>
        </w:rPr>
        <w:t>3. Мікробіологічні показники якості природних і питних вод.</w:t>
      </w:r>
    </w:p>
    <w:p w14:paraId="1B21C40B" w14:textId="18229007" w:rsidR="00560D6C" w:rsidRPr="00124DB8" w:rsidRDefault="00560D6C" w:rsidP="00124DB8">
      <w:pPr>
        <w:spacing w:after="0" w:line="240" w:lineRule="auto"/>
        <w:ind w:firstLine="709"/>
        <w:jc w:val="both"/>
        <w:rPr>
          <w:rFonts w:ascii="Times New Roman" w:eastAsia="Times New Roman" w:hAnsi="Times New Roman" w:cs="Times New Roman"/>
          <w:sz w:val="28"/>
          <w:szCs w:val="28"/>
          <w:lang w:eastAsia="uk-UA"/>
        </w:rPr>
      </w:pPr>
      <w:r w:rsidRPr="00124DB8">
        <w:rPr>
          <w:rFonts w:ascii="Times New Roman" w:eastAsia="Times New Roman" w:hAnsi="Times New Roman" w:cs="Times New Roman"/>
          <w:sz w:val="28"/>
          <w:szCs w:val="28"/>
          <w:lang w:eastAsia="uk-UA"/>
        </w:rPr>
        <w:t>4. Санітарно-мікробіологічна оцінка ґрунтів.</w:t>
      </w:r>
    </w:p>
    <w:p w14:paraId="796A9C87" w14:textId="61F9763C" w:rsidR="00560D6C" w:rsidRPr="00124DB8" w:rsidRDefault="00560D6C" w:rsidP="00124DB8">
      <w:pPr>
        <w:spacing w:after="0" w:line="240" w:lineRule="auto"/>
        <w:ind w:firstLine="709"/>
        <w:jc w:val="both"/>
        <w:rPr>
          <w:rFonts w:ascii="Times New Roman" w:eastAsia="Times New Roman" w:hAnsi="Times New Roman" w:cs="Times New Roman"/>
          <w:sz w:val="28"/>
          <w:szCs w:val="28"/>
          <w:lang w:eastAsia="uk-UA"/>
        </w:rPr>
      </w:pPr>
      <w:r w:rsidRPr="00124DB8">
        <w:rPr>
          <w:rFonts w:ascii="Times New Roman" w:eastAsia="Times New Roman" w:hAnsi="Times New Roman" w:cs="Times New Roman"/>
          <w:sz w:val="28"/>
          <w:szCs w:val="28"/>
          <w:lang w:eastAsia="uk-UA"/>
        </w:rPr>
        <w:t>5. Мікробіологічне дослідження атмосферного повітря.</w:t>
      </w:r>
    </w:p>
    <w:p w14:paraId="1735A834" w14:textId="77777777" w:rsidR="009540A5" w:rsidRPr="00124DB8" w:rsidRDefault="009540A5" w:rsidP="00124DB8">
      <w:pPr>
        <w:spacing w:after="0" w:line="240" w:lineRule="auto"/>
        <w:ind w:firstLine="709"/>
        <w:jc w:val="both"/>
        <w:rPr>
          <w:rFonts w:ascii="Times New Roman" w:eastAsia="Times New Roman" w:hAnsi="Times New Roman" w:cs="Times New Roman"/>
          <w:sz w:val="28"/>
          <w:szCs w:val="28"/>
          <w:lang w:eastAsia="uk-UA"/>
        </w:rPr>
      </w:pPr>
    </w:p>
    <w:p w14:paraId="534F0390" w14:textId="74C61CA8" w:rsidR="009540A5" w:rsidRPr="00124DB8" w:rsidRDefault="009540A5" w:rsidP="00124DB8">
      <w:pPr>
        <w:spacing w:after="0" w:line="240" w:lineRule="auto"/>
        <w:ind w:firstLine="709"/>
        <w:jc w:val="both"/>
        <w:rPr>
          <w:rFonts w:ascii="Times New Roman" w:hAnsi="Times New Roman" w:cs="Times New Roman"/>
          <w:sz w:val="28"/>
          <w:szCs w:val="28"/>
        </w:rPr>
      </w:pPr>
      <w:r w:rsidRPr="00124DB8">
        <w:rPr>
          <w:rFonts w:ascii="Segoe UI Symbol" w:eastAsia="Times New Roman" w:hAnsi="Segoe UI Symbol" w:cs="Segoe UI Symbol"/>
          <w:b/>
          <w:bCs/>
          <w:sz w:val="28"/>
          <w:szCs w:val="28"/>
        </w:rPr>
        <w:t>🖉</w:t>
      </w:r>
      <w:r w:rsidRPr="00124DB8">
        <w:rPr>
          <w:rFonts w:ascii="Times New Roman" w:eastAsia="Times New Roman" w:hAnsi="Times New Roman" w:cs="Times New Roman"/>
          <w:b/>
          <w:bCs/>
          <w:sz w:val="28"/>
          <w:szCs w:val="28"/>
        </w:rPr>
        <w:t>Основні поняття:</w:t>
      </w:r>
      <w:r w:rsidRPr="00124DB8">
        <w:rPr>
          <w:rFonts w:ascii="Times New Roman" w:hAnsi="Times New Roman" w:cs="Times New Roman"/>
          <w:sz w:val="28"/>
          <w:szCs w:val="28"/>
        </w:rPr>
        <w:t xml:space="preserve"> </w:t>
      </w:r>
      <w:r w:rsidR="008A6046" w:rsidRPr="00124DB8">
        <w:rPr>
          <w:rFonts w:ascii="Times New Roman" w:hAnsi="Times New Roman" w:cs="Times New Roman"/>
          <w:sz w:val="28"/>
          <w:szCs w:val="28"/>
        </w:rPr>
        <w:t xml:space="preserve">санітарна мікробіологія, мікробіологічне забруднення довкілля, санітарно-показові мікроорганізми, патогенні мікроорганізми, умовно-патогенні мікроорганізми, загальне мікробне число, </w:t>
      </w:r>
      <w:proofErr w:type="spellStart"/>
      <w:r w:rsidR="008A6046" w:rsidRPr="00124DB8">
        <w:rPr>
          <w:rFonts w:ascii="Times New Roman" w:hAnsi="Times New Roman" w:cs="Times New Roman"/>
          <w:sz w:val="28"/>
          <w:szCs w:val="28"/>
        </w:rPr>
        <w:t>коліформні</w:t>
      </w:r>
      <w:proofErr w:type="spellEnd"/>
      <w:r w:rsidR="008A6046" w:rsidRPr="00124DB8">
        <w:rPr>
          <w:rFonts w:ascii="Times New Roman" w:hAnsi="Times New Roman" w:cs="Times New Roman"/>
          <w:sz w:val="28"/>
          <w:szCs w:val="28"/>
        </w:rPr>
        <w:t xml:space="preserve"> бактерії, </w:t>
      </w:r>
      <w:proofErr w:type="spellStart"/>
      <w:r w:rsidR="008A6046" w:rsidRPr="00124DB8">
        <w:rPr>
          <w:rFonts w:ascii="Times New Roman" w:hAnsi="Times New Roman" w:cs="Times New Roman"/>
          <w:sz w:val="28"/>
          <w:szCs w:val="28"/>
        </w:rPr>
        <w:t>Escherichia</w:t>
      </w:r>
      <w:proofErr w:type="spellEnd"/>
      <w:r w:rsidR="008A6046" w:rsidRPr="00124DB8">
        <w:rPr>
          <w:rFonts w:ascii="Times New Roman" w:hAnsi="Times New Roman" w:cs="Times New Roman"/>
          <w:sz w:val="28"/>
          <w:szCs w:val="28"/>
        </w:rPr>
        <w:t xml:space="preserve"> </w:t>
      </w:r>
      <w:proofErr w:type="spellStart"/>
      <w:r w:rsidR="008A6046" w:rsidRPr="00124DB8">
        <w:rPr>
          <w:rFonts w:ascii="Times New Roman" w:hAnsi="Times New Roman" w:cs="Times New Roman"/>
          <w:sz w:val="28"/>
          <w:szCs w:val="28"/>
        </w:rPr>
        <w:t>coli</w:t>
      </w:r>
      <w:proofErr w:type="spellEnd"/>
      <w:r w:rsidR="008A6046" w:rsidRPr="00124DB8">
        <w:rPr>
          <w:rFonts w:ascii="Times New Roman" w:hAnsi="Times New Roman" w:cs="Times New Roman"/>
          <w:sz w:val="28"/>
          <w:szCs w:val="28"/>
        </w:rPr>
        <w:t>, фекальне забруднення, мікробіологічний моніторинг.</w:t>
      </w:r>
    </w:p>
    <w:p w14:paraId="19489B09" w14:textId="77777777" w:rsidR="009540A5" w:rsidRPr="00A15DBF" w:rsidRDefault="009540A5" w:rsidP="00A15DBF">
      <w:pPr>
        <w:spacing w:after="0" w:line="240" w:lineRule="auto"/>
        <w:ind w:firstLine="709"/>
        <w:jc w:val="both"/>
        <w:rPr>
          <w:rFonts w:ascii="Times New Roman" w:hAnsi="Times New Roman" w:cs="Times New Roman"/>
          <w:sz w:val="28"/>
          <w:szCs w:val="28"/>
        </w:rPr>
      </w:pPr>
    </w:p>
    <w:p w14:paraId="5653BF3A" w14:textId="77777777" w:rsidR="00124DB8" w:rsidRPr="00A15DBF" w:rsidRDefault="00F268E7" w:rsidP="00A15DBF">
      <w:pPr>
        <w:spacing w:after="0" w:line="240" w:lineRule="auto"/>
        <w:ind w:firstLine="709"/>
        <w:jc w:val="both"/>
        <w:rPr>
          <w:rFonts w:ascii="Times New Roman" w:eastAsia="Times New Roman" w:hAnsi="Times New Roman" w:cs="Times New Roman"/>
          <w:b/>
          <w:bCs/>
          <w:sz w:val="28"/>
          <w:szCs w:val="28"/>
          <w:lang w:eastAsia="uk-UA"/>
        </w:rPr>
      </w:pPr>
      <w:r w:rsidRPr="00A15DBF">
        <w:rPr>
          <w:rFonts w:ascii="Times New Roman" w:eastAsia="Times New Roman" w:hAnsi="Times New Roman" w:cs="Times New Roman"/>
          <w:b/>
          <w:bCs/>
          <w:sz w:val="28"/>
          <w:szCs w:val="28"/>
          <w:lang w:eastAsia="uk-UA"/>
        </w:rPr>
        <w:t>1. Основи санітарної мікробіології та її значення для екологічної безпеки</w:t>
      </w:r>
    </w:p>
    <w:p w14:paraId="7D670316" w14:textId="3B76ADBC"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i/>
          <w:iCs/>
          <w:sz w:val="28"/>
          <w:szCs w:val="28"/>
          <w:lang w:eastAsia="uk-UA"/>
        </w:rPr>
        <w:t>Санітарна мікробіологія</w:t>
      </w:r>
      <w:r w:rsidRPr="00A01550">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A01550">
        <w:rPr>
          <w:rFonts w:ascii="Times New Roman" w:eastAsia="Times New Roman" w:hAnsi="Times New Roman" w:cs="Times New Roman"/>
          <w:sz w:val="28"/>
          <w:szCs w:val="28"/>
          <w:lang w:eastAsia="uk-UA"/>
        </w:rPr>
        <w:t xml:space="preserve"> розділ мікробіології, що вивчає мікроорганізми з погляду їхнього потенційного впливу на здоров'я людини, досліджує закономірності мікробіологічного забруднення об'єктів довкілля та розробляє наукові підходи до оцінювання й попередження пов'язаних із ним небезпек. На відміну від екології мікроорганізмів, яка зосереджується на їхніх взаємозв'язках із природним середовищем, санітарна мікробіологія розглядає мікробні угруповання насамперед як можливі джерела інформації про санітарний стан довкілля та ризики для населення.</w:t>
      </w:r>
    </w:p>
    <w:p w14:paraId="73EE62D1" w14:textId="6D267D0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 xml:space="preserve">Особливе значення цієї науки полягає у забезпеченні мікробіологічної безпеки довкілля </w:t>
      </w:r>
      <w:r w:rsidR="00C80254">
        <w:rPr>
          <w:rFonts w:ascii="Times New Roman" w:eastAsia="Times New Roman" w:hAnsi="Times New Roman" w:cs="Times New Roman"/>
          <w:sz w:val="28"/>
          <w:szCs w:val="28"/>
          <w:lang w:eastAsia="uk-UA"/>
        </w:rPr>
        <w:t>–</w:t>
      </w:r>
      <w:r w:rsidRPr="00A01550">
        <w:rPr>
          <w:rFonts w:ascii="Times New Roman" w:eastAsia="Times New Roman" w:hAnsi="Times New Roman" w:cs="Times New Roman"/>
          <w:sz w:val="28"/>
          <w:szCs w:val="28"/>
          <w:lang w:eastAsia="uk-UA"/>
        </w:rPr>
        <w:t xml:space="preserve"> стану природних і </w:t>
      </w:r>
      <w:proofErr w:type="spellStart"/>
      <w:r w:rsidRPr="00A01550">
        <w:rPr>
          <w:rFonts w:ascii="Times New Roman" w:eastAsia="Times New Roman" w:hAnsi="Times New Roman" w:cs="Times New Roman"/>
          <w:sz w:val="28"/>
          <w:szCs w:val="28"/>
          <w:lang w:eastAsia="uk-UA"/>
        </w:rPr>
        <w:t>антропогенно</w:t>
      </w:r>
      <w:proofErr w:type="spellEnd"/>
      <w:r w:rsidRPr="00A01550">
        <w:rPr>
          <w:rFonts w:ascii="Times New Roman" w:eastAsia="Times New Roman" w:hAnsi="Times New Roman" w:cs="Times New Roman"/>
          <w:sz w:val="28"/>
          <w:szCs w:val="28"/>
          <w:lang w:eastAsia="uk-UA"/>
        </w:rPr>
        <w:t xml:space="preserve"> змінених середовищ, за якого ризики негативного впливу мікроорганізмів на здоров'я людини перебувають на прийнятному рівні. Санітарно-мікробіологічні дослідження дозволяють своєчасно виявляти потенційно небезпечні ситуації, оцінювати ефективність природоохоронних заходів і формувати науково обґрунтовані рекомендації щодо використання природних ресурсів.</w:t>
      </w:r>
    </w:p>
    <w:p w14:paraId="3030077F" w14:textId="6CA670D5" w:rsidR="00A01550" w:rsidRPr="00A01550" w:rsidRDefault="00A01550" w:rsidP="00E85BF2">
      <w:pPr>
        <w:spacing w:after="0" w:line="240" w:lineRule="auto"/>
        <w:ind w:firstLine="709"/>
        <w:jc w:val="both"/>
        <w:outlineLvl w:val="1"/>
        <w:rPr>
          <w:rFonts w:ascii="Times New Roman" w:eastAsia="Times New Roman" w:hAnsi="Times New Roman" w:cs="Times New Roman"/>
          <w:sz w:val="28"/>
          <w:szCs w:val="28"/>
          <w:lang w:eastAsia="uk-UA"/>
        </w:rPr>
      </w:pPr>
      <w:r w:rsidRPr="00A01550">
        <w:rPr>
          <w:rFonts w:ascii="Times New Roman" w:eastAsia="Times New Roman" w:hAnsi="Times New Roman" w:cs="Times New Roman"/>
          <w:b/>
          <w:bCs/>
          <w:sz w:val="28"/>
          <w:szCs w:val="28"/>
          <w:lang w:eastAsia="uk-UA"/>
        </w:rPr>
        <w:t>Основні завдання санітарної мікробіології</w:t>
      </w:r>
      <w:r w:rsidR="00E85BF2">
        <w:rPr>
          <w:rFonts w:ascii="Times New Roman" w:eastAsia="Times New Roman" w:hAnsi="Times New Roman" w:cs="Times New Roman"/>
          <w:b/>
          <w:bCs/>
          <w:sz w:val="28"/>
          <w:szCs w:val="28"/>
          <w:lang w:eastAsia="uk-UA"/>
        </w:rPr>
        <w:t xml:space="preserve">. </w:t>
      </w:r>
      <w:r w:rsidRPr="00A01550">
        <w:rPr>
          <w:rFonts w:ascii="Times New Roman" w:eastAsia="Times New Roman" w:hAnsi="Times New Roman" w:cs="Times New Roman"/>
          <w:sz w:val="28"/>
          <w:szCs w:val="28"/>
          <w:lang w:eastAsia="uk-UA"/>
        </w:rPr>
        <w:t xml:space="preserve">Санітарна мікробіологія поєднує дослідницькі, контрольні та профілактичні функції. Її завдання </w:t>
      </w:r>
      <w:r w:rsidRPr="00A01550">
        <w:rPr>
          <w:rFonts w:ascii="Times New Roman" w:eastAsia="Times New Roman" w:hAnsi="Times New Roman" w:cs="Times New Roman"/>
          <w:sz w:val="28"/>
          <w:szCs w:val="28"/>
          <w:lang w:eastAsia="uk-UA"/>
        </w:rPr>
        <w:lastRenderedPageBreak/>
        <w:t>полягають не лише у встановленні наявності певних мікроорганізмів, а й у визначенні санітарного значення отриманих результатів.</w:t>
      </w:r>
    </w:p>
    <w:p w14:paraId="3D9C5E37"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Основними напрямами діяльності є:</w:t>
      </w:r>
    </w:p>
    <w:p w14:paraId="32D73DF8" w14:textId="77777777" w:rsidR="00A01550" w:rsidRPr="00A01550" w:rsidRDefault="00A01550" w:rsidP="00E85BF2">
      <w:pPr>
        <w:numPr>
          <w:ilvl w:val="0"/>
          <w:numId w:val="3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виявлення мікробіологічних небезпек у природних і техногенних середовищах;</w:t>
      </w:r>
    </w:p>
    <w:p w14:paraId="067132B5" w14:textId="77777777" w:rsidR="00A01550" w:rsidRPr="00A01550" w:rsidRDefault="00A01550" w:rsidP="00E85BF2">
      <w:pPr>
        <w:numPr>
          <w:ilvl w:val="0"/>
          <w:numId w:val="3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оцінювання ймовірних джерел і шляхів поширення мікробного забруднення;</w:t>
      </w:r>
    </w:p>
    <w:p w14:paraId="3FB2F48A" w14:textId="77777777" w:rsidR="00A01550" w:rsidRPr="00A01550" w:rsidRDefault="00A01550" w:rsidP="00E85BF2">
      <w:pPr>
        <w:numPr>
          <w:ilvl w:val="0"/>
          <w:numId w:val="3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встановлення зв'язку між мікробіологічними показниками середовища та потенційними ризиками для здоров'я населення;</w:t>
      </w:r>
    </w:p>
    <w:p w14:paraId="4F5C211B" w14:textId="77777777" w:rsidR="00A01550" w:rsidRPr="00A01550" w:rsidRDefault="00A01550" w:rsidP="00E85BF2">
      <w:pPr>
        <w:numPr>
          <w:ilvl w:val="0"/>
          <w:numId w:val="3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обґрунтування програм санітарного контролю й профілактичних заходів;</w:t>
      </w:r>
    </w:p>
    <w:p w14:paraId="1C6EF3E2" w14:textId="77777777" w:rsidR="00A01550" w:rsidRPr="00A01550" w:rsidRDefault="00A01550" w:rsidP="00E85BF2">
      <w:pPr>
        <w:numPr>
          <w:ilvl w:val="0"/>
          <w:numId w:val="3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оцінювання ефективності знезараження, очищення та інших заходів зниження мікробіологічних ризиків;</w:t>
      </w:r>
    </w:p>
    <w:p w14:paraId="678EEE3B" w14:textId="77777777" w:rsidR="00A01550" w:rsidRPr="00A01550" w:rsidRDefault="00A01550" w:rsidP="00E85BF2">
      <w:pPr>
        <w:numPr>
          <w:ilvl w:val="0"/>
          <w:numId w:val="35"/>
        </w:numPr>
        <w:tabs>
          <w:tab w:val="clear" w:pos="720"/>
          <w:tab w:val="num" w:pos="851"/>
        </w:tabs>
        <w:spacing w:after="0" w:line="240" w:lineRule="auto"/>
        <w:ind w:left="0"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забезпечення інформаційної основи для прийняття рішень у сфері екологічної безпеки.</w:t>
      </w:r>
    </w:p>
    <w:p w14:paraId="7156320F"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Важливою особливістю санітарно-мікробіологічного оцінювання є його профілактична спрямованість. Дослідження проводять не лише після виникнення інфекційних захворювань або виявлення забруднення, а й для попередження небезпечних ситуацій.</w:t>
      </w:r>
    </w:p>
    <w:p w14:paraId="043D81C4" w14:textId="63200E11" w:rsidR="00A01550" w:rsidRPr="00A01550" w:rsidRDefault="00A01550" w:rsidP="00E85BF2">
      <w:pPr>
        <w:spacing w:after="0" w:line="240" w:lineRule="auto"/>
        <w:ind w:firstLine="709"/>
        <w:jc w:val="both"/>
        <w:outlineLvl w:val="1"/>
        <w:rPr>
          <w:rFonts w:ascii="Times New Roman" w:eastAsia="Times New Roman" w:hAnsi="Times New Roman" w:cs="Times New Roman"/>
          <w:sz w:val="28"/>
          <w:szCs w:val="28"/>
          <w:lang w:eastAsia="uk-UA"/>
        </w:rPr>
      </w:pPr>
      <w:r w:rsidRPr="00A01550">
        <w:rPr>
          <w:rFonts w:ascii="Times New Roman" w:eastAsia="Times New Roman" w:hAnsi="Times New Roman" w:cs="Times New Roman"/>
          <w:b/>
          <w:bCs/>
          <w:sz w:val="28"/>
          <w:szCs w:val="28"/>
          <w:lang w:eastAsia="uk-UA"/>
        </w:rPr>
        <w:t>Мікробіологічна небезпека та екологічний ризик</w:t>
      </w:r>
      <w:r w:rsidR="00E85BF2">
        <w:rPr>
          <w:rFonts w:ascii="Times New Roman" w:eastAsia="Times New Roman" w:hAnsi="Times New Roman" w:cs="Times New Roman"/>
          <w:b/>
          <w:bCs/>
          <w:sz w:val="28"/>
          <w:szCs w:val="28"/>
          <w:lang w:eastAsia="uk-UA"/>
        </w:rPr>
        <w:t xml:space="preserve">. </w:t>
      </w:r>
      <w:r w:rsidRPr="00A01550">
        <w:rPr>
          <w:rFonts w:ascii="Times New Roman" w:eastAsia="Times New Roman" w:hAnsi="Times New Roman" w:cs="Times New Roman"/>
          <w:sz w:val="28"/>
          <w:szCs w:val="28"/>
          <w:lang w:eastAsia="uk-UA"/>
        </w:rPr>
        <w:t xml:space="preserve">Центральним поняттям санітарної мікробіології є </w:t>
      </w:r>
      <w:r w:rsidRPr="00A01550">
        <w:rPr>
          <w:rFonts w:ascii="Times New Roman" w:eastAsia="Times New Roman" w:hAnsi="Times New Roman" w:cs="Times New Roman"/>
          <w:i/>
          <w:iCs/>
          <w:sz w:val="28"/>
          <w:szCs w:val="28"/>
          <w:lang w:eastAsia="uk-UA"/>
        </w:rPr>
        <w:t>мікробіологічна небезпека</w:t>
      </w:r>
      <w:r w:rsidRPr="00A01550">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A01550">
        <w:rPr>
          <w:rFonts w:ascii="Times New Roman" w:eastAsia="Times New Roman" w:hAnsi="Times New Roman" w:cs="Times New Roman"/>
          <w:sz w:val="28"/>
          <w:szCs w:val="28"/>
          <w:lang w:eastAsia="uk-UA"/>
        </w:rPr>
        <w:t xml:space="preserve"> наявність біологічного </w:t>
      </w:r>
      <w:proofErr w:type="spellStart"/>
      <w:r w:rsidRPr="00A01550">
        <w:rPr>
          <w:rFonts w:ascii="Times New Roman" w:eastAsia="Times New Roman" w:hAnsi="Times New Roman" w:cs="Times New Roman"/>
          <w:sz w:val="28"/>
          <w:szCs w:val="28"/>
          <w:lang w:eastAsia="uk-UA"/>
        </w:rPr>
        <w:t>агента</w:t>
      </w:r>
      <w:proofErr w:type="spellEnd"/>
      <w:r w:rsidRPr="00A01550">
        <w:rPr>
          <w:rFonts w:ascii="Times New Roman" w:eastAsia="Times New Roman" w:hAnsi="Times New Roman" w:cs="Times New Roman"/>
          <w:sz w:val="28"/>
          <w:szCs w:val="28"/>
          <w:lang w:eastAsia="uk-UA"/>
        </w:rPr>
        <w:t xml:space="preserve"> або продукту його життєдіяльності, здатного спричинити негативні наслідки для здоров'я людини.</w:t>
      </w:r>
      <w:r w:rsidR="00E85BF2">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Джерелами небезпеки можуть бути патогенні бактерії, віруси, мікроскопічні гриби, патогенні найпростіші та біологічно активні продукти мікробного походження.</w:t>
      </w:r>
      <w:r w:rsidR="00E85BF2">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Проте наявність потенційно небезпечного мікроорганізму в природному середовищі не завжди означає, що людина обов'язково зазнає його негативного впливу.</w:t>
      </w:r>
    </w:p>
    <w:p w14:paraId="46A7FBBE"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Необхідно розрізняти поняття небезпеки та ризику.</w:t>
      </w:r>
    </w:p>
    <w:p w14:paraId="321D4AA5" w14:textId="2B725E4C"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i/>
          <w:iCs/>
          <w:sz w:val="28"/>
          <w:szCs w:val="28"/>
          <w:lang w:eastAsia="uk-UA"/>
        </w:rPr>
        <w:t>Мікробіологічний ризик</w:t>
      </w:r>
      <w:r w:rsidRPr="00A01550">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A01550">
        <w:rPr>
          <w:rFonts w:ascii="Times New Roman" w:eastAsia="Times New Roman" w:hAnsi="Times New Roman" w:cs="Times New Roman"/>
          <w:sz w:val="28"/>
          <w:szCs w:val="28"/>
          <w:lang w:eastAsia="uk-UA"/>
        </w:rPr>
        <w:t xml:space="preserve"> імовірність виникнення несприятливих наслідків для здоров'я людини внаслідок контакту з мікробіологічною небезпекою з урахуванням характеру та інтенсивності впливу.</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Величина ризику залежить від концентрації й властивостей збудника, тривалості та шляху контакту, сприйнятливості організму людини й інших чинників.</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Наприклад, виявлення потенційно небезпечних мікроорганізмів у водоймі може мати різне санітарне значення залежно від того, чи використовується вона для питного водопостачання, купання або технічних потреб.</w:t>
      </w:r>
    </w:p>
    <w:p w14:paraId="28C5702A"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Таким чином, оцінювання мікробіологічного стану середовища повинно враховувати не лише лабораторні результати, а й особливості використання відповідного природного об'єкта.</w:t>
      </w:r>
    </w:p>
    <w:p w14:paraId="1A69A91C" w14:textId="059CB933" w:rsidR="00A01550" w:rsidRPr="00A01550" w:rsidRDefault="00A01550" w:rsidP="00112423">
      <w:pPr>
        <w:spacing w:after="0" w:line="240" w:lineRule="auto"/>
        <w:ind w:firstLine="709"/>
        <w:jc w:val="both"/>
        <w:outlineLvl w:val="1"/>
        <w:rPr>
          <w:rFonts w:ascii="Times New Roman" w:eastAsia="Times New Roman" w:hAnsi="Times New Roman" w:cs="Times New Roman"/>
          <w:sz w:val="28"/>
          <w:szCs w:val="28"/>
          <w:lang w:eastAsia="uk-UA"/>
        </w:rPr>
      </w:pPr>
      <w:r w:rsidRPr="00A01550">
        <w:rPr>
          <w:rFonts w:ascii="Times New Roman" w:eastAsia="Times New Roman" w:hAnsi="Times New Roman" w:cs="Times New Roman"/>
          <w:b/>
          <w:bCs/>
          <w:sz w:val="28"/>
          <w:szCs w:val="28"/>
          <w:lang w:eastAsia="uk-UA"/>
        </w:rPr>
        <w:t>Шляхи передавання мікробіологічних небезпек через довкілля</w:t>
      </w:r>
      <w:r w:rsidR="00112423">
        <w:rPr>
          <w:rFonts w:ascii="Times New Roman" w:eastAsia="Times New Roman" w:hAnsi="Times New Roman" w:cs="Times New Roman"/>
          <w:b/>
          <w:bCs/>
          <w:sz w:val="28"/>
          <w:szCs w:val="28"/>
          <w:lang w:eastAsia="uk-UA"/>
        </w:rPr>
        <w:t xml:space="preserve">. </w:t>
      </w:r>
      <w:r w:rsidRPr="00A01550">
        <w:rPr>
          <w:rFonts w:ascii="Times New Roman" w:eastAsia="Times New Roman" w:hAnsi="Times New Roman" w:cs="Times New Roman"/>
          <w:sz w:val="28"/>
          <w:szCs w:val="28"/>
          <w:lang w:eastAsia="uk-UA"/>
        </w:rPr>
        <w:t>Для санітарної мікробіології важливим є встановлення зв'язків між джерелом забруднення, природним середовищем і людиною.</w:t>
      </w:r>
    </w:p>
    <w:p w14:paraId="3EA3452E" w14:textId="3682EE9C"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i/>
          <w:iCs/>
          <w:sz w:val="28"/>
          <w:szCs w:val="28"/>
          <w:lang w:eastAsia="uk-UA"/>
        </w:rPr>
        <w:t>Шлях експозиції</w:t>
      </w:r>
      <w:r w:rsidRPr="00A01550">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A01550">
        <w:rPr>
          <w:rFonts w:ascii="Times New Roman" w:eastAsia="Times New Roman" w:hAnsi="Times New Roman" w:cs="Times New Roman"/>
          <w:sz w:val="28"/>
          <w:szCs w:val="28"/>
          <w:lang w:eastAsia="uk-UA"/>
        </w:rPr>
        <w:t xml:space="preserve"> послідовність подій, унаслідок яких небезпечний біологічний агент із джерела забруднення потрапляє до організму людини.</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 xml:space="preserve">Основними шляхами надходження мікроорганізмів до організму є пероральний, інгаляційний і контактний. Їхня значущість залежить від властивостей збудника </w:t>
      </w:r>
      <w:r w:rsidRPr="00A01550">
        <w:rPr>
          <w:rFonts w:ascii="Times New Roman" w:eastAsia="Times New Roman" w:hAnsi="Times New Roman" w:cs="Times New Roman"/>
          <w:sz w:val="28"/>
          <w:szCs w:val="28"/>
          <w:lang w:eastAsia="uk-UA"/>
        </w:rPr>
        <w:lastRenderedPageBreak/>
        <w:t>та умов перебування людини.</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 xml:space="preserve">Наприклад, мікробіологічна небезпека може виникати під час використання забрудненої води, контакту з недостатньо знезараженими відходами, споживання забрудненої харчової продукції або вдихання </w:t>
      </w:r>
      <w:proofErr w:type="spellStart"/>
      <w:r w:rsidRPr="00A01550">
        <w:rPr>
          <w:rFonts w:ascii="Times New Roman" w:eastAsia="Times New Roman" w:hAnsi="Times New Roman" w:cs="Times New Roman"/>
          <w:sz w:val="28"/>
          <w:szCs w:val="28"/>
          <w:lang w:eastAsia="uk-UA"/>
        </w:rPr>
        <w:t>біоаерозолів</w:t>
      </w:r>
      <w:proofErr w:type="spellEnd"/>
      <w:r w:rsidRPr="00A01550">
        <w:rPr>
          <w:rFonts w:ascii="Times New Roman" w:eastAsia="Times New Roman" w:hAnsi="Times New Roman" w:cs="Times New Roman"/>
          <w:sz w:val="28"/>
          <w:szCs w:val="28"/>
          <w:lang w:eastAsia="uk-UA"/>
        </w:rPr>
        <w:t>.</w:t>
      </w:r>
    </w:p>
    <w:p w14:paraId="40AAAFAD" w14:textId="71809DCB"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Для встановлення причин потенційної небезпеки аналізують послідовність:</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Джерело забруднення → потрапляння до довкілля → збереження або перенесення збудника → контакт із людиною → можливий негативний наслідок.</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Такий підхід дозволяє визначити етапи, на яких найбільш доцільно застосовувати профілактичні заходи.</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 xml:space="preserve">Водночас природне середовище може не лише переносити мікроорганізми, а й впливати на тривалість збереження їхньої життєздатності та </w:t>
      </w:r>
      <w:proofErr w:type="spellStart"/>
      <w:r w:rsidRPr="00A01550">
        <w:rPr>
          <w:rFonts w:ascii="Times New Roman" w:eastAsia="Times New Roman" w:hAnsi="Times New Roman" w:cs="Times New Roman"/>
          <w:sz w:val="28"/>
          <w:szCs w:val="28"/>
          <w:lang w:eastAsia="uk-UA"/>
        </w:rPr>
        <w:t>інфекційності</w:t>
      </w:r>
      <w:proofErr w:type="spellEnd"/>
      <w:r w:rsidRPr="00A01550">
        <w:rPr>
          <w:rFonts w:ascii="Times New Roman" w:eastAsia="Times New Roman" w:hAnsi="Times New Roman" w:cs="Times New Roman"/>
          <w:sz w:val="28"/>
          <w:szCs w:val="28"/>
          <w:lang w:eastAsia="uk-UA"/>
        </w:rPr>
        <w:t>. Тому встановлення джерела забруднення ще не дає повної відповіді щодо фактичного рівня ризику.</w:t>
      </w:r>
    </w:p>
    <w:p w14:paraId="148C9E77" w14:textId="104BA822" w:rsidR="00A01550" w:rsidRPr="00A01550" w:rsidRDefault="00A01550" w:rsidP="00112423">
      <w:pPr>
        <w:spacing w:after="0" w:line="240" w:lineRule="auto"/>
        <w:ind w:firstLine="709"/>
        <w:jc w:val="both"/>
        <w:outlineLvl w:val="1"/>
        <w:rPr>
          <w:rFonts w:ascii="Times New Roman" w:eastAsia="Times New Roman" w:hAnsi="Times New Roman" w:cs="Times New Roman"/>
          <w:sz w:val="28"/>
          <w:szCs w:val="28"/>
          <w:lang w:eastAsia="uk-UA"/>
        </w:rPr>
      </w:pPr>
      <w:r w:rsidRPr="00A01550">
        <w:rPr>
          <w:rFonts w:ascii="Times New Roman" w:eastAsia="Times New Roman" w:hAnsi="Times New Roman" w:cs="Times New Roman"/>
          <w:b/>
          <w:bCs/>
          <w:sz w:val="28"/>
          <w:szCs w:val="28"/>
          <w:lang w:eastAsia="uk-UA"/>
        </w:rPr>
        <w:t>Принципи санітарно-мікробіологічного контролю</w:t>
      </w:r>
      <w:r w:rsidR="00112423">
        <w:rPr>
          <w:rFonts w:ascii="Times New Roman" w:eastAsia="Times New Roman" w:hAnsi="Times New Roman" w:cs="Times New Roman"/>
          <w:b/>
          <w:bCs/>
          <w:sz w:val="28"/>
          <w:szCs w:val="28"/>
          <w:lang w:eastAsia="uk-UA"/>
        </w:rPr>
        <w:t xml:space="preserve">. </w:t>
      </w:r>
      <w:r w:rsidRPr="00A01550">
        <w:rPr>
          <w:rFonts w:ascii="Times New Roman" w:eastAsia="Times New Roman" w:hAnsi="Times New Roman" w:cs="Times New Roman"/>
          <w:sz w:val="28"/>
          <w:szCs w:val="28"/>
          <w:lang w:eastAsia="uk-UA"/>
        </w:rPr>
        <w:t>Санітарно-мікробіологічний контроль ґрунтується на систематичності, об'єктивності, репрезентативності та правильній інтерпретації результатів.</w:t>
      </w:r>
    </w:p>
    <w:p w14:paraId="71A7F73F"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Важливим принципом є ризик-орієнтований підхід, за якого обсяг і періодичність досліджень визначаються з урахуванням потенційної небезпеки об'єкта, характеру його використання та ймовірності контакту людей із забрудненням.</w:t>
      </w:r>
    </w:p>
    <w:p w14:paraId="53C518AF"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 xml:space="preserve">У міжнародній практиці такий підхід застосовують у плануванні безпечного водопостачання та санітарних систем. Всесвітня організація охорони здоров'я рекомендує визначати небезпечні події, оцінювати ризики й обирати заходи контролю на тих етапах, де вони можуть найефективніше запобігати негативним наслідкам. </w:t>
      </w:r>
    </w:p>
    <w:p w14:paraId="5AB0A9FB"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Ще одним принципом є використання показників, які відповідають меті дослідження. Наприклад, для оцінювання фекального забруднення доцільно застосовувати спеціалізовані індикатори, тоді як загальна чисельність культивованих мікроорганізмів сама по собі не дозволяє визначити ймовірність наявності конкретного збудника.</w:t>
      </w:r>
    </w:p>
    <w:p w14:paraId="4675D966"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Важливо також враховувати, що відсутність виявлених мікроорганізмів у дослідженій пробі не гарантує повної відсутності мікробіологічної небезпеки. Це пов'язано з обмеженнями чутливості методів, неоднорідністю забруднення та можливими змінами його концентрації в часі.</w:t>
      </w:r>
    </w:p>
    <w:p w14:paraId="77E2409E" w14:textId="12358D05" w:rsidR="00A01550" w:rsidRPr="00A01550" w:rsidRDefault="00A01550" w:rsidP="00112423">
      <w:pPr>
        <w:spacing w:after="0" w:line="240" w:lineRule="auto"/>
        <w:ind w:firstLine="709"/>
        <w:jc w:val="both"/>
        <w:outlineLvl w:val="1"/>
        <w:rPr>
          <w:rFonts w:ascii="Times New Roman" w:eastAsia="Times New Roman" w:hAnsi="Times New Roman" w:cs="Times New Roman"/>
          <w:sz w:val="28"/>
          <w:szCs w:val="28"/>
          <w:lang w:eastAsia="uk-UA"/>
        </w:rPr>
      </w:pPr>
      <w:r w:rsidRPr="00A01550">
        <w:rPr>
          <w:rFonts w:ascii="Times New Roman" w:eastAsia="Times New Roman" w:hAnsi="Times New Roman" w:cs="Times New Roman"/>
          <w:b/>
          <w:bCs/>
          <w:sz w:val="28"/>
          <w:szCs w:val="28"/>
          <w:lang w:eastAsia="uk-UA"/>
        </w:rPr>
        <w:t>Санітарно-мікробіологічні показники та їхня інтерпретація</w:t>
      </w:r>
      <w:r w:rsidR="00112423">
        <w:rPr>
          <w:rFonts w:ascii="Times New Roman" w:eastAsia="Times New Roman" w:hAnsi="Times New Roman" w:cs="Times New Roman"/>
          <w:b/>
          <w:bCs/>
          <w:sz w:val="28"/>
          <w:szCs w:val="28"/>
          <w:lang w:eastAsia="uk-UA"/>
        </w:rPr>
        <w:t xml:space="preserve">. </w:t>
      </w:r>
      <w:r w:rsidRPr="00A01550">
        <w:rPr>
          <w:rFonts w:ascii="Times New Roman" w:eastAsia="Times New Roman" w:hAnsi="Times New Roman" w:cs="Times New Roman"/>
          <w:sz w:val="28"/>
          <w:szCs w:val="28"/>
          <w:lang w:eastAsia="uk-UA"/>
        </w:rPr>
        <w:t>У практиці екологічного контролю застосовують різні мікробіологічні показники, кожен із яких має певне інформаційне значення.</w:t>
      </w:r>
      <w:r w:rsidR="00112423">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Особливе місце посідають санітарно-показові мікроорганізми, наявність або кількість яких використовується для непрямого оцінювання можливого забруднення середовища.</w:t>
      </w:r>
      <w:r w:rsidR="00112423">
        <w:rPr>
          <w:rFonts w:ascii="Times New Roman" w:eastAsia="Times New Roman" w:hAnsi="Times New Roman" w:cs="Times New Roman"/>
          <w:sz w:val="28"/>
          <w:szCs w:val="28"/>
          <w:lang w:eastAsia="uk-UA"/>
        </w:rPr>
        <w:t xml:space="preserve"> </w:t>
      </w:r>
    </w:p>
    <w:p w14:paraId="3DD5E7AF"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 xml:space="preserve">Наприклад, </w:t>
      </w:r>
      <w:proofErr w:type="spellStart"/>
      <w:r w:rsidRPr="00A01550">
        <w:rPr>
          <w:rFonts w:ascii="Times New Roman" w:eastAsia="Times New Roman" w:hAnsi="Times New Roman" w:cs="Times New Roman"/>
          <w:i/>
          <w:iCs/>
          <w:sz w:val="28"/>
          <w:szCs w:val="28"/>
          <w:lang w:eastAsia="uk-UA"/>
        </w:rPr>
        <w:t>Escherichia</w:t>
      </w:r>
      <w:proofErr w:type="spellEnd"/>
      <w:r w:rsidRPr="00A01550">
        <w:rPr>
          <w:rFonts w:ascii="Times New Roman" w:eastAsia="Times New Roman" w:hAnsi="Times New Roman" w:cs="Times New Roman"/>
          <w:i/>
          <w:iCs/>
          <w:sz w:val="28"/>
          <w:szCs w:val="28"/>
          <w:lang w:eastAsia="uk-UA"/>
        </w:rPr>
        <w:t xml:space="preserve"> </w:t>
      </w:r>
      <w:proofErr w:type="spellStart"/>
      <w:r w:rsidRPr="00A01550">
        <w:rPr>
          <w:rFonts w:ascii="Times New Roman" w:eastAsia="Times New Roman" w:hAnsi="Times New Roman" w:cs="Times New Roman"/>
          <w:i/>
          <w:iCs/>
          <w:sz w:val="28"/>
          <w:szCs w:val="28"/>
          <w:lang w:eastAsia="uk-UA"/>
        </w:rPr>
        <w:t>coli</w:t>
      </w:r>
      <w:proofErr w:type="spellEnd"/>
      <w:r w:rsidRPr="00A01550">
        <w:rPr>
          <w:rFonts w:ascii="Times New Roman" w:eastAsia="Times New Roman" w:hAnsi="Times New Roman" w:cs="Times New Roman"/>
          <w:sz w:val="28"/>
          <w:szCs w:val="28"/>
          <w:lang w:eastAsia="uk-UA"/>
        </w:rPr>
        <w:t xml:space="preserve"> та кишкові ентерококи широко використовуються як показники фекального забруднення води. Їхнє виявлення може свідчити про потенційну можливість надходження до водного об'єкта інших мікроорганізмів, пов'язаних із кишковими інфекціями.</w:t>
      </w:r>
    </w:p>
    <w:p w14:paraId="5225E8D5"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lastRenderedPageBreak/>
        <w:t>Проте санітарно-показові організми не є універсальними замінниками всіх патогенів. Різні групи мікроорганізмів неоднаково зберігаються в довкіллі та відрізняються стійкістю до знезараження.</w:t>
      </w:r>
    </w:p>
    <w:p w14:paraId="13621F6E"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 xml:space="preserve">Під час оцінювання якості рекреаційних вод Агентство з охорони довкілля США (EPA) використовує рекомендаційні критерії, засновані на концентраціях E. </w:t>
      </w:r>
      <w:proofErr w:type="spellStart"/>
      <w:r w:rsidRPr="00A01550">
        <w:rPr>
          <w:rFonts w:ascii="Times New Roman" w:eastAsia="Times New Roman" w:hAnsi="Times New Roman" w:cs="Times New Roman"/>
          <w:sz w:val="28"/>
          <w:szCs w:val="28"/>
          <w:lang w:eastAsia="uk-UA"/>
        </w:rPr>
        <w:t>coli</w:t>
      </w:r>
      <w:proofErr w:type="spellEnd"/>
      <w:r w:rsidRPr="00A01550">
        <w:rPr>
          <w:rFonts w:ascii="Times New Roman" w:eastAsia="Times New Roman" w:hAnsi="Times New Roman" w:cs="Times New Roman"/>
          <w:sz w:val="28"/>
          <w:szCs w:val="28"/>
          <w:lang w:eastAsia="uk-UA"/>
        </w:rPr>
        <w:t xml:space="preserve"> або кишкових ентерококів. Ці критерії розроблені з урахуванням ризиків для здоров'я людей, які контактують із водою під час відпочинку. </w:t>
      </w:r>
    </w:p>
    <w:p w14:paraId="78035EF7"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Отже, правильна інтерпретація результатів потребує врахування призначення об'єкта, показників дослідження, застосованої методики та відповідних нормативних вимог.</w:t>
      </w:r>
    </w:p>
    <w:p w14:paraId="3DF8D444" w14:textId="2958CBA9" w:rsidR="00A01550" w:rsidRPr="00A01550" w:rsidRDefault="00A01550" w:rsidP="00E44F7A">
      <w:pPr>
        <w:spacing w:after="0" w:line="240" w:lineRule="auto"/>
        <w:ind w:firstLine="709"/>
        <w:jc w:val="both"/>
        <w:outlineLvl w:val="1"/>
        <w:rPr>
          <w:rFonts w:ascii="Times New Roman" w:eastAsia="Times New Roman" w:hAnsi="Times New Roman" w:cs="Times New Roman"/>
          <w:sz w:val="28"/>
          <w:szCs w:val="28"/>
          <w:lang w:eastAsia="uk-UA"/>
        </w:rPr>
      </w:pPr>
      <w:r w:rsidRPr="00A01550">
        <w:rPr>
          <w:rFonts w:ascii="Times New Roman" w:eastAsia="Times New Roman" w:hAnsi="Times New Roman" w:cs="Times New Roman"/>
          <w:b/>
          <w:bCs/>
          <w:sz w:val="28"/>
          <w:szCs w:val="28"/>
          <w:lang w:eastAsia="uk-UA"/>
        </w:rPr>
        <w:t>Значення санітарної мікробіології для управління екологічною безпекою</w:t>
      </w:r>
      <w:r w:rsidR="00E44F7A">
        <w:rPr>
          <w:rFonts w:ascii="Times New Roman" w:eastAsia="Times New Roman" w:hAnsi="Times New Roman" w:cs="Times New Roman"/>
          <w:b/>
          <w:bCs/>
          <w:sz w:val="28"/>
          <w:szCs w:val="28"/>
          <w:lang w:eastAsia="uk-UA"/>
        </w:rPr>
        <w:t xml:space="preserve">. </w:t>
      </w:r>
      <w:r w:rsidRPr="00A01550">
        <w:rPr>
          <w:rFonts w:ascii="Times New Roman" w:eastAsia="Times New Roman" w:hAnsi="Times New Roman" w:cs="Times New Roman"/>
          <w:sz w:val="28"/>
          <w:szCs w:val="28"/>
          <w:lang w:eastAsia="uk-UA"/>
        </w:rPr>
        <w:t>Результати санітарно-мікробіологічних досліджень використовуються для прийняття управлінських рішень у сфері охорони довкілля та громадського здоров'я.</w:t>
      </w:r>
    </w:p>
    <w:p w14:paraId="0DF3F7FE" w14:textId="1EE5655D" w:rsidR="00A01550" w:rsidRPr="00A01550" w:rsidRDefault="00971924" w:rsidP="00A15DBF">
      <w:pPr>
        <w:spacing w:after="0" w:line="240" w:lineRule="auto"/>
        <w:ind w:firstLine="709"/>
        <w:jc w:val="both"/>
        <w:rPr>
          <w:rFonts w:ascii="Times New Roman" w:eastAsia="Times New Roman" w:hAnsi="Times New Roman" w:cs="Times New Roman"/>
          <w:sz w:val="28"/>
          <w:szCs w:val="28"/>
          <w:lang w:eastAsia="uk-UA"/>
        </w:rPr>
      </w:pPr>
      <w:r w:rsidRPr="00F834C3">
        <w:rPr>
          <w:rFonts w:ascii="Times New Roman" w:hAnsi="Times New Roman" w:cs="Times New Roman"/>
          <w:sz w:val="28"/>
          <w:szCs w:val="28"/>
        </w:rPr>
        <w:t xml:space="preserve">Таблиця </w:t>
      </w:r>
      <w:r w:rsidR="00B65B66">
        <w:rPr>
          <w:rFonts w:ascii="Times New Roman" w:hAnsi="Times New Roman" w:cs="Times New Roman"/>
          <w:sz w:val="28"/>
          <w:szCs w:val="28"/>
        </w:rPr>
        <w:t>1</w:t>
      </w:r>
      <w:r w:rsidRPr="00971924">
        <w:rPr>
          <w:rFonts w:ascii="Times New Roman" w:hAnsi="Times New Roman" w:cs="Times New Roman"/>
          <w:sz w:val="28"/>
          <w:szCs w:val="28"/>
        </w:rPr>
        <w:t>9</w:t>
      </w:r>
      <w:r w:rsidRPr="00971924">
        <w:rPr>
          <w:rFonts w:ascii="Times New Roman" w:hAnsi="Times New Roman" w:cs="Times New Roman"/>
          <w:sz w:val="28"/>
          <w:szCs w:val="28"/>
        </w:rPr>
        <w:t xml:space="preserve"> </w:t>
      </w:r>
      <w:r w:rsidRPr="00971924">
        <w:rPr>
          <w:rStyle w:val="a4"/>
          <w:rFonts w:ascii="Times New Roman" w:hAnsi="Times New Roman" w:cs="Times New Roman"/>
          <w:sz w:val="28"/>
          <w:szCs w:val="28"/>
        </w:rPr>
        <w:t>–</w:t>
      </w:r>
      <w:r w:rsidRPr="00F834C3">
        <w:rPr>
          <w:rFonts w:ascii="Times New Roman" w:hAnsi="Times New Roman" w:cs="Times New Roman"/>
          <w:sz w:val="28"/>
          <w:szCs w:val="28"/>
        </w:rPr>
        <w:t xml:space="preserve"> </w:t>
      </w:r>
      <w:r w:rsidR="00A01550" w:rsidRPr="00A01550">
        <w:rPr>
          <w:rFonts w:ascii="Times New Roman" w:eastAsia="Times New Roman" w:hAnsi="Times New Roman" w:cs="Times New Roman"/>
          <w:sz w:val="28"/>
          <w:szCs w:val="28"/>
          <w:lang w:eastAsia="uk-UA"/>
        </w:rPr>
        <w:t>Основні напрями використання санітарно-мікробіологічних досліджень</w:t>
      </w:r>
    </w:p>
    <w:tbl>
      <w:tblPr>
        <w:tblStyle w:val="ab"/>
        <w:tblW w:w="0" w:type="auto"/>
        <w:tblLook w:val="04A0" w:firstRow="1" w:lastRow="0" w:firstColumn="1" w:lastColumn="0" w:noHBand="0" w:noVBand="1"/>
      </w:tblPr>
      <w:tblGrid>
        <w:gridCol w:w="2870"/>
        <w:gridCol w:w="3693"/>
        <w:gridCol w:w="3065"/>
      </w:tblGrid>
      <w:tr w:rsidR="00A01550" w:rsidRPr="00A01550" w14:paraId="0A30E11D" w14:textId="77777777" w:rsidTr="00B65B66">
        <w:tc>
          <w:tcPr>
            <w:tcW w:w="0" w:type="auto"/>
            <w:vAlign w:val="center"/>
            <w:hideMark/>
          </w:tcPr>
          <w:p w14:paraId="637D8318"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Напрям застосування</w:t>
            </w:r>
          </w:p>
        </w:tc>
        <w:tc>
          <w:tcPr>
            <w:tcW w:w="0" w:type="auto"/>
            <w:vAlign w:val="center"/>
            <w:hideMark/>
          </w:tcPr>
          <w:p w14:paraId="611B15EB"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Основне завдання</w:t>
            </w:r>
          </w:p>
        </w:tc>
        <w:tc>
          <w:tcPr>
            <w:tcW w:w="0" w:type="auto"/>
            <w:vAlign w:val="center"/>
            <w:hideMark/>
          </w:tcPr>
          <w:p w14:paraId="6724CF48"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Практичне значення</w:t>
            </w:r>
          </w:p>
        </w:tc>
      </w:tr>
      <w:tr w:rsidR="00A01550" w:rsidRPr="00A01550" w14:paraId="5EE600C5" w14:textId="77777777" w:rsidTr="00B65B66">
        <w:tc>
          <w:tcPr>
            <w:tcW w:w="0" w:type="auto"/>
            <w:vAlign w:val="center"/>
            <w:hideMark/>
          </w:tcPr>
          <w:p w14:paraId="1038D4DA"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Контроль питного водопостачання</w:t>
            </w:r>
          </w:p>
        </w:tc>
        <w:tc>
          <w:tcPr>
            <w:tcW w:w="0" w:type="auto"/>
            <w:vAlign w:val="center"/>
            <w:hideMark/>
          </w:tcPr>
          <w:p w14:paraId="6F4A7553"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Виявлення ознак мікробіологічного забруднення</w:t>
            </w:r>
          </w:p>
        </w:tc>
        <w:tc>
          <w:tcPr>
            <w:tcW w:w="0" w:type="auto"/>
            <w:vAlign w:val="center"/>
            <w:hideMark/>
          </w:tcPr>
          <w:p w14:paraId="1683F1F5"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Попередження водно-асоційованих інфекцій</w:t>
            </w:r>
          </w:p>
        </w:tc>
      </w:tr>
      <w:tr w:rsidR="00A01550" w:rsidRPr="00A01550" w14:paraId="0B6E28E0" w14:textId="77777777" w:rsidTr="00B65B66">
        <w:tc>
          <w:tcPr>
            <w:tcW w:w="0" w:type="auto"/>
            <w:vAlign w:val="center"/>
            <w:hideMark/>
          </w:tcPr>
          <w:p w14:paraId="38B86B52"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Контроль рекреаційних територій</w:t>
            </w:r>
          </w:p>
        </w:tc>
        <w:tc>
          <w:tcPr>
            <w:tcW w:w="0" w:type="auto"/>
            <w:vAlign w:val="center"/>
            <w:hideMark/>
          </w:tcPr>
          <w:p w14:paraId="15F9F5E5"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Оцінювання безпечності контакту з природним середовищем</w:t>
            </w:r>
          </w:p>
        </w:tc>
        <w:tc>
          <w:tcPr>
            <w:tcW w:w="0" w:type="auto"/>
            <w:vAlign w:val="center"/>
            <w:hideMark/>
          </w:tcPr>
          <w:p w14:paraId="315B0226"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Обґрунтування рекомендацій щодо використання територій</w:t>
            </w:r>
          </w:p>
        </w:tc>
      </w:tr>
      <w:tr w:rsidR="00A01550" w:rsidRPr="00A01550" w14:paraId="613D7FB5" w14:textId="77777777" w:rsidTr="00B65B66">
        <w:tc>
          <w:tcPr>
            <w:tcW w:w="0" w:type="auto"/>
            <w:vAlign w:val="center"/>
            <w:hideMark/>
          </w:tcPr>
          <w:p w14:paraId="1C22CE47"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Контроль санітарних систем</w:t>
            </w:r>
          </w:p>
        </w:tc>
        <w:tc>
          <w:tcPr>
            <w:tcW w:w="0" w:type="auto"/>
            <w:vAlign w:val="center"/>
            <w:hideMark/>
          </w:tcPr>
          <w:p w14:paraId="7E503668"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Виявлення небезпечних етапів поводження зі стічними водами та відходами</w:t>
            </w:r>
          </w:p>
        </w:tc>
        <w:tc>
          <w:tcPr>
            <w:tcW w:w="0" w:type="auto"/>
            <w:vAlign w:val="center"/>
            <w:hideMark/>
          </w:tcPr>
          <w:p w14:paraId="664431F5"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Зменшення ймовірності поширення збудників</w:t>
            </w:r>
          </w:p>
        </w:tc>
      </w:tr>
      <w:tr w:rsidR="00A01550" w:rsidRPr="00A01550" w14:paraId="4F2C16D4" w14:textId="77777777" w:rsidTr="00B65B66">
        <w:tc>
          <w:tcPr>
            <w:tcW w:w="0" w:type="auto"/>
            <w:vAlign w:val="center"/>
            <w:hideMark/>
          </w:tcPr>
          <w:p w14:paraId="0F593EB0"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Оцінювання ефективності знезараження</w:t>
            </w:r>
          </w:p>
        </w:tc>
        <w:tc>
          <w:tcPr>
            <w:tcW w:w="0" w:type="auto"/>
            <w:vAlign w:val="center"/>
            <w:hideMark/>
          </w:tcPr>
          <w:p w14:paraId="6DC6AA0B"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Перевірка результативності застосованих заходів</w:t>
            </w:r>
          </w:p>
        </w:tc>
        <w:tc>
          <w:tcPr>
            <w:tcW w:w="0" w:type="auto"/>
            <w:vAlign w:val="center"/>
            <w:hideMark/>
          </w:tcPr>
          <w:p w14:paraId="79766C77"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Підтвердження ефективності технологій очищення</w:t>
            </w:r>
          </w:p>
        </w:tc>
      </w:tr>
      <w:tr w:rsidR="00A01550" w:rsidRPr="00A01550" w14:paraId="2C3B1617" w14:textId="77777777" w:rsidTr="00B65B66">
        <w:tc>
          <w:tcPr>
            <w:tcW w:w="0" w:type="auto"/>
            <w:vAlign w:val="center"/>
            <w:hideMark/>
          </w:tcPr>
          <w:p w14:paraId="697497C2"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Санітарний моніторинг довкілля</w:t>
            </w:r>
          </w:p>
        </w:tc>
        <w:tc>
          <w:tcPr>
            <w:tcW w:w="0" w:type="auto"/>
            <w:vAlign w:val="center"/>
            <w:hideMark/>
          </w:tcPr>
          <w:p w14:paraId="38EED806"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Виявлення небезпечних змін у часі</w:t>
            </w:r>
          </w:p>
        </w:tc>
        <w:tc>
          <w:tcPr>
            <w:tcW w:w="0" w:type="auto"/>
            <w:vAlign w:val="center"/>
            <w:hideMark/>
          </w:tcPr>
          <w:p w14:paraId="3DE24342"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Своєчасне реагування на погіршення санітарного стану</w:t>
            </w:r>
          </w:p>
        </w:tc>
      </w:tr>
      <w:tr w:rsidR="00A01550" w:rsidRPr="00A01550" w14:paraId="0D447158" w14:textId="77777777" w:rsidTr="00B65B66">
        <w:tc>
          <w:tcPr>
            <w:tcW w:w="0" w:type="auto"/>
            <w:vAlign w:val="center"/>
            <w:hideMark/>
          </w:tcPr>
          <w:p w14:paraId="71CB4565"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Дослідження екологічних надзвичайних ситуацій</w:t>
            </w:r>
          </w:p>
        </w:tc>
        <w:tc>
          <w:tcPr>
            <w:tcW w:w="0" w:type="auto"/>
            <w:vAlign w:val="center"/>
            <w:hideMark/>
          </w:tcPr>
          <w:p w14:paraId="1E323A1D"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Оцінювання можливого поширення мікробіологічних небезпек</w:t>
            </w:r>
          </w:p>
        </w:tc>
        <w:tc>
          <w:tcPr>
            <w:tcW w:w="0" w:type="auto"/>
            <w:vAlign w:val="center"/>
            <w:hideMark/>
          </w:tcPr>
          <w:p w14:paraId="07EC3F48" w14:textId="77777777" w:rsidR="00A01550" w:rsidRPr="00A01550" w:rsidRDefault="00A01550" w:rsidP="00B65B66">
            <w:pPr>
              <w:spacing w:after="0" w:line="240" w:lineRule="auto"/>
              <w:ind w:firstLine="34"/>
              <w:jc w:val="center"/>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Планування першочергових захисних заходів</w:t>
            </w:r>
          </w:p>
        </w:tc>
      </w:tr>
    </w:tbl>
    <w:p w14:paraId="62A8C8BB" w14:textId="77777777" w:rsidR="00B65B66" w:rsidRDefault="00B65B66" w:rsidP="00A15DBF">
      <w:pPr>
        <w:spacing w:after="0" w:line="240" w:lineRule="auto"/>
        <w:ind w:firstLine="709"/>
        <w:jc w:val="both"/>
        <w:rPr>
          <w:rFonts w:ascii="Times New Roman" w:eastAsia="Times New Roman" w:hAnsi="Times New Roman" w:cs="Times New Roman"/>
          <w:sz w:val="28"/>
          <w:szCs w:val="28"/>
          <w:lang w:eastAsia="uk-UA"/>
        </w:rPr>
      </w:pPr>
    </w:p>
    <w:p w14:paraId="0E1043B1" w14:textId="616E61BF"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Особливого значення санітарна мікробіологія набуває в умовах пошкодження комунальної інфраструктури, аварійних скидів стічних вод, підтоплення територій та порушення систем водопостачання.</w:t>
      </w:r>
      <w:r w:rsidR="00DE4266">
        <w:rPr>
          <w:rFonts w:ascii="Times New Roman" w:eastAsia="Times New Roman" w:hAnsi="Times New Roman" w:cs="Times New Roman"/>
          <w:sz w:val="28"/>
          <w:szCs w:val="28"/>
          <w:lang w:eastAsia="uk-UA"/>
        </w:rPr>
        <w:t xml:space="preserve"> </w:t>
      </w:r>
      <w:r w:rsidRPr="00A01550">
        <w:rPr>
          <w:rFonts w:ascii="Times New Roman" w:eastAsia="Times New Roman" w:hAnsi="Times New Roman" w:cs="Times New Roman"/>
          <w:sz w:val="28"/>
          <w:szCs w:val="28"/>
          <w:lang w:eastAsia="uk-UA"/>
        </w:rPr>
        <w:t>За таких обставин результати досліджень допомагають встановлювати пріоритетність санітарних заходів, визначати потребу в додатковому контролі та обмежувати небезпечні види використання природних ресурсів.</w:t>
      </w:r>
    </w:p>
    <w:p w14:paraId="21018BFC"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lastRenderedPageBreak/>
        <w:t>Для України ці завдання є особливо актуальними в контексті екологічних наслідків воєнних дій, відновлення пошкодженої інфраструктури та забезпечення населення безпечними умовами життєдіяльності. Водночас конкретні рішення повинні ґрунтуватися на результатах досліджень і чинних санітарних вимогах, а не лише на припущеннях про можливе забруднення.</w:t>
      </w:r>
    </w:p>
    <w:p w14:paraId="5363FC3E" w14:textId="77777777" w:rsidR="00A01550" w:rsidRPr="00A01550" w:rsidRDefault="00A01550" w:rsidP="00A15DBF">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 xml:space="preserve">Сучасна санітарна мікробіологія поступово переходить від переважно </w:t>
      </w:r>
      <w:proofErr w:type="spellStart"/>
      <w:r w:rsidRPr="00A01550">
        <w:rPr>
          <w:rFonts w:ascii="Times New Roman" w:eastAsia="Times New Roman" w:hAnsi="Times New Roman" w:cs="Times New Roman"/>
          <w:sz w:val="28"/>
          <w:szCs w:val="28"/>
          <w:lang w:eastAsia="uk-UA"/>
        </w:rPr>
        <w:t>констатаційного</w:t>
      </w:r>
      <w:proofErr w:type="spellEnd"/>
      <w:r w:rsidRPr="00A01550">
        <w:rPr>
          <w:rFonts w:ascii="Times New Roman" w:eastAsia="Times New Roman" w:hAnsi="Times New Roman" w:cs="Times New Roman"/>
          <w:sz w:val="28"/>
          <w:szCs w:val="28"/>
          <w:lang w:eastAsia="uk-UA"/>
        </w:rPr>
        <w:t xml:space="preserve"> контролю до прогнозування й управління ризиками. Такий підхід дозволяє використовувати мікробіологічні дослідження не тільки для встановлення факту забруднення, а й для попередження його можливих наслідків.</w:t>
      </w:r>
    </w:p>
    <w:p w14:paraId="3DD0AB1E" w14:textId="77777777" w:rsidR="00A01550" w:rsidRPr="00A01550" w:rsidRDefault="00A01550" w:rsidP="00951C51">
      <w:pPr>
        <w:spacing w:after="0" w:line="240" w:lineRule="auto"/>
        <w:ind w:firstLine="709"/>
        <w:jc w:val="both"/>
        <w:rPr>
          <w:rFonts w:ascii="Times New Roman" w:eastAsia="Times New Roman" w:hAnsi="Times New Roman" w:cs="Times New Roman"/>
          <w:sz w:val="28"/>
          <w:szCs w:val="28"/>
          <w:lang w:eastAsia="uk-UA"/>
        </w:rPr>
      </w:pPr>
      <w:r w:rsidRPr="00A01550">
        <w:rPr>
          <w:rFonts w:ascii="Times New Roman" w:eastAsia="Times New Roman" w:hAnsi="Times New Roman" w:cs="Times New Roman"/>
          <w:sz w:val="28"/>
          <w:szCs w:val="28"/>
          <w:lang w:eastAsia="uk-UA"/>
        </w:rPr>
        <w:t>Отже, санітарна мікробіологія є важливим науковим і практичним інструментом забезпечення екологічної безпеки. Її значення полягає у виявленні мікробіологічних небезпек, встановленні можливих шляхів впливу на людину, оцінюванні ризиків і науковому обґрунтуванні профілактичних заходів. Поєднання лабораторних досліджень, екологічного моніторингу та ризик-орієнтованого управління створює основу для збереження безпечного стану довкілля й охорони здоров'я населення.</w:t>
      </w:r>
    </w:p>
    <w:p w14:paraId="4DF57B20" w14:textId="77777777" w:rsidR="00124DB8" w:rsidRPr="00951C51" w:rsidRDefault="00124DB8" w:rsidP="00951C51">
      <w:pPr>
        <w:spacing w:after="0" w:line="240" w:lineRule="auto"/>
        <w:ind w:firstLine="709"/>
        <w:jc w:val="both"/>
        <w:rPr>
          <w:rFonts w:ascii="Times New Roman" w:eastAsia="Times New Roman" w:hAnsi="Times New Roman" w:cs="Times New Roman"/>
          <w:sz w:val="28"/>
          <w:szCs w:val="28"/>
          <w:lang w:eastAsia="uk-UA"/>
        </w:rPr>
      </w:pPr>
    </w:p>
    <w:p w14:paraId="2804369C" w14:textId="2AED41C2" w:rsidR="00124DB8" w:rsidRPr="00293B6B" w:rsidRDefault="00F268E7" w:rsidP="00951C51">
      <w:pPr>
        <w:spacing w:after="0" w:line="240" w:lineRule="auto"/>
        <w:ind w:firstLine="709"/>
        <w:jc w:val="both"/>
        <w:rPr>
          <w:rFonts w:ascii="Times New Roman" w:eastAsia="Times New Roman" w:hAnsi="Times New Roman" w:cs="Times New Roman"/>
          <w:b/>
          <w:bCs/>
          <w:sz w:val="28"/>
          <w:szCs w:val="28"/>
          <w:lang w:eastAsia="uk-UA"/>
        </w:rPr>
      </w:pPr>
      <w:r w:rsidRPr="00293B6B">
        <w:rPr>
          <w:rFonts w:ascii="Times New Roman" w:eastAsia="Times New Roman" w:hAnsi="Times New Roman" w:cs="Times New Roman"/>
          <w:b/>
          <w:bCs/>
          <w:sz w:val="28"/>
          <w:szCs w:val="28"/>
          <w:lang w:eastAsia="uk-UA"/>
        </w:rPr>
        <w:t>2. Санітарно-показові мікроорганізми та їхня характеристика</w:t>
      </w:r>
    </w:p>
    <w:p w14:paraId="6F17C38D" w14:textId="77777777" w:rsidR="004E65CD" w:rsidRPr="00951C51" w:rsidRDefault="004E65CD" w:rsidP="00951C51">
      <w:pPr>
        <w:pStyle w:val="a3"/>
        <w:spacing w:before="0" w:beforeAutospacing="0" w:after="0" w:afterAutospacing="0"/>
        <w:ind w:firstLine="709"/>
        <w:jc w:val="both"/>
        <w:rPr>
          <w:sz w:val="28"/>
          <w:szCs w:val="28"/>
        </w:rPr>
      </w:pPr>
      <w:r w:rsidRPr="00951C51">
        <w:rPr>
          <w:sz w:val="28"/>
          <w:szCs w:val="28"/>
        </w:rPr>
        <w:t>Санітарно-показові мікроорганізми використовують для непрямого оцінювання мікробіологічного забруднення природних і техногенних середовищ. Їхнє дослідження дозволяє встановлювати ознаки надходження забруднень, оцінювати їхнє можливе походження та отримувати інформацію про санітарний стан досліджуваного об'єкта.</w:t>
      </w:r>
    </w:p>
    <w:p w14:paraId="4595C6F9" w14:textId="6073E2BE" w:rsidR="004E65CD" w:rsidRPr="00951C51" w:rsidRDefault="004E65CD" w:rsidP="00951C51">
      <w:pPr>
        <w:pStyle w:val="a3"/>
        <w:spacing w:before="0" w:beforeAutospacing="0" w:after="0" w:afterAutospacing="0"/>
        <w:ind w:firstLine="709"/>
        <w:jc w:val="both"/>
        <w:rPr>
          <w:sz w:val="28"/>
          <w:szCs w:val="28"/>
        </w:rPr>
      </w:pPr>
      <w:r w:rsidRPr="00293B6B">
        <w:rPr>
          <w:i/>
          <w:iCs/>
          <w:sz w:val="28"/>
          <w:szCs w:val="28"/>
        </w:rPr>
        <w:t>Санітарно-показові мікроорганізми</w:t>
      </w:r>
      <w:r w:rsidRPr="00951C51">
        <w:rPr>
          <w:sz w:val="28"/>
          <w:szCs w:val="28"/>
        </w:rPr>
        <w:t xml:space="preserve"> </w:t>
      </w:r>
      <w:r w:rsidR="00C80254">
        <w:rPr>
          <w:sz w:val="28"/>
          <w:szCs w:val="28"/>
        </w:rPr>
        <w:t>–</w:t>
      </w:r>
      <w:r w:rsidRPr="00951C51">
        <w:rPr>
          <w:sz w:val="28"/>
          <w:szCs w:val="28"/>
        </w:rPr>
        <w:t xml:space="preserve"> мікроорганізми, наявність або кількість яких характеризує певний тип мікробіологічного забруднення чи умови його поширення в навколишньому середовищі.</w:t>
      </w:r>
      <w:r w:rsidR="00293B6B">
        <w:rPr>
          <w:sz w:val="28"/>
          <w:szCs w:val="28"/>
        </w:rPr>
        <w:t xml:space="preserve"> </w:t>
      </w:r>
      <w:r w:rsidRPr="00951C51">
        <w:rPr>
          <w:sz w:val="28"/>
          <w:szCs w:val="28"/>
        </w:rPr>
        <w:t>Використання таких організмів ґрунтується на тому, що безпосереднє виявлення всіх можливих патогенів є складним і не завжди доцільним. Натомість дослідження спеціально обраних індикаторних груп дозволяє отримати інформацію про ймовірне надходження забруднення та необхідність поглибленого аналізу.</w:t>
      </w:r>
    </w:p>
    <w:p w14:paraId="5E25EF59" w14:textId="056946F9" w:rsidR="004E65CD" w:rsidRPr="00293B6B" w:rsidRDefault="004E65CD" w:rsidP="00293B6B">
      <w:pPr>
        <w:pStyle w:val="2"/>
        <w:spacing w:before="0" w:beforeAutospacing="0" w:after="0" w:afterAutospacing="0"/>
        <w:ind w:firstLine="709"/>
        <w:jc w:val="both"/>
        <w:rPr>
          <w:b w:val="0"/>
          <w:bCs w:val="0"/>
          <w:sz w:val="28"/>
          <w:szCs w:val="28"/>
        </w:rPr>
      </w:pPr>
      <w:r w:rsidRPr="00951C51">
        <w:rPr>
          <w:sz w:val="28"/>
          <w:szCs w:val="28"/>
        </w:rPr>
        <w:t>Основні вимоги до санітарно-показових мікроорганізмів</w:t>
      </w:r>
      <w:r w:rsidR="00293B6B">
        <w:rPr>
          <w:sz w:val="28"/>
          <w:szCs w:val="28"/>
        </w:rPr>
        <w:t xml:space="preserve">. </w:t>
      </w:r>
      <w:r w:rsidRPr="00293B6B">
        <w:rPr>
          <w:b w:val="0"/>
          <w:bCs w:val="0"/>
          <w:sz w:val="28"/>
          <w:szCs w:val="28"/>
        </w:rPr>
        <w:t xml:space="preserve">Для ефективного використання в санітарному контролі мікроорганізми повинні відповідати певним критеріям. Насамперед їхня присутність має бути пов'язана з конкретним джерелом забруднення, а концентрація </w:t>
      </w:r>
      <w:r w:rsidR="00C80254">
        <w:rPr>
          <w:b w:val="0"/>
          <w:bCs w:val="0"/>
          <w:sz w:val="28"/>
          <w:szCs w:val="28"/>
        </w:rPr>
        <w:t>–</w:t>
      </w:r>
      <w:r w:rsidRPr="00293B6B">
        <w:rPr>
          <w:b w:val="0"/>
          <w:bCs w:val="0"/>
          <w:sz w:val="28"/>
          <w:szCs w:val="28"/>
        </w:rPr>
        <w:t xml:space="preserve"> достатньою для виявлення доступними лабораторними методами.</w:t>
      </w:r>
    </w:p>
    <w:p w14:paraId="190311D8" w14:textId="06740B84" w:rsidR="004E65CD" w:rsidRPr="00951C51" w:rsidRDefault="004E65CD" w:rsidP="00951C51">
      <w:pPr>
        <w:pStyle w:val="a3"/>
        <w:spacing w:before="0" w:beforeAutospacing="0" w:after="0" w:afterAutospacing="0"/>
        <w:ind w:firstLine="709"/>
        <w:jc w:val="both"/>
        <w:rPr>
          <w:sz w:val="28"/>
          <w:szCs w:val="28"/>
        </w:rPr>
      </w:pPr>
      <w:r w:rsidRPr="00951C51">
        <w:rPr>
          <w:sz w:val="28"/>
          <w:szCs w:val="28"/>
        </w:rPr>
        <w:t>Важливими характеристиками є відносна стабільність показника, можливість його кількісного визначення та відтворюваність результатів дослідження.</w:t>
      </w:r>
      <w:r w:rsidR="00293B6B">
        <w:rPr>
          <w:sz w:val="28"/>
          <w:szCs w:val="28"/>
        </w:rPr>
        <w:t xml:space="preserve"> </w:t>
      </w:r>
      <w:r w:rsidRPr="00951C51">
        <w:rPr>
          <w:sz w:val="28"/>
          <w:szCs w:val="28"/>
        </w:rPr>
        <w:t>Для індикаторів фекального забруднення бажаними властивостями є переважне походження з кишечника теплокровних тварин, значна чисельність у фекаліях та обмежена здатність до розмноження в природному середовищі.</w:t>
      </w:r>
    </w:p>
    <w:p w14:paraId="25D042D8" w14:textId="77777777" w:rsidR="004E65CD" w:rsidRPr="00951C51" w:rsidRDefault="004E65CD" w:rsidP="00951C51">
      <w:pPr>
        <w:pStyle w:val="a3"/>
        <w:spacing w:before="0" w:beforeAutospacing="0" w:after="0" w:afterAutospacing="0"/>
        <w:ind w:firstLine="709"/>
        <w:jc w:val="both"/>
        <w:rPr>
          <w:sz w:val="28"/>
          <w:szCs w:val="28"/>
        </w:rPr>
      </w:pPr>
      <w:r w:rsidRPr="00951C51">
        <w:rPr>
          <w:sz w:val="28"/>
          <w:szCs w:val="28"/>
        </w:rPr>
        <w:t>Проте жоден індикатор не відповідає всім вимогам за будь-яких умов. Тому вибір санітарно-показових мікроорганізмів залежить від типу досліджуваного середовища, мети аналізу та характеру передбачуваного забруднення.</w:t>
      </w:r>
    </w:p>
    <w:p w14:paraId="2896CF75" w14:textId="1CAA9DE9" w:rsidR="004E65CD" w:rsidRPr="00293B6B" w:rsidRDefault="004E65CD" w:rsidP="00293B6B">
      <w:pPr>
        <w:pStyle w:val="2"/>
        <w:spacing w:before="0" w:beforeAutospacing="0" w:after="0" w:afterAutospacing="0"/>
        <w:ind w:firstLine="709"/>
        <w:jc w:val="both"/>
        <w:rPr>
          <w:b w:val="0"/>
          <w:bCs w:val="0"/>
          <w:sz w:val="28"/>
          <w:szCs w:val="28"/>
        </w:rPr>
      </w:pPr>
      <w:r w:rsidRPr="00951C51">
        <w:rPr>
          <w:sz w:val="28"/>
          <w:szCs w:val="28"/>
        </w:rPr>
        <w:lastRenderedPageBreak/>
        <w:t xml:space="preserve">Кишкова паличка та </w:t>
      </w:r>
      <w:proofErr w:type="spellStart"/>
      <w:r w:rsidRPr="00951C51">
        <w:rPr>
          <w:sz w:val="28"/>
          <w:szCs w:val="28"/>
        </w:rPr>
        <w:t>коліформні</w:t>
      </w:r>
      <w:proofErr w:type="spellEnd"/>
      <w:r w:rsidRPr="00951C51">
        <w:rPr>
          <w:sz w:val="28"/>
          <w:szCs w:val="28"/>
        </w:rPr>
        <w:t xml:space="preserve"> бактерії</w:t>
      </w:r>
      <w:r w:rsidR="00293B6B">
        <w:rPr>
          <w:sz w:val="28"/>
          <w:szCs w:val="28"/>
        </w:rPr>
        <w:t xml:space="preserve">. </w:t>
      </w:r>
      <w:r w:rsidRPr="00293B6B">
        <w:rPr>
          <w:b w:val="0"/>
          <w:bCs w:val="0"/>
          <w:sz w:val="28"/>
          <w:szCs w:val="28"/>
        </w:rPr>
        <w:t xml:space="preserve">Одним із найпоширеніших санітарно-показових видів є </w:t>
      </w:r>
      <w:proofErr w:type="spellStart"/>
      <w:r w:rsidRPr="00293B6B">
        <w:rPr>
          <w:b w:val="0"/>
          <w:bCs w:val="0"/>
          <w:i/>
          <w:iCs/>
          <w:sz w:val="28"/>
          <w:szCs w:val="28"/>
        </w:rPr>
        <w:t>Escherichia</w:t>
      </w:r>
      <w:proofErr w:type="spellEnd"/>
      <w:r w:rsidRPr="00293B6B">
        <w:rPr>
          <w:b w:val="0"/>
          <w:bCs w:val="0"/>
          <w:i/>
          <w:iCs/>
          <w:sz w:val="28"/>
          <w:szCs w:val="28"/>
        </w:rPr>
        <w:t xml:space="preserve"> </w:t>
      </w:r>
      <w:proofErr w:type="spellStart"/>
      <w:r w:rsidRPr="00293B6B">
        <w:rPr>
          <w:b w:val="0"/>
          <w:bCs w:val="0"/>
          <w:i/>
          <w:iCs/>
          <w:sz w:val="28"/>
          <w:szCs w:val="28"/>
        </w:rPr>
        <w:t>coli</w:t>
      </w:r>
      <w:proofErr w:type="spellEnd"/>
      <w:r w:rsidRPr="00293B6B">
        <w:rPr>
          <w:b w:val="0"/>
          <w:bCs w:val="0"/>
          <w:sz w:val="28"/>
          <w:szCs w:val="28"/>
        </w:rPr>
        <w:t xml:space="preserve"> </w:t>
      </w:r>
      <w:r w:rsidR="00C80254">
        <w:rPr>
          <w:b w:val="0"/>
          <w:bCs w:val="0"/>
          <w:sz w:val="28"/>
          <w:szCs w:val="28"/>
        </w:rPr>
        <w:t>–</w:t>
      </w:r>
      <w:r w:rsidRPr="00293B6B">
        <w:rPr>
          <w:b w:val="0"/>
          <w:bCs w:val="0"/>
          <w:sz w:val="28"/>
          <w:szCs w:val="28"/>
        </w:rPr>
        <w:t xml:space="preserve"> </w:t>
      </w:r>
      <w:proofErr w:type="spellStart"/>
      <w:r w:rsidRPr="00293B6B">
        <w:rPr>
          <w:b w:val="0"/>
          <w:bCs w:val="0"/>
          <w:sz w:val="28"/>
          <w:szCs w:val="28"/>
        </w:rPr>
        <w:t>грамнегативна</w:t>
      </w:r>
      <w:proofErr w:type="spellEnd"/>
      <w:r w:rsidRPr="00293B6B">
        <w:rPr>
          <w:b w:val="0"/>
          <w:bCs w:val="0"/>
          <w:sz w:val="28"/>
          <w:szCs w:val="28"/>
        </w:rPr>
        <w:t xml:space="preserve"> паличкоподібна бактерія, яка належить до родини </w:t>
      </w:r>
      <w:proofErr w:type="spellStart"/>
      <w:r w:rsidRPr="00293B6B">
        <w:rPr>
          <w:b w:val="0"/>
          <w:bCs w:val="0"/>
          <w:i/>
          <w:iCs/>
          <w:sz w:val="28"/>
          <w:szCs w:val="28"/>
        </w:rPr>
        <w:t>Enterobacteriaceae</w:t>
      </w:r>
      <w:proofErr w:type="spellEnd"/>
      <w:r w:rsidRPr="00293B6B">
        <w:rPr>
          <w:b w:val="0"/>
          <w:bCs w:val="0"/>
          <w:sz w:val="28"/>
          <w:szCs w:val="28"/>
        </w:rPr>
        <w:t>.</w:t>
      </w:r>
      <w:r w:rsidR="00293B6B">
        <w:rPr>
          <w:b w:val="0"/>
          <w:bCs w:val="0"/>
          <w:sz w:val="28"/>
          <w:szCs w:val="28"/>
        </w:rPr>
        <w:t xml:space="preserve"> </w:t>
      </w:r>
      <w:r w:rsidRPr="00293B6B">
        <w:rPr>
          <w:b w:val="0"/>
          <w:bCs w:val="0"/>
          <w:sz w:val="28"/>
          <w:szCs w:val="28"/>
        </w:rPr>
        <w:t xml:space="preserve">Більшість штамів </w:t>
      </w:r>
      <w:r w:rsidRPr="00293B6B">
        <w:rPr>
          <w:b w:val="0"/>
          <w:bCs w:val="0"/>
          <w:i/>
          <w:iCs/>
          <w:sz w:val="28"/>
          <w:szCs w:val="28"/>
        </w:rPr>
        <w:t xml:space="preserve">E. </w:t>
      </w:r>
      <w:proofErr w:type="spellStart"/>
      <w:r w:rsidRPr="00293B6B">
        <w:rPr>
          <w:b w:val="0"/>
          <w:bCs w:val="0"/>
          <w:i/>
          <w:iCs/>
          <w:sz w:val="28"/>
          <w:szCs w:val="28"/>
        </w:rPr>
        <w:t>coli</w:t>
      </w:r>
      <w:proofErr w:type="spellEnd"/>
      <w:r w:rsidRPr="00293B6B">
        <w:rPr>
          <w:b w:val="0"/>
          <w:bCs w:val="0"/>
          <w:sz w:val="28"/>
          <w:szCs w:val="28"/>
        </w:rPr>
        <w:t xml:space="preserve"> є звичайними мешканцями кишечника людини та інших теплокровних тварин. Виявлення цього виду у воді часто використовують як свідчення фекального забруднення.</w:t>
      </w:r>
      <w:r w:rsidR="00293B6B">
        <w:rPr>
          <w:b w:val="0"/>
          <w:bCs w:val="0"/>
          <w:sz w:val="28"/>
          <w:szCs w:val="28"/>
        </w:rPr>
        <w:t xml:space="preserve"> </w:t>
      </w:r>
      <w:r w:rsidRPr="00293B6B">
        <w:rPr>
          <w:b w:val="0"/>
          <w:bCs w:val="0"/>
          <w:sz w:val="28"/>
          <w:szCs w:val="28"/>
        </w:rPr>
        <w:t xml:space="preserve">Водночас важливо розрізняти звичайні індикаторні штами </w:t>
      </w:r>
      <w:r w:rsidRPr="00293B6B">
        <w:rPr>
          <w:b w:val="0"/>
          <w:bCs w:val="0"/>
          <w:i/>
          <w:iCs/>
          <w:sz w:val="28"/>
          <w:szCs w:val="28"/>
        </w:rPr>
        <w:t xml:space="preserve">E. </w:t>
      </w:r>
      <w:proofErr w:type="spellStart"/>
      <w:r w:rsidRPr="00293B6B">
        <w:rPr>
          <w:b w:val="0"/>
          <w:bCs w:val="0"/>
          <w:i/>
          <w:iCs/>
          <w:sz w:val="28"/>
          <w:szCs w:val="28"/>
        </w:rPr>
        <w:t>coli</w:t>
      </w:r>
      <w:proofErr w:type="spellEnd"/>
      <w:r w:rsidRPr="00293B6B">
        <w:rPr>
          <w:b w:val="0"/>
          <w:bCs w:val="0"/>
          <w:sz w:val="28"/>
          <w:szCs w:val="28"/>
        </w:rPr>
        <w:t xml:space="preserve"> та окремі патогенні варіанти, здатні спричиняти кишкові інфекції.</w:t>
      </w:r>
    </w:p>
    <w:p w14:paraId="0E1F381C" w14:textId="29DDC8D9" w:rsidR="004E65CD" w:rsidRPr="00951C51" w:rsidRDefault="004E65CD" w:rsidP="00951C51">
      <w:pPr>
        <w:pStyle w:val="a3"/>
        <w:spacing w:before="0" w:beforeAutospacing="0" w:after="0" w:afterAutospacing="0"/>
        <w:ind w:firstLine="709"/>
        <w:jc w:val="both"/>
        <w:rPr>
          <w:sz w:val="28"/>
          <w:szCs w:val="28"/>
        </w:rPr>
      </w:pPr>
      <w:proofErr w:type="spellStart"/>
      <w:r w:rsidRPr="00293B6B">
        <w:rPr>
          <w:i/>
          <w:iCs/>
          <w:sz w:val="28"/>
          <w:szCs w:val="28"/>
        </w:rPr>
        <w:t>Коліформні</w:t>
      </w:r>
      <w:proofErr w:type="spellEnd"/>
      <w:r w:rsidRPr="00293B6B">
        <w:rPr>
          <w:i/>
          <w:iCs/>
          <w:sz w:val="28"/>
          <w:szCs w:val="28"/>
        </w:rPr>
        <w:t xml:space="preserve"> бактерії</w:t>
      </w:r>
      <w:r w:rsidRPr="00951C51">
        <w:rPr>
          <w:sz w:val="28"/>
          <w:szCs w:val="28"/>
        </w:rPr>
        <w:t xml:space="preserve"> </w:t>
      </w:r>
      <w:r w:rsidR="00C80254">
        <w:rPr>
          <w:sz w:val="28"/>
          <w:szCs w:val="28"/>
        </w:rPr>
        <w:t>–</w:t>
      </w:r>
      <w:r w:rsidRPr="00951C51">
        <w:rPr>
          <w:sz w:val="28"/>
          <w:szCs w:val="28"/>
        </w:rPr>
        <w:t xml:space="preserve"> операційно визначена група бактерій, які мають спільні біохімічні характеристики, що використовуються під час лабораторного аналізу.</w:t>
      </w:r>
      <w:r w:rsidR="00293B6B">
        <w:rPr>
          <w:sz w:val="28"/>
          <w:szCs w:val="28"/>
        </w:rPr>
        <w:t xml:space="preserve"> </w:t>
      </w:r>
      <w:r w:rsidRPr="00951C51">
        <w:rPr>
          <w:sz w:val="28"/>
          <w:szCs w:val="28"/>
        </w:rPr>
        <w:t xml:space="preserve">До неї можуть належати представники родів </w:t>
      </w:r>
      <w:proofErr w:type="spellStart"/>
      <w:r w:rsidRPr="00293B6B">
        <w:rPr>
          <w:i/>
          <w:iCs/>
          <w:sz w:val="28"/>
          <w:szCs w:val="28"/>
        </w:rPr>
        <w:t>Escherichia</w:t>
      </w:r>
      <w:proofErr w:type="spellEnd"/>
      <w:r w:rsidRPr="00293B6B">
        <w:rPr>
          <w:i/>
          <w:iCs/>
          <w:sz w:val="28"/>
          <w:szCs w:val="28"/>
        </w:rPr>
        <w:t xml:space="preserve">, </w:t>
      </w:r>
      <w:proofErr w:type="spellStart"/>
      <w:r w:rsidRPr="00293B6B">
        <w:rPr>
          <w:i/>
          <w:iCs/>
          <w:sz w:val="28"/>
          <w:szCs w:val="28"/>
        </w:rPr>
        <w:t>Enterobacter</w:t>
      </w:r>
      <w:proofErr w:type="spellEnd"/>
      <w:r w:rsidRPr="00293B6B">
        <w:rPr>
          <w:i/>
          <w:iCs/>
          <w:sz w:val="28"/>
          <w:szCs w:val="28"/>
        </w:rPr>
        <w:t xml:space="preserve">, </w:t>
      </w:r>
      <w:proofErr w:type="spellStart"/>
      <w:r w:rsidRPr="00293B6B">
        <w:rPr>
          <w:i/>
          <w:iCs/>
          <w:sz w:val="28"/>
          <w:szCs w:val="28"/>
        </w:rPr>
        <w:t>Klebsiella</w:t>
      </w:r>
      <w:proofErr w:type="spellEnd"/>
      <w:r w:rsidRPr="00293B6B">
        <w:rPr>
          <w:i/>
          <w:iCs/>
          <w:sz w:val="28"/>
          <w:szCs w:val="28"/>
        </w:rPr>
        <w:t xml:space="preserve">, </w:t>
      </w:r>
      <w:proofErr w:type="spellStart"/>
      <w:r w:rsidRPr="00293B6B">
        <w:rPr>
          <w:i/>
          <w:iCs/>
          <w:sz w:val="28"/>
          <w:szCs w:val="28"/>
        </w:rPr>
        <w:t>Citrobacter</w:t>
      </w:r>
      <w:proofErr w:type="spellEnd"/>
      <w:r w:rsidRPr="00951C51">
        <w:rPr>
          <w:sz w:val="28"/>
          <w:szCs w:val="28"/>
        </w:rPr>
        <w:t xml:space="preserve"> та інших.</w:t>
      </w:r>
      <w:r w:rsidR="00293B6B">
        <w:rPr>
          <w:sz w:val="28"/>
          <w:szCs w:val="28"/>
        </w:rPr>
        <w:t xml:space="preserve"> </w:t>
      </w:r>
      <w:r w:rsidRPr="00951C51">
        <w:rPr>
          <w:sz w:val="28"/>
          <w:szCs w:val="28"/>
        </w:rPr>
        <w:t xml:space="preserve">На відміну від </w:t>
      </w:r>
      <w:r w:rsidRPr="00293B6B">
        <w:rPr>
          <w:i/>
          <w:iCs/>
          <w:sz w:val="28"/>
          <w:szCs w:val="28"/>
        </w:rPr>
        <w:t xml:space="preserve">E. </w:t>
      </w:r>
      <w:proofErr w:type="spellStart"/>
      <w:r w:rsidRPr="00293B6B">
        <w:rPr>
          <w:i/>
          <w:iCs/>
          <w:sz w:val="28"/>
          <w:szCs w:val="28"/>
        </w:rPr>
        <w:t>coli</w:t>
      </w:r>
      <w:proofErr w:type="spellEnd"/>
      <w:r w:rsidRPr="00951C51">
        <w:rPr>
          <w:sz w:val="28"/>
          <w:szCs w:val="28"/>
        </w:rPr>
        <w:t xml:space="preserve">, загальні </w:t>
      </w:r>
      <w:proofErr w:type="spellStart"/>
      <w:r w:rsidRPr="00951C51">
        <w:rPr>
          <w:sz w:val="28"/>
          <w:szCs w:val="28"/>
        </w:rPr>
        <w:t>коліформні</w:t>
      </w:r>
      <w:proofErr w:type="spellEnd"/>
      <w:r w:rsidRPr="00951C51">
        <w:rPr>
          <w:sz w:val="28"/>
          <w:szCs w:val="28"/>
        </w:rPr>
        <w:t xml:space="preserve"> бактерії не завжди свідчать про фекальне походження забруднення, оскільки деякі з них можуть існувати у ґрунті, воді та на рослинних рештках.</w:t>
      </w:r>
      <w:r w:rsidR="00293B6B">
        <w:rPr>
          <w:sz w:val="28"/>
          <w:szCs w:val="28"/>
        </w:rPr>
        <w:t xml:space="preserve"> </w:t>
      </w:r>
      <w:r w:rsidRPr="00951C51">
        <w:rPr>
          <w:sz w:val="28"/>
          <w:szCs w:val="28"/>
        </w:rPr>
        <w:t xml:space="preserve">Тому </w:t>
      </w:r>
      <w:r w:rsidRPr="00293B6B">
        <w:rPr>
          <w:i/>
          <w:iCs/>
          <w:sz w:val="28"/>
          <w:szCs w:val="28"/>
        </w:rPr>
        <w:t xml:space="preserve">E. </w:t>
      </w:r>
      <w:proofErr w:type="spellStart"/>
      <w:r w:rsidRPr="00293B6B">
        <w:rPr>
          <w:i/>
          <w:iCs/>
          <w:sz w:val="28"/>
          <w:szCs w:val="28"/>
        </w:rPr>
        <w:t>coli</w:t>
      </w:r>
      <w:proofErr w:type="spellEnd"/>
      <w:r w:rsidRPr="00951C51">
        <w:rPr>
          <w:sz w:val="28"/>
          <w:szCs w:val="28"/>
        </w:rPr>
        <w:t xml:space="preserve"> зазвичай є </w:t>
      </w:r>
      <w:proofErr w:type="spellStart"/>
      <w:r w:rsidRPr="00951C51">
        <w:rPr>
          <w:sz w:val="28"/>
          <w:szCs w:val="28"/>
        </w:rPr>
        <w:t>специфічнішим</w:t>
      </w:r>
      <w:proofErr w:type="spellEnd"/>
      <w:r w:rsidRPr="00951C51">
        <w:rPr>
          <w:sz w:val="28"/>
          <w:szCs w:val="28"/>
        </w:rPr>
        <w:t xml:space="preserve"> показником фекального забруднення, ніж загальні </w:t>
      </w:r>
      <w:proofErr w:type="spellStart"/>
      <w:r w:rsidRPr="00951C51">
        <w:rPr>
          <w:sz w:val="28"/>
          <w:szCs w:val="28"/>
        </w:rPr>
        <w:t>коліформні</w:t>
      </w:r>
      <w:proofErr w:type="spellEnd"/>
      <w:r w:rsidRPr="00951C51">
        <w:rPr>
          <w:sz w:val="28"/>
          <w:szCs w:val="28"/>
        </w:rPr>
        <w:t xml:space="preserve"> бактерії.</w:t>
      </w:r>
    </w:p>
    <w:p w14:paraId="5F8D5DAD" w14:textId="057A7E8C" w:rsidR="004E65CD" w:rsidRPr="00293B6B" w:rsidRDefault="004E65CD" w:rsidP="00293B6B">
      <w:pPr>
        <w:pStyle w:val="2"/>
        <w:spacing w:before="0" w:beforeAutospacing="0" w:after="0" w:afterAutospacing="0"/>
        <w:ind w:firstLine="709"/>
        <w:jc w:val="both"/>
        <w:rPr>
          <w:b w:val="0"/>
          <w:bCs w:val="0"/>
          <w:sz w:val="28"/>
          <w:szCs w:val="28"/>
        </w:rPr>
      </w:pPr>
      <w:r w:rsidRPr="00951C51">
        <w:rPr>
          <w:sz w:val="28"/>
          <w:szCs w:val="28"/>
        </w:rPr>
        <w:t>Кишкові ентерококи</w:t>
      </w:r>
      <w:r w:rsidR="00293B6B">
        <w:rPr>
          <w:sz w:val="28"/>
          <w:szCs w:val="28"/>
        </w:rPr>
        <w:t xml:space="preserve">. </w:t>
      </w:r>
      <w:r w:rsidRPr="00293B6B">
        <w:rPr>
          <w:b w:val="0"/>
          <w:bCs w:val="0"/>
          <w:sz w:val="28"/>
          <w:szCs w:val="28"/>
        </w:rPr>
        <w:t xml:space="preserve">Кишкові ентерококи </w:t>
      </w:r>
      <w:r w:rsidR="00C80254">
        <w:rPr>
          <w:b w:val="0"/>
          <w:bCs w:val="0"/>
          <w:sz w:val="28"/>
          <w:szCs w:val="28"/>
        </w:rPr>
        <w:t>–</w:t>
      </w:r>
      <w:r w:rsidRPr="00293B6B">
        <w:rPr>
          <w:b w:val="0"/>
          <w:bCs w:val="0"/>
          <w:sz w:val="28"/>
          <w:szCs w:val="28"/>
        </w:rPr>
        <w:t xml:space="preserve"> група грампозитивних бактерій, пов'язаних із </w:t>
      </w:r>
      <w:proofErr w:type="spellStart"/>
      <w:r w:rsidRPr="00293B6B">
        <w:rPr>
          <w:b w:val="0"/>
          <w:bCs w:val="0"/>
          <w:sz w:val="28"/>
          <w:szCs w:val="28"/>
        </w:rPr>
        <w:t>мікробіотою</w:t>
      </w:r>
      <w:proofErr w:type="spellEnd"/>
      <w:r w:rsidRPr="00293B6B">
        <w:rPr>
          <w:b w:val="0"/>
          <w:bCs w:val="0"/>
          <w:sz w:val="28"/>
          <w:szCs w:val="28"/>
        </w:rPr>
        <w:t xml:space="preserve"> кишечника людини та тварин.</w:t>
      </w:r>
      <w:r w:rsidR="00293B6B">
        <w:rPr>
          <w:b w:val="0"/>
          <w:bCs w:val="0"/>
          <w:sz w:val="28"/>
          <w:szCs w:val="28"/>
        </w:rPr>
        <w:t xml:space="preserve"> </w:t>
      </w:r>
      <w:r w:rsidRPr="00293B6B">
        <w:rPr>
          <w:b w:val="0"/>
          <w:bCs w:val="0"/>
          <w:sz w:val="28"/>
          <w:szCs w:val="28"/>
        </w:rPr>
        <w:t xml:space="preserve">До важливих представників належать </w:t>
      </w:r>
      <w:proofErr w:type="spellStart"/>
      <w:r w:rsidRPr="00293B6B">
        <w:rPr>
          <w:b w:val="0"/>
          <w:bCs w:val="0"/>
          <w:i/>
          <w:iCs/>
          <w:sz w:val="28"/>
          <w:szCs w:val="28"/>
        </w:rPr>
        <w:t>Enterococcus</w:t>
      </w:r>
      <w:proofErr w:type="spellEnd"/>
      <w:r w:rsidRPr="00293B6B">
        <w:rPr>
          <w:b w:val="0"/>
          <w:bCs w:val="0"/>
          <w:i/>
          <w:iCs/>
          <w:sz w:val="28"/>
          <w:szCs w:val="28"/>
        </w:rPr>
        <w:t xml:space="preserve"> </w:t>
      </w:r>
      <w:proofErr w:type="spellStart"/>
      <w:r w:rsidRPr="00293B6B">
        <w:rPr>
          <w:b w:val="0"/>
          <w:bCs w:val="0"/>
          <w:i/>
          <w:iCs/>
          <w:sz w:val="28"/>
          <w:szCs w:val="28"/>
        </w:rPr>
        <w:t>faecali</w:t>
      </w:r>
      <w:r w:rsidRPr="00293B6B">
        <w:rPr>
          <w:b w:val="0"/>
          <w:bCs w:val="0"/>
          <w:sz w:val="28"/>
          <w:szCs w:val="28"/>
        </w:rPr>
        <w:t>s</w:t>
      </w:r>
      <w:proofErr w:type="spellEnd"/>
      <w:r w:rsidRPr="00293B6B">
        <w:rPr>
          <w:b w:val="0"/>
          <w:bCs w:val="0"/>
          <w:sz w:val="28"/>
          <w:szCs w:val="28"/>
        </w:rPr>
        <w:t xml:space="preserve"> та </w:t>
      </w:r>
      <w:proofErr w:type="spellStart"/>
      <w:r w:rsidRPr="00293B6B">
        <w:rPr>
          <w:b w:val="0"/>
          <w:bCs w:val="0"/>
          <w:i/>
          <w:iCs/>
          <w:sz w:val="28"/>
          <w:szCs w:val="28"/>
        </w:rPr>
        <w:t>Enterococcus</w:t>
      </w:r>
      <w:proofErr w:type="spellEnd"/>
      <w:r w:rsidRPr="00293B6B">
        <w:rPr>
          <w:b w:val="0"/>
          <w:bCs w:val="0"/>
          <w:i/>
          <w:iCs/>
          <w:sz w:val="28"/>
          <w:szCs w:val="28"/>
        </w:rPr>
        <w:t xml:space="preserve"> </w:t>
      </w:r>
      <w:proofErr w:type="spellStart"/>
      <w:r w:rsidRPr="00293B6B">
        <w:rPr>
          <w:b w:val="0"/>
          <w:bCs w:val="0"/>
          <w:i/>
          <w:iCs/>
          <w:sz w:val="28"/>
          <w:szCs w:val="28"/>
        </w:rPr>
        <w:t>faecium</w:t>
      </w:r>
      <w:proofErr w:type="spellEnd"/>
      <w:r w:rsidRPr="00293B6B">
        <w:rPr>
          <w:b w:val="0"/>
          <w:bCs w:val="0"/>
          <w:sz w:val="28"/>
          <w:szCs w:val="28"/>
        </w:rPr>
        <w:t>.</w:t>
      </w:r>
      <w:r w:rsidR="00293B6B">
        <w:rPr>
          <w:b w:val="0"/>
          <w:bCs w:val="0"/>
          <w:sz w:val="28"/>
          <w:szCs w:val="28"/>
        </w:rPr>
        <w:t xml:space="preserve"> </w:t>
      </w:r>
      <w:r w:rsidRPr="00293B6B">
        <w:rPr>
          <w:b w:val="0"/>
          <w:bCs w:val="0"/>
          <w:sz w:val="28"/>
          <w:szCs w:val="28"/>
        </w:rPr>
        <w:t>Ентерококи характеризуються відносно високою стійкістю до несприятливих умов середовища, зокрема змін температури, солоності та інших чинників.</w:t>
      </w:r>
      <w:r w:rsidR="00293B6B" w:rsidRPr="00293B6B">
        <w:rPr>
          <w:b w:val="0"/>
          <w:bCs w:val="0"/>
          <w:sz w:val="28"/>
          <w:szCs w:val="28"/>
        </w:rPr>
        <w:t xml:space="preserve"> </w:t>
      </w:r>
      <w:r w:rsidRPr="00293B6B">
        <w:rPr>
          <w:b w:val="0"/>
          <w:bCs w:val="0"/>
          <w:sz w:val="28"/>
          <w:szCs w:val="28"/>
        </w:rPr>
        <w:t>Завдяки цим особливостям їх широко застосовують під час санітарно-мікробіологічного оцінювання рекреаційних вод, особливо морських і прибережних.</w:t>
      </w:r>
      <w:r w:rsidR="00293B6B" w:rsidRPr="00293B6B">
        <w:rPr>
          <w:b w:val="0"/>
          <w:bCs w:val="0"/>
          <w:sz w:val="28"/>
          <w:szCs w:val="28"/>
        </w:rPr>
        <w:t xml:space="preserve"> </w:t>
      </w:r>
      <w:r w:rsidRPr="00293B6B">
        <w:rPr>
          <w:b w:val="0"/>
          <w:bCs w:val="0"/>
          <w:sz w:val="28"/>
          <w:szCs w:val="28"/>
        </w:rPr>
        <w:t xml:space="preserve">Спільне визначення </w:t>
      </w:r>
      <w:r w:rsidRPr="00293B6B">
        <w:rPr>
          <w:b w:val="0"/>
          <w:bCs w:val="0"/>
          <w:i/>
          <w:iCs/>
          <w:sz w:val="28"/>
          <w:szCs w:val="28"/>
        </w:rPr>
        <w:t xml:space="preserve">E. </w:t>
      </w:r>
      <w:proofErr w:type="spellStart"/>
      <w:r w:rsidRPr="00293B6B">
        <w:rPr>
          <w:b w:val="0"/>
          <w:bCs w:val="0"/>
          <w:i/>
          <w:iCs/>
          <w:sz w:val="28"/>
          <w:szCs w:val="28"/>
        </w:rPr>
        <w:t>coli</w:t>
      </w:r>
      <w:proofErr w:type="spellEnd"/>
      <w:r w:rsidRPr="00293B6B">
        <w:rPr>
          <w:b w:val="0"/>
          <w:bCs w:val="0"/>
          <w:sz w:val="28"/>
          <w:szCs w:val="28"/>
        </w:rPr>
        <w:t xml:space="preserve"> та кишкових ентерококів дає змогу отримати повнішу характеристику фекального забруднення, ніж дослідження лише одного показника.</w:t>
      </w:r>
    </w:p>
    <w:p w14:paraId="31422E0E" w14:textId="335A248E" w:rsidR="004E65CD" w:rsidRPr="00201F7E" w:rsidRDefault="004E65CD" w:rsidP="00293B6B">
      <w:pPr>
        <w:pStyle w:val="2"/>
        <w:spacing w:before="0" w:beforeAutospacing="0" w:after="0" w:afterAutospacing="0"/>
        <w:ind w:firstLine="709"/>
        <w:jc w:val="both"/>
        <w:rPr>
          <w:b w:val="0"/>
          <w:bCs w:val="0"/>
          <w:sz w:val="28"/>
          <w:szCs w:val="28"/>
        </w:rPr>
      </w:pPr>
      <w:r w:rsidRPr="00951C51">
        <w:rPr>
          <w:sz w:val="28"/>
          <w:szCs w:val="28"/>
        </w:rPr>
        <w:t xml:space="preserve">Спори </w:t>
      </w:r>
      <w:proofErr w:type="spellStart"/>
      <w:r w:rsidRPr="00201F7E">
        <w:rPr>
          <w:i/>
          <w:iCs/>
          <w:sz w:val="28"/>
          <w:szCs w:val="28"/>
        </w:rPr>
        <w:t>Clostridium</w:t>
      </w:r>
      <w:proofErr w:type="spellEnd"/>
      <w:r w:rsidRPr="00201F7E">
        <w:rPr>
          <w:i/>
          <w:iCs/>
          <w:sz w:val="28"/>
          <w:szCs w:val="28"/>
        </w:rPr>
        <w:t xml:space="preserve"> </w:t>
      </w:r>
      <w:proofErr w:type="spellStart"/>
      <w:r w:rsidRPr="00201F7E">
        <w:rPr>
          <w:i/>
          <w:iCs/>
          <w:sz w:val="28"/>
          <w:szCs w:val="28"/>
        </w:rPr>
        <w:t>perfringens</w:t>
      </w:r>
      <w:proofErr w:type="spellEnd"/>
      <w:r w:rsidR="00293B6B">
        <w:rPr>
          <w:sz w:val="28"/>
          <w:szCs w:val="28"/>
        </w:rPr>
        <w:t xml:space="preserve">. </w:t>
      </w:r>
      <w:proofErr w:type="spellStart"/>
      <w:r w:rsidRPr="00201F7E">
        <w:rPr>
          <w:b w:val="0"/>
          <w:bCs w:val="0"/>
          <w:i/>
          <w:iCs/>
          <w:sz w:val="28"/>
          <w:szCs w:val="28"/>
        </w:rPr>
        <w:t>Clostridium</w:t>
      </w:r>
      <w:proofErr w:type="spellEnd"/>
      <w:r w:rsidRPr="00201F7E">
        <w:rPr>
          <w:b w:val="0"/>
          <w:bCs w:val="0"/>
          <w:i/>
          <w:iCs/>
          <w:sz w:val="28"/>
          <w:szCs w:val="28"/>
        </w:rPr>
        <w:t xml:space="preserve"> </w:t>
      </w:r>
      <w:proofErr w:type="spellStart"/>
      <w:r w:rsidRPr="00201F7E">
        <w:rPr>
          <w:b w:val="0"/>
          <w:bCs w:val="0"/>
          <w:i/>
          <w:iCs/>
          <w:sz w:val="28"/>
          <w:szCs w:val="28"/>
        </w:rPr>
        <w:t>perfringens</w:t>
      </w:r>
      <w:proofErr w:type="spellEnd"/>
      <w:r w:rsidRPr="00201F7E">
        <w:rPr>
          <w:b w:val="0"/>
          <w:bCs w:val="0"/>
          <w:sz w:val="28"/>
          <w:szCs w:val="28"/>
        </w:rPr>
        <w:t xml:space="preserve"> </w:t>
      </w:r>
      <w:r w:rsidR="00C80254">
        <w:rPr>
          <w:b w:val="0"/>
          <w:bCs w:val="0"/>
          <w:sz w:val="28"/>
          <w:szCs w:val="28"/>
        </w:rPr>
        <w:t>–</w:t>
      </w:r>
      <w:r w:rsidRPr="00201F7E">
        <w:rPr>
          <w:b w:val="0"/>
          <w:bCs w:val="0"/>
          <w:sz w:val="28"/>
          <w:szCs w:val="28"/>
        </w:rPr>
        <w:t xml:space="preserve"> грампозитивна </w:t>
      </w:r>
      <w:proofErr w:type="spellStart"/>
      <w:r w:rsidRPr="00201F7E">
        <w:rPr>
          <w:b w:val="0"/>
          <w:bCs w:val="0"/>
          <w:sz w:val="28"/>
          <w:szCs w:val="28"/>
        </w:rPr>
        <w:t>спороутворювальна</w:t>
      </w:r>
      <w:proofErr w:type="spellEnd"/>
      <w:r w:rsidRPr="00201F7E">
        <w:rPr>
          <w:b w:val="0"/>
          <w:bCs w:val="0"/>
          <w:sz w:val="28"/>
          <w:szCs w:val="28"/>
        </w:rPr>
        <w:t xml:space="preserve"> анаеробна бактерія, яка трапляється в кишечнику людини та тварин, а також у природних середовищах.</w:t>
      </w:r>
      <w:r w:rsidR="00293B6B" w:rsidRPr="00201F7E">
        <w:rPr>
          <w:b w:val="0"/>
          <w:bCs w:val="0"/>
          <w:sz w:val="28"/>
          <w:szCs w:val="28"/>
        </w:rPr>
        <w:t xml:space="preserve"> </w:t>
      </w:r>
      <w:r w:rsidRPr="00201F7E">
        <w:rPr>
          <w:b w:val="0"/>
          <w:bCs w:val="0"/>
          <w:sz w:val="28"/>
          <w:szCs w:val="28"/>
        </w:rPr>
        <w:t>Особливістю цього виду є утворення спор, здатних зберігатися значно довше, ніж вегетативні клітини багатьох кишкових бактерій.</w:t>
      </w:r>
      <w:r w:rsidR="00293B6B" w:rsidRPr="00201F7E">
        <w:rPr>
          <w:b w:val="0"/>
          <w:bCs w:val="0"/>
          <w:sz w:val="28"/>
          <w:szCs w:val="28"/>
        </w:rPr>
        <w:t xml:space="preserve"> </w:t>
      </w:r>
      <w:r w:rsidRPr="00201F7E">
        <w:rPr>
          <w:b w:val="0"/>
          <w:bCs w:val="0"/>
          <w:sz w:val="28"/>
          <w:szCs w:val="28"/>
        </w:rPr>
        <w:t xml:space="preserve">Спори </w:t>
      </w:r>
      <w:r w:rsidRPr="00201F7E">
        <w:rPr>
          <w:b w:val="0"/>
          <w:bCs w:val="0"/>
          <w:i/>
          <w:iCs/>
          <w:sz w:val="28"/>
          <w:szCs w:val="28"/>
        </w:rPr>
        <w:t xml:space="preserve">C. </w:t>
      </w:r>
      <w:proofErr w:type="spellStart"/>
      <w:r w:rsidRPr="00201F7E">
        <w:rPr>
          <w:b w:val="0"/>
          <w:bCs w:val="0"/>
          <w:i/>
          <w:iCs/>
          <w:sz w:val="28"/>
          <w:szCs w:val="28"/>
        </w:rPr>
        <w:t>perfringens</w:t>
      </w:r>
      <w:proofErr w:type="spellEnd"/>
      <w:r w:rsidRPr="00201F7E">
        <w:rPr>
          <w:b w:val="0"/>
          <w:bCs w:val="0"/>
          <w:sz w:val="28"/>
          <w:szCs w:val="28"/>
        </w:rPr>
        <w:t xml:space="preserve"> використовують як додатковий санітарно-показовий параметр, зокрема для оцінювання стійкого або давнішого фекального забруднення та перевірки ефективності окремих етапів </w:t>
      </w:r>
      <w:proofErr w:type="spellStart"/>
      <w:r w:rsidRPr="00201F7E">
        <w:rPr>
          <w:b w:val="0"/>
          <w:bCs w:val="0"/>
          <w:sz w:val="28"/>
          <w:szCs w:val="28"/>
        </w:rPr>
        <w:t>водопідготовки</w:t>
      </w:r>
      <w:proofErr w:type="spellEnd"/>
      <w:r w:rsidRPr="00201F7E">
        <w:rPr>
          <w:b w:val="0"/>
          <w:bCs w:val="0"/>
          <w:sz w:val="28"/>
          <w:szCs w:val="28"/>
        </w:rPr>
        <w:t>.</w:t>
      </w:r>
      <w:r w:rsidR="00293B6B" w:rsidRPr="00201F7E">
        <w:rPr>
          <w:b w:val="0"/>
          <w:bCs w:val="0"/>
          <w:sz w:val="28"/>
          <w:szCs w:val="28"/>
        </w:rPr>
        <w:t xml:space="preserve"> </w:t>
      </w:r>
      <w:r w:rsidRPr="00201F7E">
        <w:rPr>
          <w:b w:val="0"/>
          <w:bCs w:val="0"/>
          <w:sz w:val="28"/>
          <w:szCs w:val="28"/>
        </w:rPr>
        <w:t>Проте їхнє виявлення не дозволяє однозначно визначити час забруднення, оскільки спори можуть тривалий час зберігатися в донних відкладах і ґрунтах.</w:t>
      </w:r>
    </w:p>
    <w:p w14:paraId="122096E2" w14:textId="3FC97F08" w:rsidR="004E65CD" w:rsidRPr="0087506C" w:rsidRDefault="004E65CD" w:rsidP="0087506C">
      <w:pPr>
        <w:pStyle w:val="2"/>
        <w:spacing w:before="0" w:beforeAutospacing="0" w:after="0" w:afterAutospacing="0"/>
        <w:ind w:firstLine="709"/>
        <w:jc w:val="both"/>
        <w:rPr>
          <w:b w:val="0"/>
          <w:bCs w:val="0"/>
          <w:sz w:val="28"/>
          <w:szCs w:val="28"/>
        </w:rPr>
      </w:pPr>
      <w:proofErr w:type="spellStart"/>
      <w:r w:rsidRPr="00201F7E">
        <w:rPr>
          <w:sz w:val="28"/>
          <w:szCs w:val="28"/>
        </w:rPr>
        <w:t>Коліфаги</w:t>
      </w:r>
      <w:proofErr w:type="spellEnd"/>
      <w:r w:rsidRPr="00201F7E">
        <w:rPr>
          <w:sz w:val="28"/>
          <w:szCs w:val="28"/>
        </w:rPr>
        <w:t xml:space="preserve"> як індикатори вірусного забруднення</w:t>
      </w:r>
      <w:r w:rsidR="00201F7E" w:rsidRPr="00201F7E">
        <w:rPr>
          <w:sz w:val="28"/>
          <w:szCs w:val="28"/>
        </w:rPr>
        <w:t>.</w:t>
      </w:r>
      <w:r w:rsidR="00201F7E">
        <w:rPr>
          <w:b w:val="0"/>
          <w:bCs w:val="0"/>
          <w:sz w:val="28"/>
          <w:szCs w:val="28"/>
        </w:rPr>
        <w:t xml:space="preserve"> </w:t>
      </w:r>
      <w:r w:rsidRPr="0087506C">
        <w:rPr>
          <w:b w:val="0"/>
          <w:bCs w:val="0"/>
          <w:sz w:val="28"/>
          <w:szCs w:val="28"/>
        </w:rPr>
        <w:t xml:space="preserve">Окрему групу санітарних індикаторів становлять </w:t>
      </w:r>
      <w:proofErr w:type="spellStart"/>
      <w:r w:rsidRPr="0087506C">
        <w:rPr>
          <w:b w:val="0"/>
          <w:bCs w:val="0"/>
          <w:sz w:val="28"/>
          <w:szCs w:val="28"/>
        </w:rPr>
        <w:t>коліфаги</w:t>
      </w:r>
      <w:proofErr w:type="spellEnd"/>
      <w:r w:rsidRPr="0087506C">
        <w:rPr>
          <w:b w:val="0"/>
          <w:bCs w:val="0"/>
          <w:sz w:val="28"/>
          <w:szCs w:val="28"/>
        </w:rPr>
        <w:t xml:space="preserve"> </w:t>
      </w:r>
      <w:r w:rsidR="00C80254">
        <w:rPr>
          <w:b w:val="0"/>
          <w:bCs w:val="0"/>
          <w:sz w:val="28"/>
          <w:szCs w:val="28"/>
        </w:rPr>
        <w:t>–</w:t>
      </w:r>
      <w:r w:rsidRPr="0087506C">
        <w:rPr>
          <w:b w:val="0"/>
          <w:bCs w:val="0"/>
          <w:sz w:val="28"/>
          <w:szCs w:val="28"/>
        </w:rPr>
        <w:t xml:space="preserve"> бактеріофаги, здатні інфікувати певні штами кишкових бактерій.</w:t>
      </w:r>
      <w:r w:rsidR="00201F7E" w:rsidRPr="0087506C">
        <w:rPr>
          <w:b w:val="0"/>
          <w:bCs w:val="0"/>
          <w:sz w:val="28"/>
          <w:szCs w:val="28"/>
        </w:rPr>
        <w:t xml:space="preserve"> </w:t>
      </w:r>
      <w:r w:rsidRPr="0087506C">
        <w:rPr>
          <w:b w:val="0"/>
          <w:bCs w:val="0"/>
          <w:sz w:val="28"/>
          <w:szCs w:val="28"/>
        </w:rPr>
        <w:t xml:space="preserve">У санітарно-мікробіологічних дослідженнях застосовують соматичні </w:t>
      </w:r>
      <w:proofErr w:type="spellStart"/>
      <w:r w:rsidRPr="0087506C">
        <w:rPr>
          <w:b w:val="0"/>
          <w:bCs w:val="0"/>
          <w:sz w:val="28"/>
          <w:szCs w:val="28"/>
        </w:rPr>
        <w:t>коліфаги</w:t>
      </w:r>
      <w:proofErr w:type="spellEnd"/>
      <w:r w:rsidRPr="0087506C">
        <w:rPr>
          <w:b w:val="0"/>
          <w:bCs w:val="0"/>
          <w:sz w:val="28"/>
          <w:szCs w:val="28"/>
        </w:rPr>
        <w:t xml:space="preserve"> та F-специфічні </w:t>
      </w:r>
      <w:proofErr w:type="spellStart"/>
      <w:r w:rsidRPr="0087506C">
        <w:rPr>
          <w:b w:val="0"/>
          <w:bCs w:val="0"/>
          <w:sz w:val="28"/>
          <w:szCs w:val="28"/>
        </w:rPr>
        <w:t>коліфаги</w:t>
      </w:r>
      <w:proofErr w:type="spellEnd"/>
      <w:r w:rsidRPr="0087506C">
        <w:rPr>
          <w:b w:val="0"/>
          <w:bCs w:val="0"/>
          <w:sz w:val="28"/>
          <w:szCs w:val="28"/>
        </w:rPr>
        <w:t>.</w:t>
      </w:r>
      <w:r w:rsidR="0087506C">
        <w:rPr>
          <w:b w:val="0"/>
          <w:bCs w:val="0"/>
          <w:sz w:val="28"/>
          <w:szCs w:val="28"/>
        </w:rPr>
        <w:t xml:space="preserve"> </w:t>
      </w:r>
      <w:r w:rsidRPr="0087506C">
        <w:rPr>
          <w:b w:val="0"/>
          <w:bCs w:val="0"/>
          <w:sz w:val="28"/>
          <w:szCs w:val="28"/>
        </w:rPr>
        <w:t>Їх використовують як додаткові модельні об'єкти для оцінювання вірусного забруднення води та ефективності технологій її очищення.</w:t>
      </w:r>
      <w:r w:rsidR="00201F7E" w:rsidRPr="0087506C">
        <w:rPr>
          <w:b w:val="0"/>
          <w:bCs w:val="0"/>
          <w:sz w:val="28"/>
          <w:szCs w:val="28"/>
        </w:rPr>
        <w:t xml:space="preserve"> </w:t>
      </w:r>
      <w:proofErr w:type="spellStart"/>
      <w:r w:rsidRPr="0087506C">
        <w:rPr>
          <w:b w:val="0"/>
          <w:bCs w:val="0"/>
          <w:sz w:val="28"/>
          <w:szCs w:val="28"/>
        </w:rPr>
        <w:t>Коліфаги</w:t>
      </w:r>
      <w:proofErr w:type="spellEnd"/>
      <w:r w:rsidRPr="0087506C">
        <w:rPr>
          <w:b w:val="0"/>
          <w:bCs w:val="0"/>
          <w:sz w:val="28"/>
          <w:szCs w:val="28"/>
        </w:rPr>
        <w:t xml:space="preserve"> не є патогенними для людини, однак за окремими властивостями можуть слугувати моделями поведінки </w:t>
      </w:r>
      <w:proofErr w:type="spellStart"/>
      <w:r w:rsidRPr="0087506C">
        <w:rPr>
          <w:b w:val="0"/>
          <w:bCs w:val="0"/>
          <w:sz w:val="28"/>
          <w:szCs w:val="28"/>
        </w:rPr>
        <w:t>ентеричних</w:t>
      </w:r>
      <w:proofErr w:type="spellEnd"/>
      <w:r w:rsidRPr="0087506C">
        <w:rPr>
          <w:b w:val="0"/>
          <w:bCs w:val="0"/>
          <w:sz w:val="28"/>
          <w:szCs w:val="28"/>
        </w:rPr>
        <w:t xml:space="preserve"> вірусів у навколишньому середовищі.</w:t>
      </w:r>
      <w:r w:rsidR="00201F7E" w:rsidRPr="0087506C">
        <w:rPr>
          <w:b w:val="0"/>
          <w:bCs w:val="0"/>
          <w:sz w:val="28"/>
          <w:szCs w:val="28"/>
        </w:rPr>
        <w:t xml:space="preserve"> </w:t>
      </w:r>
      <w:r w:rsidRPr="0087506C">
        <w:rPr>
          <w:b w:val="0"/>
          <w:bCs w:val="0"/>
          <w:sz w:val="28"/>
          <w:szCs w:val="28"/>
        </w:rPr>
        <w:t>Водночас результати їхнього визначення не можна безпосередньо прирівнювати до концентрації патогенних вірусів.</w:t>
      </w:r>
    </w:p>
    <w:p w14:paraId="71905397" w14:textId="1D684B0B" w:rsidR="004E65CD" w:rsidRPr="0087506C" w:rsidRDefault="004E65CD" w:rsidP="0087506C">
      <w:pPr>
        <w:pStyle w:val="2"/>
        <w:spacing w:before="0" w:beforeAutospacing="0" w:after="0" w:afterAutospacing="0"/>
        <w:ind w:firstLine="709"/>
        <w:jc w:val="both"/>
        <w:rPr>
          <w:b w:val="0"/>
          <w:bCs w:val="0"/>
          <w:sz w:val="28"/>
          <w:szCs w:val="28"/>
        </w:rPr>
      </w:pPr>
      <w:r w:rsidRPr="00951C51">
        <w:rPr>
          <w:sz w:val="28"/>
          <w:szCs w:val="28"/>
        </w:rPr>
        <w:lastRenderedPageBreak/>
        <w:t>Загальне мікробне число як допоміжний показник</w:t>
      </w:r>
      <w:r w:rsidR="0087506C">
        <w:rPr>
          <w:sz w:val="28"/>
          <w:szCs w:val="28"/>
        </w:rPr>
        <w:t xml:space="preserve">. </w:t>
      </w:r>
      <w:r w:rsidRPr="006D1A67">
        <w:rPr>
          <w:b w:val="0"/>
          <w:bCs w:val="0"/>
          <w:i/>
          <w:iCs/>
          <w:sz w:val="28"/>
          <w:szCs w:val="28"/>
        </w:rPr>
        <w:t>Загальне мікробне число (ЗМЧ)</w:t>
      </w:r>
      <w:r w:rsidRPr="0087506C">
        <w:rPr>
          <w:b w:val="0"/>
          <w:bCs w:val="0"/>
          <w:sz w:val="28"/>
          <w:szCs w:val="28"/>
        </w:rPr>
        <w:t xml:space="preserve"> </w:t>
      </w:r>
      <w:r w:rsidR="00C80254">
        <w:rPr>
          <w:b w:val="0"/>
          <w:bCs w:val="0"/>
          <w:sz w:val="28"/>
          <w:szCs w:val="28"/>
        </w:rPr>
        <w:t>–</w:t>
      </w:r>
      <w:r w:rsidRPr="0087506C">
        <w:rPr>
          <w:b w:val="0"/>
          <w:bCs w:val="0"/>
          <w:sz w:val="28"/>
          <w:szCs w:val="28"/>
        </w:rPr>
        <w:t xml:space="preserve"> показник кількості мікроорганізмів, здатних утворювати видимі колонії на визначеному поживному середовищі за встановлених умов культивування.</w:t>
      </w:r>
      <w:r w:rsidR="0087506C" w:rsidRPr="0087506C">
        <w:rPr>
          <w:b w:val="0"/>
          <w:bCs w:val="0"/>
          <w:sz w:val="28"/>
          <w:szCs w:val="28"/>
        </w:rPr>
        <w:t xml:space="preserve"> </w:t>
      </w:r>
      <w:r w:rsidRPr="0087506C">
        <w:rPr>
          <w:b w:val="0"/>
          <w:bCs w:val="0"/>
          <w:sz w:val="28"/>
          <w:szCs w:val="28"/>
        </w:rPr>
        <w:t>ЗМЧ не є специфічним індикатором фекального забруднення. Його використовують насамперед для загального оцінювання мікробіологічного стану середовища, виявлення змін у системах водопостачання та контролю окремих технологічних процесів.</w:t>
      </w:r>
      <w:r w:rsidR="0087506C" w:rsidRPr="0087506C">
        <w:rPr>
          <w:b w:val="0"/>
          <w:bCs w:val="0"/>
          <w:sz w:val="28"/>
          <w:szCs w:val="28"/>
        </w:rPr>
        <w:t xml:space="preserve"> </w:t>
      </w:r>
      <w:r w:rsidRPr="0087506C">
        <w:rPr>
          <w:b w:val="0"/>
          <w:bCs w:val="0"/>
          <w:sz w:val="28"/>
          <w:szCs w:val="28"/>
        </w:rPr>
        <w:t xml:space="preserve">Підвищення ЗМЧ не обов'язково свідчить про присутність патогенних мікроорганізмів, оскільки значна частина культивованої </w:t>
      </w:r>
      <w:proofErr w:type="spellStart"/>
      <w:r w:rsidRPr="0087506C">
        <w:rPr>
          <w:b w:val="0"/>
          <w:bCs w:val="0"/>
          <w:sz w:val="28"/>
          <w:szCs w:val="28"/>
        </w:rPr>
        <w:t>мікробіоти</w:t>
      </w:r>
      <w:proofErr w:type="spellEnd"/>
      <w:r w:rsidRPr="0087506C">
        <w:rPr>
          <w:b w:val="0"/>
          <w:bCs w:val="0"/>
          <w:sz w:val="28"/>
          <w:szCs w:val="28"/>
        </w:rPr>
        <w:t xml:space="preserve"> може бути непатогенною.</w:t>
      </w:r>
    </w:p>
    <w:p w14:paraId="7382BACA" w14:textId="77777777" w:rsidR="004E65CD" w:rsidRPr="0008490D" w:rsidRDefault="004E65CD" w:rsidP="00246C5E">
      <w:pPr>
        <w:pStyle w:val="a3"/>
        <w:spacing w:before="0" w:beforeAutospacing="0" w:after="0" w:afterAutospacing="0"/>
        <w:ind w:firstLine="709"/>
        <w:jc w:val="both"/>
        <w:rPr>
          <w:sz w:val="28"/>
          <w:szCs w:val="28"/>
        </w:rPr>
      </w:pPr>
      <w:r w:rsidRPr="00951C51">
        <w:rPr>
          <w:sz w:val="28"/>
          <w:szCs w:val="28"/>
        </w:rPr>
        <w:t xml:space="preserve">Отже, санітарно-показові мікроорганізми є важливими інструментами непрямого оцінювання мікробіологічного забруднення довкілля. Найбільшу діагностичну цінність має обґрунтоване поєднання декількох показників, оскільки кожен із них характеризує певні аспекти санітарного стану природного середовища. Правильний вибір індикаторів дозволяє підвищити достовірність екологічного </w:t>
      </w:r>
      <w:r w:rsidRPr="0008490D">
        <w:rPr>
          <w:sz w:val="28"/>
          <w:szCs w:val="28"/>
        </w:rPr>
        <w:t>моніторингу та своєчасно виявляти потенційні ризики для здоров'я населення.</w:t>
      </w:r>
    </w:p>
    <w:p w14:paraId="4CA71460" w14:textId="77777777" w:rsidR="004E65CD" w:rsidRPr="0008490D" w:rsidRDefault="004E65CD" w:rsidP="00246C5E">
      <w:pPr>
        <w:spacing w:after="0" w:line="240" w:lineRule="auto"/>
        <w:ind w:firstLine="709"/>
        <w:jc w:val="both"/>
        <w:rPr>
          <w:rFonts w:ascii="Times New Roman" w:eastAsia="Times New Roman" w:hAnsi="Times New Roman" w:cs="Times New Roman"/>
          <w:sz w:val="28"/>
          <w:szCs w:val="28"/>
          <w:lang w:eastAsia="uk-UA"/>
        </w:rPr>
      </w:pPr>
    </w:p>
    <w:p w14:paraId="3D445451" w14:textId="162E1205" w:rsidR="00A5570E" w:rsidRPr="0008490D" w:rsidRDefault="00E06FA4" w:rsidP="00246C5E">
      <w:pPr>
        <w:pStyle w:val="aa"/>
        <w:spacing w:after="0" w:line="240" w:lineRule="auto"/>
        <w:ind w:left="0" w:firstLine="709"/>
        <w:jc w:val="both"/>
        <w:rPr>
          <w:rFonts w:ascii="Times New Roman" w:eastAsia="Times New Roman" w:hAnsi="Times New Roman" w:cs="Times New Roman"/>
          <w:sz w:val="28"/>
          <w:szCs w:val="28"/>
          <w:lang w:eastAsia="uk-UA"/>
        </w:rPr>
      </w:pPr>
      <w:r w:rsidRPr="00246C5E">
        <w:rPr>
          <w:rFonts w:ascii="Times New Roman" w:eastAsia="Times New Roman" w:hAnsi="Times New Roman" w:cs="Times New Roman"/>
          <w:b/>
          <w:bCs/>
          <w:sz w:val="28"/>
          <w:szCs w:val="28"/>
          <w:lang w:eastAsia="uk-UA"/>
        </w:rPr>
        <w:t>3.</w:t>
      </w:r>
      <w:r w:rsidR="00F268E7" w:rsidRPr="00246C5E">
        <w:rPr>
          <w:rFonts w:ascii="Times New Roman" w:eastAsia="Times New Roman" w:hAnsi="Times New Roman" w:cs="Times New Roman"/>
          <w:b/>
          <w:bCs/>
          <w:sz w:val="28"/>
          <w:szCs w:val="28"/>
          <w:lang w:eastAsia="uk-UA"/>
        </w:rPr>
        <w:t>Мікробіологічні показники якості природних і питних вод</w:t>
      </w:r>
    </w:p>
    <w:p w14:paraId="62EBD254"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Мікробіологічні показники якості води є важливими характеристиками її санітарного стану, що дозволяють оцінювати можливість використання водних ресурсів для питного водопостачання, рекреації та інших потреб населення. На відміну від фізико-хімічних показників, які характеризують склад води та концентрації окремих речовин, мікробіологічні показники відображають наявність і кількість певних груп мікроорганізмів, пов'язаних із потенційним ризиком для здоров'я людини.</w:t>
      </w:r>
    </w:p>
    <w:p w14:paraId="0BF0D4E2" w14:textId="20567762"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 xml:space="preserve">Мікробіологічні показники якості води </w:t>
      </w:r>
      <w:r w:rsidR="00C80254">
        <w:rPr>
          <w:sz w:val="28"/>
          <w:szCs w:val="28"/>
        </w:rPr>
        <w:t>–</w:t>
      </w:r>
      <w:r w:rsidRPr="0008490D">
        <w:rPr>
          <w:sz w:val="28"/>
          <w:szCs w:val="28"/>
        </w:rPr>
        <w:t xml:space="preserve"> кількісні або якісні характеристики мікроорганізмів, які використовують для оцінювання санітарного стану водного середовища, виявлення ознак забруднення та перевірки відповідності води встановленим вимогам.</w:t>
      </w:r>
    </w:p>
    <w:p w14:paraId="312398F3"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Система показників залежить від призначення водного об'єкта. До питної води висувають суворіші вимоги щодо мікробіологічної безпечності, тоді як оцінювання природних водойм передбачає врахування їхнього екологічного стану, характеру використання та можливих джерел забруднення.</w:t>
      </w:r>
    </w:p>
    <w:p w14:paraId="6620E09D" w14:textId="791D723E" w:rsidR="00E06FA4" w:rsidRPr="00246C5E" w:rsidRDefault="00E06FA4" w:rsidP="00246C5E">
      <w:pPr>
        <w:pStyle w:val="2"/>
        <w:spacing w:before="0" w:beforeAutospacing="0" w:after="0" w:afterAutospacing="0"/>
        <w:ind w:firstLine="709"/>
        <w:jc w:val="both"/>
        <w:rPr>
          <w:b w:val="0"/>
          <w:bCs w:val="0"/>
          <w:sz w:val="28"/>
          <w:szCs w:val="28"/>
        </w:rPr>
      </w:pPr>
      <w:r w:rsidRPr="0008490D">
        <w:rPr>
          <w:sz w:val="28"/>
          <w:szCs w:val="28"/>
        </w:rPr>
        <w:t>Основні групи мікробіологічних показників</w:t>
      </w:r>
      <w:r w:rsidR="00246C5E">
        <w:rPr>
          <w:sz w:val="28"/>
          <w:szCs w:val="28"/>
        </w:rPr>
        <w:t xml:space="preserve">. </w:t>
      </w:r>
      <w:r w:rsidRPr="00246C5E">
        <w:rPr>
          <w:b w:val="0"/>
          <w:bCs w:val="0"/>
          <w:sz w:val="28"/>
          <w:szCs w:val="28"/>
        </w:rPr>
        <w:t>У санітарно-мікробіологічній практиці застосовують декілька груп показників, які відрізняються за інформаційним значенням.</w:t>
      </w:r>
      <w:r w:rsidR="00246C5E" w:rsidRPr="00246C5E">
        <w:rPr>
          <w:b w:val="0"/>
          <w:bCs w:val="0"/>
          <w:sz w:val="28"/>
          <w:szCs w:val="28"/>
        </w:rPr>
        <w:t xml:space="preserve"> </w:t>
      </w:r>
      <w:r w:rsidRPr="00246C5E">
        <w:rPr>
          <w:b w:val="0"/>
          <w:bCs w:val="0"/>
          <w:sz w:val="28"/>
          <w:szCs w:val="28"/>
        </w:rPr>
        <w:t>Індикаторні показники використовують для виявлення ознак забруднення, зокрема фекального походження. Вони дозволяють оцінити ймовірність надходження до води мікроорганізмів, пов'язаних із кишечником людини та тварин.</w:t>
      </w:r>
    </w:p>
    <w:p w14:paraId="1655D422"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Показники загальної мікробної чисельності характеризують кількість мікроорганізмів, які виявляються за визначених умов дослідження. Їх використовують переважно для оцінювання змін мікробіологічного стану води та контролю технологічних процесів.</w:t>
      </w:r>
    </w:p>
    <w:p w14:paraId="2A5EAAA7" w14:textId="60191C1B"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 xml:space="preserve">Патоген-специфічні показники передбачають виявлення конкретних збудників інфекційних захворювань. Такі дослідження здійснюють за </w:t>
      </w:r>
      <w:r w:rsidRPr="0008490D">
        <w:rPr>
          <w:sz w:val="28"/>
          <w:szCs w:val="28"/>
        </w:rPr>
        <w:lastRenderedPageBreak/>
        <w:t>епідеміологічними показаннями, під час розслідування випадків забруднення або в межах спеціальних програм контролю.</w:t>
      </w:r>
      <w:r w:rsidR="00246C5E">
        <w:rPr>
          <w:sz w:val="28"/>
          <w:szCs w:val="28"/>
        </w:rPr>
        <w:t xml:space="preserve"> </w:t>
      </w:r>
      <w:r w:rsidRPr="0008490D">
        <w:rPr>
          <w:sz w:val="28"/>
          <w:szCs w:val="28"/>
        </w:rPr>
        <w:t>Окрему групу становлять технологічні показники, які використовують для оцінювання результативності очищення, знезараження та транспортування питної води.</w:t>
      </w:r>
    </w:p>
    <w:p w14:paraId="0CC5843D"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Важливо, що значення одного показника не завжди дозволяє зробити повний висновок про якість води. Тому санітарне оцінювання передбачає комплексний аналіз результатів.</w:t>
      </w:r>
    </w:p>
    <w:p w14:paraId="07DA031F" w14:textId="2B1E39EA" w:rsidR="00E06FA4" w:rsidRPr="00246C5E" w:rsidRDefault="00E06FA4" w:rsidP="00246C5E">
      <w:pPr>
        <w:pStyle w:val="2"/>
        <w:spacing w:before="0" w:beforeAutospacing="0" w:after="0" w:afterAutospacing="0"/>
        <w:ind w:firstLine="709"/>
        <w:jc w:val="both"/>
        <w:rPr>
          <w:b w:val="0"/>
          <w:bCs w:val="0"/>
          <w:sz w:val="28"/>
          <w:szCs w:val="28"/>
        </w:rPr>
      </w:pPr>
      <w:r w:rsidRPr="0008490D">
        <w:rPr>
          <w:sz w:val="28"/>
          <w:szCs w:val="28"/>
        </w:rPr>
        <w:t>Мікробіологічні показники якості питної води</w:t>
      </w:r>
      <w:r w:rsidR="00246C5E">
        <w:rPr>
          <w:sz w:val="28"/>
          <w:szCs w:val="28"/>
        </w:rPr>
        <w:t xml:space="preserve">. </w:t>
      </w:r>
      <w:r w:rsidRPr="00246C5E">
        <w:rPr>
          <w:b w:val="0"/>
          <w:bCs w:val="0"/>
          <w:sz w:val="28"/>
          <w:szCs w:val="28"/>
        </w:rPr>
        <w:t>Основним завданням мікробіологічного контролю питної води є підтвердження її безпечності для споживання людиною.</w:t>
      </w:r>
    </w:p>
    <w:p w14:paraId="5D7C67C1" w14:textId="38DC0735"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 xml:space="preserve">У міжнародній практиці особливе значення має відсутність ознак фекального забруднення. Відповідно до рекомендацій Всесвітньої організації охорони здоров'я, </w:t>
      </w:r>
      <w:proofErr w:type="spellStart"/>
      <w:r w:rsidRPr="00246C5E">
        <w:rPr>
          <w:i/>
          <w:iCs/>
          <w:sz w:val="28"/>
          <w:szCs w:val="28"/>
        </w:rPr>
        <w:t>Escherichia</w:t>
      </w:r>
      <w:proofErr w:type="spellEnd"/>
      <w:r w:rsidRPr="00246C5E">
        <w:rPr>
          <w:i/>
          <w:iCs/>
          <w:sz w:val="28"/>
          <w:szCs w:val="28"/>
        </w:rPr>
        <w:t xml:space="preserve"> </w:t>
      </w:r>
      <w:proofErr w:type="spellStart"/>
      <w:r w:rsidRPr="00246C5E">
        <w:rPr>
          <w:i/>
          <w:iCs/>
          <w:sz w:val="28"/>
          <w:szCs w:val="28"/>
        </w:rPr>
        <w:t>coli</w:t>
      </w:r>
      <w:proofErr w:type="spellEnd"/>
      <w:r w:rsidRPr="0008490D">
        <w:rPr>
          <w:sz w:val="28"/>
          <w:szCs w:val="28"/>
        </w:rPr>
        <w:t xml:space="preserve"> не повинна виявлятися в жодній дослідженій пробі питної води об'ємом 100 мл.</w:t>
      </w:r>
      <w:r w:rsidR="00246C5E">
        <w:rPr>
          <w:sz w:val="28"/>
          <w:szCs w:val="28"/>
        </w:rPr>
        <w:t xml:space="preserve"> </w:t>
      </w:r>
      <w:r w:rsidRPr="0008490D">
        <w:rPr>
          <w:sz w:val="28"/>
          <w:szCs w:val="28"/>
        </w:rPr>
        <w:t xml:space="preserve">Цей критерій застосовують як важливу вимогу до мікробіологічної безпечності води, призначеної для безпосереднього споживання. </w:t>
      </w:r>
    </w:p>
    <w:p w14:paraId="020B01DD" w14:textId="0AD74FE2"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 xml:space="preserve">Європейська Директива 2020/2184 встановлює для питної води параметричні значення 0/100 мл для E. </w:t>
      </w:r>
      <w:proofErr w:type="spellStart"/>
      <w:r w:rsidRPr="0008490D">
        <w:rPr>
          <w:sz w:val="28"/>
          <w:szCs w:val="28"/>
        </w:rPr>
        <w:t>coli</w:t>
      </w:r>
      <w:proofErr w:type="spellEnd"/>
      <w:r w:rsidRPr="0008490D">
        <w:rPr>
          <w:sz w:val="28"/>
          <w:szCs w:val="28"/>
        </w:rPr>
        <w:t xml:space="preserve"> та кишкових ентерококів. Для води, розфасованої у пляшки або контейнери, передбачено інший об'єм проби </w:t>
      </w:r>
      <w:r w:rsidR="00C80254">
        <w:rPr>
          <w:sz w:val="28"/>
          <w:szCs w:val="28"/>
        </w:rPr>
        <w:t>–</w:t>
      </w:r>
      <w:r w:rsidRPr="0008490D">
        <w:rPr>
          <w:sz w:val="28"/>
          <w:szCs w:val="28"/>
        </w:rPr>
        <w:t xml:space="preserve"> 250 мл. </w:t>
      </w:r>
    </w:p>
    <w:p w14:paraId="6766A725"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Інші мікробіологічні показники можуть використовуватися залежно від типу системи водопостачання, технології підготовки води та встановлених нормативних вимог.</w:t>
      </w:r>
    </w:p>
    <w:p w14:paraId="403AAE36" w14:textId="58AED440"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Особливе значення має дослідження води на різних етапах її надходження до споживача: після очищення, у розподільній мережі та безпосередньо в точках споживання.</w:t>
      </w:r>
      <w:r w:rsidR="00A20BBD">
        <w:rPr>
          <w:sz w:val="28"/>
          <w:szCs w:val="28"/>
        </w:rPr>
        <w:t xml:space="preserve"> </w:t>
      </w:r>
      <w:r w:rsidRPr="0008490D">
        <w:rPr>
          <w:sz w:val="28"/>
          <w:szCs w:val="28"/>
        </w:rPr>
        <w:t>Таке оцінювання дозволяє встановлювати, чи не виникає вторинне мікробіологічне забруднення під час транспортування або зберігання води.</w:t>
      </w:r>
    </w:p>
    <w:p w14:paraId="15E4C13D" w14:textId="67A79F73" w:rsidR="00E06FA4" w:rsidRPr="00C86D0E" w:rsidRDefault="00E06FA4" w:rsidP="00C86D0E">
      <w:pPr>
        <w:pStyle w:val="2"/>
        <w:spacing w:before="0" w:beforeAutospacing="0" w:after="0" w:afterAutospacing="0"/>
        <w:ind w:firstLine="709"/>
        <w:jc w:val="both"/>
        <w:rPr>
          <w:b w:val="0"/>
          <w:bCs w:val="0"/>
          <w:sz w:val="28"/>
          <w:szCs w:val="28"/>
        </w:rPr>
      </w:pPr>
      <w:r w:rsidRPr="0008490D">
        <w:rPr>
          <w:sz w:val="28"/>
          <w:szCs w:val="28"/>
        </w:rPr>
        <w:t>Мікробіологічні показники якості природних вод</w:t>
      </w:r>
      <w:r w:rsidR="00C86D0E">
        <w:rPr>
          <w:sz w:val="28"/>
          <w:szCs w:val="28"/>
        </w:rPr>
        <w:t xml:space="preserve">. </w:t>
      </w:r>
      <w:r w:rsidRPr="00C86D0E">
        <w:rPr>
          <w:b w:val="0"/>
          <w:bCs w:val="0"/>
          <w:sz w:val="28"/>
          <w:szCs w:val="28"/>
        </w:rPr>
        <w:t>Мікробіологічний контроль природних вод має особливості, пов'язані з їхнім призначенням і можливими шляхами впливу на людину.</w:t>
      </w:r>
      <w:r w:rsidR="00C86D0E" w:rsidRPr="00C86D0E">
        <w:rPr>
          <w:b w:val="0"/>
          <w:bCs w:val="0"/>
          <w:sz w:val="28"/>
          <w:szCs w:val="28"/>
        </w:rPr>
        <w:t xml:space="preserve"> </w:t>
      </w:r>
      <w:r w:rsidRPr="00C86D0E">
        <w:rPr>
          <w:b w:val="0"/>
          <w:bCs w:val="0"/>
          <w:sz w:val="28"/>
          <w:szCs w:val="28"/>
        </w:rPr>
        <w:t>Для водойм рекреаційного використання основним завданням є оцінювання ризику захворювань, пов'язаних із купанням та іншими видами безпосереднього контакту з водою.</w:t>
      </w:r>
      <w:r w:rsidR="00C86D0E">
        <w:rPr>
          <w:b w:val="0"/>
          <w:bCs w:val="0"/>
          <w:sz w:val="28"/>
          <w:szCs w:val="28"/>
        </w:rPr>
        <w:t xml:space="preserve"> </w:t>
      </w:r>
      <w:r w:rsidRPr="00C86D0E">
        <w:rPr>
          <w:b w:val="0"/>
          <w:bCs w:val="0"/>
          <w:sz w:val="28"/>
          <w:szCs w:val="28"/>
        </w:rPr>
        <w:t>На відміну від питної води, природні рекреаційні водойми не оцінюють за принципом повної відсутності всіх індикаторних мікроорганізмів.</w:t>
      </w:r>
    </w:p>
    <w:p w14:paraId="44306AB4" w14:textId="548E1B59"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Міжнародні рекомендації передбачають використання категорій мікробіологічної якості, які відображають різні рівні ризику для здоров'я людей.</w:t>
      </w:r>
      <w:r w:rsidR="00C86D0E">
        <w:rPr>
          <w:sz w:val="28"/>
          <w:szCs w:val="28"/>
        </w:rPr>
        <w:t xml:space="preserve"> </w:t>
      </w:r>
      <w:r w:rsidRPr="0008490D">
        <w:rPr>
          <w:sz w:val="28"/>
          <w:szCs w:val="28"/>
        </w:rPr>
        <w:t xml:space="preserve">Наприклад, у рекомендаціях ВООЗ щодо рекреаційних вод категорії якості визначають з використанням статистичного оцінювання концентрацій кишкових ентерококів, зокрема 95-го </w:t>
      </w:r>
      <w:proofErr w:type="spellStart"/>
      <w:r w:rsidRPr="0008490D">
        <w:rPr>
          <w:sz w:val="28"/>
          <w:szCs w:val="28"/>
        </w:rPr>
        <w:t>процентиля</w:t>
      </w:r>
      <w:proofErr w:type="spellEnd"/>
      <w:r w:rsidRPr="0008490D">
        <w:rPr>
          <w:sz w:val="28"/>
          <w:szCs w:val="28"/>
        </w:rPr>
        <w:t xml:space="preserve"> результатів спостережень. </w:t>
      </w:r>
    </w:p>
    <w:p w14:paraId="1694036A"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Для річок та озер, які використовують як джерела питного водопостачання, мікробіологічні показники мають інше призначення. Вони допомагають оцінювати стан вихідної води та визначати необхідність і ефективність подальших технологічних заходів.</w:t>
      </w:r>
    </w:p>
    <w:p w14:paraId="4753B90C"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 xml:space="preserve">При цьому природна вода, яка надходить на водоочисну станцію, не обов'язково повинна відповідати всім вимогам до готової питної води. Її </w:t>
      </w:r>
      <w:r w:rsidRPr="0008490D">
        <w:rPr>
          <w:sz w:val="28"/>
          <w:szCs w:val="28"/>
        </w:rPr>
        <w:lastRenderedPageBreak/>
        <w:t>придатність для водопостачання оцінюють із урахуванням можливостей очищення та забезпечення безпечності кінцевого продукту.</w:t>
      </w:r>
    </w:p>
    <w:p w14:paraId="738A0321" w14:textId="61A0E947" w:rsidR="00E06FA4" w:rsidRPr="00B865D9" w:rsidRDefault="00E06FA4" w:rsidP="00B865D9">
      <w:pPr>
        <w:pStyle w:val="2"/>
        <w:spacing w:before="0" w:beforeAutospacing="0" w:after="0" w:afterAutospacing="0"/>
        <w:ind w:firstLine="709"/>
        <w:jc w:val="both"/>
        <w:rPr>
          <w:b w:val="0"/>
          <w:bCs w:val="0"/>
          <w:sz w:val="28"/>
          <w:szCs w:val="28"/>
        </w:rPr>
      </w:pPr>
      <w:r w:rsidRPr="0008490D">
        <w:rPr>
          <w:sz w:val="28"/>
          <w:szCs w:val="28"/>
        </w:rPr>
        <w:t>Кількісне вираження мікробіологічних показників</w:t>
      </w:r>
      <w:r w:rsidR="00B865D9">
        <w:rPr>
          <w:sz w:val="28"/>
          <w:szCs w:val="28"/>
        </w:rPr>
        <w:t xml:space="preserve">. </w:t>
      </w:r>
      <w:r w:rsidRPr="00B865D9">
        <w:rPr>
          <w:b w:val="0"/>
          <w:bCs w:val="0"/>
          <w:sz w:val="28"/>
          <w:szCs w:val="28"/>
        </w:rPr>
        <w:t>Результати санітарно-мікробіологічних досліджень води можуть подаватися в різних одиницях залежно від застосованого методу.</w:t>
      </w:r>
    </w:p>
    <w:p w14:paraId="6EEB1EA7" w14:textId="51188F3A" w:rsidR="00E06FA4" w:rsidRPr="0008490D" w:rsidRDefault="00E06FA4" w:rsidP="00246C5E">
      <w:pPr>
        <w:pStyle w:val="a3"/>
        <w:spacing w:before="0" w:beforeAutospacing="0" w:after="0" w:afterAutospacing="0"/>
        <w:ind w:firstLine="709"/>
        <w:jc w:val="both"/>
        <w:rPr>
          <w:sz w:val="28"/>
          <w:szCs w:val="28"/>
        </w:rPr>
      </w:pPr>
      <w:proofErr w:type="spellStart"/>
      <w:r w:rsidRPr="00B865D9">
        <w:rPr>
          <w:i/>
          <w:iCs/>
          <w:sz w:val="28"/>
          <w:szCs w:val="28"/>
        </w:rPr>
        <w:t>Колонієутворювальні</w:t>
      </w:r>
      <w:proofErr w:type="spellEnd"/>
      <w:r w:rsidRPr="00B865D9">
        <w:rPr>
          <w:i/>
          <w:iCs/>
          <w:sz w:val="28"/>
          <w:szCs w:val="28"/>
        </w:rPr>
        <w:t xml:space="preserve"> одиниці</w:t>
      </w:r>
      <w:r w:rsidRPr="0008490D">
        <w:rPr>
          <w:sz w:val="28"/>
          <w:szCs w:val="28"/>
        </w:rPr>
        <w:t xml:space="preserve"> (КУО) </w:t>
      </w:r>
      <w:r w:rsidR="00C80254">
        <w:rPr>
          <w:sz w:val="28"/>
          <w:szCs w:val="28"/>
        </w:rPr>
        <w:t>–</w:t>
      </w:r>
      <w:r w:rsidRPr="0008490D">
        <w:rPr>
          <w:sz w:val="28"/>
          <w:szCs w:val="28"/>
        </w:rPr>
        <w:t xml:space="preserve"> показник кількості життєздатних культивованих одиниць, здатних утворити колонії на поживному середовищі за встановлених умов.</w:t>
      </w:r>
      <w:r w:rsidR="00B865D9">
        <w:rPr>
          <w:sz w:val="28"/>
          <w:szCs w:val="28"/>
        </w:rPr>
        <w:t xml:space="preserve"> </w:t>
      </w:r>
      <w:r w:rsidRPr="0008490D">
        <w:rPr>
          <w:sz w:val="28"/>
          <w:szCs w:val="28"/>
        </w:rPr>
        <w:t>Результати зазвичай виражають у КУО/мл або КУО/100 мл.</w:t>
      </w:r>
    </w:p>
    <w:p w14:paraId="2B63902C" w14:textId="22D5F6BB" w:rsidR="00E06FA4" w:rsidRPr="0008490D" w:rsidRDefault="00E06FA4" w:rsidP="00246C5E">
      <w:pPr>
        <w:pStyle w:val="a3"/>
        <w:spacing w:before="0" w:beforeAutospacing="0" w:after="0" w:afterAutospacing="0"/>
        <w:ind w:firstLine="709"/>
        <w:jc w:val="both"/>
        <w:rPr>
          <w:sz w:val="28"/>
          <w:szCs w:val="28"/>
        </w:rPr>
      </w:pPr>
      <w:r w:rsidRPr="00B865D9">
        <w:rPr>
          <w:i/>
          <w:iCs/>
          <w:sz w:val="28"/>
          <w:szCs w:val="28"/>
        </w:rPr>
        <w:t>Найбільш імовірне число</w:t>
      </w:r>
      <w:r w:rsidRPr="0008490D">
        <w:rPr>
          <w:sz w:val="28"/>
          <w:szCs w:val="28"/>
        </w:rPr>
        <w:t xml:space="preserve"> (НІЧ) </w:t>
      </w:r>
      <w:r w:rsidR="00C80254">
        <w:rPr>
          <w:sz w:val="28"/>
          <w:szCs w:val="28"/>
        </w:rPr>
        <w:t>–</w:t>
      </w:r>
      <w:r w:rsidRPr="0008490D">
        <w:rPr>
          <w:sz w:val="28"/>
          <w:szCs w:val="28"/>
        </w:rPr>
        <w:t xml:space="preserve"> статистична оцінка концентрації мікроорганізмів, яку отримують за результатами аналізу серії проб або розведень.</w:t>
      </w:r>
      <w:r w:rsidR="00B865D9">
        <w:rPr>
          <w:sz w:val="28"/>
          <w:szCs w:val="28"/>
        </w:rPr>
        <w:t xml:space="preserve"> </w:t>
      </w:r>
      <w:r w:rsidRPr="0008490D">
        <w:rPr>
          <w:sz w:val="28"/>
          <w:szCs w:val="28"/>
        </w:rPr>
        <w:t>Для водних досліджень цей показник часто виражають у НІЧ/100 мл.</w:t>
      </w:r>
    </w:p>
    <w:p w14:paraId="2A8934ED" w14:textId="7F32B23A" w:rsidR="00E06FA4" w:rsidRPr="00CD2EC7" w:rsidRDefault="00E06FA4" w:rsidP="00C1490F">
      <w:pPr>
        <w:pStyle w:val="a3"/>
        <w:spacing w:before="0" w:beforeAutospacing="0" w:after="0" w:afterAutospacing="0"/>
        <w:ind w:firstLine="709"/>
        <w:jc w:val="both"/>
        <w:rPr>
          <w:b/>
          <w:bCs/>
          <w:sz w:val="28"/>
          <w:szCs w:val="28"/>
        </w:rPr>
      </w:pPr>
      <w:r w:rsidRPr="0008490D">
        <w:rPr>
          <w:sz w:val="28"/>
          <w:szCs w:val="28"/>
        </w:rPr>
        <w:t>Якщо дослідження проводять із використанням молекулярно-біологічних методів, результати можуть подаватися як кількість копій цільових генетичних послідовностей в одиниці об'єму води.</w:t>
      </w:r>
      <w:r w:rsidR="00CD2EC7">
        <w:rPr>
          <w:sz w:val="28"/>
          <w:szCs w:val="28"/>
        </w:rPr>
        <w:t xml:space="preserve"> </w:t>
      </w:r>
      <w:r w:rsidRPr="0008490D">
        <w:rPr>
          <w:sz w:val="28"/>
          <w:szCs w:val="28"/>
        </w:rPr>
        <w:t xml:space="preserve">Водночас необхідно враховувати, що наявність генетичного матеріалу мікроорганізму не завжди підтверджує життєздатність його клітин або </w:t>
      </w:r>
      <w:proofErr w:type="spellStart"/>
      <w:r w:rsidRPr="0008490D">
        <w:rPr>
          <w:sz w:val="28"/>
          <w:szCs w:val="28"/>
        </w:rPr>
        <w:t>інфекційність</w:t>
      </w:r>
      <w:proofErr w:type="spellEnd"/>
      <w:r w:rsidRPr="0008490D">
        <w:rPr>
          <w:sz w:val="28"/>
          <w:szCs w:val="28"/>
        </w:rPr>
        <w:t xml:space="preserve"> вірусних частинок.</w:t>
      </w:r>
      <w:r w:rsidR="00C1490F">
        <w:rPr>
          <w:sz w:val="28"/>
          <w:szCs w:val="28"/>
        </w:rPr>
        <w:t xml:space="preserve"> </w:t>
      </w:r>
      <w:r w:rsidRPr="0008490D">
        <w:rPr>
          <w:sz w:val="28"/>
          <w:szCs w:val="28"/>
        </w:rPr>
        <w:t xml:space="preserve">Тому результати різних методів не слід безпосередньо </w:t>
      </w:r>
      <w:r w:rsidRPr="00C1490F">
        <w:rPr>
          <w:sz w:val="28"/>
          <w:szCs w:val="28"/>
        </w:rPr>
        <w:t>ототожнювати.</w:t>
      </w:r>
      <w:r w:rsidR="00C1490F" w:rsidRPr="00C1490F">
        <w:rPr>
          <w:sz w:val="28"/>
          <w:szCs w:val="28"/>
        </w:rPr>
        <w:t xml:space="preserve"> </w:t>
      </w:r>
      <w:r w:rsidRPr="00C1490F">
        <w:rPr>
          <w:sz w:val="28"/>
          <w:szCs w:val="28"/>
        </w:rPr>
        <w:t>Порівняльна характеристика показників якості води</w:t>
      </w:r>
      <w:r w:rsidR="00CD2EC7" w:rsidRPr="00C1490F">
        <w:rPr>
          <w:sz w:val="28"/>
          <w:szCs w:val="28"/>
        </w:rPr>
        <w:t xml:space="preserve"> наведено в таблиці </w:t>
      </w:r>
      <w:r w:rsidR="00C1490F" w:rsidRPr="00C1490F">
        <w:rPr>
          <w:sz w:val="28"/>
          <w:szCs w:val="28"/>
        </w:rPr>
        <w:t>20</w:t>
      </w:r>
      <w:r w:rsidR="00CD2EC7" w:rsidRPr="00C1490F">
        <w:rPr>
          <w:sz w:val="28"/>
          <w:szCs w:val="28"/>
        </w:rPr>
        <w:t>.</w:t>
      </w:r>
    </w:p>
    <w:p w14:paraId="2B42B29D" w14:textId="77777777" w:rsidR="00C30F45" w:rsidRDefault="00C30F45" w:rsidP="00246C5E">
      <w:pPr>
        <w:pStyle w:val="a3"/>
        <w:spacing w:before="0" w:beforeAutospacing="0" w:after="0" w:afterAutospacing="0"/>
        <w:ind w:firstLine="709"/>
        <w:jc w:val="both"/>
        <w:rPr>
          <w:sz w:val="28"/>
          <w:szCs w:val="28"/>
        </w:rPr>
      </w:pPr>
    </w:p>
    <w:p w14:paraId="6CC02A2F" w14:textId="2837ED53"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 xml:space="preserve">Таблиця </w:t>
      </w:r>
      <w:r w:rsidR="00C1490F">
        <w:rPr>
          <w:sz w:val="28"/>
          <w:szCs w:val="28"/>
        </w:rPr>
        <w:t>20</w:t>
      </w:r>
      <w:r w:rsidRPr="0008490D">
        <w:rPr>
          <w:sz w:val="28"/>
          <w:szCs w:val="28"/>
        </w:rPr>
        <w:t xml:space="preserve"> </w:t>
      </w:r>
      <w:r w:rsidR="00F20F0C" w:rsidRPr="00A640C0">
        <w:rPr>
          <w:rStyle w:val="a4"/>
          <w:sz w:val="28"/>
          <w:szCs w:val="28"/>
        </w:rPr>
        <w:t>–</w:t>
      </w:r>
      <w:r w:rsidR="00F20F0C">
        <w:rPr>
          <w:rStyle w:val="a4"/>
          <w:sz w:val="28"/>
          <w:szCs w:val="28"/>
        </w:rPr>
        <w:t xml:space="preserve"> </w:t>
      </w:r>
      <w:r w:rsidRPr="0008490D">
        <w:rPr>
          <w:sz w:val="28"/>
          <w:szCs w:val="28"/>
        </w:rPr>
        <w:t>Основні мікробіологічні показники, які використовують для оцінювання якості води</w:t>
      </w:r>
    </w:p>
    <w:tbl>
      <w:tblPr>
        <w:tblStyle w:val="ab"/>
        <w:tblW w:w="0" w:type="auto"/>
        <w:tblLook w:val="04A0" w:firstRow="1" w:lastRow="0" w:firstColumn="1" w:lastColumn="0" w:noHBand="0" w:noVBand="1"/>
      </w:tblPr>
      <w:tblGrid>
        <w:gridCol w:w="2672"/>
        <w:gridCol w:w="3127"/>
        <w:gridCol w:w="3829"/>
      </w:tblGrid>
      <w:tr w:rsidR="00E06FA4" w:rsidRPr="0008490D" w14:paraId="32ED6D8E" w14:textId="77777777" w:rsidTr="00C1490F">
        <w:tc>
          <w:tcPr>
            <w:tcW w:w="0" w:type="auto"/>
            <w:vAlign w:val="center"/>
            <w:hideMark/>
          </w:tcPr>
          <w:p w14:paraId="231F2EDC" w14:textId="77777777" w:rsidR="00E06FA4" w:rsidRPr="000B7A12" w:rsidRDefault="00E06FA4" w:rsidP="00C1490F">
            <w:pPr>
              <w:pStyle w:val="a3"/>
              <w:spacing w:before="0" w:beforeAutospacing="0" w:after="0" w:afterAutospacing="0"/>
              <w:jc w:val="center"/>
              <w:rPr>
                <w:sz w:val="28"/>
                <w:szCs w:val="28"/>
              </w:rPr>
            </w:pPr>
            <w:r w:rsidRPr="000B7A12">
              <w:rPr>
                <w:sz w:val="28"/>
                <w:szCs w:val="28"/>
              </w:rPr>
              <w:t>Показник</w:t>
            </w:r>
          </w:p>
        </w:tc>
        <w:tc>
          <w:tcPr>
            <w:tcW w:w="3127" w:type="dxa"/>
            <w:vAlign w:val="center"/>
            <w:hideMark/>
          </w:tcPr>
          <w:p w14:paraId="7E55630B" w14:textId="77777777" w:rsidR="00E06FA4" w:rsidRPr="000B7A12" w:rsidRDefault="00E06FA4" w:rsidP="00C1490F">
            <w:pPr>
              <w:pStyle w:val="a3"/>
              <w:spacing w:before="0" w:beforeAutospacing="0" w:after="0" w:afterAutospacing="0"/>
              <w:jc w:val="center"/>
              <w:rPr>
                <w:sz w:val="28"/>
                <w:szCs w:val="28"/>
              </w:rPr>
            </w:pPr>
            <w:r w:rsidRPr="000B7A12">
              <w:rPr>
                <w:sz w:val="28"/>
                <w:szCs w:val="28"/>
              </w:rPr>
              <w:t>Одиниця вимірювання</w:t>
            </w:r>
          </w:p>
        </w:tc>
        <w:tc>
          <w:tcPr>
            <w:tcW w:w="3829" w:type="dxa"/>
            <w:vAlign w:val="center"/>
            <w:hideMark/>
          </w:tcPr>
          <w:p w14:paraId="2CC594E2" w14:textId="77777777" w:rsidR="00E06FA4" w:rsidRPr="000B7A12" w:rsidRDefault="00E06FA4" w:rsidP="00C1490F">
            <w:pPr>
              <w:pStyle w:val="a3"/>
              <w:spacing w:before="0" w:beforeAutospacing="0" w:after="0" w:afterAutospacing="0"/>
              <w:jc w:val="center"/>
              <w:rPr>
                <w:sz w:val="28"/>
                <w:szCs w:val="28"/>
              </w:rPr>
            </w:pPr>
            <w:r w:rsidRPr="000B7A12">
              <w:rPr>
                <w:sz w:val="28"/>
                <w:szCs w:val="28"/>
              </w:rPr>
              <w:t>Основне призначення</w:t>
            </w:r>
          </w:p>
        </w:tc>
      </w:tr>
      <w:tr w:rsidR="00E06FA4" w:rsidRPr="0008490D" w14:paraId="5712EE9A" w14:textId="77777777" w:rsidTr="00C1490F">
        <w:tc>
          <w:tcPr>
            <w:tcW w:w="0" w:type="auto"/>
            <w:vAlign w:val="center"/>
            <w:hideMark/>
          </w:tcPr>
          <w:p w14:paraId="5990B70D" w14:textId="77777777" w:rsidR="00E06FA4" w:rsidRPr="000B7A12" w:rsidRDefault="00E06FA4" w:rsidP="00C1490F">
            <w:pPr>
              <w:pStyle w:val="a3"/>
              <w:spacing w:before="0" w:beforeAutospacing="0" w:after="0" w:afterAutospacing="0"/>
              <w:jc w:val="center"/>
              <w:rPr>
                <w:i/>
                <w:iCs/>
                <w:sz w:val="28"/>
                <w:szCs w:val="28"/>
              </w:rPr>
            </w:pPr>
            <w:proofErr w:type="spellStart"/>
            <w:r w:rsidRPr="000B7A12">
              <w:rPr>
                <w:i/>
                <w:iCs/>
                <w:sz w:val="28"/>
                <w:szCs w:val="28"/>
              </w:rPr>
              <w:t>Escherichia</w:t>
            </w:r>
            <w:proofErr w:type="spellEnd"/>
            <w:r w:rsidRPr="000B7A12">
              <w:rPr>
                <w:i/>
                <w:iCs/>
                <w:sz w:val="28"/>
                <w:szCs w:val="28"/>
              </w:rPr>
              <w:t xml:space="preserve"> </w:t>
            </w:r>
            <w:proofErr w:type="spellStart"/>
            <w:r w:rsidRPr="000B7A12">
              <w:rPr>
                <w:i/>
                <w:iCs/>
                <w:sz w:val="28"/>
                <w:szCs w:val="28"/>
              </w:rPr>
              <w:t>coli</w:t>
            </w:r>
            <w:proofErr w:type="spellEnd"/>
          </w:p>
        </w:tc>
        <w:tc>
          <w:tcPr>
            <w:tcW w:w="3127" w:type="dxa"/>
            <w:vAlign w:val="center"/>
            <w:hideMark/>
          </w:tcPr>
          <w:p w14:paraId="1FCB5F17"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КУО/100 мл або НІЧ/100 мл</w:t>
            </w:r>
          </w:p>
        </w:tc>
        <w:tc>
          <w:tcPr>
            <w:tcW w:w="3829" w:type="dxa"/>
            <w:vAlign w:val="center"/>
            <w:hideMark/>
          </w:tcPr>
          <w:p w14:paraId="580BC860"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Виявлення ознак фекального забруднення</w:t>
            </w:r>
          </w:p>
        </w:tc>
      </w:tr>
      <w:tr w:rsidR="00E06FA4" w:rsidRPr="0008490D" w14:paraId="5615B5CE" w14:textId="77777777" w:rsidTr="00C1490F">
        <w:tc>
          <w:tcPr>
            <w:tcW w:w="0" w:type="auto"/>
            <w:vAlign w:val="center"/>
            <w:hideMark/>
          </w:tcPr>
          <w:p w14:paraId="0C588116"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Кишкові ентерококи</w:t>
            </w:r>
          </w:p>
        </w:tc>
        <w:tc>
          <w:tcPr>
            <w:tcW w:w="3127" w:type="dxa"/>
            <w:vAlign w:val="center"/>
            <w:hideMark/>
          </w:tcPr>
          <w:p w14:paraId="3A5CD520"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КУО/100 мл або НІЧ/100 мл</w:t>
            </w:r>
          </w:p>
        </w:tc>
        <w:tc>
          <w:tcPr>
            <w:tcW w:w="3829" w:type="dxa"/>
            <w:vAlign w:val="center"/>
            <w:hideMark/>
          </w:tcPr>
          <w:p w14:paraId="166905F1"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Оцінювання фекального забруднення, зокрема рекреаційних вод</w:t>
            </w:r>
          </w:p>
        </w:tc>
      </w:tr>
      <w:tr w:rsidR="00E06FA4" w:rsidRPr="0008490D" w14:paraId="5E6C80D3" w14:textId="77777777" w:rsidTr="00C1490F">
        <w:tc>
          <w:tcPr>
            <w:tcW w:w="0" w:type="auto"/>
            <w:vAlign w:val="center"/>
            <w:hideMark/>
          </w:tcPr>
          <w:p w14:paraId="19EC9613"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 xml:space="preserve">Загальні </w:t>
            </w:r>
            <w:proofErr w:type="spellStart"/>
            <w:r w:rsidRPr="0008490D">
              <w:rPr>
                <w:sz w:val="28"/>
                <w:szCs w:val="28"/>
              </w:rPr>
              <w:t>коліформні</w:t>
            </w:r>
            <w:proofErr w:type="spellEnd"/>
            <w:r w:rsidRPr="0008490D">
              <w:rPr>
                <w:sz w:val="28"/>
                <w:szCs w:val="28"/>
              </w:rPr>
              <w:t xml:space="preserve"> бактерії</w:t>
            </w:r>
          </w:p>
        </w:tc>
        <w:tc>
          <w:tcPr>
            <w:tcW w:w="3127" w:type="dxa"/>
            <w:vAlign w:val="center"/>
            <w:hideMark/>
          </w:tcPr>
          <w:p w14:paraId="24462282"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КУО/100 мл або НІЧ/100 мл</w:t>
            </w:r>
          </w:p>
        </w:tc>
        <w:tc>
          <w:tcPr>
            <w:tcW w:w="3829" w:type="dxa"/>
            <w:vAlign w:val="center"/>
            <w:hideMark/>
          </w:tcPr>
          <w:p w14:paraId="31A69345"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Контроль санітарного стану систем водопостачання</w:t>
            </w:r>
          </w:p>
        </w:tc>
      </w:tr>
      <w:tr w:rsidR="00E06FA4" w:rsidRPr="0008490D" w14:paraId="1F978D75" w14:textId="77777777" w:rsidTr="00C1490F">
        <w:tc>
          <w:tcPr>
            <w:tcW w:w="0" w:type="auto"/>
            <w:vAlign w:val="center"/>
            <w:hideMark/>
          </w:tcPr>
          <w:p w14:paraId="039718CA"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Загальне мікробне число</w:t>
            </w:r>
          </w:p>
        </w:tc>
        <w:tc>
          <w:tcPr>
            <w:tcW w:w="3127" w:type="dxa"/>
            <w:vAlign w:val="center"/>
            <w:hideMark/>
          </w:tcPr>
          <w:p w14:paraId="569EB3B4"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КУО/мл</w:t>
            </w:r>
          </w:p>
        </w:tc>
        <w:tc>
          <w:tcPr>
            <w:tcW w:w="3829" w:type="dxa"/>
            <w:vAlign w:val="center"/>
            <w:hideMark/>
          </w:tcPr>
          <w:p w14:paraId="2160F4AE"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 xml:space="preserve">Оцінювання змін чисельності культивованої </w:t>
            </w:r>
            <w:proofErr w:type="spellStart"/>
            <w:r w:rsidRPr="0008490D">
              <w:rPr>
                <w:sz w:val="28"/>
                <w:szCs w:val="28"/>
              </w:rPr>
              <w:t>мікробіоти</w:t>
            </w:r>
            <w:proofErr w:type="spellEnd"/>
          </w:p>
        </w:tc>
      </w:tr>
      <w:tr w:rsidR="00E06FA4" w:rsidRPr="0008490D" w14:paraId="0865939A" w14:textId="77777777" w:rsidTr="00C1490F">
        <w:tc>
          <w:tcPr>
            <w:tcW w:w="0" w:type="auto"/>
            <w:vAlign w:val="center"/>
            <w:hideMark/>
          </w:tcPr>
          <w:p w14:paraId="141A779B"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 xml:space="preserve">Спори </w:t>
            </w:r>
            <w:proofErr w:type="spellStart"/>
            <w:r w:rsidRPr="000B7A12">
              <w:rPr>
                <w:i/>
                <w:iCs/>
                <w:sz w:val="28"/>
                <w:szCs w:val="28"/>
              </w:rPr>
              <w:t>Clostridium</w:t>
            </w:r>
            <w:proofErr w:type="spellEnd"/>
            <w:r w:rsidRPr="000B7A12">
              <w:rPr>
                <w:i/>
                <w:iCs/>
                <w:sz w:val="28"/>
                <w:szCs w:val="28"/>
              </w:rPr>
              <w:t xml:space="preserve"> </w:t>
            </w:r>
            <w:proofErr w:type="spellStart"/>
            <w:r w:rsidRPr="000B7A12">
              <w:rPr>
                <w:i/>
                <w:iCs/>
                <w:sz w:val="28"/>
                <w:szCs w:val="28"/>
              </w:rPr>
              <w:t>perfringens</w:t>
            </w:r>
            <w:proofErr w:type="spellEnd"/>
          </w:p>
        </w:tc>
        <w:tc>
          <w:tcPr>
            <w:tcW w:w="3127" w:type="dxa"/>
            <w:vAlign w:val="center"/>
            <w:hideMark/>
          </w:tcPr>
          <w:p w14:paraId="566B2E54"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КУО/100 мл</w:t>
            </w:r>
          </w:p>
        </w:tc>
        <w:tc>
          <w:tcPr>
            <w:tcW w:w="3829" w:type="dxa"/>
            <w:vAlign w:val="center"/>
            <w:hideMark/>
          </w:tcPr>
          <w:p w14:paraId="68DD2F1E"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 xml:space="preserve">Додатковий контроль окремих аспектів забруднення та </w:t>
            </w:r>
            <w:proofErr w:type="spellStart"/>
            <w:r w:rsidRPr="0008490D">
              <w:rPr>
                <w:sz w:val="28"/>
                <w:szCs w:val="28"/>
              </w:rPr>
              <w:t>водопідготовки</w:t>
            </w:r>
            <w:proofErr w:type="spellEnd"/>
          </w:p>
        </w:tc>
      </w:tr>
      <w:tr w:rsidR="00E06FA4" w:rsidRPr="0008490D" w14:paraId="1DD9DF4F" w14:textId="77777777" w:rsidTr="00C1490F">
        <w:tc>
          <w:tcPr>
            <w:tcW w:w="0" w:type="auto"/>
            <w:vAlign w:val="center"/>
            <w:hideMark/>
          </w:tcPr>
          <w:p w14:paraId="3BDC3E88" w14:textId="77777777" w:rsidR="00E06FA4" w:rsidRPr="0008490D" w:rsidRDefault="00E06FA4" w:rsidP="00C1490F">
            <w:pPr>
              <w:pStyle w:val="a3"/>
              <w:spacing w:before="0" w:beforeAutospacing="0" w:after="0" w:afterAutospacing="0"/>
              <w:jc w:val="center"/>
              <w:rPr>
                <w:sz w:val="28"/>
                <w:szCs w:val="28"/>
              </w:rPr>
            </w:pPr>
            <w:proofErr w:type="spellStart"/>
            <w:r w:rsidRPr="0008490D">
              <w:rPr>
                <w:sz w:val="28"/>
                <w:szCs w:val="28"/>
              </w:rPr>
              <w:t>Коліфаги</w:t>
            </w:r>
            <w:proofErr w:type="spellEnd"/>
          </w:p>
        </w:tc>
        <w:tc>
          <w:tcPr>
            <w:tcW w:w="3127" w:type="dxa"/>
            <w:vAlign w:val="center"/>
            <w:hideMark/>
          </w:tcPr>
          <w:p w14:paraId="0B57BB1B"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БУО/100 мл*</w:t>
            </w:r>
          </w:p>
        </w:tc>
        <w:tc>
          <w:tcPr>
            <w:tcW w:w="3829" w:type="dxa"/>
            <w:vAlign w:val="center"/>
            <w:hideMark/>
          </w:tcPr>
          <w:p w14:paraId="3FB1AA2A"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Оцінювання можливого вірусного забруднення та ефективності очищення</w:t>
            </w:r>
          </w:p>
        </w:tc>
      </w:tr>
      <w:tr w:rsidR="00E06FA4" w:rsidRPr="0008490D" w14:paraId="417D8ABC" w14:textId="77777777" w:rsidTr="00C1490F">
        <w:tc>
          <w:tcPr>
            <w:tcW w:w="0" w:type="auto"/>
            <w:vAlign w:val="center"/>
            <w:hideMark/>
          </w:tcPr>
          <w:p w14:paraId="4A588934"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Специфічні патогенні мікроорганізми</w:t>
            </w:r>
          </w:p>
        </w:tc>
        <w:tc>
          <w:tcPr>
            <w:tcW w:w="3127" w:type="dxa"/>
            <w:vAlign w:val="center"/>
            <w:hideMark/>
          </w:tcPr>
          <w:p w14:paraId="41946FE0"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Наявність/відсутність або кількість в установленому об'ємі</w:t>
            </w:r>
          </w:p>
        </w:tc>
        <w:tc>
          <w:tcPr>
            <w:tcW w:w="3829" w:type="dxa"/>
            <w:vAlign w:val="center"/>
            <w:hideMark/>
          </w:tcPr>
          <w:p w14:paraId="7694B1FF" w14:textId="77777777" w:rsidR="00E06FA4" w:rsidRPr="0008490D" w:rsidRDefault="00E06FA4" w:rsidP="00C1490F">
            <w:pPr>
              <w:pStyle w:val="a3"/>
              <w:spacing w:before="0" w:beforeAutospacing="0" w:after="0" w:afterAutospacing="0"/>
              <w:jc w:val="center"/>
              <w:rPr>
                <w:sz w:val="28"/>
                <w:szCs w:val="28"/>
              </w:rPr>
            </w:pPr>
            <w:r w:rsidRPr="0008490D">
              <w:rPr>
                <w:sz w:val="28"/>
                <w:szCs w:val="28"/>
              </w:rPr>
              <w:t>Цільова оцінка конкретних мікробіологічних небезпек</w:t>
            </w:r>
          </w:p>
        </w:tc>
      </w:tr>
    </w:tbl>
    <w:p w14:paraId="084014F5" w14:textId="631E9918" w:rsidR="00E06FA4" w:rsidRPr="0008490D" w:rsidRDefault="00E06FA4" w:rsidP="00246C5E">
      <w:pPr>
        <w:spacing w:after="0" w:line="240" w:lineRule="auto"/>
        <w:ind w:firstLine="709"/>
        <w:jc w:val="both"/>
        <w:rPr>
          <w:rFonts w:ascii="Times New Roman" w:hAnsi="Times New Roman" w:cs="Times New Roman"/>
          <w:sz w:val="28"/>
          <w:szCs w:val="28"/>
        </w:rPr>
      </w:pPr>
      <w:r w:rsidRPr="0008490D">
        <w:rPr>
          <w:rFonts w:ascii="Times New Roman" w:hAnsi="Times New Roman" w:cs="Times New Roman"/>
          <w:sz w:val="28"/>
          <w:szCs w:val="28"/>
        </w:rPr>
        <w:t xml:space="preserve">*БУО </w:t>
      </w:r>
      <w:r w:rsidR="00C80254">
        <w:rPr>
          <w:rFonts w:ascii="Times New Roman" w:hAnsi="Times New Roman" w:cs="Times New Roman"/>
          <w:sz w:val="28"/>
          <w:szCs w:val="28"/>
        </w:rPr>
        <w:t>–</w:t>
      </w:r>
      <w:r w:rsidRPr="0008490D">
        <w:rPr>
          <w:rFonts w:ascii="Times New Roman" w:hAnsi="Times New Roman" w:cs="Times New Roman"/>
          <w:sz w:val="28"/>
          <w:szCs w:val="28"/>
        </w:rPr>
        <w:t xml:space="preserve"> </w:t>
      </w:r>
      <w:proofErr w:type="spellStart"/>
      <w:r w:rsidRPr="0008490D">
        <w:rPr>
          <w:rFonts w:ascii="Times New Roman" w:hAnsi="Times New Roman" w:cs="Times New Roman"/>
          <w:sz w:val="28"/>
          <w:szCs w:val="28"/>
        </w:rPr>
        <w:t>бляшкоутворювальні</w:t>
      </w:r>
      <w:proofErr w:type="spellEnd"/>
      <w:r w:rsidRPr="0008490D">
        <w:rPr>
          <w:rFonts w:ascii="Times New Roman" w:hAnsi="Times New Roman" w:cs="Times New Roman"/>
          <w:sz w:val="28"/>
          <w:szCs w:val="28"/>
        </w:rPr>
        <w:t xml:space="preserve"> одиниці. Конкретні об'єми проб, методи та допустимі значення встановлюються відповідними стандартами або програмами досліджень.</w:t>
      </w:r>
    </w:p>
    <w:p w14:paraId="08890359" w14:textId="6F460ECC" w:rsidR="00E06FA4" w:rsidRPr="000B7A12" w:rsidRDefault="00E06FA4" w:rsidP="000B7A12">
      <w:pPr>
        <w:pStyle w:val="2"/>
        <w:spacing w:before="0" w:beforeAutospacing="0" w:after="0" w:afterAutospacing="0"/>
        <w:ind w:firstLine="709"/>
        <w:jc w:val="both"/>
        <w:rPr>
          <w:b w:val="0"/>
          <w:bCs w:val="0"/>
          <w:sz w:val="28"/>
          <w:szCs w:val="28"/>
        </w:rPr>
      </w:pPr>
      <w:r w:rsidRPr="0008490D">
        <w:rPr>
          <w:sz w:val="28"/>
          <w:szCs w:val="28"/>
        </w:rPr>
        <w:lastRenderedPageBreak/>
        <w:t>Особливості інтерпретації результатів мікробіологічного аналізу води</w:t>
      </w:r>
      <w:r w:rsidR="000B7A12">
        <w:rPr>
          <w:sz w:val="28"/>
          <w:szCs w:val="28"/>
        </w:rPr>
        <w:t xml:space="preserve">. </w:t>
      </w:r>
      <w:r w:rsidRPr="000B7A12">
        <w:rPr>
          <w:b w:val="0"/>
          <w:bCs w:val="0"/>
          <w:sz w:val="28"/>
          <w:szCs w:val="28"/>
        </w:rPr>
        <w:t>Під час оцінювання якості води важливо враховувати просторову й часову мінливість мікробіологічних показників.</w:t>
      </w:r>
    </w:p>
    <w:p w14:paraId="62C1E95B" w14:textId="1ED65D86"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Концентрації індикаторних мікроорганізмів можуть істотно змінюватися після атмосферних опадів, під час паводків, аварійних скидів стічних вод або інтенсивного рекреаційного використання водойм.</w:t>
      </w:r>
      <w:r w:rsidR="000B7A12">
        <w:rPr>
          <w:sz w:val="28"/>
          <w:szCs w:val="28"/>
        </w:rPr>
        <w:t xml:space="preserve"> </w:t>
      </w:r>
      <w:r w:rsidRPr="0008490D">
        <w:rPr>
          <w:sz w:val="28"/>
          <w:szCs w:val="28"/>
        </w:rPr>
        <w:t>Тому результати одноразового відбору проб не завжди відображають типовий санітарний стан водного об'єкта.</w:t>
      </w:r>
      <w:r w:rsidR="000B7A12">
        <w:rPr>
          <w:sz w:val="28"/>
          <w:szCs w:val="28"/>
        </w:rPr>
        <w:t xml:space="preserve"> </w:t>
      </w:r>
      <w:r w:rsidRPr="0008490D">
        <w:rPr>
          <w:sz w:val="28"/>
          <w:szCs w:val="28"/>
        </w:rPr>
        <w:t>Для систематичного контролю доцільно застосовувати повторні спостереження, які дозволяють визначати тенденції змін і встановлювати відхилення від характерних значень.</w:t>
      </w:r>
    </w:p>
    <w:p w14:paraId="44223C1F"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Важливу роль відіграє також правильний вибір точок відбору проб. Наприклад, для оцінювання впливу джерела забруднення можуть використовуватися контрольна ділянка вище за течією та декілька ділянок нижче місця можливого надходження забруднених вод.</w:t>
      </w:r>
    </w:p>
    <w:p w14:paraId="706958F6"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Під час інтерпретації результатів необхідно враховувати призначення води та чинні нормативні документи. Значення, допустиме для одного виду водокористування, не обов'язково є прийнятним для іншого.</w:t>
      </w:r>
    </w:p>
    <w:p w14:paraId="1486BE32" w14:textId="77777777" w:rsidR="00E06FA4" w:rsidRPr="0008490D" w:rsidRDefault="00E06FA4" w:rsidP="00246C5E">
      <w:pPr>
        <w:pStyle w:val="a3"/>
        <w:spacing w:before="0" w:beforeAutospacing="0" w:after="0" w:afterAutospacing="0"/>
        <w:ind w:firstLine="709"/>
        <w:jc w:val="both"/>
        <w:rPr>
          <w:sz w:val="28"/>
          <w:szCs w:val="28"/>
        </w:rPr>
      </w:pPr>
      <w:r w:rsidRPr="0008490D">
        <w:rPr>
          <w:sz w:val="28"/>
          <w:szCs w:val="28"/>
        </w:rPr>
        <w:t>Для України відповідність води нормативним вимогам слід оцінювати за чинними національними санітарними правилами й стандартами, враховуючи категорію води та сферу її використання.</w:t>
      </w:r>
    </w:p>
    <w:p w14:paraId="103B3C24" w14:textId="77777777" w:rsidR="00E06FA4" w:rsidRPr="006E03D5" w:rsidRDefault="00E06FA4" w:rsidP="006E03D5">
      <w:pPr>
        <w:pStyle w:val="a3"/>
        <w:spacing w:before="0" w:beforeAutospacing="0" w:after="0" w:afterAutospacing="0"/>
        <w:ind w:firstLine="709"/>
        <w:jc w:val="both"/>
        <w:rPr>
          <w:sz w:val="28"/>
          <w:szCs w:val="28"/>
        </w:rPr>
      </w:pPr>
      <w:r w:rsidRPr="0008490D">
        <w:rPr>
          <w:sz w:val="28"/>
          <w:szCs w:val="28"/>
        </w:rPr>
        <w:t xml:space="preserve">Отже, мікробіологічні показники якості природних і питних вод є важливими інструментами санітарного контролю та екологічного моніторингу. Їхнє застосування дозволяє виявляти ознаки забруднення, оцінювати ефективність </w:t>
      </w:r>
      <w:proofErr w:type="spellStart"/>
      <w:r w:rsidRPr="0008490D">
        <w:rPr>
          <w:sz w:val="28"/>
          <w:szCs w:val="28"/>
        </w:rPr>
        <w:t>водопідготовки</w:t>
      </w:r>
      <w:proofErr w:type="spellEnd"/>
      <w:r w:rsidRPr="0008490D">
        <w:rPr>
          <w:sz w:val="28"/>
          <w:szCs w:val="28"/>
        </w:rPr>
        <w:t xml:space="preserve"> та визначати потенційні ризики для здоров'я населення. Найбільшу достовірність забезпечує комплексне оцінювання декількох показників з урахуванням призначення водного об'єкта, умов відбору проб і результатів систематичних </w:t>
      </w:r>
      <w:r w:rsidRPr="006E03D5">
        <w:rPr>
          <w:sz w:val="28"/>
          <w:szCs w:val="28"/>
        </w:rPr>
        <w:t>спостережень.</w:t>
      </w:r>
    </w:p>
    <w:p w14:paraId="4E440A60" w14:textId="77777777" w:rsidR="00E06FA4" w:rsidRPr="006E03D5" w:rsidRDefault="00E06FA4" w:rsidP="006E03D5">
      <w:pPr>
        <w:pStyle w:val="aa"/>
        <w:spacing w:after="0" w:line="240" w:lineRule="auto"/>
        <w:ind w:left="0" w:firstLine="709"/>
        <w:jc w:val="both"/>
        <w:rPr>
          <w:rFonts w:ascii="Times New Roman" w:eastAsia="Times New Roman" w:hAnsi="Times New Roman" w:cs="Times New Roman"/>
          <w:sz w:val="28"/>
          <w:szCs w:val="28"/>
          <w:lang w:eastAsia="uk-UA"/>
        </w:rPr>
      </w:pPr>
    </w:p>
    <w:p w14:paraId="712E6815" w14:textId="24928FF8" w:rsidR="00F268E7" w:rsidRPr="006B67FC" w:rsidRDefault="00F268E7" w:rsidP="006E03D5">
      <w:pPr>
        <w:spacing w:after="0" w:line="240" w:lineRule="auto"/>
        <w:ind w:firstLine="709"/>
        <w:jc w:val="both"/>
        <w:rPr>
          <w:rFonts w:ascii="Times New Roman" w:eastAsia="Times New Roman" w:hAnsi="Times New Roman" w:cs="Times New Roman"/>
          <w:b/>
          <w:bCs/>
          <w:sz w:val="28"/>
          <w:szCs w:val="28"/>
          <w:lang w:eastAsia="uk-UA"/>
        </w:rPr>
      </w:pPr>
      <w:r w:rsidRPr="006B67FC">
        <w:rPr>
          <w:rFonts w:ascii="Times New Roman" w:eastAsia="Times New Roman" w:hAnsi="Times New Roman" w:cs="Times New Roman"/>
          <w:b/>
          <w:bCs/>
          <w:sz w:val="28"/>
          <w:szCs w:val="28"/>
          <w:lang w:eastAsia="uk-UA"/>
        </w:rPr>
        <w:t>4. Санітарно-мікробіологічна оцінка ґрунтів</w:t>
      </w:r>
    </w:p>
    <w:p w14:paraId="5CFCF745"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Санітарно-мікробіологічна оцінка ґрунтів є важливою складовою екологічного моніторингу, спрямованою на виявлення біологічного забруднення земель і визначення потенційних ризиків для здоров'я населення. Особливе значення такі дослідження мають на територіях населених пунктів, поблизу полігонів відходів, очисних споруд, тваринницьких комплексів, а також на сільськогосподарських землях, де використовують органічні добрива або очищені стічні води.</w:t>
      </w:r>
    </w:p>
    <w:p w14:paraId="6FA6EB27"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На відміну від загальної оцінки біологічної активності ґрунту, санітарно-мікробіологічні дослідження спрямовані насамперед на визначення можливого забруднення мікроорганізмами, пов'язаними з фекаліями, побутовими стоками та іншими потенційно небезпечними матеріалами.</w:t>
      </w:r>
    </w:p>
    <w:p w14:paraId="7198363E" w14:textId="74055378" w:rsidR="00D8418C" w:rsidRPr="006E03D5" w:rsidRDefault="00D8418C" w:rsidP="006E03D5">
      <w:pPr>
        <w:pStyle w:val="a3"/>
        <w:spacing w:before="0" w:beforeAutospacing="0" w:after="0" w:afterAutospacing="0"/>
        <w:ind w:firstLine="709"/>
        <w:jc w:val="both"/>
        <w:rPr>
          <w:sz w:val="28"/>
          <w:szCs w:val="28"/>
        </w:rPr>
      </w:pPr>
      <w:r w:rsidRPr="006B67FC">
        <w:rPr>
          <w:i/>
          <w:iCs/>
          <w:sz w:val="28"/>
          <w:szCs w:val="28"/>
        </w:rPr>
        <w:t>Санітарно-мікробіологічна оцінка ґрунту</w:t>
      </w:r>
      <w:r w:rsidRPr="006E03D5">
        <w:rPr>
          <w:sz w:val="28"/>
          <w:szCs w:val="28"/>
        </w:rPr>
        <w:t xml:space="preserve"> </w:t>
      </w:r>
      <w:r w:rsidR="00C80254">
        <w:rPr>
          <w:sz w:val="28"/>
          <w:szCs w:val="28"/>
        </w:rPr>
        <w:t>–</w:t>
      </w:r>
      <w:r w:rsidRPr="006E03D5">
        <w:rPr>
          <w:sz w:val="28"/>
          <w:szCs w:val="28"/>
        </w:rPr>
        <w:t xml:space="preserve"> комплекс досліджень, що передбачає визначення мікробіологічних показників, встановлення можливих джерел забруднення та оцінювання санітарного стану ґрунтового середовища.</w:t>
      </w:r>
    </w:p>
    <w:p w14:paraId="1BF9F52E" w14:textId="6C0B295C" w:rsidR="00D8418C" w:rsidRPr="006B67FC" w:rsidRDefault="00D8418C" w:rsidP="006B67FC">
      <w:pPr>
        <w:pStyle w:val="2"/>
        <w:spacing w:before="0" w:beforeAutospacing="0" w:after="0" w:afterAutospacing="0"/>
        <w:ind w:firstLine="709"/>
        <w:jc w:val="both"/>
        <w:rPr>
          <w:b w:val="0"/>
          <w:bCs w:val="0"/>
          <w:sz w:val="28"/>
          <w:szCs w:val="28"/>
        </w:rPr>
      </w:pPr>
      <w:r w:rsidRPr="006E03D5">
        <w:rPr>
          <w:sz w:val="28"/>
          <w:szCs w:val="28"/>
        </w:rPr>
        <w:t>Джерела мікробіологічного забруднення ґрунтів</w:t>
      </w:r>
      <w:r w:rsidR="006B67FC">
        <w:rPr>
          <w:sz w:val="28"/>
          <w:szCs w:val="28"/>
        </w:rPr>
        <w:t xml:space="preserve">. </w:t>
      </w:r>
      <w:r w:rsidRPr="006B67FC">
        <w:rPr>
          <w:b w:val="0"/>
          <w:bCs w:val="0"/>
          <w:sz w:val="28"/>
          <w:szCs w:val="28"/>
        </w:rPr>
        <w:t xml:space="preserve">Основними джерелами санітарно значущого забруднення ґрунтів є недостатньо очищені </w:t>
      </w:r>
      <w:r w:rsidRPr="006B67FC">
        <w:rPr>
          <w:b w:val="0"/>
          <w:bCs w:val="0"/>
          <w:sz w:val="28"/>
          <w:szCs w:val="28"/>
        </w:rPr>
        <w:lastRenderedPageBreak/>
        <w:t>стічні води, необроблені органічні відходи, фекалії людини та тварин, осади каналізаційних очисних споруд і поверхневий стік із забруднених територій.</w:t>
      </w:r>
    </w:p>
    <w:p w14:paraId="2A1D677C" w14:textId="736FF2EB"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Особливу небезпеку становлять ситуації, коли забруднений ґрунт безпосередньо контактує з людиною або використовується для вирощування харчової </w:t>
      </w:r>
      <w:proofErr w:type="spellStart"/>
      <w:r w:rsidRPr="006E03D5">
        <w:rPr>
          <w:sz w:val="28"/>
          <w:szCs w:val="28"/>
        </w:rPr>
        <w:t>продукції.Наприклад</w:t>
      </w:r>
      <w:proofErr w:type="spellEnd"/>
      <w:r w:rsidRPr="006E03D5">
        <w:rPr>
          <w:sz w:val="28"/>
          <w:szCs w:val="28"/>
        </w:rPr>
        <w:t>, внесення недостатньо знезараженого гною може супроводжуватися надходженням кишкових бактерій та інших біологічних агентів. У разі вирощування овочевих культур, які споживають без термічної обробки, це створює додаткові санітарні ризики.</w:t>
      </w:r>
    </w:p>
    <w:p w14:paraId="4517CA73"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На міських територіях мікробіологічне забруднення може бути пов'язане з пошкодженням каналізаційних мереж, несанкціонованим складуванням відходів, підтопленням і забрудненням поверхневим стоком.</w:t>
      </w:r>
    </w:p>
    <w:p w14:paraId="3CBE85C7"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У рекомендаціях Всесвітньої організації охорони здоров'я щодо використання стічних вод та екскрементів у сільському господарстві особливу увагу приділено оцінюванню ризиків для працівників, споживачів продукції та населення прилеглих територій. </w:t>
      </w:r>
    </w:p>
    <w:p w14:paraId="1C117C66" w14:textId="00C22DB1" w:rsidR="00D8418C" w:rsidRPr="00FB041E" w:rsidRDefault="00D8418C" w:rsidP="00FB041E">
      <w:pPr>
        <w:pStyle w:val="2"/>
        <w:spacing w:before="0" w:beforeAutospacing="0" w:after="0" w:afterAutospacing="0"/>
        <w:ind w:firstLine="709"/>
        <w:jc w:val="both"/>
        <w:rPr>
          <w:b w:val="0"/>
          <w:bCs w:val="0"/>
          <w:sz w:val="28"/>
          <w:szCs w:val="28"/>
        </w:rPr>
      </w:pPr>
      <w:r w:rsidRPr="006E03D5">
        <w:rPr>
          <w:sz w:val="28"/>
          <w:szCs w:val="28"/>
        </w:rPr>
        <w:t>Основні санітарно-мікробіологічні показники ґрунтів</w:t>
      </w:r>
      <w:r w:rsidR="006B67FC">
        <w:rPr>
          <w:sz w:val="28"/>
          <w:szCs w:val="28"/>
        </w:rPr>
        <w:t xml:space="preserve">. </w:t>
      </w:r>
      <w:r w:rsidRPr="006B67FC">
        <w:rPr>
          <w:b w:val="0"/>
          <w:bCs w:val="0"/>
          <w:sz w:val="28"/>
          <w:szCs w:val="28"/>
        </w:rPr>
        <w:t>Для дослідження санітарного стану ґрунтів застосовують комплекс показників, які характеризують різні аспекти можливого забруднення.</w:t>
      </w:r>
      <w:r w:rsidR="00FB041E">
        <w:rPr>
          <w:b w:val="0"/>
          <w:bCs w:val="0"/>
          <w:sz w:val="28"/>
          <w:szCs w:val="28"/>
        </w:rPr>
        <w:t xml:space="preserve"> </w:t>
      </w:r>
      <w:r w:rsidRPr="00FB041E">
        <w:rPr>
          <w:b w:val="0"/>
          <w:bCs w:val="0"/>
          <w:sz w:val="28"/>
          <w:szCs w:val="28"/>
        </w:rPr>
        <w:t xml:space="preserve">Одним із найважливіших є виявлення бактерій групи кишкової палички, зокрема </w:t>
      </w:r>
      <w:proofErr w:type="spellStart"/>
      <w:r w:rsidRPr="00FB041E">
        <w:rPr>
          <w:b w:val="0"/>
          <w:bCs w:val="0"/>
          <w:i/>
          <w:iCs/>
          <w:sz w:val="28"/>
          <w:szCs w:val="28"/>
        </w:rPr>
        <w:t>Escherichia</w:t>
      </w:r>
      <w:proofErr w:type="spellEnd"/>
      <w:r w:rsidRPr="00FB041E">
        <w:rPr>
          <w:b w:val="0"/>
          <w:bCs w:val="0"/>
          <w:i/>
          <w:iCs/>
          <w:sz w:val="28"/>
          <w:szCs w:val="28"/>
        </w:rPr>
        <w:t xml:space="preserve"> </w:t>
      </w:r>
      <w:proofErr w:type="spellStart"/>
      <w:r w:rsidRPr="00FB041E">
        <w:rPr>
          <w:b w:val="0"/>
          <w:bCs w:val="0"/>
          <w:i/>
          <w:iCs/>
          <w:sz w:val="28"/>
          <w:szCs w:val="28"/>
        </w:rPr>
        <w:t>coli</w:t>
      </w:r>
      <w:proofErr w:type="spellEnd"/>
      <w:r w:rsidRPr="00FB041E">
        <w:rPr>
          <w:b w:val="0"/>
          <w:bCs w:val="0"/>
          <w:sz w:val="28"/>
          <w:szCs w:val="28"/>
        </w:rPr>
        <w:t>. Їхня присутність у ґрунті може свідчити про надходження забруднення фекального походження.</w:t>
      </w:r>
      <w:r w:rsidR="00FB041E">
        <w:rPr>
          <w:b w:val="0"/>
          <w:bCs w:val="0"/>
          <w:sz w:val="28"/>
          <w:szCs w:val="28"/>
        </w:rPr>
        <w:t xml:space="preserve"> </w:t>
      </w:r>
      <w:r w:rsidRPr="00FB041E">
        <w:rPr>
          <w:b w:val="0"/>
          <w:bCs w:val="0"/>
          <w:sz w:val="28"/>
          <w:szCs w:val="28"/>
        </w:rPr>
        <w:t xml:space="preserve">У традиційній санітарній практиці використовували також колі-титр </w:t>
      </w:r>
      <w:r w:rsidR="00C80254">
        <w:rPr>
          <w:b w:val="0"/>
          <w:bCs w:val="0"/>
          <w:sz w:val="28"/>
          <w:szCs w:val="28"/>
        </w:rPr>
        <w:t>–</w:t>
      </w:r>
      <w:r w:rsidRPr="00FB041E">
        <w:rPr>
          <w:b w:val="0"/>
          <w:bCs w:val="0"/>
          <w:sz w:val="28"/>
          <w:szCs w:val="28"/>
        </w:rPr>
        <w:t xml:space="preserve"> найменшу масу ґрунту, у якій за встановленою методикою виявляють бактерії відповідної індикаторної групи.</w:t>
      </w:r>
      <w:r w:rsidR="00FB041E" w:rsidRPr="00FB041E">
        <w:rPr>
          <w:b w:val="0"/>
          <w:bCs w:val="0"/>
          <w:sz w:val="28"/>
          <w:szCs w:val="28"/>
        </w:rPr>
        <w:t xml:space="preserve"> </w:t>
      </w:r>
      <w:r w:rsidRPr="00FB041E">
        <w:rPr>
          <w:b w:val="0"/>
          <w:bCs w:val="0"/>
          <w:sz w:val="28"/>
          <w:szCs w:val="28"/>
        </w:rPr>
        <w:t>Чим менше значення колі-титру, тим вищий рівень забруднення відповідними бактеріями. Водночас сучасні методики частіше передбачають безпосереднє кількісне визначення індикаторів у перерахунку на одиницю маси ґрунту.</w:t>
      </w:r>
    </w:p>
    <w:p w14:paraId="112564A7" w14:textId="323AE79C"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Додатковим показником є </w:t>
      </w:r>
      <w:proofErr w:type="spellStart"/>
      <w:r w:rsidRPr="006E03D5">
        <w:rPr>
          <w:sz w:val="28"/>
          <w:szCs w:val="28"/>
        </w:rPr>
        <w:t>перфрінгенс</w:t>
      </w:r>
      <w:proofErr w:type="spellEnd"/>
      <w:r w:rsidRPr="006E03D5">
        <w:rPr>
          <w:sz w:val="28"/>
          <w:szCs w:val="28"/>
        </w:rPr>
        <w:t xml:space="preserve">-титр, який характеризує найменшу масу ґрунту, у якій виявляють </w:t>
      </w:r>
      <w:proofErr w:type="spellStart"/>
      <w:r w:rsidRPr="00FB041E">
        <w:rPr>
          <w:i/>
          <w:iCs/>
          <w:sz w:val="28"/>
          <w:szCs w:val="28"/>
        </w:rPr>
        <w:t>Clostridium</w:t>
      </w:r>
      <w:proofErr w:type="spellEnd"/>
      <w:r w:rsidRPr="00FB041E">
        <w:rPr>
          <w:i/>
          <w:iCs/>
          <w:sz w:val="28"/>
          <w:szCs w:val="28"/>
        </w:rPr>
        <w:t xml:space="preserve"> </w:t>
      </w:r>
      <w:proofErr w:type="spellStart"/>
      <w:r w:rsidRPr="00FB041E">
        <w:rPr>
          <w:i/>
          <w:iCs/>
          <w:sz w:val="28"/>
          <w:szCs w:val="28"/>
        </w:rPr>
        <w:t>perfringens</w:t>
      </w:r>
      <w:proofErr w:type="spellEnd"/>
      <w:r w:rsidRPr="006E03D5">
        <w:rPr>
          <w:sz w:val="28"/>
          <w:szCs w:val="28"/>
        </w:rPr>
        <w:t xml:space="preserve"> за визначеною методикою.</w:t>
      </w:r>
      <w:r w:rsidR="00FB041E">
        <w:rPr>
          <w:sz w:val="28"/>
          <w:szCs w:val="28"/>
        </w:rPr>
        <w:t xml:space="preserve"> </w:t>
      </w:r>
      <w:r w:rsidRPr="006E03D5">
        <w:rPr>
          <w:sz w:val="28"/>
          <w:szCs w:val="28"/>
        </w:rPr>
        <w:t>Цей показник історично використовували для оцінювання стійкого фекального забруднення. Однак через здатність спор тривалий час зберігатися в навколишньому середовищі результати необхідно інтерпретувати обережно.</w:t>
      </w:r>
    </w:p>
    <w:p w14:paraId="62930BBF"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Для окремих об'єктів передбачають цільове виявлення патогенних бактерій, зокрема </w:t>
      </w:r>
      <w:proofErr w:type="spellStart"/>
      <w:r w:rsidRPr="00FB041E">
        <w:rPr>
          <w:i/>
          <w:iCs/>
          <w:sz w:val="28"/>
          <w:szCs w:val="28"/>
        </w:rPr>
        <w:t>Salmonella</w:t>
      </w:r>
      <w:proofErr w:type="spellEnd"/>
      <w:r w:rsidRPr="006E03D5">
        <w:rPr>
          <w:sz w:val="28"/>
          <w:szCs w:val="28"/>
        </w:rPr>
        <w:t>, якщо існують підстави підозрювати відповідне забруднення.</w:t>
      </w:r>
    </w:p>
    <w:p w14:paraId="3E367741"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Важливою складовою санітарного дослідження може бути також оцінювання </w:t>
      </w:r>
      <w:proofErr w:type="spellStart"/>
      <w:r w:rsidRPr="006E03D5">
        <w:rPr>
          <w:sz w:val="28"/>
          <w:szCs w:val="28"/>
        </w:rPr>
        <w:t>паразитологічних</w:t>
      </w:r>
      <w:proofErr w:type="spellEnd"/>
      <w:r w:rsidRPr="006E03D5">
        <w:rPr>
          <w:sz w:val="28"/>
          <w:szCs w:val="28"/>
        </w:rPr>
        <w:t xml:space="preserve"> показників, насамперед наявності життєздатних яєць гельмінтів. Хоча вони не належать до мікроорганізмів у вузькому розумінні, їх визначення має істотне значення для комплексної санітарної оцінки ґрунтів.</w:t>
      </w:r>
    </w:p>
    <w:p w14:paraId="210E63D6" w14:textId="2FEAA248" w:rsidR="00D8418C" w:rsidRPr="00FB041E" w:rsidRDefault="00D8418C" w:rsidP="00FB041E">
      <w:pPr>
        <w:pStyle w:val="2"/>
        <w:spacing w:before="0" w:beforeAutospacing="0" w:after="0" w:afterAutospacing="0"/>
        <w:ind w:firstLine="709"/>
        <w:jc w:val="both"/>
        <w:rPr>
          <w:b w:val="0"/>
          <w:bCs w:val="0"/>
          <w:sz w:val="28"/>
          <w:szCs w:val="28"/>
        </w:rPr>
      </w:pPr>
      <w:r w:rsidRPr="006E03D5">
        <w:rPr>
          <w:sz w:val="28"/>
          <w:szCs w:val="28"/>
        </w:rPr>
        <w:t>Особливості відбору проб ґрунту</w:t>
      </w:r>
      <w:r w:rsidR="00FB041E">
        <w:rPr>
          <w:sz w:val="28"/>
          <w:szCs w:val="28"/>
        </w:rPr>
        <w:t xml:space="preserve">. </w:t>
      </w:r>
      <w:r w:rsidRPr="00FB041E">
        <w:rPr>
          <w:b w:val="0"/>
          <w:bCs w:val="0"/>
          <w:sz w:val="28"/>
          <w:szCs w:val="28"/>
        </w:rPr>
        <w:t>Достовірність санітарно-мікробіологічної оцінки значною мірою залежить від правильного планування відбору проб.</w:t>
      </w:r>
    </w:p>
    <w:p w14:paraId="5AB62829" w14:textId="1394DF9D"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Перед початком дослідження визначають мету обстеження, характер використання території, можливі джерела забруднення та ймовірні шляхи контакту людини з ґрунтом.</w:t>
      </w:r>
      <w:r w:rsidR="00FB041E">
        <w:rPr>
          <w:sz w:val="28"/>
          <w:szCs w:val="28"/>
        </w:rPr>
        <w:t xml:space="preserve"> </w:t>
      </w:r>
      <w:r w:rsidRPr="006E03D5">
        <w:rPr>
          <w:sz w:val="28"/>
          <w:szCs w:val="28"/>
        </w:rPr>
        <w:t xml:space="preserve">На територіях із локальними джерелами забруднення доцільно застосовувати цільовий відбір проб на різній відстані від </w:t>
      </w:r>
      <w:r w:rsidRPr="006E03D5">
        <w:rPr>
          <w:sz w:val="28"/>
          <w:szCs w:val="28"/>
        </w:rPr>
        <w:lastRenderedPageBreak/>
        <w:t>джерела. Для оцінювання загального санітарного стану земельної ділянки може використовуватися систематична схема розміщення точок спостереження.</w:t>
      </w:r>
      <w:r w:rsidR="00FB041E">
        <w:rPr>
          <w:sz w:val="28"/>
          <w:szCs w:val="28"/>
        </w:rPr>
        <w:t xml:space="preserve"> </w:t>
      </w:r>
      <w:r w:rsidRPr="006E03D5">
        <w:rPr>
          <w:sz w:val="28"/>
          <w:szCs w:val="28"/>
        </w:rPr>
        <w:t>Глибину відбору встановлюють відповідно до завдання дослідження. Наприклад, для оцінювання безпосереднього контакту людей із ґрунтом важливе значення мають поверхневі горизонти, тоді як дослідження вертикального поширення забруднення потребує відбору проб із декількох глибин.</w:t>
      </w:r>
      <w:r w:rsidR="00FB041E">
        <w:rPr>
          <w:sz w:val="28"/>
          <w:szCs w:val="28"/>
        </w:rPr>
        <w:t xml:space="preserve"> </w:t>
      </w:r>
      <w:r w:rsidRPr="006E03D5">
        <w:rPr>
          <w:sz w:val="28"/>
          <w:szCs w:val="28"/>
        </w:rPr>
        <w:t>Проби відбирають із використанням чистого або стерильного інструментарію відповідно до методики, запобігаючи перехресному забрудненню.</w:t>
      </w:r>
      <w:r w:rsidR="00FB041E">
        <w:rPr>
          <w:sz w:val="28"/>
          <w:szCs w:val="28"/>
        </w:rPr>
        <w:t xml:space="preserve"> </w:t>
      </w:r>
      <w:r w:rsidRPr="006E03D5">
        <w:rPr>
          <w:sz w:val="28"/>
          <w:szCs w:val="28"/>
        </w:rPr>
        <w:t>Для кожної проби зазначають місце, дату, глибину відбору, умови території та можливі джерела антропогенного впливу.</w:t>
      </w:r>
    </w:p>
    <w:p w14:paraId="192FA59B"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Міжнародний стандарт ISO 18400-102:2017 визначає загальні підходи до вибору обладнання та методів відбору проб ґрунту для дослідження його якості. Конкретні вимоги до мікробіологічного аналізу, зберігання та транспортування проб встановлюють відповідні спеціалізовані методики. </w:t>
      </w:r>
    </w:p>
    <w:p w14:paraId="4FB18E35" w14:textId="067B4C41" w:rsidR="00D8418C" w:rsidRPr="00FB041E" w:rsidRDefault="00D8418C" w:rsidP="00FB041E">
      <w:pPr>
        <w:pStyle w:val="2"/>
        <w:spacing w:before="0" w:beforeAutospacing="0" w:after="0" w:afterAutospacing="0"/>
        <w:ind w:firstLine="709"/>
        <w:jc w:val="both"/>
        <w:rPr>
          <w:b w:val="0"/>
          <w:bCs w:val="0"/>
          <w:sz w:val="28"/>
          <w:szCs w:val="28"/>
        </w:rPr>
      </w:pPr>
      <w:r w:rsidRPr="006E03D5">
        <w:rPr>
          <w:sz w:val="28"/>
          <w:szCs w:val="28"/>
        </w:rPr>
        <w:t>Методи визначення санітарно-мікробіологічних показників</w:t>
      </w:r>
      <w:r w:rsidR="00FB041E">
        <w:rPr>
          <w:sz w:val="28"/>
          <w:szCs w:val="28"/>
        </w:rPr>
        <w:t xml:space="preserve">. </w:t>
      </w:r>
      <w:r w:rsidRPr="00FB041E">
        <w:rPr>
          <w:b w:val="0"/>
          <w:bCs w:val="0"/>
          <w:sz w:val="28"/>
          <w:szCs w:val="28"/>
        </w:rPr>
        <w:t xml:space="preserve">Для дослідження ґрунтів використовують </w:t>
      </w:r>
      <w:proofErr w:type="spellStart"/>
      <w:r w:rsidRPr="00FB041E">
        <w:rPr>
          <w:b w:val="0"/>
          <w:bCs w:val="0"/>
          <w:sz w:val="28"/>
          <w:szCs w:val="28"/>
        </w:rPr>
        <w:t>культуральні</w:t>
      </w:r>
      <w:proofErr w:type="spellEnd"/>
      <w:r w:rsidRPr="00FB041E">
        <w:rPr>
          <w:b w:val="0"/>
          <w:bCs w:val="0"/>
          <w:sz w:val="28"/>
          <w:szCs w:val="28"/>
        </w:rPr>
        <w:t>, біохімічні та молекулярно-біологічні методи. Вибір методики залежить від цільового показника, очікуваного рівня забруднення та вимог до точності результатів.</w:t>
      </w:r>
    </w:p>
    <w:p w14:paraId="5CA48B25" w14:textId="33A40810"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Особливістю дослідження ґрунту є необхідність відокремлення мікроорганізмів від мінеральних частинок і органічних компонентів. Для цього готують ґрунтові суспензії, з яких надалі відбирають матеріал для аналізу.</w:t>
      </w:r>
      <w:r w:rsidR="00FB041E">
        <w:rPr>
          <w:sz w:val="28"/>
          <w:szCs w:val="28"/>
        </w:rPr>
        <w:t xml:space="preserve"> </w:t>
      </w:r>
      <w:r w:rsidRPr="006E03D5">
        <w:rPr>
          <w:sz w:val="28"/>
          <w:szCs w:val="28"/>
        </w:rPr>
        <w:t>Під час кількісного визначення бактерій результати можуть виражати в КУО/г ґрунту або НІЧ/г ґрунту. При цьому важливо зазначати, чи здійснено перерахунок на суху масу, оскільки неоднакова вологість зразків ускладнює порівняння.</w:t>
      </w:r>
      <w:r w:rsidR="00FB041E">
        <w:rPr>
          <w:sz w:val="28"/>
          <w:szCs w:val="28"/>
        </w:rPr>
        <w:t xml:space="preserve"> </w:t>
      </w:r>
      <w:r w:rsidRPr="006E03D5">
        <w:rPr>
          <w:sz w:val="28"/>
          <w:szCs w:val="28"/>
        </w:rPr>
        <w:t>Молекулярні методи можуть використовуватися для цільового виявлення генетичних маркерів певних мікроорганізмів. Однак для санітарного оцінювання необхідно враховувати, що виявлення ДНК не завжди свідчить про наявність життєздатного збудника.</w:t>
      </w:r>
    </w:p>
    <w:p w14:paraId="1B23D258" w14:textId="4AFDAC95" w:rsidR="00D8418C" w:rsidRPr="00C30F45" w:rsidRDefault="00D8418C" w:rsidP="00C30F45">
      <w:pPr>
        <w:pStyle w:val="2"/>
        <w:spacing w:before="0" w:beforeAutospacing="0" w:after="0" w:afterAutospacing="0"/>
        <w:ind w:firstLine="709"/>
        <w:jc w:val="both"/>
        <w:rPr>
          <w:b w:val="0"/>
          <w:bCs w:val="0"/>
          <w:sz w:val="28"/>
          <w:szCs w:val="28"/>
        </w:rPr>
      </w:pPr>
      <w:r w:rsidRPr="006E03D5">
        <w:rPr>
          <w:sz w:val="28"/>
          <w:szCs w:val="28"/>
        </w:rPr>
        <w:t>Інтерпретація результатів санітарно-мікробіологічної оцінки</w:t>
      </w:r>
      <w:r w:rsidR="00C30F45">
        <w:rPr>
          <w:sz w:val="28"/>
          <w:szCs w:val="28"/>
        </w:rPr>
        <w:t xml:space="preserve">. </w:t>
      </w:r>
      <w:r w:rsidRPr="00C30F45">
        <w:rPr>
          <w:b w:val="0"/>
          <w:bCs w:val="0"/>
          <w:sz w:val="28"/>
          <w:szCs w:val="28"/>
        </w:rPr>
        <w:t>Санітарний стан ґрунту визначають за сукупністю результатів дослідження, враховуючи характеристики території та ймовірні джерела забруднення.</w:t>
      </w:r>
    </w:p>
    <w:p w14:paraId="555ACBDC" w14:textId="77777777" w:rsidR="00FF0D81" w:rsidRDefault="00FF0D81" w:rsidP="006E03D5">
      <w:pPr>
        <w:pStyle w:val="a3"/>
        <w:spacing w:before="0" w:beforeAutospacing="0" w:after="0" w:afterAutospacing="0"/>
        <w:ind w:firstLine="709"/>
        <w:jc w:val="both"/>
        <w:rPr>
          <w:sz w:val="28"/>
          <w:szCs w:val="28"/>
        </w:rPr>
      </w:pPr>
    </w:p>
    <w:p w14:paraId="4849407A" w14:textId="5EFE1AE6"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Таблиця </w:t>
      </w:r>
      <w:r w:rsidR="00C554A8">
        <w:rPr>
          <w:sz w:val="28"/>
          <w:szCs w:val="28"/>
        </w:rPr>
        <w:t>21</w:t>
      </w:r>
      <w:r w:rsidR="00C30F45">
        <w:rPr>
          <w:sz w:val="28"/>
          <w:szCs w:val="28"/>
        </w:rPr>
        <w:t xml:space="preserve"> </w:t>
      </w:r>
      <w:r w:rsidR="00ED5A31" w:rsidRPr="00A640C0">
        <w:rPr>
          <w:rStyle w:val="a4"/>
          <w:bCs w:val="0"/>
          <w:sz w:val="28"/>
          <w:szCs w:val="28"/>
        </w:rPr>
        <w:t>–</w:t>
      </w:r>
      <w:r w:rsidRPr="006E03D5">
        <w:rPr>
          <w:sz w:val="28"/>
          <w:szCs w:val="28"/>
        </w:rPr>
        <w:t xml:space="preserve"> Основні показники санітарно-мікробіологічної оцінки ґрунтів</w:t>
      </w:r>
    </w:p>
    <w:tbl>
      <w:tblPr>
        <w:tblStyle w:val="ab"/>
        <w:tblW w:w="0" w:type="auto"/>
        <w:tblLook w:val="04A0" w:firstRow="1" w:lastRow="0" w:firstColumn="1" w:lastColumn="0" w:noHBand="0" w:noVBand="1"/>
      </w:tblPr>
      <w:tblGrid>
        <w:gridCol w:w="2807"/>
        <w:gridCol w:w="2957"/>
        <w:gridCol w:w="3864"/>
      </w:tblGrid>
      <w:tr w:rsidR="00D8418C" w:rsidRPr="006E03D5" w14:paraId="4030F67E" w14:textId="77777777" w:rsidTr="00FF0D81">
        <w:tc>
          <w:tcPr>
            <w:tcW w:w="0" w:type="auto"/>
            <w:vAlign w:val="center"/>
            <w:hideMark/>
          </w:tcPr>
          <w:p w14:paraId="3D3B5F3D" w14:textId="77777777" w:rsidR="00D8418C" w:rsidRPr="00ED5A31" w:rsidRDefault="00D8418C" w:rsidP="00FF0D81">
            <w:pPr>
              <w:pStyle w:val="a3"/>
              <w:spacing w:before="0" w:beforeAutospacing="0" w:after="0" w:afterAutospacing="0"/>
              <w:ind w:firstLine="34"/>
              <w:jc w:val="center"/>
              <w:rPr>
                <w:sz w:val="28"/>
                <w:szCs w:val="28"/>
              </w:rPr>
            </w:pPr>
            <w:r w:rsidRPr="00ED5A31">
              <w:rPr>
                <w:sz w:val="28"/>
                <w:szCs w:val="28"/>
              </w:rPr>
              <w:t>Показник</w:t>
            </w:r>
          </w:p>
        </w:tc>
        <w:tc>
          <w:tcPr>
            <w:tcW w:w="0" w:type="auto"/>
            <w:vAlign w:val="center"/>
            <w:hideMark/>
          </w:tcPr>
          <w:p w14:paraId="29C1759D" w14:textId="77777777" w:rsidR="00D8418C" w:rsidRPr="00ED5A31" w:rsidRDefault="00D8418C" w:rsidP="00FF0D81">
            <w:pPr>
              <w:pStyle w:val="a3"/>
              <w:spacing w:before="0" w:beforeAutospacing="0" w:after="0" w:afterAutospacing="0"/>
              <w:ind w:firstLine="34"/>
              <w:jc w:val="center"/>
              <w:rPr>
                <w:sz w:val="28"/>
                <w:szCs w:val="28"/>
              </w:rPr>
            </w:pPr>
            <w:r w:rsidRPr="00ED5A31">
              <w:rPr>
                <w:sz w:val="28"/>
                <w:szCs w:val="28"/>
              </w:rPr>
              <w:t>Що характеризує</w:t>
            </w:r>
          </w:p>
        </w:tc>
        <w:tc>
          <w:tcPr>
            <w:tcW w:w="0" w:type="auto"/>
            <w:vAlign w:val="center"/>
            <w:hideMark/>
          </w:tcPr>
          <w:p w14:paraId="7DC9C253" w14:textId="77777777" w:rsidR="00D8418C" w:rsidRPr="00ED5A31" w:rsidRDefault="00D8418C" w:rsidP="00FF0D81">
            <w:pPr>
              <w:pStyle w:val="a3"/>
              <w:spacing w:before="0" w:beforeAutospacing="0" w:after="0" w:afterAutospacing="0"/>
              <w:ind w:firstLine="34"/>
              <w:jc w:val="center"/>
              <w:rPr>
                <w:sz w:val="28"/>
                <w:szCs w:val="28"/>
              </w:rPr>
            </w:pPr>
            <w:r w:rsidRPr="00ED5A31">
              <w:rPr>
                <w:sz w:val="28"/>
                <w:szCs w:val="28"/>
              </w:rPr>
              <w:t>Особливості інтерпретації</w:t>
            </w:r>
          </w:p>
        </w:tc>
      </w:tr>
      <w:tr w:rsidR="00D8418C" w:rsidRPr="006E03D5" w14:paraId="6C82D9F8" w14:textId="77777777" w:rsidTr="00FF0D81">
        <w:tc>
          <w:tcPr>
            <w:tcW w:w="0" w:type="auto"/>
            <w:vAlign w:val="center"/>
            <w:hideMark/>
          </w:tcPr>
          <w:p w14:paraId="316D21DB" w14:textId="77777777" w:rsidR="00D8418C" w:rsidRPr="00ED5A31" w:rsidRDefault="00D8418C" w:rsidP="00FF0D81">
            <w:pPr>
              <w:pStyle w:val="a3"/>
              <w:spacing w:before="0" w:beforeAutospacing="0" w:after="0" w:afterAutospacing="0"/>
              <w:ind w:firstLine="34"/>
              <w:jc w:val="center"/>
              <w:rPr>
                <w:i/>
                <w:iCs/>
                <w:sz w:val="28"/>
                <w:szCs w:val="28"/>
              </w:rPr>
            </w:pPr>
            <w:proofErr w:type="spellStart"/>
            <w:r w:rsidRPr="00ED5A31">
              <w:rPr>
                <w:i/>
                <w:iCs/>
                <w:sz w:val="28"/>
                <w:szCs w:val="28"/>
              </w:rPr>
              <w:t>Escherichia</w:t>
            </w:r>
            <w:proofErr w:type="spellEnd"/>
            <w:r w:rsidRPr="00ED5A31">
              <w:rPr>
                <w:i/>
                <w:iCs/>
                <w:sz w:val="28"/>
                <w:szCs w:val="28"/>
              </w:rPr>
              <w:t xml:space="preserve"> </w:t>
            </w:r>
            <w:proofErr w:type="spellStart"/>
            <w:r w:rsidRPr="00ED5A31">
              <w:rPr>
                <w:i/>
                <w:iCs/>
                <w:sz w:val="28"/>
                <w:szCs w:val="28"/>
              </w:rPr>
              <w:t>coli</w:t>
            </w:r>
            <w:proofErr w:type="spellEnd"/>
          </w:p>
        </w:tc>
        <w:tc>
          <w:tcPr>
            <w:tcW w:w="0" w:type="auto"/>
            <w:vAlign w:val="center"/>
            <w:hideMark/>
          </w:tcPr>
          <w:p w14:paraId="42B89F7B"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Ознаки фекального забруднення</w:t>
            </w:r>
          </w:p>
        </w:tc>
        <w:tc>
          <w:tcPr>
            <w:tcW w:w="0" w:type="auto"/>
            <w:vAlign w:val="center"/>
            <w:hideMark/>
          </w:tcPr>
          <w:p w14:paraId="3FCB121E"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Оцінюють з урахуванням умов збереження бактерій у ґрунті</w:t>
            </w:r>
          </w:p>
        </w:tc>
      </w:tr>
      <w:tr w:rsidR="00D8418C" w:rsidRPr="006E03D5" w14:paraId="35505197" w14:textId="77777777" w:rsidTr="00FF0D81">
        <w:tc>
          <w:tcPr>
            <w:tcW w:w="0" w:type="auto"/>
            <w:vAlign w:val="center"/>
            <w:hideMark/>
          </w:tcPr>
          <w:p w14:paraId="72F0ED76"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Колі-титр</w:t>
            </w:r>
          </w:p>
        </w:tc>
        <w:tc>
          <w:tcPr>
            <w:tcW w:w="0" w:type="auto"/>
            <w:vAlign w:val="center"/>
            <w:hideMark/>
          </w:tcPr>
          <w:p w14:paraId="1FD2B723"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Наявність індикаторних кишкових бактерій</w:t>
            </w:r>
          </w:p>
        </w:tc>
        <w:tc>
          <w:tcPr>
            <w:tcW w:w="0" w:type="auto"/>
            <w:vAlign w:val="center"/>
            <w:hideMark/>
          </w:tcPr>
          <w:p w14:paraId="71C88983"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Менші значення відповідають виявленню бактерій у меншій масі ґрунту</w:t>
            </w:r>
          </w:p>
        </w:tc>
      </w:tr>
      <w:tr w:rsidR="00D8418C" w:rsidRPr="006E03D5" w14:paraId="7365D200" w14:textId="77777777" w:rsidTr="00FF0D81">
        <w:tc>
          <w:tcPr>
            <w:tcW w:w="0" w:type="auto"/>
            <w:vAlign w:val="center"/>
            <w:hideMark/>
          </w:tcPr>
          <w:p w14:paraId="6556D004" w14:textId="77777777" w:rsidR="00D8418C" w:rsidRPr="006E03D5" w:rsidRDefault="00D8418C" w:rsidP="00FF0D81">
            <w:pPr>
              <w:pStyle w:val="a3"/>
              <w:spacing w:before="0" w:beforeAutospacing="0" w:after="0" w:afterAutospacing="0"/>
              <w:ind w:firstLine="34"/>
              <w:jc w:val="center"/>
              <w:rPr>
                <w:sz w:val="28"/>
                <w:szCs w:val="28"/>
              </w:rPr>
            </w:pPr>
            <w:proofErr w:type="spellStart"/>
            <w:r w:rsidRPr="006E03D5">
              <w:rPr>
                <w:sz w:val="28"/>
                <w:szCs w:val="28"/>
              </w:rPr>
              <w:t>Перфрінгенс</w:t>
            </w:r>
            <w:proofErr w:type="spellEnd"/>
            <w:r w:rsidRPr="006E03D5">
              <w:rPr>
                <w:sz w:val="28"/>
                <w:szCs w:val="28"/>
              </w:rPr>
              <w:t>-титр</w:t>
            </w:r>
          </w:p>
        </w:tc>
        <w:tc>
          <w:tcPr>
            <w:tcW w:w="0" w:type="auto"/>
            <w:vAlign w:val="center"/>
            <w:hideMark/>
          </w:tcPr>
          <w:p w14:paraId="4E771234"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 xml:space="preserve">Наявність </w:t>
            </w:r>
            <w:proofErr w:type="spellStart"/>
            <w:r w:rsidRPr="006E03D5">
              <w:rPr>
                <w:sz w:val="28"/>
                <w:szCs w:val="28"/>
              </w:rPr>
              <w:t>Clostridium</w:t>
            </w:r>
            <w:proofErr w:type="spellEnd"/>
            <w:r w:rsidRPr="006E03D5">
              <w:rPr>
                <w:sz w:val="28"/>
                <w:szCs w:val="28"/>
              </w:rPr>
              <w:t xml:space="preserve"> </w:t>
            </w:r>
            <w:proofErr w:type="spellStart"/>
            <w:r w:rsidRPr="006E03D5">
              <w:rPr>
                <w:sz w:val="28"/>
                <w:szCs w:val="28"/>
              </w:rPr>
              <w:t>perfringens</w:t>
            </w:r>
            <w:proofErr w:type="spellEnd"/>
          </w:p>
        </w:tc>
        <w:tc>
          <w:tcPr>
            <w:tcW w:w="0" w:type="auto"/>
            <w:vAlign w:val="center"/>
            <w:hideMark/>
          </w:tcPr>
          <w:p w14:paraId="49022C2F"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Спори можуть зберігатися тривалий час</w:t>
            </w:r>
          </w:p>
        </w:tc>
      </w:tr>
      <w:tr w:rsidR="00D8418C" w:rsidRPr="006E03D5" w14:paraId="1D7E1333" w14:textId="77777777" w:rsidTr="00FF0D81">
        <w:tc>
          <w:tcPr>
            <w:tcW w:w="0" w:type="auto"/>
            <w:vAlign w:val="center"/>
            <w:hideMark/>
          </w:tcPr>
          <w:p w14:paraId="24363C6B"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Патогенні бактерії</w:t>
            </w:r>
          </w:p>
        </w:tc>
        <w:tc>
          <w:tcPr>
            <w:tcW w:w="0" w:type="auto"/>
            <w:vAlign w:val="center"/>
            <w:hideMark/>
          </w:tcPr>
          <w:p w14:paraId="4FB8966F"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Наявність конкретних збудників</w:t>
            </w:r>
          </w:p>
        </w:tc>
        <w:tc>
          <w:tcPr>
            <w:tcW w:w="0" w:type="auto"/>
            <w:vAlign w:val="center"/>
            <w:hideMark/>
          </w:tcPr>
          <w:p w14:paraId="776FF7B0"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Потребують спеціалізованих методів дослідження</w:t>
            </w:r>
          </w:p>
        </w:tc>
      </w:tr>
      <w:tr w:rsidR="00D8418C" w:rsidRPr="006E03D5" w14:paraId="0C67162E" w14:textId="77777777" w:rsidTr="00FF0D81">
        <w:tc>
          <w:tcPr>
            <w:tcW w:w="0" w:type="auto"/>
            <w:vAlign w:val="center"/>
            <w:hideMark/>
          </w:tcPr>
          <w:p w14:paraId="08B3538A"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lastRenderedPageBreak/>
              <w:t>Загальна кількість культивованих бактерій</w:t>
            </w:r>
          </w:p>
        </w:tc>
        <w:tc>
          <w:tcPr>
            <w:tcW w:w="0" w:type="auto"/>
            <w:vAlign w:val="center"/>
            <w:hideMark/>
          </w:tcPr>
          <w:p w14:paraId="62987799"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Чисельність мікроорганізмів за умов аналізу</w:t>
            </w:r>
          </w:p>
        </w:tc>
        <w:tc>
          <w:tcPr>
            <w:tcW w:w="0" w:type="auto"/>
            <w:vAlign w:val="center"/>
            <w:hideMark/>
          </w:tcPr>
          <w:p w14:paraId="0E3117B4"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Не є самостійним показником санітарної небезпеки</w:t>
            </w:r>
          </w:p>
        </w:tc>
      </w:tr>
      <w:tr w:rsidR="00D8418C" w:rsidRPr="006E03D5" w14:paraId="615CBC6B" w14:textId="77777777" w:rsidTr="00FF0D81">
        <w:tc>
          <w:tcPr>
            <w:tcW w:w="0" w:type="auto"/>
            <w:vAlign w:val="center"/>
            <w:hideMark/>
          </w:tcPr>
          <w:p w14:paraId="69CAA89E"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Життєздатні яйця гельмінтів</w:t>
            </w:r>
          </w:p>
        </w:tc>
        <w:tc>
          <w:tcPr>
            <w:tcW w:w="0" w:type="auto"/>
            <w:vAlign w:val="center"/>
            <w:hideMark/>
          </w:tcPr>
          <w:p w14:paraId="1EB3A14C"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Потенційне паразитарне забруднення</w:t>
            </w:r>
          </w:p>
        </w:tc>
        <w:tc>
          <w:tcPr>
            <w:tcW w:w="0" w:type="auto"/>
            <w:vAlign w:val="center"/>
            <w:hideMark/>
          </w:tcPr>
          <w:p w14:paraId="6C3FA9A9" w14:textId="77777777" w:rsidR="00D8418C" w:rsidRPr="006E03D5" w:rsidRDefault="00D8418C" w:rsidP="00FF0D81">
            <w:pPr>
              <w:pStyle w:val="a3"/>
              <w:spacing w:before="0" w:beforeAutospacing="0" w:after="0" w:afterAutospacing="0"/>
              <w:ind w:firstLine="34"/>
              <w:jc w:val="center"/>
              <w:rPr>
                <w:sz w:val="28"/>
                <w:szCs w:val="28"/>
              </w:rPr>
            </w:pPr>
            <w:r w:rsidRPr="006E03D5">
              <w:rPr>
                <w:sz w:val="28"/>
                <w:szCs w:val="28"/>
              </w:rPr>
              <w:t>Використовують для комплексної санітарної оцінки</w:t>
            </w:r>
          </w:p>
        </w:tc>
      </w:tr>
    </w:tbl>
    <w:p w14:paraId="549B2598" w14:textId="77777777" w:rsidR="00FF0D81" w:rsidRDefault="00FF0D81" w:rsidP="006E03D5">
      <w:pPr>
        <w:pStyle w:val="a3"/>
        <w:spacing w:before="0" w:beforeAutospacing="0" w:after="0" w:afterAutospacing="0"/>
        <w:ind w:firstLine="709"/>
        <w:jc w:val="both"/>
        <w:rPr>
          <w:sz w:val="28"/>
          <w:szCs w:val="28"/>
        </w:rPr>
      </w:pPr>
    </w:p>
    <w:p w14:paraId="3DB530CF" w14:textId="4265C09D"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Під час інтерпретації важливо розрізняти природну мікробну активність ґрунту та забруднення санітарно значущими організмами. Висока загальна чисельність бактерій не обов'язково свідчить про несприятливий санітарний стан.</w:t>
      </w:r>
    </w:p>
    <w:p w14:paraId="04102CB7" w14:textId="43B33B45"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Не менш важливим є порівняння результатів із контрольними ділянками, які характеризуються подібними природними умовами, але не зазнають досліджуваного антропогенного впливу.</w:t>
      </w:r>
      <w:r w:rsidR="00737B18">
        <w:rPr>
          <w:sz w:val="28"/>
          <w:szCs w:val="28"/>
        </w:rPr>
        <w:t xml:space="preserve"> </w:t>
      </w:r>
      <w:r w:rsidRPr="006E03D5">
        <w:rPr>
          <w:sz w:val="28"/>
          <w:szCs w:val="28"/>
        </w:rPr>
        <w:t>За відсутності універсальних нормативних значень для певного показника не слід довільно встановлювати категорії «чистий», «помірно забруднений» або «небезпечний» ґрунт. Підсумкова оцінка має ґрунтуватися на чинних вимогах для конкретної категорії земель та призначення дослідження.</w:t>
      </w:r>
    </w:p>
    <w:p w14:paraId="6265197C" w14:textId="5773E1D7" w:rsidR="00D8418C" w:rsidRPr="00737B18" w:rsidRDefault="00D8418C" w:rsidP="00737B18">
      <w:pPr>
        <w:pStyle w:val="2"/>
        <w:spacing w:before="0" w:beforeAutospacing="0" w:after="0" w:afterAutospacing="0"/>
        <w:ind w:firstLine="709"/>
        <w:jc w:val="both"/>
        <w:rPr>
          <w:b w:val="0"/>
          <w:bCs w:val="0"/>
          <w:sz w:val="28"/>
          <w:szCs w:val="28"/>
        </w:rPr>
      </w:pPr>
      <w:r w:rsidRPr="006E03D5">
        <w:rPr>
          <w:sz w:val="28"/>
          <w:szCs w:val="28"/>
        </w:rPr>
        <w:t>Значення санітарно-мікробіологічного контролю ґрунтів</w:t>
      </w:r>
      <w:r w:rsidR="00737B18">
        <w:rPr>
          <w:sz w:val="28"/>
          <w:szCs w:val="28"/>
        </w:rPr>
        <w:t xml:space="preserve">. </w:t>
      </w:r>
      <w:r w:rsidRPr="00737B18">
        <w:rPr>
          <w:b w:val="0"/>
          <w:bCs w:val="0"/>
          <w:sz w:val="28"/>
          <w:szCs w:val="28"/>
        </w:rPr>
        <w:t>Санітарно-мікробіологічне оцінювання має важливе практичне значення для контролю територій, які використовують у сільському господарстві, рекреації та житловій забудові.</w:t>
      </w:r>
    </w:p>
    <w:p w14:paraId="5B8F96C4"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Особливої уваги потребують землі після підтоплень, аварій каналізаційних систем, забруднення органічними відходами та використання недостатньо оброблених осадів стічних вод.</w:t>
      </w:r>
    </w:p>
    <w:p w14:paraId="2E97CC8C" w14:textId="77777777" w:rsidR="00D8418C" w:rsidRPr="006E03D5" w:rsidRDefault="00D8418C" w:rsidP="006E03D5">
      <w:pPr>
        <w:pStyle w:val="a3"/>
        <w:spacing w:before="0" w:beforeAutospacing="0" w:after="0" w:afterAutospacing="0"/>
        <w:ind w:firstLine="709"/>
        <w:jc w:val="both"/>
        <w:rPr>
          <w:sz w:val="28"/>
          <w:szCs w:val="28"/>
        </w:rPr>
      </w:pPr>
      <w:r w:rsidRPr="006E03D5">
        <w:rPr>
          <w:sz w:val="28"/>
          <w:szCs w:val="28"/>
        </w:rPr>
        <w:t xml:space="preserve">На сільськогосподарських територіях результати досліджень допомагають оцінювати ризики забруднення продукції та обґрунтовувати заходи щодо безпечного використання органічних матеріалів. ВООЗ рекомендує поєднувати оцінювання мікробіологічних небезпек із заходами обмеження експозиції, належним очищенням відходів і систематичним контролем. </w:t>
      </w:r>
    </w:p>
    <w:p w14:paraId="5AC35102" w14:textId="77777777" w:rsidR="00D8418C" w:rsidRPr="00BD0ECC" w:rsidRDefault="00D8418C" w:rsidP="00BD0ECC">
      <w:pPr>
        <w:pStyle w:val="a3"/>
        <w:spacing w:before="0" w:beforeAutospacing="0" w:after="0" w:afterAutospacing="0"/>
        <w:ind w:firstLine="709"/>
        <w:jc w:val="both"/>
        <w:rPr>
          <w:sz w:val="28"/>
          <w:szCs w:val="28"/>
        </w:rPr>
      </w:pPr>
      <w:r w:rsidRPr="006E03D5">
        <w:rPr>
          <w:sz w:val="28"/>
          <w:szCs w:val="28"/>
        </w:rPr>
        <w:t xml:space="preserve">Отже, санітарно-мікробіологічна оцінка ґрунтів дозволяє виявляти ознаки біологічного забруднення, встановлювати його можливі джерела та оцінювати потенційні ризики для здоров'я населення. Її достовірність визначається правильним вибором показників, репрезентативністю відбору проб і комплексною інтерпретацією результатів. Такі дослідження є важливим інструментом екологічного моніторингу, санітарного контролю землекористування та </w:t>
      </w:r>
      <w:r w:rsidRPr="00BD0ECC">
        <w:rPr>
          <w:sz w:val="28"/>
          <w:szCs w:val="28"/>
        </w:rPr>
        <w:t>забезпечення безпечного використання земельних ресурсів.</w:t>
      </w:r>
    </w:p>
    <w:p w14:paraId="6F2189F4" w14:textId="77777777" w:rsidR="00D8418C" w:rsidRPr="00BD0ECC" w:rsidRDefault="00D8418C" w:rsidP="00BD0ECC">
      <w:pPr>
        <w:spacing w:after="0" w:line="240" w:lineRule="auto"/>
        <w:ind w:firstLine="709"/>
        <w:jc w:val="both"/>
        <w:rPr>
          <w:rFonts w:ascii="Times New Roman" w:eastAsia="Times New Roman" w:hAnsi="Times New Roman" w:cs="Times New Roman"/>
          <w:sz w:val="28"/>
          <w:szCs w:val="28"/>
          <w:lang w:eastAsia="uk-UA"/>
        </w:rPr>
      </w:pPr>
    </w:p>
    <w:p w14:paraId="1C5BCFB6" w14:textId="00DECFFA" w:rsidR="00F268E7" w:rsidRPr="00BD0ECC" w:rsidRDefault="00F268E7" w:rsidP="00BD0ECC">
      <w:pPr>
        <w:spacing w:after="0" w:line="240" w:lineRule="auto"/>
        <w:ind w:firstLine="709"/>
        <w:jc w:val="both"/>
        <w:rPr>
          <w:rFonts w:ascii="Times New Roman" w:eastAsia="Times New Roman" w:hAnsi="Times New Roman" w:cs="Times New Roman"/>
          <w:b/>
          <w:bCs/>
          <w:sz w:val="28"/>
          <w:szCs w:val="28"/>
          <w:lang w:eastAsia="uk-UA"/>
        </w:rPr>
      </w:pPr>
      <w:r w:rsidRPr="00BD0ECC">
        <w:rPr>
          <w:rFonts w:ascii="Times New Roman" w:eastAsia="Times New Roman" w:hAnsi="Times New Roman" w:cs="Times New Roman"/>
          <w:b/>
          <w:bCs/>
          <w:sz w:val="28"/>
          <w:szCs w:val="28"/>
          <w:lang w:eastAsia="uk-UA"/>
        </w:rPr>
        <w:t>5. Мікробіологічне дослідження атмосферного повітря</w:t>
      </w:r>
    </w:p>
    <w:p w14:paraId="2F51E189" w14:textId="77777777"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 xml:space="preserve">Мікробіологічне дослідження атмосферного повітря є важливим напрямом санітарно-екологічного моніторингу, спрямованим на визначення концентрації мікроорганізмів у повітряному середовищі та оцінювання можливих ризиків для здоров'я населення. Особливого значення такі дослідження набувають на територіях із підвищеним антропогенним навантаженням, поблизу об'єктів </w:t>
      </w:r>
      <w:r w:rsidRPr="00BD0ECC">
        <w:rPr>
          <w:sz w:val="28"/>
          <w:szCs w:val="28"/>
        </w:rPr>
        <w:lastRenderedPageBreak/>
        <w:t>поводження з відходами, тваринницьких комплексів, очисних споруд, а також у житлових, навчальних і виробничих приміщеннях.</w:t>
      </w:r>
    </w:p>
    <w:p w14:paraId="73461C82" w14:textId="77777777"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 xml:space="preserve">На відміну від дослідження води та ґрунту, мікробіологічний аналіз повітря </w:t>
      </w:r>
      <w:proofErr w:type="spellStart"/>
      <w:r w:rsidRPr="00BD0ECC">
        <w:rPr>
          <w:sz w:val="28"/>
          <w:szCs w:val="28"/>
        </w:rPr>
        <w:t>ускладнюється</w:t>
      </w:r>
      <w:proofErr w:type="spellEnd"/>
      <w:r w:rsidRPr="00BD0ECC">
        <w:rPr>
          <w:sz w:val="28"/>
          <w:szCs w:val="28"/>
        </w:rPr>
        <w:t xml:space="preserve"> низькою і мінливою концентрацією мікроорганізмів, їхнім нерівномірним просторовим розподілом і залежністю результатів від способу відбору проб. Тому основним завданням є не лише виявлення мікробних компонентів, а й отримання репрезентативних кількісних показників.</w:t>
      </w:r>
    </w:p>
    <w:p w14:paraId="63C09BF7" w14:textId="52B6C0A5"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 xml:space="preserve">Санітарно-мікробіологічне дослідження повітря </w:t>
      </w:r>
      <w:r w:rsidR="00C80254">
        <w:rPr>
          <w:sz w:val="28"/>
          <w:szCs w:val="28"/>
        </w:rPr>
        <w:t>–</w:t>
      </w:r>
      <w:r w:rsidRPr="00BD0ECC">
        <w:rPr>
          <w:sz w:val="28"/>
          <w:szCs w:val="28"/>
        </w:rPr>
        <w:t xml:space="preserve"> комплекс методів відбору та аналізу проб повітря, спрямований на визначення мікробіологічних показників і оцінювання можливого біологічного забруднення повітряного середовища.</w:t>
      </w:r>
    </w:p>
    <w:p w14:paraId="0CB6AEB7" w14:textId="72AA8DEF" w:rsidR="00EC1EDB" w:rsidRPr="00FF0D81" w:rsidRDefault="00EC1EDB" w:rsidP="00FF0D81">
      <w:pPr>
        <w:pStyle w:val="2"/>
        <w:spacing w:before="0" w:beforeAutospacing="0" w:after="0" w:afterAutospacing="0"/>
        <w:ind w:firstLine="709"/>
        <w:jc w:val="both"/>
        <w:rPr>
          <w:b w:val="0"/>
          <w:bCs w:val="0"/>
          <w:sz w:val="28"/>
          <w:szCs w:val="28"/>
        </w:rPr>
      </w:pPr>
      <w:r w:rsidRPr="00BD0ECC">
        <w:rPr>
          <w:sz w:val="28"/>
          <w:szCs w:val="28"/>
        </w:rPr>
        <w:t>Основні показники мікробіологічного стану повітря</w:t>
      </w:r>
      <w:r w:rsidR="00FF0D81">
        <w:rPr>
          <w:sz w:val="28"/>
          <w:szCs w:val="28"/>
        </w:rPr>
        <w:t xml:space="preserve">. </w:t>
      </w:r>
      <w:r w:rsidRPr="00FF0D81">
        <w:rPr>
          <w:b w:val="0"/>
          <w:bCs w:val="0"/>
          <w:sz w:val="28"/>
          <w:szCs w:val="28"/>
        </w:rPr>
        <w:t>Для оцінювання мікробіологічного стану атмосферного повітря застосовують кількісні та якісні показники, вибір яких залежить від мети дослідження.</w:t>
      </w:r>
    </w:p>
    <w:p w14:paraId="1937EA32" w14:textId="2A29127C"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Загальне мікробне число повітря характеризує кількість культивованих мікроорганізмів, виявлених у визначеному об'ємі повітря за встановлених лабораторних умов.</w:t>
      </w:r>
      <w:r w:rsidR="00F43B65">
        <w:rPr>
          <w:sz w:val="28"/>
          <w:szCs w:val="28"/>
        </w:rPr>
        <w:t xml:space="preserve"> </w:t>
      </w:r>
      <w:r w:rsidRPr="00BD0ECC">
        <w:rPr>
          <w:sz w:val="28"/>
          <w:szCs w:val="28"/>
        </w:rPr>
        <w:t xml:space="preserve">Результати зазвичай виражають у </w:t>
      </w:r>
      <w:proofErr w:type="spellStart"/>
      <w:r w:rsidRPr="00BD0ECC">
        <w:rPr>
          <w:sz w:val="28"/>
          <w:szCs w:val="28"/>
        </w:rPr>
        <w:t>колонієутворювальних</w:t>
      </w:r>
      <w:proofErr w:type="spellEnd"/>
      <w:r w:rsidRPr="00BD0ECC">
        <w:rPr>
          <w:sz w:val="28"/>
          <w:szCs w:val="28"/>
        </w:rPr>
        <w:t xml:space="preserve"> одиницях на кубічний метр повітря </w:t>
      </w:r>
      <w:r w:rsidR="00C80254">
        <w:rPr>
          <w:sz w:val="28"/>
          <w:szCs w:val="28"/>
        </w:rPr>
        <w:t>–</w:t>
      </w:r>
      <w:r w:rsidRPr="00BD0ECC">
        <w:rPr>
          <w:sz w:val="28"/>
          <w:szCs w:val="28"/>
        </w:rPr>
        <w:t xml:space="preserve"> КУО/м³.</w:t>
      </w:r>
    </w:p>
    <w:p w14:paraId="112043AD" w14:textId="77777777"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Окремо може визначатися концентрація культивованих бактерій і мікроскопічних грибів. Таке розмежування дозволяє встановлювати відмінності між мікробіологічними характеристиками досліджуваних територій або приміщень.</w:t>
      </w:r>
    </w:p>
    <w:p w14:paraId="7875B13D" w14:textId="5D9690B2"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За наявності конкретних санітарних чи епідеміологічних підстав здійснюють цільове дослідження окремих груп мікроорганізмів.</w:t>
      </w:r>
      <w:r w:rsidR="00F43B65">
        <w:rPr>
          <w:sz w:val="28"/>
          <w:szCs w:val="28"/>
        </w:rPr>
        <w:t xml:space="preserve"> </w:t>
      </w:r>
      <w:r w:rsidRPr="00BD0ECC">
        <w:rPr>
          <w:sz w:val="28"/>
          <w:szCs w:val="28"/>
        </w:rPr>
        <w:t xml:space="preserve">Водночас загальна кількість культивованих бактерій або грибів не є універсальним показником небезпеки, оскільки вона не характеризує безпосередньо патогенність, </w:t>
      </w:r>
      <w:proofErr w:type="spellStart"/>
      <w:r w:rsidRPr="00BD0ECC">
        <w:rPr>
          <w:sz w:val="28"/>
          <w:szCs w:val="28"/>
        </w:rPr>
        <w:t>інфекційність</w:t>
      </w:r>
      <w:proofErr w:type="spellEnd"/>
      <w:r w:rsidRPr="00BD0ECC">
        <w:rPr>
          <w:sz w:val="28"/>
          <w:szCs w:val="28"/>
        </w:rPr>
        <w:t xml:space="preserve"> або алергенний потенціал виявлених біологічних компонентів.</w:t>
      </w:r>
    </w:p>
    <w:p w14:paraId="41597CB4" w14:textId="5DBEA3CC" w:rsidR="00EC1EDB" w:rsidRPr="00F43B65" w:rsidRDefault="00EC1EDB" w:rsidP="00F43B65">
      <w:pPr>
        <w:pStyle w:val="2"/>
        <w:spacing w:before="0" w:beforeAutospacing="0" w:after="0" w:afterAutospacing="0"/>
        <w:ind w:firstLine="709"/>
        <w:jc w:val="both"/>
        <w:rPr>
          <w:b w:val="0"/>
          <w:bCs w:val="0"/>
          <w:sz w:val="28"/>
          <w:szCs w:val="28"/>
        </w:rPr>
      </w:pPr>
      <w:r w:rsidRPr="00BD0ECC">
        <w:rPr>
          <w:sz w:val="28"/>
          <w:szCs w:val="28"/>
        </w:rPr>
        <w:t>Методи відбору проб атмосферного повітря</w:t>
      </w:r>
      <w:r w:rsidR="00F43B65">
        <w:rPr>
          <w:sz w:val="28"/>
          <w:szCs w:val="28"/>
        </w:rPr>
        <w:t xml:space="preserve">. </w:t>
      </w:r>
      <w:r w:rsidRPr="00F43B65">
        <w:rPr>
          <w:b w:val="0"/>
          <w:bCs w:val="0"/>
          <w:sz w:val="28"/>
          <w:szCs w:val="28"/>
        </w:rPr>
        <w:t>За принципом отримання проб розрізняють пасивні та активні методи дослідження.</w:t>
      </w:r>
    </w:p>
    <w:p w14:paraId="511C09CB" w14:textId="77D8D74E" w:rsidR="00EC1EDB" w:rsidRPr="00BD0ECC" w:rsidRDefault="00EC1EDB" w:rsidP="00BD0ECC">
      <w:pPr>
        <w:pStyle w:val="a3"/>
        <w:spacing w:before="0" w:beforeAutospacing="0" w:after="0" w:afterAutospacing="0"/>
        <w:ind w:firstLine="709"/>
        <w:jc w:val="both"/>
        <w:rPr>
          <w:sz w:val="28"/>
          <w:szCs w:val="28"/>
        </w:rPr>
      </w:pPr>
      <w:r w:rsidRPr="00F43B65">
        <w:rPr>
          <w:i/>
          <w:iCs/>
          <w:sz w:val="28"/>
          <w:szCs w:val="28"/>
        </w:rPr>
        <w:t>Седиментаційний метод</w:t>
      </w:r>
      <w:r w:rsidRPr="00BD0ECC">
        <w:rPr>
          <w:sz w:val="28"/>
          <w:szCs w:val="28"/>
        </w:rPr>
        <w:t xml:space="preserve"> ґрунтується на природному осадженні частинок </w:t>
      </w:r>
      <w:proofErr w:type="spellStart"/>
      <w:r w:rsidRPr="00BD0ECC">
        <w:rPr>
          <w:sz w:val="28"/>
          <w:szCs w:val="28"/>
        </w:rPr>
        <w:t>біоаерозолю</w:t>
      </w:r>
      <w:proofErr w:type="spellEnd"/>
      <w:r w:rsidRPr="00BD0ECC">
        <w:rPr>
          <w:sz w:val="28"/>
          <w:szCs w:val="28"/>
        </w:rPr>
        <w:t xml:space="preserve"> на поверхню поживного середовища.</w:t>
      </w:r>
      <w:r w:rsidR="00F43B65">
        <w:rPr>
          <w:sz w:val="28"/>
          <w:szCs w:val="28"/>
        </w:rPr>
        <w:t xml:space="preserve"> </w:t>
      </w:r>
      <w:r w:rsidRPr="00BD0ECC">
        <w:rPr>
          <w:sz w:val="28"/>
          <w:szCs w:val="28"/>
        </w:rPr>
        <w:t>У класичному варіанті методу використовують відкриті чашки Петрі з поживним середовищем, які розміщують у досліджуваному приміщенні або іншому контрольованому середовищі на визначений проміжок часу.</w:t>
      </w:r>
      <w:r w:rsidR="00F43B65">
        <w:rPr>
          <w:sz w:val="28"/>
          <w:szCs w:val="28"/>
        </w:rPr>
        <w:t xml:space="preserve"> </w:t>
      </w:r>
      <w:r w:rsidRPr="00BD0ECC">
        <w:rPr>
          <w:sz w:val="28"/>
          <w:szCs w:val="28"/>
        </w:rPr>
        <w:t>Після експонування чашки закривають і досліджують відповідно до прийнятої лабораторної методики.</w:t>
      </w:r>
      <w:r w:rsidR="00F43B65">
        <w:rPr>
          <w:sz w:val="28"/>
          <w:szCs w:val="28"/>
        </w:rPr>
        <w:t xml:space="preserve"> </w:t>
      </w:r>
      <w:r w:rsidRPr="00BD0ECC">
        <w:rPr>
          <w:sz w:val="28"/>
          <w:szCs w:val="28"/>
        </w:rPr>
        <w:t>Основними перевагами седиментаційного методу є простота, невисока вартість і відсутність потреби у складному обладнанні.</w:t>
      </w:r>
      <w:r w:rsidR="00F43B65">
        <w:rPr>
          <w:sz w:val="28"/>
          <w:szCs w:val="28"/>
        </w:rPr>
        <w:t xml:space="preserve"> </w:t>
      </w:r>
      <w:r w:rsidRPr="00BD0ECC">
        <w:rPr>
          <w:sz w:val="28"/>
          <w:szCs w:val="28"/>
        </w:rPr>
        <w:t>Проте метод має істотні обмеження. Швидкість осадження частинок залежить від їхнього розміру, руху повітря та інших умов. Крім того, об'єм повітря, з якого осіли мікроорганізми, залишається невідомим.</w:t>
      </w:r>
      <w:r w:rsidR="005A30AE">
        <w:rPr>
          <w:sz w:val="28"/>
          <w:szCs w:val="28"/>
        </w:rPr>
        <w:t xml:space="preserve"> </w:t>
      </w:r>
      <w:r w:rsidRPr="00BD0ECC">
        <w:rPr>
          <w:sz w:val="28"/>
          <w:szCs w:val="28"/>
        </w:rPr>
        <w:t xml:space="preserve">Тому результати седиментаційного методу доцільно використовувати для порівняння інтенсивності осадження мікроорганізмів за однакових умов, а не як точне визначення їхньої концентрації в КУО/м³. </w:t>
      </w:r>
    </w:p>
    <w:p w14:paraId="32686FBA" w14:textId="65192C05" w:rsidR="00EC1EDB" w:rsidRPr="00BD0ECC" w:rsidRDefault="00EC1EDB" w:rsidP="00BD0ECC">
      <w:pPr>
        <w:pStyle w:val="a3"/>
        <w:spacing w:before="0" w:beforeAutospacing="0" w:after="0" w:afterAutospacing="0"/>
        <w:ind w:firstLine="709"/>
        <w:jc w:val="both"/>
        <w:rPr>
          <w:sz w:val="28"/>
          <w:szCs w:val="28"/>
        </w:rPr>
      </w:pPr>
      <w:proofErr w:type="spellStart"/>
      <w:r w:rsidRPr="005A30AE">
        <w:rPr>
          <w:i/>
          <w:iCs/>
          <w:sz w:val="28"/>
          <w:szCs w:val="28"/>
        </w:rPr>
        <w:t>Аспіраційні</w:t>
      </w:r>
      <w:proofErr w:type="spellEnd"/>
      <w:r w:rsidRPr="005A30AE">
        <w:rPr>
          <w:i/>
          <w:iCs/>
          <w:sz w:val="28"/>
          <w:szCs w:val="28"/>
        </w:rPr>
        <w:t xml:space="preserve"> методи</w:t>
      </w:r>
      <w:r w:rsidRPr="00BD0ECC">
        <w:rPr>
          <w:sz w:val="28"/>
          <w:szCs w:val="28"/>
        </w:rPr>
        <w:t xml:space="preserve"> передбачають примусове пропускання відомого об'єму повітря через спеціальний пристрій для уловлювання біологічних частинок.</w:t>
      </w:r>
      <w:r w:rsidR="005A30AE">
        <w:rPr>
          <w:sz w:val="28"/>
          <w:szCs w:val="28"/>
        </w:rPr>
        <w:t xml:space="preserve"> </w:t>
      </w:r>
      <w:r w:rsidRPr="00BD0ECC">
        <w:rPr>
          <w:sz w:val="28"/>
          <w:szCs w:val="28"/>
        </w:rPr>
        <w:t xml:space="preserve">На </w:t>
      </w:r>
      <w:r w:rsidRPr="00BD0ECC">
        <w:rPr>
          <w:sz w:val="28"/>
          <w:szCs w:val="28"/>
        </w:rPr>
        <w:lastRenderedPageBreak/>
        <w:t>відміну від пасивного відбору, вони дозволяють визначати концентрацію мікроорганізмів у певному об'ємі повітря.</w:t>
      </w:r>
    </w:p>
    <w:p w14:paraId="6B930969" w14:textId="77777777"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Основними різновидами є:</w:t>
      </w:r>
    </w:p>
    <w:p w14:paraId="02DCEEFE" w14:textId="7826C8C6" w:rsidR="00EC1EDB" w:rsidRPr="00BD0ECC" w:rsidRDefault="00EC1EDB" w:rsidP="005A30AE">
      <w:pPr>
        <w:pStyle w:val="a3"/>
        <w:numPr>
          <w:ilvl w:val="0"/>
          <w:numId w:val="38"/>
        </w:numPr>
        <w:tabs>
          <w:tab w:val="clear" w:pos="720"/>
          <w:tab w:val="num" w:pos="993"/>
        </w:tabs>
        <w:spacing w:before="0" w:beforeAutospacing="0" w:after="0" w:afterAutospacing="0"/>
        <w:ind w:left="0" w:firstLine="709"/>
        <w:jc w:val="both"/>
        <w:rPr>
          <w:sz w:val="28"/>
          <w:szCs w:val="28"/>
        </w:rPr>
      </w:pPr>
      <w:proofErr w:type="spellStart"/>
      <w:r w:rsidRPr="00BD0ECC">
        <w:rPr>
          <w:sz w:val="28"/>
          <w:szCs w:val="28"/>
        </w:rPr>
        <w:t>Імпакційний</w:t>
      </w:r>
      <w:proofErr w:type="spellEnd"/>
      <w:r w:rsidRPr="00BD0ECC">
        <w:rPr>
          <w:sz w:val="28"/>
          <w:szCs w:val="28"/>
        </w:rPr>
        <w:t xml:space="preserve"> метод </w:t>
      </w:r>
      <w:r w:rsidR="00C80254">
        <w:rPr>
          <w:sz w:val="28"/>
          <w:szCs w:val="28"/>
        </w:rPr>
        <w:t>–</w:t>
      </w:r>
      <w:r w:rsidRPr="00BD0ECC">
        <w:rPr>
          <w:sz w:val="28"/>
          <w:szCs w:val="28"/>
        </w:rPr>
        <w:t xml:space="preserve"> осадження частинок із повітряного потоку на поверхню поживного середовища.</w:t>
      </w:r>
    </w:p>
    <w:p w14:paraId="70C944D6" w14:textId="7FE1E656" w:rsidR="00EC1EDB" w:rsidRPr="00BD0ECC" w:rsidRDefault="00EC1EDB" w:rsidP="005A30AE">
      <w:pPr>
        <w:pStyle w:val="a3"/>
        <w:numPr>
          <w:ilvl w:val="0"/>
          <w:numId w:val="38"/>
        </w:numPr>
        <w:tabs>
          <w:tab w:val="clear" w:pos="720"/>
          <w:tab w:val="num" w:pos="993"/>
        </w:tabs>
        <w:spacing w:before="0" w:beforeAutospacing="0" w:after="0" w:afterAutospacing="0"/>
        <w:ind w:left="0" w:firstLine="709"/>
        <w:jc w:val="both"/>
        <w:rPr>
          <w:sz w:val="28"/>
          <w:szCs w:val="28"/>
        </w:rPr>
      </w:pPr>
      <w:r w:rsidRPr="00BD0ECC">
        <w:rPr>
          <w:sz w:val="28"/>
          <w:szCs w:val="28"/>
        </w:rPr>
        <w:t xml:space="preserve">Фільтраційний метод </w:t>
      </w:r>
      <w:r w:rsidR="00C80254">
        <w:rPr>
          <w:sz w:val="28"/>
          <w:szCs w:val="28"/>
        </w:rPr>
        <w:t>–</w:t>
      </w:r>
      <w:r w:rsidRPr="00BD0ECC">
        <w:rPr>
          <w:sz w:val="28"/>
          <w:szCs w:val="28"/>
        </w:rPr>
        <w:t xml:space="preserve"> затримання біологічних частинок на спеціальному фільтрувальному матеріалі.</w:t>
      </w:r>
    </w:p>
    <w:p w14:paraId="7462B948" w14:textId="12CDBD67" w:rsidR="00EC1EDB" w:rsidRPr="00BD0ECC" w:rsidRDefault="00EC1EDB" w:rsidP="005A30AE">
      <w:pPr>
        <w:pStyle w:val="a3"/>
        <w:numPr>
          <w:ilvl w:val="0"/>
          <w:numId w:val="38"/>
        </w:numPr>
        <w:tabs>
          <w:tab w:val="clear" w:pos="720"/>
          <w:tab w:val="num" w:pos="993"/>
        </w:tabs>
        <w:spacing w:before="0" w:beforeAutospacing="0" w:after="0" w:afterAutospacing="0"/>
        <w:ind w:left="0" w:firstLine="709"/>
        <w:jc w:val="both"/>
        <w:rPr>
          <w:sz w:val="28"/>
          <w:szCs w:val="28"/>
        </w:rPr>
      </w:pPr>
      <w:proofErr w:type="spellStart"/>
      <w:r w:rsidRPr="00BD0ECC">
        <w:rPr>
          <w:sz w:val="28"/>
          <w:szCs w:val="28"/>
        </w:rPr>
        <w:t>Імпінджерний</w:t>
      </w:r>
      <w:proofErr w:type="spellEnd"/>
      <w:r w:rsidRPr="00BD0ECC">
        <w:rPr>
          <w:sz w:val="28"/>
          <w:szCs w:val="28"/>
        </w:rPr>
        <w:t xml:space="preserve"> метод </w:t>
      </w:r>
      <w:r w:rsidR="00C80254">
        <w:rPr>
          <w:sz w:val="28"/>
          <w:szCs w:val="28"/>
        </w:rPr>
        <w:t>–</w:t>
      </w:r>
      <w:r w:rsidRPr="00BD0ECC">
        <w:rPr>
          <w:sz w:val="28"/>
          <w:szCs w:val="28"/>
        </w:rPr>
        <w:t xml:space="preserve"> уловлювання </w:t>
      </w:r>
      <w:proofErr w:type="spellStart"/>
      <w:r w:rsidRPr="00BD0ECC">
        <w:rPr>
          <w:sz w:val="28"/>
          <w:szCs w:val="28"/>
        </w:rPr>
        <w:t>біоаерозолів</w:t>
      </w:r>
      <w:proofErr w:type="spellEnd"/>
      <w:r w:rsidRPr="00BD0ECC">
        <w:rPr>
          <w:sz w:val="28"/>
          <w:szCs w:val="28"/>
        </w:rPr>
        <w:t xml:space="preserve"> у рідину, яку надалі використовують для лабораторного аналізу.</w:t>
      </w:r>
    </w:p>
    <w:p w14:paraId="440D129A" w14:textId="0EA72AD5"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Вибір обладнання залежить від розміру досліджуваних частинок, передбачуваної концентрації мікроорганізмів та необхідного методу подальшого аналізу.</w:t>
      </w:r>
      <w:r w:rsidR="005A30AE">
        <w:rPr>
          <w:sz w:val="28"/>
          <w:szCs w:val="28"/>
        </w:rPr>
        <w:t xml:space="preserve"> </w:t>
      </w:r>
      <w:r w:rsidRPr="00BD0ECC">
        <w:rPr>
          <w:sz w:val="28"/>
          <w:szCs w:val="28"/>
        </w:rPr>
        <w:t xml:space="preserve">Важливо враховувати, що проходження повітря через пробовідбірний пристрій може пошкоджувати частину мікроорганізмів або знижувати їхню здатність до культивування. Це впливає на точність кількісних результатів. </w:t>
      </w:r>
    </w:p>
    <w:p w14:paraId="59FD7954" w14:textId="025F3D91" w:rsidR="00EC1EDB" w:rsidRPr="005A30AE" w:rsidRDefault="00EC1EDB" w:rsidP="005A30AE">
      <w:pPr>
        <w:pStyle w:val="2"/>
        <w:spacing w:before="0" w:beforeAutospacing="0" w:after="0" w:afterAutospacing="0"/>
        <w:ind w:firstLine="709"/>
        <w:jc w:val="both"/>
        <w:rPr>
          <w:b w:val="0"/>
          <w:bCs w:val="0"/>
          <w:sz w:val="28"/>
          <w:szCs w:val="28"/>
        </w:rPr>
      </w:pPr>
      <w:r w:rsidRPr="00BD0ECC">
        <w:rPr>
          <w:sz w:val="28"/>
          <w:szCs w:val="28"/>
        </w:rPr>
        <w:t>Кількісне визначення мікроорганізмів у повітрі</w:t>
      </w:r>
      <w:r w:rsidR="005A30AE">
        <w:rPr>
          <w:sz w:val="28"/>
          <w:szCs w:val="28"/>
        </w:rPr>
        <w:t xml:space="preserve">. </w:t>
      </w:r>
      <w:r w:rsidRPr="005A30AE">
        <w:rPr>
          <w:b w:val="0"/>
          <w:bCs w:val="0"/>
          <w:sz w:val="28"/>
          <w:szCs w:val="28"/>
        </w:rPr>
        <w:t>За активного відбору проб основним кількісним показником є концентрація культивованих мікроорганізмів у кубічному метрі повітря.</w:t>
      </w:r>
    </w:p>
    <w:p w14:paraId="6C2462BB" w14:textId="7DDA6E5A" w:rsidR="00EC1EDB" w:rsidRDefault="00EC1EDB" w:rsidP="00BD0ECC">
      <w:pPr>
        <w:pStyle w:val="a3"/>
        <w:spacing w:before="0" w:beforeAutospacing="0" w:after="0" w:afterAutospacing="0"/>
        <w:ind w:firstLine="709"/>
        <w:jc w:val="both"/>
        <w:rPr>
          <w:sz w:val="28"/>
          <w:szCs w:val="28"/>
        </w:rPr>
      </w:pPr>
      <w:r w:rsidRPr="00BD0ECC">
        <w:rPr>
          <w:sz w:val="28"/>
          <w:szCs w:val="28"/>
        </w:rPr>
        <w:t>У спрощеному вигляді її визначають за формулою:</w:t>
      </w:r>
    </w:p>
    <w:p w14:paraId="3FC86CC1" w14:textId="77777777" w:rsidR="00226E3A" w:rsidRDefault="00226E3A" w:rsidP="00BD0ECC">
      <w:pPr>
        <w:pStyle w:val="a3"/>
        <w:spacing w:before="0" w:beforeAutospacing="0" w:after="0" w:afterAutospacing="0"/>
        <w:ind w:firstLine="709"/>
        <w:jc w:val="both"/>
        <w:rPr>
          <w:sz w:val="28"/>
          <w:szCs w:val="28"/>
        </w:rPr>
      </w:pPr>
    </w:p>
    <w:p w14:paraId="5B937C1F" w14:textId="6E96AA35" w:rsidR="00432D95" w:rsidRDefault="00432D95" w:rsidP="00BD0ECC">
      <w:pPr>
        <w:pStyle w:val="a3"/>
        <w:spacing w:before="0" w:beforeAutospacing="0" w:after="0" w:afterAutospacing="0"/>
        <w:ind w:firstLine="709"/>
        <w:jc w:val="both"/>
        <w:rPr>
          <w:sz w:val="28"/>
          <w:szCs w:val="28"/>
        </w:rPr>
      </w:pPr>
      <m:oMathPara>
        <m:oMath>
          <m:r>
            <m:rPr>
              <m:sty m:val="p"/>
            </m:rPr>
            <w:rPr>
              <w:rFonts w:ascii="Cambria Math" w:hAnsi="Cambria Math"/>
              <w:sz w:val="28"/>
              <w:szCs w:val="28"/>
            </w:rPr>
            <m:t>C=</m:t>
          </m:r>
          <m:f>
            <m:fPr>
              <m:ctrlPr>
                <w:rPr>
                  <w:rFonts w:ascii="Cambria Math" w:hAnsi="Cambria Math"/>
                  <w:sz w:val="28"/>
                  <w:szCs w:val="28"/>
                </w:rPr>
              </m:ctrlPr>
            </m:fPr>
            <m:num>
              <m:r>
                <w:rPr>
                  <w:rFonts w:ascii="Cambria Math" w:hAnsi="Cambria Math"/>
                  <w:sz w:val="28"/>
                  <w:szCs w:val="28"/>
                  <w:lang w:val="en-US"/>
                </w:rPr>
                <m:t>N×1000</m:t>
              </m:r>
            </m:num>
            <m:den>
              <m:r>
                <w:rPr>
                  <w:rFonts w:ascii="Cambria Math" w:hAnsi="Cambria Math"/>
                  <w:sz w:val="28"/>
                  <w:szCs w:val="28"/>
                </w:rPr>
                <m:t>V</m:t>
              </m:r>
            </m:den>
          </m:f>
          <m:r>
            <w:rPr>
              <w:rFonts w:ascii="Cambria Math" w:hAnsi="Cambria Math"/>
              <w:sz w:val="28"/>
              <w:szCs w:val="28"/>
            </w:rPr>
            <m:t>,</m:t>
          </m:r>
        </m:oMath>
      </m:oMathPara>
    </w:p>
    <w:p w14:paraId="6F80D639" w14:textId="77777777"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де:</w:t>
      </w:r>
    </w:p>
    <w:p w14:paraId="3CA73727" w14:textId="4CFBBC8F" w:rsidR="00EC1EDB" w:rsidRPr="00BD0ECC" w:rsidRDefault="00EC1EDB" w:rsidP="009277EA">
      <w:pPr>
        <w:pStyle w:val="a3"/>
        <w:spacing w:before="0" w:beforeAutospacing="0" w:after="0" w:afterAutospacing="0"/>
        <w:ind w:left="709"/>
        <w:jc w:val="both"/>
        <w:rPr>
          <w:sz w:val="28"/>
          <w:szCs w:val="28"/>
        </w:rPr>
      </w:pPr>
      <w:r w:rsidRPr="00BD0ECC">
        <w:rPr>
          <w:sz w:val="28"/>
          <w:szCs w:val="28"/>
        </w:rPr>
        <w:t xml:space="preserve">C </w:t>
      </w:r>
      <w:r w:rsidR="00C80254">
        <w:rPr>
          <w:sz w:val="28"/>
          <w:szCs w:val="28"/>
        </w:rPr>
        <w:t>–</w:t>
      </w:r>
      <w:r w:rsidRPr="00BD0ECC">
        <w:rPr>
          <w:sz w:val="28"/>
          <w:szCs w:val="28"/>
        </w:rPr>
        <w:t xml:space="preserve"> концентрація мікроорганізмів, КУО/м³;</w:t>
      </w:r>
    </w:p>
    <w:p w14:paraId="75FBA31D" w14:textId="1FF9D742" w:rsidR="00EC1EDB" w:rsidRPr="00BD0ECC" w:rsidRDefault="00EC1EDB" w:rsidP="009277EA">
      <w:pPr>
        <w:pStyle w:val="a3"/>
        <w:spacing w:before="0" w:beforeAutospacing="0" w:after="0" w:afterAutospacing="0"/>
        <w:ind w:left="709"/>
        <w:jc w:val="both"/>
        <w:rPr>
          <w:sz w:val="28"/>
          <w:szCs w:val="28"/>
        </w:rPr>
      </w:pPr>
      <w:r w:rsidRPr="00BD0ECC">
        <w:rPr>
          <w:sz w:val="28"/>
          <w:szCs w:val="28"/>
        </w:rPr>
        <w:t xml:space="preserve">N </w:t>
      </w:r>
      <w:r w:rsidR="00C80254">
        <w:rPr>
          <w:sz w:val="28"/>
          <w:szCs w:val="28"/>
        </w:rPr>
        <w:t>–</w:t>
      </w:r>
      <w:r w:rsidRPr="00BD0ECC">
        <w:rPr>
          <w:sz w:val="28"/>
          <w:szCs w:val="28"/>
        </w:rPr>
        <w:t xml:space="preserve"> кількість </w:t>
      </w:r>
      <w:proofErr w:type="spellStart"/>
      <w:r w:rsidRPr="00BD0ECC">
        <w:rPr>
          <w:sz w:val="28"/>
          <w:szCs w:val="28"/>
        </w:rPr>
        <w:t>колонієутворювальних</w:t>
      </w:r>
      <w:proofErr w:type="spellEnd"/>
      <w:r w:rsidRPr="00BD0ECC">
        <w:rPr>
          <w:sz w:val="28"/>
          <w:szCs w:val="28"/>
        </w:rPr>
        <w:t xml:space="preserve"> одиниць, визначених у пробі;</w:t>
      </w:r>
    </w:p>
    <w:p w14:paraId="51AD8878" w14:textId="4908AB1E" w:rsidR="00EC1EDB" w:rsidRPr="00BD0ECC" w:rsidRDefault="00EC1EDB" w:rsidP="009277EA">
      <w:pPr>
        <w:pStyle w:val="a3"/>
        <w:spacing w:before="0" w:beforeAutospacing="0" w:after="0" w:afterAutospacing="0"/>
        <w:ind w:left="709"/>
        <w:jc w:val="both"/>
        <w:rPr>
          <w:sz w:val="28"/>
          <w:szCs w:val="28"/>
        </w:rPr>
      </w:pPr>
      <w:r w:rsidRPr="00BD0ECC">
        <w:rPr>
          <w:sz w:val="28"/>
          <w:szCs w:val="28"/>
        </w:rPr>
        <w:t xml:space="preserve">V </w:t>
      </w:r>
      <w:r w:rsidR="00C80254">
        <w:rPr>
          <w:sz w:val="28"/>
          <w:szCs w:val="28"/>
        </w:rPr>
        <w:t>–</w:t>
      </w:r>
      <w:r w:rsidRPr="00BD0ECC">
        <w:rPr>
          <w:sz w:val="28"/>
          <w:szCs w:val="28"/>
        </w:rPr>
        <w:t xml:space="preserve"> об'єм дослідженого повітря, л.</w:t>
      </w:r>
    </w:p>
    <w:p w14:paraId="09594408" w14:textId="77777777" w:rsidR="00EC1EDB" w:rsidRDefault="00EC1EDB" w:rsidP="00BD0ECC">
      <w:pPr>
        <w:pStyle w:val="a3"/>
        <w:spacing w:before="0" w:beforeAutospacing="0" w:after="0" w:afterAutospacing="0"/>
        <w:ind w:firstLine="709"/>
        <w:jc w:val="both"/>
        <w:rPr>
          <w:sz w:val="28"/>
          <w:szCs w:val="28"/>
        </w:rPr>
      </w:pPr>
      <w:r w:rsidRPr="00BD0ECC">
        <w:rPr>
          <w:sz w:val="28"/>
          <w:szCs w:val="28"/>
        </w:rPr>
        <w:t>Наприклад, якщо під час аналізу 100 л повітря виявлено 45 КУО, концентрація становитиме:</w:t>
      </w:r>
    </w:p>
    <w:p w14:paraId="0B899878" w14:textId="51D70034" w:rsidR="008E75CA" w:rsidRPr="00992DD5" w:rsidRDefault="008E75CA" w:rsidP="00992DD5">
      <w:pPr>
        <w:pStyle w:val="a3"/>
        <w:spacing w:before="0" w:beforeAutospacing="0" w:after="0" w:afterAutospacing="0"/>
        <w:ind w:firstLine="709"/>
        <w:jc w:val="center"/>
        <w:rPr>
          <w:iCs/>
          <w:sz w:val="28"/>
          <w:szCs w:val="28"/>
        </w:rPr>
      </w:pPr>
      <m:oMath>
        <m:r>
          <m:rPr>
            <m:sty m:val="p"/>
          </m:rPr>
          <w:rPr>
            <w:rFonts w:ascii="Cambria Math" w:hAnsi="Cambria Math"/>
            <w:sz w:val="28"/>
            <w:szCs w:val="28"/>
          </w:rPr>
          <m:t>C=</m:t>
        </m:r>
        <m:f>
          <m:fPr>
            <m:ctrlPr>
              <w:rPr>
                <w:rFonts w:ascii="Cambria Math" w:hAnsi="Cambria Math"/>
                <w:sz w:val="28"/>
                <w:szCs w:val="28"/>
              </w:rPr>
            </m:ctrlPr>
          </m:fPr>
          <m:num>
            <m:r>
              <w:rPr>
                <w:rFonts w:ascii="Cambria Math" w:hAnsi="Cambria Math"/>
                <w:sz w:val="28"/>
                <w:szCs w:val="28"/>
                <w:lang w:val="en-US"/>
              </w:rPr>
              <m:t>45</m:t>
            </m:r>
            <m:r>
              <w:rPr>
                <w:rFonts w:ascii="Cambria Math" w:hAnsi="Cambria Math"/>
                <w:sz w:val="28"/>
                <w:szCs w:val="28"/>
                <w:lang w:val="en-US"/>
              </w:rPr>
              <m:t>×1000</m:t>
            </m:r>
          </m:num>
          <m:den>
            <m:r>
              <w:rPr>
                <w:rFonts w:ascii="Cambria Math" w:hAnsi="Cambria Math"/>
                <w:sz w:val="28"/>
                <w:szCs w:val="28"/>
              </w:rPr>
              <m:t>100</m:t>
            </m:r>
          </m:den>
        </m:f>
        <m:r>
          <w:rPr>
            <w:rFonts w:ascii="Cambria Math" w:hAnsi="Cambria Math"/>
            <w:sz w:val="28"/>
            <w:szCs w:val="28"/>
          </w:rPr>
          <m:t>=450 КУО</m:t>
        </m:r>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oMath>
      <w:r w:rsidR="00992DD5">
        <w:rPr>
          <w:iCs/>
          <w:sz w:val="28"/>
          <w:szCs w:val="28"/>
        </w:rPr>
        <w:t>.</w:t>
      </w:r>
    </w:p>
    <w:p w14:paraId="35A2B89D" w14:textId="2DC03389" w:rsidR="00EC1EDB" w:rsidRPr="00BD0ECC" w:rsidRDefault="00EC1EDB" w:rsidP="00BD0ECC">
      <w:pPr>
        <w:pStyle w:val="a3"/>
        <w:spacing w:before="0" w:beforeAutospacing="0" w:after="0" w:afterAutospacing="0"/>
        <w:ind w:firstLine="709"/>
        <w:jc w:val="both"/>
        <w:rPr>
          <w:sz w:val="28"/>
          <w:szCs w:val="28"/>
        </w:rPr>
      </w:pPr>
      <w:r w:rsidRPr="00BD0ECC">
        <w:rPr>
          <w:sz w:val="28"/>
          <w:szCs w:val="28"/>
        </w:rPr>
        <w:t>Наведений розрахунок є спрощеним. Для окремих типів пробовідбірників необхідно враховувати ефективність уловлювання частинок, особливості розподілу колоній, розведення проб та інші методичні поправки.</w:t>
      </w:r>
      <w:r w:rsidR="0010504B">
        <w:rPr>
          <w:sz w:val="28"/>
          <w:szCs w:val="28"/>
        </w:rPr>
        <w:t xml:space="preserve"> </w:t>
      </w:r>
      <w:r w:rsidRPr="00BD0ECC">
        <w:rPr>
          <w:sz w:val="28"/>
          <w:szCs w:val="28"/>
        </w:rPr>
        <w:t>Кількісні результати мають супроводжуватися зазначенням застосованого методу, об'єму відібраного повітря та умов дослідження.</w:t>
      </w:r>
    </w:p>
    <w:p w14:paraId="454145AD" w14:textId="6914A447" w:rsidR="00EC1EDB" w:rsidRPr="0010504B" w:rsidRDefault="00EC1EDB" w:rsidP="0010504B">
      <w:pPr>
        <w:pStyle w:val="2"/>
        <w:spacing w:before="0" w:beforeAutospacing="0" w:after="0" w:afterAutospacing="0"/>
        <w:ind w:firstLine="709"/>
        <w:jc w:val="both"/>
        <w:rPr>
          <w:b w:val="0"/>
          <w:bCs w:val="0"/>
          <w:sz w:val="28"/>
          <w:szCs w:val="28"/>
        </w:rPr>
      </w:pPr>
      <w:r w:rsidRPr="00BD0ECC">
        <w:rPr>
          <w:sz w:val="28"/>
          <w:szCs w:val="28"/>
        </w:rPr>
        <w:t>Особливості дослідження мікроскопічних грибів у повітрі</w:t>
      </w:r>
      <w:r w:rsidR="0010504B">
        <w:rPr>
          <w:sz w:val="28"/>
          <w:szCs w:val="28"/>
        </w:rPr>
        <w:t xml:space="preserve">. </w:t>
      </w:r>
      <w:r w:rsidRPr="0010504B">
        <w:rPr>
          <w:b w:val="0"/>
          <w:bCs w:val="0"/>
          <w:sz w:val="28"/>
          <w:szCs w:val="28"/>
        </w:rPr>
        <w:t>Окремим напрямом санітарно-мікробіологічного контролю є визначення концентрації мікроскопічних грибів та їхніх спор.</w:t>
      </w:r>
      <w:r w:rsidR="0010504B" w:rsidRPr="0010504B">
        <w:rPr>
          <w:b w:val="0"/>
          <w:bCs w:val="0"/>
          <w:sz w:val="28"/>
          <w:szCs w:val="28"/>
        </w:rPr>
        <w:t xml:space="preserve"> </w:t>
      </w:r>
      <w:r w:rsidRPr="0010504B">
        <w:rPr>
          <w:b w:val="0"/>
          <w:bCs w:val="0"/>
          <w:sz w:val="28"/>
          <w:szCs w:val="28"/>
        </w:rPr>
        <w:t>Такі дослідження мають особливе значення для приміщень із підвищеною вологістю, порушеннями вентиляції та ознаками грибкового ураження будівельних матеріалів.</w:t>
      </w:r>
    </w:p>
    <w:p w14:paraId="61D7A8CE" w14:textId="40EB347A" w:rsidR="00EC1EDB" w:rsidRPr="006C0F59" w:rsidRDefault="00EC1EDB" w:rsidP="006C0F59">
      <w:pPr>
        <w:pStyle w:val="a3"/>
        <w:spacing w:before="0" w:beforeAutospacing="0" w:after="0" w:afterAutospacing="0"/>
        <w:ind w:firstLine="709"/>
        <w:jc w:val="both"/>
        <w:rPr>
          <w:sz w:val="28"/>
          <w:szCs w:val="28"/>
        </w:rPr>
      </w:pPr>
      <w:r w:rsidRPr="00BD0ECC">
        <w:rPr>
          <w:sz w:val="28"/>
          <w:szCs w:val="28"/>
        </w:rPr>
        <w:t xml:space="preserve">Для кількісного визначення культивованих грибів можуть використовуватися </w:t>
      </w:r>
      <w:proofErr w:type="spellStart"/>
      <w:r w:rsidRPr="00BD0ECC">
        <w:rPr>
          <w:sz w:val="28"/>
          <w:szCs w:val="28"/>
        </w:rPr>
        <w:t>імпакційні</w:t>
      </w:r>
      <w:proofErr w:type="spellEnd"/>
      <w:r w:rsidRPr="00BD0ECC">
        <w:rPr>
          <w:sz w:val="28"/>
          <w:szCs w:val="28"/>
        </w:rPr>
        <w:t xml:space="preserve"> та фільтраційні методи відбору проб.</w:t>
      </w:r>
      <w:r w:rsidR="0010504B">
        <w:rPr>
          <w:sz w:val="28"/>
          <w:szCs w:val="28"/>
        </w:rPr>
        <w:t xml:space="preserve"> </w:t>
      </w:r>
      <w:r w:rsidRPr="00BD0ECC">
        <w:rPr>
          <w:sz w:val="28"/>
          <w:szCs w:val="28"/>
        </w:rPr>
        <w:t xml:space="preserve">Міжнародний стандарт ISO 16000-18:2011 регламентує відбір проб грибів у повітрі приміщень методом </w:t>
      </w:r>
      <w:proofErr w:type="spellStart"/>
      <w:r w:rsidRPr="00BD0ECC">
        <w:rPr>
          <w:sz w:val="28"/>
          <w:szCs w:val="28"/>
        </w:rPr>
        <w:t>імпакції</w:t>
      </w:r>
      <w:proofErr w:type="spellEnd"/>
      <w:r w:rsidRPr="00BD0ECC">
        <w:rPr>
          <w:sz w:val="28"/>
          <w:szCs w:val="28"/>
        </w:rPr>
        <w:t xml:space="preserve">, а ISO 16000-17:2008 визначає підходи до їхнього виявлення та кількісного обліку </w:t>
      </w:r>
      <w:proofErr w:type="spellStart"/>
      <w:r w:rsidRPr="00BD0ECC">
        <w:rPr>
          <w:sz w:val="28"/>
          <w:szCs w:val="28"/>
        </w:rPr>
        <w:t>культуральними</w:t>
      </w:r>
      <w:proofErr w:type="spellEnd"/>
      <w:r w:rsidRPr="00BD0ECC">
        <w:rPr>
          <w:sz w:val="28"/>
          <w:szCs w:val="28"/>
        </w:rPr>
        <w:t xml:space="preserve"> методами. Проте культивування дозволяє виявляти лише ту частину грибів, яка здатна </w:t>
      </w:r>
      <w:r w:rsidRPr="00BD0ECC">
        <w:rPr>
          <w:sz w:val="28"/>
          <w:szCs w:val="28"/>
        </w:rPr>
        <w:lastRenderedPageBreak/>
        <w:t>розвиватися за обраних лабораторних умов.</w:t>
      </w:r>
      <w:r w:rsidR="006C0F59">
        <w:rPr>
          <w:sz w:val="28"/>
          <w:szCs w:val="28"/>
        </w:rPr>
        <w:t xml:space="preserve"> </w:t>
      </w:r>
      <w:r w:rsidRPr="00BD0ECC">
        <w:rPr>
          <w:sz w:val="28"/>
          <w:szCs w:val="28"/>
        </w:rPr>
        <w:t xml:space="preserve">Тому оцінювання грибкового забруднення приміщень доцільно поєднувати з обстеженням будівельних конструкцій, визначенням джерел надмірної вологості та виявленням видимих ознак </w:t>
      </w:r>
      <w:r w:rsidRPr="006C0F59">
        <w:rPr>
          <w:sz w:val="28"/>
          <w:szCs w:val="28"/>
        </w:rPr>
        <w:t>розвитку плісняви.</w:t>
      </w:r>
    </w:p>
    <w:p w14:paraId="5DD72125" w14:textId="1777E99D" w:rsidR="00EC1EDB" w:rsidRPr="00627391" w:rsidRDefault="00EC1EDB" w:rsidP="00627391">
      <w:pPr>
        <w:pStyle w:val="2"/>
        <w:spacing w:before="0" w:beforeAutospacing="0" w:after="0" w:afterAutospacing="0"/>
        <w:ind w:firstLine="709"/>
        <w:jc w:val="both"/>
        <w:rPr>
          <w:b w:val="0"/>
          <w:bCs w:val="0"/>
          <w:sz w:val="28"/>
          <w:szCs w:val="28"/>
        </w:rPr>
      </w:pPr>
      <w:r w:rsidRPr="006C0F59">
        <w:rPr>
          <w:sz w:val="28"/>
          <w:szCs w:val="28"/>
        </w:rPr>
        <w:t>Інтерпретація результатів і санітарна оцінка повітря</w:t>
      </w:r>
      <w:r w:rsidR="00627391">
        <w:rPr>
          <w:sz w:val="28"/>
          <w:szCs w:val="28"/>
        </w:rPr>
        <w:t xml:space="preserve">. </w:t>
      </w:r>
      <w:r w:rsidRPr="00627391">
        <w:rPr>
          <w:b w:val="0"/>
          <w:bCs w:val="0"/>
          <w:sz w:val="28"/>
          <w:szCs w:val="28"/>
        </w:rPr>
        <w:t>Мікробіологічне оцінювання атмосферного повітря потребує врахування умов, за яких здійснювався відбір проб.</w:t>
      </w:r>
      <w:r w:rsidR="00627391" w:rsidRPr="00627391">
        <w:rPr>
          <w:b w:val="0"/>
          <w:bCs w:val="0"/>
          <w:sz w:val="28"/>
          <w:szCs w:val="28"/>
        </w:rPr>
        <w:t xml:space="preserve"> </w:t>
      </w:r>
      <w:r w:rsidRPr="00627391">
        <w:rPr>
          <w:b w:val="0"/>
          <w:bCs w:val="0"/>
          <w:sz w:val="28"/>
          <w:szCs w:val="28"/>
        </w:rPr>
        <w:t xml:space="preserve">Для відкритих територій важливе значення мають метеорологічні характеристики, інтенсивність руху транспорту, виробнича діяльність та інші чинники, які можуть впливати на концентрацію </w:t>
      </w:r>
      <w:proofErr w:type="spellStart"/>
      <w:r w:rsidRPr="00627391">
        <w:rPr>
          <w:b w:val="0"/>
          <w:bCs w:val="0"/>
          <w:sz w:val="28"/>
          <w:szCs w:val="28"/>
        </w:rPr>
        <w:t>біоаерозолів</w:t>
      </w:r>
      <w:proofErr w:type="spellEnd"/>
      <w:r w:rsidRPr="00627391">
        <w:rPr>
          <w:b w:val="0"/>
          <w:bCs w:val="0"/>
          <w:sz w:val="28"/>
          <w:szCs w:val="28"/>
        </w:rPr>
        <w:t>.</w:t>
      </w:r>
    </w:p>
    <w:p w14:paraId="2677D15C" w14:textId="24A68ACE" w:rsidR="00EC1EDB" w:rsidRPr="006C0F59" w:rsidRDefault="00EC1EDB" w:rsidP="006C0F59">
      <w:pPr>
        <w:pStyle w:val="a3"/>
        <w:spacing w:before="0" w:beforeAutospacing="0" w:after="0" w:afterAutospacing="0"/>
        <w:ind w:firstLine="709"/>
        <w:jc w:val="both"/>
        <w:rPr>
          <w:sz w:val="28"/>
          <w:szCs w:val="28"/>
        </w:rPr>
      </w:pPr>
      <w:r w:rsidRPr="006C0F59">
        <w:rPr>
          <w:sz w:val="28"/>
          <w:szCs w:val="28"/>
        </w:rPr>
        <w:t>У приміщеннях необхідно враховувати кількість людей, режим вентиляції, вологість, характер використання приміщення та наявність потенційних локальних джерел забруднення.</w:t>
      </w:r>
      <w:r w:rsidR="00627391">
        <w:rPr>
          <w:sz w:val="28"/>
          <w:szCs w:val="28"/>
        </w:rPr>
        <w:t xml:space="preserve"> </w:t>
      </w:r>
      <w:r w:rsidRPr="006C0F59">
        <w:rPr>
          <w:sz w:val="28"/>
          <w:szCs w:val="28"/>
        </w:rPr>
        <w:t>Для встановлення можливого впливу конкретного об'єкта доцільно порівнювати результати дослідження з контрольними пробами, відібраними за подібних умов поза зоною його безпосереднього впливу.</w:t>
      </w:r>
      <w:r w:rsidR="00627391">
        <w:rPr>
          <w:sz w:val="28"/>
          <w:szCs w:val="28"/>
        </w:rPr>
        <w:t xml:space="preserve"> </w:t>
      </w:r>
      <w:r w:rsidRPr="006C0F59">
        <w:rPr>
          <w:sz w:val="28"/>
          <w:szCs w:val="28"/>
        </w:rPr>
        <w:t>При цьому універсального граничного значення загальної концентрації мікроорганізмів, яке дозволяло б визнати будь-яке повітря безпечним або небезпечним, не існує.</w:t>
      </w:r>
    </w:p>
    <w:p w14:paraId="5DA76D91" w14:textId="77777777" w:rsidR="00EC1EDB" w:rsidRPr="006C0F59" w:rsidRDefault="00EC1EDB" w:rsidP="006C0F59">
      <w:pPr>
        <w:pStyle w:val="a3"/>
        <w:spacing w:before="0" w:beforeAutospacing="0" w:after="0" w:afterAutospacing="0"/>
        <w:ind w:firstLine="709"/>
        <w:jc w:val="both"/>
        <w:rPr>
          <w:sz w:val="28"/>
          <w:szCs w:val="28"/>
        </w:rPr>
      </w:pPr>
      <w:r w:rsidRPr="006C0F59">
        <w:rPr>
          <w:sz w:val="28"/>
          <w:szCs w:val="28"/>
        </w:rPr>
        <w:t xml:space="preserve">Зокрема, ВООЗ не встановлює загальних кількісних нормативів мікробного забруднення повітря приміщень, заснованих безпосередньо на ризику для здоров'я, оскільки зв'язок між загальною концентрацією мікроорганізмів і негативними наслідками є складним. Для приміщень із проблемами вологості та плісняви першочергове значення має усунення причин мікробного росту. </w:t>
      </w:r>
    </w:p>
    <w:p w14:paraId="275B572E" w14:textId="77777777" w:rsidR="00EC1EDB" w:rsidRPr="006C0F59" w:rsidRDefault="00EC1EDB" w:rsidP="006C0F59">
      <w:pPr>
        <w:pStyle w:val="a3"/>
        <w:spacing w:before="0" w:beforeAutospacing="0" w:after="0" w:afterAutospacing="0"/>
        <w:ind w:firstLine="709"/>
        <w:jc w:val="both"/>
        <w:rPr>
          <w:sz w:val="28"/>
          <w:szCs w:val="28"/>
        </w:rPr>
      </w:pPr>
      <w:r w:rsidRPr="006C0F59">
        <w:rPr>
          <w:sz w:val="28"/>
          <w:szCs w:val="28"/>
        </w:rPr>
        <w:t>Тому санітарна оцінка повинна ґрунтуватися на меті дослідження, складі виявлених мікроорганізмів, особливостях експозиції та відповідних нормативних вимогах для конкретної категорії об'єктів.</w:t>
      </w:r>
    </w:p>
    <w:p w14:paraId="1B918922" w14:textId="77777777" w:rsidR="00EC1EDB" w:rsidRPr="006C0F59" w:rsidRDefault="00EC1EDB" w:rsidP="006C0F59">
      <w:pPr>
        <w:pStyle w:val="a3"/>
        <w:spacing w:before="0" w:beforeAutospacing="0" w:after="0" w:afterAutospacing="0"/>
        <w:ind w:firstLine="709"/>
        <w:jc w:val="both"/>
        <w:rPr>
          <w:sz w:val="28"/>
          <w:szCs w:val="28"/>
        </w:rPr>
      </w:pPr>
      <w:r w:rsidRPr="006C0F59">
        <w:rPr>
          <w:sz w:val="28"/>
          <w:szCs w:val="28"/>
        </w:rPr>
        <w:t>Мікробіологічні дослідження повітря використовують для контролю санітарного стану громадських і виробничих приміщень, оцінювання впливу окремих джерел біологічних аерозолів та перевірки ефективності вентиляційних і повітроочисних систем.</w:t>
      </w:r>
    </w:p>
    <w:p w14:paraId="3946A7C2" w14:textId="77777777" w:rsidR="00EC1EDB" w:rsidRPr="006C0F59" w:rsidRDefault="00EC1EDB" w:rsidP="006C0F59">
      <w:pPr>
        <w:pStyle w:val="a3"/>
        <w:spacing w:before="0" w:beforeAutospacing="0" w:after="0" w:afterAutospacing="0"/>
        <w:ind w:firstLine="709"/>
        <w:jc w:val="both"/>
        <w:rPr>
          <w:sz w:val="28"/>
          <w:szCs w:val="28"/>
        </w:rPr>
      </w:pPr>
      <w:r w:rsidRPr="006C0F59">
        <w:rPr>
          <w:sz w:val="28"/>
          <w:szCs w:val="28"/>
        </w:rPr>
        <w:t>В екологічному моніторингу особливе значення має порівняльний аналіз територій із різним антропогенним навантаженням. Такі дослідження дозволяють виявляти зміни мікробіологічних характеристик повітря поблизу підприємств, об'єктів поводження з відходами та інших потенційних джерел біологічного забруднення.</w:t>
      </w:r>
    </w:p>
    <w:p w14:paraId="669E7F1D" w14:textId="77777777" w:rsidR="00EC1EDB" w:rsidRPr="00B46C02" w:rsidRDefault="00EC1EDB" w:rsidP="00B46C02">
      <w:pPr>
        <w:pStyle w:val="a3"/>
        <w:spacing w:before="0" w:beforeAutospacing="0" w:after="0" w:afterAutospacing="0"/>
        <w:ind w:firstLine="709"/>
        <w:jc w:val="both"/>
        <w:rPr>
          <w:sz w:val="28"/>
          <w:szCs w:val="28"/>
        </w:rPr>
      </w:pPr>
      <w:r w:rsidRPr="006C0F59">
        <w:rPr>
          <w:sz w:val="28"/>
          <w:szCs w:val="28"/>
        </w:rPr>
        <w:t xml:space="preserve">Отже, мікробіологічне дослідження атмосферного повітря є важливим інструментом санітарного контролю та оцінювання біологічних чинників екологічного ризику. Найбільш інформативні результати отримують за поєднання обґрунтованого відбору проб, кількісного аналізу, оцінювання складу мікроорганізмів і врахування умов дослідження. Систематичний моніторинг дозволяє встановлювати зміни мікробіологічного стану повітря та </w:t>
      </w:r>
      <w:r w:rsidRPr="00B46C02">
        <w:rPr>
          <w:sz w:val="28"/>
          <w:szCs w:val="28"/>
        </w:rPr>
        <w:t>обґрунтовувати заходи щодо зменшення потенційних ризиків для здоров'я населення.</w:t>
      </w:r>
    </w:p>
    <w:p w14:paraId="4E0BEA1B" w14:textId="77777777" w:rsidR="00A47696" w:rsidRPr="00B46C02" w:rsidRDefault="00A47696" w:rsidP="00B46C02">
      <w:pPr>
        <w:spacing w:after="0" w:line="240" w:lineRule="auto"/>
        <w:ind w:firstLine="709"/>
        <w:jc w:val="both"/>
        <w:rPr>
          <w:rFonts w:ascii="Times New Roman" w:eastAsia="Times New Roman" w:hAnsi="Times New Roman" w:cs="Times New Roman"/>
          <w:sz w:val="28"/>
          <w:szCs w:val="28"/>
          <w:lang w:eastAsia="uk-UA"/>
        </w:rPr>
      </w:pPr>
    </w:p>
    <w:p w14:paraId="4C19864C" w14:textId="77777777" w:rsidR="00226E3A" w:rsidRDefault="00226E3A" w:rsidP="00B46C02">
      <w:pPr>
        <w:spacing w:after="0" w:line="240" w:lineRule="auto"/>
        <w:ind w:firstLine="709"/>
        <w:jc w:val="center"/>
        <w:rPr>
          <w:rFonts w:ascii="Times New Roman" w:hAnsi="Times New Roman" w:cs="Times New Roman"/>
          <w:b/>
          <w:sz w:val="28"/>
          <w:szCs w:val="28"/>
        </w:rPr>
      </w:pPr>
    </w:p>
    <w:p w14:paraId="3A20F343" w14:textId="0700FDE9" w:rsidR="00A47696" w:rsidRPr="00B46C02" w:rsidRDefault="00A47696" w:rsidP="00B46C02">
      <w:pPr>
        <w:spacing w:after="0" w:line="240" w:lineRule="auto"/>
        <w:ind w:firstLine="709"/>
        <w:jc w:val="center"/>
        <w:rPr>
          <w:rFonts w:ascii="Times New Roman" w:eastAsia="Times New Roman" w:hAnsi="Times New Roman" w:cs="Times New Roman"/>
          <w:i/>
          <w:iCs/>
          <w:sz w:val="28"/>
          <w:szCs w:val="28"/>
        </w:rPr>
      </w:pPr>
      <w:r w:rsidRPr="00B46C02">
        <w:rPr>
          <w:rFonts w:ascii="Times New Roman" w:hAnsi="Times New Roman" w:cs="Times New Roman"/>
          <w:b/>
          <w:sz w:val="28"/>
          <w:szCs w:val="28"/>
        </w:rPr>
        <w:lastRenderedPageBreak/>
        <w:sym w:font="Webdings" w:char="F073"/>
      </w:r>
      <w:r w:rsidRPr="00B46C02">
        <w:rPr>
          <w:rFonts w:ascii="Times New Roman" w:eastAsia="Times New Roman" w:hAnsi="Times New Roman" w:cs="Times New Roman"/>
          <w:sz w:val="28"/>
          <w:szCs w:val="28"/>
        </w:rPr>
        <w:t xml:space="preserve"> </w:t>
      </w:r>
      <w:r w:rsidRPr="00B46C02">
        <w:rPr>
          <w:rFonts w:ascii="Times New Roman" w:eastAsia="Times New Roman" w:hAnsi="Times New Roman" w:cs="Times New Roman"/>
          <w:i/>
          <w:iCs/>
          <w:sz w:val="28"/>
          <w:szCs w:val="28"/>
        </w:rPr>
        <w:t>Питання для самоконтролю</w:t>
      </w:r>
    </w:p>
    <w:p w14:paraId="26C8829D" w14:textId="316A73DF"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Що вивчає санітарна мікробіологія та яке її значення для забезпечення екологічної безпеки й охорони здоров’я населення?</w:t>
      </w:r>
    </w:p>
    <w:p w14:paraId="754792C7" w14:textId="58ACC108"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Які основні завдання санітарно-мікробіологічного контролю довкілля та на яких принципах він ґрунтується?</w:t>
      </w:r>
    </w:p>
    <w:p w14:paraId="55D6E303" w14:textId="1295EB6E"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У чому полягає відмінність між мікробіологічною небезпекою та мікробіологічним ризиком?</w:t>
      </w:r>
    </w:p>
    <w:p w14:paraId="2FCFDAB5" w14:textId="2D562FF3"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Які основні вимоги висувають до санітарно-показових мікроорганізмів та чому їх використовують для оцінювання забруднення довкілля?</w:t>
      </w:r>
    </w:p>
    <w:p w14:paraId="54062BD1" w14:textId="4CAB2CE8"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 xml:space="preserve">Яке санітарно-гігієнічне значення мають </w:t>
      </w:r>
      <w:proofErr w:type="spellStart"/>
      <w:r w:rsidRPr="00B46C02">
        <w:rPr>
          <w:rFonts w:ascii="Times New Roman" w:eastAsia="Times New Roman" w:hAnsi="Times New Roman" w:cs="Times New Roman"/>
          <w:sz w:val="28"/>
          <w:szCs w:val="28"/>
          <w:lang w:eastAsia="uk-UA"/>
        </w:rPr>
        <w:t>Escherichia</w:t>
      </w:r>
      <w:proofErr w:type="spellEnd"/>
      <w:r w:rsidRPr="00B46C02">
        <w:rPr>
          <w:rFonts w:ascii="Times New Roman" w:eastAsia="Times New Roman" w:hAnsi="Times New Roman" w:cs="Times New Roman"/>
          <w:sz w:val="28"/>
          <w:szCs w:val="28"/>
          <w:lang w:eastAsia="uk-UA"/>
        </w:rPr>
        <w:t xml:space="preserve"> </w:t>
      </w:r>
      <w:proofErr w:type="spellStart"/>
      <w:r w:rsidRPr="00B46C02">
        <w:rPr>
          <w:rFonts w:ascii="Times New Roman" w:eastAsia="Times New Roman" w:hAnsi="Times New Roman" w:cs="Times New Roman"/>
          <w:sz w:val="28"/>
          <w:szCs w:val="28"/>
          <w:lang w:eastAsia="uk-UA"/>
        </w:rPr>
        <w:t>coli</w:t>
      </w:r>
      <w:proofErr w:type="spellEnd"/>
      <w:r w:rsidRPr="00B46C02">
        <w:rPr>
          <w:rFonts w:ascii="Times New Roman" w:eastAsia="Times New Roman" w:hAnsi="Times New Roman" w:cs="Times New Roman"/>
          <w:sz w:val="28"/>
          <w:szCs w:val="28"/>
          <w:lang w:eastAsia="uk-UA"/>
        </w:rPr>
        <w:t xml:space="preserve">, </w:t>
      </w:r>
      <w:proofErr w:type="spellStart"/>
      <w:r w:rsidRPr="00B46C02">
        <w:rPr>
          <w:rFonts w:ascii="Times New Roman" w:eastAsia="Times New Roman" w:hAnsi="Times New Roman" w:cs="Times New Roman"/>
          <w:sz w:val="28"/>
          <w:szCs w:val="28"/>
          <w:lang w:eastAsia="uk-UA"/>
        </w:rPr>
        <w:t>коліформні</w:t>
      </w:r>
      <w:proofErr w:type="spellEnd"/>
      <w:r w:rsidRPr="00B46C02">
        <w:rPr>
          <w:rFonts w:ascii="Times New Roman" w:eastAsia="Times New Roman" w:hAnsi="Times New Roman" w:cs="Times New Roman"/>
          <w:sz w:val="28"/>
          <w:szCs w:val="28"/>
          <w:lang w:eastAsia="uk-UA"/>
        </w:rPr>
        <w:t xml:space="preserve"> бактерії та кишкові ентерококи?</w:t>
      </w:r>
    </w:p>
    <w:p w14:paraId="0BCBD782" w14:textId="565A0DC7"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 xml:space="preserve">Чому спори </w:t>
      </w:r>
      <w:proofErr w:type="spellStart"/>
      <w:r w:rsidRPr="00B46C02">
        <w:rPr>
          <w:rFonts w:ascii="Times New Roman" w:eastAsia="Times New Roman" w:hAnsi="Times New Roman" w:cs="Times New Roman"/>
          <w:sz w:val="28"/>
          <w:szCs w:val="28"/>
          <w:lang w:eastAsia="uk-UA"/>
        </w:rPr>
        <w:t>Clostridium</w:t>
      </w:r>
      <w:proofErr w:type="spellEnd"/>
      <w:r w:rsidRPr="00B46C02">
        <w:rPr>
          <w:rFonts w:ascii="Times New Roman" w:eastAsia="Times New Roman" w:hAnsi="Times New Roman" w:cs="Times New Roman"/>
          <w:sz w:val="28"/>
          <w:szCs w:val="28"/>
          <w:lang w:eastAsia="uk-UA"/>
        </w:rPr>
        <w:t xml:space="preserve"> </w:t>
      </w:r>
      <w:proofErr w:type="spellStart"/>
      <w:r w:rsidRPr="00B46C02">
        <w:rPr>
          <w:rFonts w:ascii="Times New Roman" w:eastAsia="Times New Roman" w:hAnsi="Times New Roman" w:cs="Times New Roman"/>
          <w:sz w:val="28"/>
          <w:szCs w:val="28"/>
          <w:lang w:eastAsia="uk-UA"/>
        </w:rPr>
        <w:t>perfringens</w:t>
      </w:r>
      <w:proofErr w:type="spellEnd"/>
      <w:r w:rsidRPr="00B46C02">
        <w:rPr>
          <w:rFonts w:ascii="Times New Roman" w:eastAsia="Times New Roman" w:hAnsi="Times New Roman" w:cs="Times New Roman"/>
          <w:sz w:val="28"/>
          <w:szCs w:val="28"/>
          <w:lang w:eastAsia="uk-UA"/>
        </w:rPr>
        <w:t xml:space="preserve"> і </w:t>
      </w:r>
      <w:proofErr w:type="spellStart"/>
      <w:r w:rsidRPr="00B46C02">
        <w:rPr>
          <w:rFonts w:ascii="Times New Roman" w:eastAsia="Times New Roman" w:hAnsi="Times New Roman" w:cs="Times New Roman"/>
          <w:sz w:val="28"/>
          <w:szCs w:val="28"/>
          <w:lang w:eastAsia="uk-UA"/>
        </w:rPr>
        <w:t>коліфаги</w:t>
      </w:r>
      <w:proofErr w:type="spellEnd"/>
      <w:r w:rsidRPr="00B46C02">
        <w:rPr>
          <w:rFonts w:ascii="Times New Roman" w:eastAsia="Times New Roman" w:hAnsi="Times New Roman" w:cs="Times New Roman"/>
          <w:sz w:val="28"/>
          <w:szCs w:val="28"/>
          <w:lang w:eastAsia="uk-UA"/>
        </w:rPr>
        <w:t xml:space="preserve"> використовують як додаткові показники мікробіологічного забруднення?</w:t>
      </w:r>
    </w:p>
    <w:p w14:paraId="26173CE4" w14:textId="1937670F"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Які основні групи мікробіологічних показників застосовують для оцінювання якості природних і питних вод?</w:t>
      </w:r>
    </w:p>
    <w:p w14:paraId="6487C62D" w14:textId="11C72520"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Чим відрізняються вимоги до мікробіологічної якості питної води та води рекреаційного призначення?</w:t>
      </w:r>
    </w:p>
    <w:p w14:paraId="47CA93E6" w14:textId="449E2069"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У яких одиницях виражають результати кількісного мікробіологічного аналізу води та чим відрізняються показники КУО і НІЧ?</w:t>
      </w:r>
    </w:p>
    <w:p w14:paraId="4198B971" w14:textId="1BC8097F"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Які основні джерела санітарно-мікробіологічного забруднення ґрунтів та які ризики вони створюють для людини?</w:t>
      </w:r>
    </w:p>
    <w:p w14:paraId="1B0F0A8E" w14:textId="145A94AE"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Які мікробіологічні показники використовують для санітарної оцінки ґрунтів і яке їхнє інформаційне значення?</w:t>
      </w:r>
    </w:p>
    <w:p w14:paraId="2B14AFA5" w14:textId="3EFA613B"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Яких вимог необхідно дотримуватися під час відбору проб ґрунту для забезпечення достовірності санітарно-мікробіологічних досліджень?</w:t>
      </w:r>
    </w:p>
    <w:p w14:paraId="53A32069" w14:textId="6D2E4AA6"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Які основні методи застосовують для мікробіологічного дослідження атмосферного повітря та в чому полягають їхні переваги й обмеження?</w:t>
      </w:r>
    </w:p>
    <w:p w14:paraId="341F4352" w14:textId="3C1AE23C"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 визначають концентрацію культивованих мікроорганізмів у повітрі та які чинники необхідно враховувати під час інтерпретації результатів?</w:t>
      </w:r>
    </w:p>
    <w:p w14:paraId="2E667F33" w14:textId="28475E94" w:rsidR="000B01FB" w:rsidRPr="00B46C02" w:rsidRDefault="000B01FB" w:rsidP="00B46C02">
      <w:pPr>
        <w:pStyle w:val="aa"/>
        <w:numPr>
          <w:ilvl w:val="0"/>
          <w:numId w:val="39"/>
        </w:numPr>
        <w:spacing w:after="0" w:line="240" w:lineRule="auto"/>
        <w:ind w:left="0" w:firstLine="709"/>
        <w:jc w:val="both"/>
        <w:rPr>
          <w:rFonts w:ascii="Times New Roman" w:eastAsia="Times New Roman" w:hAnsi="Times New Roman" w:cs="Times New Roman"/>
          <w:sz w:val="28"/>
          <w:szCs w:val="28"/>
          <w:lang w:eastAsia="uk-UA"/>
        </w:rPr>
      </w:pPr>
      <w:r w:rsidRPr="00B46C02">
        <w:rPr>
          <w:rFonts w:ascii="Times New Roman" w:eastAsia="Times New Roman" w:hAnsi="Times New Roman" w:cs="Times New Roman"/>
          <w:sz w:val="28"/>
          <w:szCs w:val="28"/>
          <w:lang w:eastAsia="uk-UA"/>
        </w:rPr>
        <w:t>Яке значення мають санітарно-мікробіологічні дослідження води, ґрунту й атмосферного повітря для екологічного моніторингу, оцінювання ризиків і розроблення природоохоронних заходів?</w:t>
      </w:r>
    </w:p>
    <w:p w14:paraId="1D2128EF" w14:textId="77777777" w:rsidR="00A47696" w:rsidRDefault="00A47696" w:rsidP="00D767DA">
      <w:pPr>
        <w:spacing w:after="0" w:line="240" w:lineRule="auto"/>
        <w:rPr>
          <w:rFonts w:ascii="Times New Roman" w:eastAsia="Times New Roman" w:hAnsi="Times New Roman" w:cs="Times New Roman"/>
          <w:sz w:val="24"/>
          <w:szCs w:val="24"/>
          <w:lang w:eastAsia="uk-UA"/>
        </w:rPr>
      </w:pPr>
    </w:p>
    <w:p w14:paraId="62D20145" w14:textId="77777777" w:rsidR="00A47696" w:rsidRDefault="00A47696" w:rsidP="00D767DA">
      <w:pPr>
        <w:tabs>
          <w:tab w:val="left" w:pos="1134"/>
        </w:tabs>
        <w:spacing w:after="0" w:line="240" w:lineRule="auto"/>
        <w:ind w:firstLine="709"/>
        <w:jc w:val="center"/>
        <w:rPr>
          <w:rFonts w:ascii="Times New Roman" w:hAnsi="Times New Roman" w:cs="Times New Roman"/>
          <w:bCs/>
          <w:i/>
          <w:iCs/>
          <w:sz w:val="28"/>
          <w:szCs w:val="28"/>
        </w:rPr>
      </w:pPr>
      <w:r w:rsidRPr="00EE7AE6">
        <w:rPr>
          <w:b/>
          <w:sz w:val="40"/>
          <w:szCs w:val="40"/>
        </w:rPr>
        <w:sym w:font="Wingdings" w:char="F03F"/>
      </w:r>
      <w:r w:rsidRPr="00EE7AE6">
        <w:rPr>
          <w:rFonts w:ascii="Times New Roman" w:hAnsi="Times New Roman" w:cs="Times New Roman"/>
          <w:bCs/>
          <w:i/>
          <w:iCs/>
          <w:sz w:val="28"/>
          <w:szCs w:val="28"/>
        </w:rPr>
        <w:t>Практичні завдання</w:t>
      </w:r>
    </w:p>
    <w:p w14:paraId="72F18E44" w14:textId="2E06CB02"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b/>
          <w:bCs/>
          <w:sz w:val="28"/>
          <w:szCs w:val="28"/>
          <w:lang w:eastAsia="uk-UA"/>
        </w:rPr>
        <w:t>Завдання 1.</w:t>
      </w:r>
      <w:r w:rsidRPr="00D767DA">
        <w:rPr>
          <w:rFonts w:ascii="Times New Roman" w:eastAsia="Times New Roman" w:hAnsi="Times New Roman" w:cs="Times New Roman"/>
          <w:sz w:val="28"/>
          <w:szCs w:val="28"/>
          <w:lang w:eastAsia="uk-UA"/>
        </w:rPr>
        <w:t xml:space="preserve"> Під час дослідження трьох джерел водопостачання отримано такі умовні результати:</w:t>
      </w:r>
    </w:p>
    <w:tbl>
      <w:tblPr>
        <w:tblStyle w:val="ab"/>
        <w:tblW w:w="0" w:type="auto"/>
        <w:tblLook w:val="04A0" w:firstRow="1" w:lastRow="0" w:firstColumn="1" w:lastColumn="0" w:noHBand="0" w:noVBand="1"/>
      </w:tblPr>
      <w:tblGrid>
        <w:gridCol w:w="4585"/>
        <w:gridCol w:w="1741"/>
        <w:gridCol w:w="1386"/>
        <w:gridCol w:w="1916"/>
      </w:tblGrid>
      <w:tr w:rsidR="00B8460E" w:rsidRPr="00D767DA" w14:paraId="63CE2249" w14:textId="77777777" w:rsidTr="003E166A">
        <w:tc>
          <w:tcPr>
            <w:tcW w:w="4815" w:type="dxa"/>
            <w:vAlign w:val="center"/>
            <w:hideMark/>
          </w:tcPr>
          <w:p w14:paraId="37EBC316"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Показник</w:t>
            </w:r>
          </w:p>
        </w:tc>
        <w:tc>
          <w:tcPr>
            <w:tcW w:w="874" w:type="dxa"/>
            <w:vAlign w:val="center"/>
            <w:hideMark/>
          </w:tcPr>
          <w:p w14:paraId="6AA7EA8C"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Вода зі свердловини</w:t>
            </w:r>
          </w:p>
        </w:tc>
        <w:tc>
          <w:tcPr>
            <w:tcW w:w="1394" w:type="dxa"/>
            <w:vAlign w:val="center"/>
            <w:hideMark/>
          </w:tcPr>
          <w:p w14:paraId="46DDE89B"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Вода з колодязя</w:t>
            </w:r>
          </w:p>
        </w:tc>
        <w:tc>
          <w:tcPr>
            <w:tcW w:w="1916" w:type="dxa"/>
            <w:vAlign w:val="center"/>
            <w:hideMark/>
          </w:tcPr>
          <w:p w14:paraId="4A3163CA"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Водопровідна вода</w:t>
            </w:r>
          </w:p>
        </w:tc>
      </w:tr>
      <w:tr w:rsidR="00B8460E" w:rsidRPr="00D767DA" w14:paraId="14134B7F" w14:textId="77777777" w:rsidTr="003E166A">
        <w:tc>
          <w:tcPr>
            <w:tcW w:w="4815" w:type="dxa"/>
            <w:vAlign w:val="center"/>
            <w:hideMark/>
          </w:tcPr>
          <w:p w14:paraId="7606258E" w14:textId="77777777" w:rsidR="00D767DA" w:rsidRPr="00D767DA" w:rsidRDefault="00D767DA" w:rsidP="00B8460E">
            <w:pPr>
              <w:spacing w:after="0" w:line="240" w:lineRule="auto"/>
              <w:ind w:firstLine="34"/>
              <w:jc w:val="both"/>
              <w:rPr>
                <w:rFonts w:ascii="Times New Roman" w:eastAsia="Times New Roman" w:hAnsi="Times New Roman" w:cs="Times New Roman"/>
                <w:sz w:val="28"/>
                <w:szCs w:val="28"/>
                <w:lang w:eastAsia="uk-UA"/>
              </w:rPr>
            </w:pPr>
            <w:proofErr w:type="spellStart"/>
            <w:r w:rsidRPr="00D767DA">
              <w:rPr>
                <w:rFonts w:ascii="Times New Roman" w:eastAsia="Times New Roman" w:hAnsi="Times New Roman" w:cs="Times New Roman"/>
                <w:i/>
                <w:iCs/>
                <w:sz w:val="28"/>
                <w:szCs w:val="28"/>
                <w:lang w:eastAsia="uk-UA"/>
              </w:rPr>
              <w:t>Escherichia</w:t>
            </w:r>
            <w:proofErr w:type="spellEnd"/>
            <w:r w:rsidRPr="00D767DA">
              <w:rPr>
                <w:rFonts w:ascii="Times New Roman" w:eastAsia="Times New Roman" w:hAnsi="Times New Roman" w:cs="Times New Roman"/>
                <w:i/>
                <w:iCs/>
                <w:sz w:val="28"/>
                <w:szCs w:val="28"/>
                <w:lang w:eastAsia="uk-UA"/>
              </w:rPr>
              <w:t xml:space="preserve"> </w:t>
            </w:r>
            <w:proofErr w:type="spellStart"/>
            <w:r w:rsidRPr="00D767DA">
              <w:rPr>
                <w:rFonts w:ascii="Times New Roman" w:eastAsia="Times New Roman" w:hAnsi="Times New Roman" w:cs="Times New Roman"/>
                <w:i/>
                <w:iCs/>
                <w:sz w:val="28"/>
                <w:szCs w:val="28"/>
                <w:lang w:eastAsia="uk-UA"/>
              </w:rPr>
              <w:t>coli</w:t>
            </w:r>
            <w:proofErr w:type="spellEnd"/>
            <w:r w:rsidRPr="00D767DA">
              <w:rPr>
                <w:rFonts w:ascii="Times New Roman" w:eastAsia="Times New Roman" w:hAnsi="Times New Roman" w:cs="Times New Roman"/>
                <w:i/>
                <w:iCs/>
                <w:sz w:val="28"/>
                <w:szCs w:val="28"/>
                <w:lang w:eastAsia="uk-UA"/>
              </w:rPr>
              <w:t>,</w:t>
            </w:r>
            <w:r w:rsidRPr="00D767DA">
              <w:rPr>
                <w:rFonts w:ascii="Times New Roman" w:eastAsia="Times New Roman" w:hAnsi="Times New Roman" w:cs="Times New Roman"/>
                <w:sz w:val="28"/>
                <w:szCs w:val="28"/>
                <w:lang w:eastAsia="uk-UA"/>
              </w:rPr>
              <w:t xml:space="preserve"> КУО/100 мл</w:t>
            </w:r>
          </w:p>
        </w:tc>
        <w:tc>
          <w:tcPr>
            <w:tcW w:w="874" w:type="dxa"/>
            <w:vAlign w:val="center"/>
            <w:hideMark/>
          </w:tcPr>
          <w:p w14:paraId="64DBAD06"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0</w:t>
            </w:r>
          </w:p>
        </w:tc>
        <w:tc>
          <w:tcPr>
            <w:tcW w:w="1394" w:type="dxa"/>
            <w:vAlign w:val="center"/>
            <w:hideMark/>
          </w:tcPr>
          <w:p w14:paraId="5A89A382"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12</w:t>
            </w:r>
          </w:p>
        </w:tc>
        <w:tc>
          <w:tcPr>
            <w:tcW w:w="1916" w:type="dxa"/>
            <w:vAlign w:val="center"/>
            <w:hideMark/>
          </w:tcPr>
          <w:p w14:paraId="6D529461"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0</w:t>
            </w:r>
          </w:p>
        </w:tc>
      </w:tr>
      <w:tr w:rsidR="00B8460E" w:rsidRPr="00D767DA" w14:paraId="2025AE6C" w14:textId="77777777" w:rsidTr="003E166A">
        <w:tc>
          <w:tcPr>
            <w:tcW w:w="4815" w:type="dxa"/>
            <w:vAlign w:val="center"/>
            <w:hideMark/>
          </w:tcPr>
          <w:p w14:paraId="4343FD29" w14:textId="77777777" w:rsidR="00D767DA" w:rsidRPr="00D767DA" w:rsidRDefault="00D767DA" w:rsidP="00B8460E">
            <w:pPr>
              <w:spacing w:after="0" w:line="240" w:lineRule="auto"/>
              <w:ind w:firstLine="34"/>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Кишкові ентерококи, КУО/100 мл</w:t>
            </w:r>
          </w:p>
        </w:tc>
        <w:tc>
          <w:tcPr>
            <w:tcW w:w="874" w:type="dxa"/>
            <w:vAlign w:val="center"/>
            <w:hideMark/>
          </w:tcPr>
          <w:p w14:paraId="2253E650"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0</w:t>
            </w:r>
          </w:p>
        </w:tc>
        <w:tc>
          <w:tcPr>
            <w:tcW w:w="1394" w:type="dxa"/>
            <w:vAlign w:val="center"/>
            <w:hideMark/>
          </w:tcPr>
          <w:p w14:paraId="07B74B6E"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5</w:t>
            </w:r>
          </w:p>
        </w:tc>
        <w:tc>
          <w:tcPr>
            <w:tcW w:w="1916" w:type="dxa"/>
            <w:vAlign w:val="center"/>
            <w:hideMark/>
          </w:tcPr>
          <w:p w14:paraId="1DD56F90"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0</w:t>
            </w:r>
          </w:p>
        </w:tc>
      </w:tr>
      <w:tr w:rsidR="00B8460E" w:rsidRPr="00D767DA" w14:paraId="55CD1380" w14:textId="77777777" w:rsidTr="003E166A">
        <w:tc>
          <w:tcPr>
            <w:tcW w:w="4815" w:type="dxa"/>
            <w:vAlign w:val="center"/>
            <w:hideMark/>
          </w:tcPr>
          <w:p w14:paraId="60A1272B" w14:textId="77777777" w:rsidR="00D767DA" w:rsidRPr="00D767DA" w:rsidRDefault="00D767DA" w:rsidP="00B8460E">
            <w:pPr>
              <w:spacing w:after="0" w:line="240" w:lineRule="auto"/>
              <w:ind w:firstLine="34"/>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 xml:space="preserve">Загальні </w:t>
            </w:r>
            <w:proofErr w:type="spellStart"/>
            <w:r w:rsidRPr="00D767DA">
              <w:rPr>
                <w:rFonts w:ascii="Times New Roman" w:eastAsia="Times New Roman" w:hAnsi="Times New Roman" w:cs="Times New Roman"/>
                <w:sz w:val="28"/>
                <w:szCs w:val="28"/>
                <w:lang w:eastAsia="uk-UA"/>
              </w:rPr>
              <w:t>коліформні</w:t>
            </w:r>
            <w:proofErr w:type="spellEnd"/>
            <w:r w:rsidRPr="00D767DA">
              <w:rPr>
                <w:rFonts w:ascii="Times New Roman" w:eastAsia="Times New Roman" w:hAnsi="Times New Roman" w:cs="Times New Roman"/>
                <w:sz w:val="28"/>
                <w:szCs w:val="28"/>
                <w:lang w:eastAsia="uk-UA"/>
              </w:rPr>
              <w:t xml:space="preserve"> бактерії, КУО/100 мл</w:t>
            </w:r>
          </w:p>
        </w:tc>
        <w:tc>
          <w:tcPr>
            <w:tcW w:w="874" w:type="dxa"/>
            <w:vAlign w:val="center"/>
            <w:hideMark/>
          </w:tcPr>
          <w:p w14:paraId="216896D5"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0</w:t>
            </w:r>
          </w:p>
        </w:tc>
        <w:tc>
          <w:tcPr>
            <w:tcW w:w="1394" w:type="dxa"/>
            <w:vAlign w:val="center"/>
            <w:hideMark/>
          </w:tcPr>
          <w:p w14:paraId="446F26AC"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28</w:t>
            </w:r>
          </w:p>
        </w:tc>
        <w:tc>
          <w:tcPr>
            <w:tcW w:w="1916" w:type="dxa"/>
            <w:vAlign w:val="center"/>
            <w:hideMark/>
          </w:tcPr>
          <w:p w14:paraId="772B5E49"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0</w:t>
            </w:r>
          </w:p>
        </w:tc>
      </w:tr>
      <w:tr w:rsidR="00B8460E" w:rsidRPr="00D767DA" w14:paraId="2A7A9D4D" w14:textId="77777777" w:rsidTr="003E166A">
        <w:tc>
          <w:tcPr>
            <w:tcW w:w="4815" w:type="dxa"/>
            <w:vAlign w:val="center"/>
            <w:hideMark/>
          </w:tcPr>
          <w:p w14:paraId="3771EE71" w14:textId="77777777" w:rsidR="00D767DA" w:rsidRPr="00D767DA" w:rsidRDefault="00D767DA" w:rsidP="00B8460E">
            <w:pPr>
              <w:spacing w:after="0" w:line="240" w:lineRule="auto"/>
              <w:ind w:firstLine="34"/>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Загальне мікробне число, КУО/мл</w:t>
            </w:r>
          </w:p>
        </w:tc>
        <w:tc>
          <w:tcPr>
            <w:tcW w:w="874" w:type="dxa"/>
            <w:vAlign w:val="center"/>
            <w:hideMark/>
          </w:tcPr>
          <w:p w14:paraId="28D52FD5"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15</w:t>
            </w:r>
          </w:p>
        </w:tc>
        <w:tc>
          <w:tcPr>
            <w:tcW w:w="1394" w:type="dxa"/>
            <w:vAlign w:val="center"/>
            <w:hideMark/>
          </w:tcPr>
          <w:p w14:paraId="1598BC7F"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180</w:t>
            </w:r>
          </w:p>
        </w:tc>
        <w:tc>
          <w:tcPr>
            <w:tcW w:w="1916" w:type="dxa"/>
            <w:vAlign w:val="center"/>
            <w:hideMark/>
          </w:tcPr>
          <w:p w14:paraId="1F841DDE" w14:textId="77777777" w:rsidR="00D767DA" w:rsidRPr="00D767DA" w:rsidRDefault="00D767DA" w:rsidP="00B8460E">
            <w:pPr>
              <w:spacing w:after="0" w:line="240" w:lineRule="auto"/>
              <w:ind w:firstLine="34"/>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8</w:t>
            </w:r>
          </w:p>
        </w:tc>
      </w:tr>
    </w:tbl>
    <w:p w14:paraId="3CF149AC" w14:textId="77777777"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lastRenderedPageBreak/>
        <w:t xml:space="preserve">Проаналізуйте результати та визначте, яке джерело має ознаки фекального забруднення. Поясніть санітарне значення кожного показника. Порівняйте результати з вимогою відсутності </w:t>
      </w:r>
      <w:r w:rsidRPr="00D767DA">
        <w:rPr>
          <w:rFonts w:ascii="Times New Roman" w:eastAsia="Times New Roman" w:hAnsi="Times New Roman" w:cs="Times New Roman"/>
          <w:i/>
          <w:iCs/>
          <w:sz w:val="28"/>
          <w:szCs w:val="28"/>
          <w:lang w:eastAsia="uk-UA"/>
        </w:rPr>
        <w:t xml:space="preserve">E. </w:t>
      </w:r>
      <w:proofErr w:type="spellStart"/>
      <w:r w:rsidRPr="00D767DA">
        <w:rPr>
          <w:rFonts w:ascii="Times New Roman" w:eastAsia="Times New Roman" w:hAnsi="Times New Roman" w:cs="Times New Roman"/>
          <w:i/>
          <w:iCs/>
          <w:sz w:val="28"/>
          <w:szCs w:val="28"/>
          <w:lang w:eastAsia="uk-UA"/>
        </w:rPr>
        <w:t>coli</w:t>
      </w:r>
      <w:proofErr w:type="spellEnd"/>
      <w:r w:rsidRPr="00D767DA">
        <w:rPr>
          <w:rFonts w:ascii="Times New Roman" w:eastAsia="Times New Roman" w:hAnsi="Times New Roman" w:cs="Times New Roman"/>
          <w:sz w:val="28"/>
          <w:szCs w:val="28"/>
          <w:lang w:eastAsia="uk-UA"/>
        </w:rPr>
        <w:t xml:space="preserve"> та кишкових ентерококів у 100 мл питної води. Визначте, які додаткові дослідження необхідно провести та які першочергові заходи слід рекомендувати для джерела з ознаками забруднення. Обґрунтуйте, чому навіть сприятливі мікробіологічні показники не дають підстав оцінити всі аспекти безпечності води.</w:t>
      </w:r>
    </w:p>
    <w:p w14:paraId="0FA415E4" w14:textId="1BB38DE8"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b/>
          <w:bCs/>
          <w:sz w:val="28"/>
          <w:szCs w:val="28"/>
          <w:lang w:eastAsia="uk-UA"/>
        </w:rPr>
        <w:t>Завдання 2.</w:t>
      </w:r>
      <w:r w:rsidRPr="00D767DA">
        <w:rPr>
          <w:rFonts w:ascii="Times New Roman" w:eastAsia="Times New Roman" w:hAnsi="Times New Roman" w:cs="Times New Roman"/>
          <w:sz w:val="28"/>
          <w:szCs w:val="28"/>
          <w:lang w:eastAsia="uk-UA"/>
        </w:rPr>
        <w:t xml:space="preserve"> На трьох ділянках, розташованих на різній відстані від тваринницького комплексу, проведено визначення санітарно-показових мікроорганізмів.</w:t>
      </w:r>
    </w:p>
    <w:tbl>
      <w:tblPr>
        <w:tblStyle w:val="ab"/>
        <w:tblW w:w="0" w:type="auto"/>
        <w:tblLook w:val="04A0" w:firstRow="1" w:lastRow="0" w:firstColumn="1" w:lastColumn="0" w:noHBand="0" w:noVBand="1"/>
      </w:tblPr>
      <w:tblGrid>
        <w:gridCol w:w="3703"/>
        <w:gridCol w:w="1943"/>
        <w:gridCol w:w="1943"/>
        <w:gridCol w:w="2039"/>
      </w:tblGrid>
      <w:tr w:rsidR="008F094A" w:rsidRPr="00D767DA" w14:paraId="12DBA01F" w14:textId="77777777" w:rsidTr="003E166A">
        <w:tc>
          <w:tcPr>
            <w:tcW w:w="0" w:type="auto"/>
            <w:vAlign w:val="center"/>
            <w:hideMark/>
          </w:tcPr>
          <w:p w14:paraId="24E88D78" w14:textId="77777777" w:rsidR="00D767DA" w:rsidRPr="00D767DA" w:rsidRDefault="00D767DA" w:rsidP="00394C37">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Показник</w:t>
            </w:r>
          </w:p>
        </w:tc>
        <w:tc>
          <w:tcPr>
            <w:tcW w:w="0" w:type="auto"/>
            <w:vAlign w:val="center"/>
            <w:hideMark/>
          </w:tcPr>
          <w:p w14:paraId="0887EC92" w14:textId="77777777" w:rsidR="00D767DA" w:rsidRPr="00D767DA" w:rsidRDefault="00D767DA" w:rsidP="00394C37">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Ділянка 1 (100 м)</w:t>
            </w:r>
          </w:p>
        </w:tc>
        <w:tc>
          <w:tcPr>
            <w:tcW w:w="0" w:type="auto"/>
            <w:vAlign w:val="center"/>
            <w:hideMark/>
          </w:tcPr>
          <w:p w14:paraId="618B4473" w14:textId="77777777" w:rsidR="00D767DA" w:rsidRPr="00D767DA" w:rsidRDefault="00D767DA" w:rsidP="00394C37">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Ділянка 2 (500 м)</w:t>
            </w:r>
          </w:p>
        </w:tc>
        <w:tc>
          <w:tcPr>
            <w:tcW w:w="0" w:type="auto"/>
            <w:vAlign w:val="center"/>
            <w:hideMark/>
          </w:tcPr>
          <w:p w14:paraId="36CDDE73" w14:textId="77777777" w:rsidR="00D767DA" w:rsidRPr="00D767DA" w:rsidRDefault="00D767DA" w:rsidP="00394C37">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Ділянка 3 (1500 м)</w:t>
            </w:r>
          </w:p>
        </w:tc>
      </w:tr>
      <w:tr w:rsidR="008F094A" w:rsidRPr="00D767DA" w14:paraId="095AC39E" w14:textId="77777777" w:rsidTr="003E166A">
        <w:tc>
          <w:tcPr>
            <w:tcW w:w="0" w:type="auto"/>
            <w:vAlign w:val="center"/>
            <w:hideMark/>
          </w:tcPr>
          <w:p w14:paraId="0E9A7D89" w14:textId="77777777" w:rsidR="00D767DA" w:rsidRPr="00D767DA" w:rsidRDefault="00D767DA" w:rsidP="00394C37">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i/>
                <w:iCs/>
                <w:sz w:val="28"/>
                <w:szCs w:val="28"/>
                <w:lang w:eastAsia="uk-UA"/>
              </w:rPr>
              <w:t xml:space="preserve">E. </w:t>
            </w:r>
            <w:proofErr w:type="spellStart"/>
            <w:r w:rsidRPr="00D767DA">
              <w:rPr>
                <w:rFonts w:ascii="Times New Roman" w:eastAsia="Times New Roman" w:hAnsi="Times New Roman" w:cs="Times New Roman"/>
                <w:i/>
                <w:iCs/>
                <w:sz w:val="28"/>
                <w:szCs w:val="28"/>
                <w:lang w:eastAsia="uk-UA"/>
              </w:rPr>
              <w:t>coli</w:t>
            </w:r>
            <w:proofErr w:type="spellEnd"/>
            <w:r w:rsidRPr="00D767DA">
              <w:rPr>
                <w:rFonts w:ascii="Times New Roman" w:eastAsia="Times New Roman" w:hAnsi="Times New Roman" w:cs="Times New Roman"/>
                <w:sz w:val="28"/>
                <w:szCs w:val="28"/>
                <w:lang w:eastAsia="uk-UA"/>
              </w:rPr>
              <w:t>, КУО/г сухого ґрунту</w:t>
            </w:r>
          </w:p>
        </w:tc>
        <w:tc>
          <w:tcPr>
            <w:tcW w:w="0" w:type="auto"/>
            <w:vAlign w:val="center"/>
            <w:hideMark/>
          </w:tcPr>
          <w:p w14:paraId="57CEB40E"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850</w:t>
            </w:r>
          </w:p>
        </w:tc>
        <w:tc>
          <w:tcPr>
            <w:tcW w:w="0" w:type="auto"/>
            <w:vAlign w:val="center"/>
            <w:hideMark/>
          </w:tcPr>
          <w:p w14:paraId="2FDE5B46"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120</w:t>
            </w:r>
          </w:p>
        </w:tc>
        <w:tc>
          <w:tcPr>
            <w:tcW w:w="0" w:type="auto"/>
            <w:vAlign w:val="center"/>
            <w:hideMark/>
          </w:tcPr>
          <w:p w14:paraId="00604C46"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5</w:t>
            </w:r>
          </w:p>
        </w:tc>
      </w:tr>
      <w:tr w:rsidR="008F094A" w:rsidRPr="00D767DA" w14:paraId="3ECC3E7A" w14:textId="77777777" w:rsidTr="003E166A">
        <w:tc>
          <w:tcPr>
            <w:tcW w:w="0" w:type="auto"/>
            <w:vAlign w:val="center"/>
            <w:hideMark/>
          </w:tcPr>
          <w:p w14:paraId="7A0F41FD" w14:textId="77777777" w:rsidR="00D767DA" w:rsidRPr="00D767DA" w:rsidRDefault="00D767DA" w:rsidP="00394C37">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 xml:space="preserve">Спори </w:t>
            </w:r>
            <w:proofErr w:type="spellStart"/>
            <w:r w:rsidRPr="00D767DA">
              <w:rPr>
                <w:rFonts w:ascii="Times New Roman" w:eastAsia="Times New Roman" w:hAnsi="Times New Roman" w:cs="Times New Roman"/>
                <w:i/>
                <w:iCs/>
                <w:sz w:val="28"/>
                <w:szCs w:val="28"/>
                <w:lang w:eastAsia="uk-UA"/>
              </w:rPr>
              <w:t>Clostridium</w:t>
            </w:r>
            <w:proofErr w:type="spellEnd"/>
            <w:r w:rsidRPr="00D767DA">
              <w:rPr>
                <w:rFonts w:ascii="Times New Roman" w:eastAsia="Times New Roman" w:hAnsi="Times New Roman" w:cs="Times New Roman"/>
                <w:i/>
                <w:iCs/>
                <w:sz w:val="28"/>
                <w:szCs w:val="28"/>
                <w:lang w:eastAsia="uk-UA"/>
              </w:rPr>
              <w:t xml:space="preserve"> </w:t>
            </w:r>
            <w:proofErr w:type="spellStart"/>
            <w:r w:rsidRPr="00D767DA">
              <w:rPr>
                <w:rFonts w:ascii="Times New Roman" w:eastAsia="Times New Roman" w:hAnsi="Times New Roman" w:cs="Times New Roman"/>
                <w:i/>
                <w:iCs/>
                <w:sz w:val="28"/>
                <w:szCs w:val="28"/>
                <w:lang w:eastAsia="uk-UA"/>
              </w:rPr>
              <w:t>perfringens</w:t>
            </w:r>
            <w:proofErr w:type="spellEnd"/>
            <w:r w:rsidRPr="00D767DA">
              <w:rPr>
                <w:rFonts w:ascii="Times New Roman" w:eastAsia="Times New Roman" w:hAnsi="Times New Roman" w:cs="Times New Roman"/>
                <w:sz w:val="28"/>
                <w:szCs w:val="28"/>
                <w:lang w:eastAsia="uk-UA"/>
              </w:rPr>
              <w:t>, КУО/г</w:t>
            </w:r>
          </w:p>
        </w:tc>
        <w:tc>
          <w:tcPr>
            <w:tcW w:w="0" w:type="auto"/>
            <w:vAlign w:val="center"/>
            <w:hideMark/>
          </w:tcPr>
          <w:p w14:paraId="36637AF7"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240</w:t>
            </w:r>
          </w:p>
        </w:tc>
        <w:tc>
          <w:tcPr>
            <w:tcW w:w="0" w:type="auto"/>
            <w:vAlign w:val="center"/>
            <w:hideMark/>
          </w:tcPr>
          <w:p w14:paraId="21712E39"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85</w:t>
            </w:r>
          </w:p>
        </w:tc>
        <w:tc>
          <w:tcPr>
            <w:tcW w:w="0" w:type="auto"/>
            <w:vAlign w:val="center"/>
            <w:hideMark/>
          </w:tcPr>
          <w:p w14:paraId="0E07080B"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12</w:t>
            </w:r>
          </w:p>
        </w:tc>
      </w:tr>
      <w:tr w:rsidR="008F094A" w:rsidRPr="00D767DA" w14:paraId="69CCF9C4" w14:textId="77777777" w:rsidTr="003E166A">
        <w:tc>
          <w:tcPr>
            <w:tcW w:w="0" w:type="auto"/>
            <w:vAlign w:val="center"/>
            <w:hideMark/>
          </w:tcPr>
          <w:p w14:paraId="3C8595CD" w14:textId="2F9A5800" w:rsidR="00D767DA" w:rsidRPr="00D767DA" w:rsidRDefault="00D767DA" w:rsidP="00394C37">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Загальне мікробне число, 10</w:t>
            </w:r>
            <w:r w:rsidRPr="00D767DA">
              <w:rPr>
                <w:rFonts w:ascii="Times New Roman" w:eastAsia="Times New Roman" w:hAnsi="Times New Roman" w:cs="Times New Roman"/>
                <w:sz w:val="28"/>
                <w:szCs w:val="28"/>
                <w:vertAlign w:val="superscript"/>
                <w:lang w:eastAsia="uk-UA"/>
              </w:rPr>
              <w:t>6</w:t>
            </w:r>
            <w:r w:rsidRPr="00D767DA">
              <w:rPr>
                <w:rFonts w:ascii="Times New Roman" w:eastAsia="Times New Roman" w:hAnsi="Times New Roman" w:cs="Times New Roman"/>
                <w:sz w:val="28"/>
                <w:szCs w:val="28"/>
                <w:lang w:eastAsia="uk-UA"/>
              </w:rPr>
              <w:t xml:space="preserve"> КУО/г</w:t>
            </w:r>
          </w:p>
        </w:tc>
        <w:tc>
          <w:tcPr>
            <w:tcW w:w="0" w:type="auto"/>
            <w:vAlign w:val="center"/>
            <w:hideMark/>
          </w:tcPr>
          <w:p w14:paraId="6BD0BE40"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6,8</w:t>
            </w:r>
          </w:p>
        </w:tc>
        <w:tc>
          <w:tcPr>
            <w:tcW w:w="0" w:type="auto"/>
            <w:vAlign w:val="center"/>
            <w:hideMark/>
          </w:tcPr>
          <w:p w14:paraId="421F82DA"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5,4</w:t>
            </w:r>
          </w:p>
        </w:tc>
        <w:tc>
          <w:tcPr>
            <w:tcW w:w="0" w:type="auto"/>
            <w:vAlign w:val="center"/>
            <w:hideMark/>
          </w:tcPr>
          <w:p w14:paraId="4DEBCAB9" w14:textId="77777777" w:rsidR="00D767DA" w:rsidRPr="00D767DA" w:rsidRDefault="00D767DA" w:rsidP="008F094A">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4,9</w:t>
            </w:r>
          </w:p>
        </w:tc>
      </w:tr>
    </w:tbl>
    <w:p w14:paraId="7796B6E1" w14:textId="77777777"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 xml:space="preserve">Побудуйте діаграми зміни концентрацій індикаторних мікроорганізмів залежно від відстані до об'єкта. Розрахуйте, у скільки разів концентрація </w:t>
      </w:r>
      <w:r w:rsidRPr="00D767DA">
        <w:rPr>
          <w:rFonts w:ascii="Times New Roman" w:eastAsia="Times New Roman" w:hAnsi="Times New Roman" w:cs="Times New Roman"/>
          <w:i/>
          <w:iCs/>
          <w:sz w:val="28"/>
          <w:szCs w:val="28"/>
          <w:lang w:eastAsia="uk-UA"/>
        </w:rPr>
        <w:t xml:space="preserve">E. </w:t>
      </w:r>
      <w:proofErr w:type="spellStart"/>
      <w:r w:rsidRPr="00D767DA">
        <w:rPr>
          <w:rFonts w:ascii="Times New Roman" w:eastAsia="Times New Roman" w:hAnsi="Times New Roman" w:cs="Times New Roman"/>
          <w:i/>
          <w:iCs/>
          <w:sz w:val="28"/>
          <w:szCs w:val="28"/>
          <w:lang w:eastAsia="uk-UA"/>
        </w:rPr>
        <w:t>coli</w:t>
      </w:r>
      <w:proofErr w:type="spellEnd"/>
      <w:r w:rsidRPr="00D767DA">
        <w:rPr>
          <w:rFonts w:ascii="Times New Roman" w:eastAsia="Times New Roman" w:hAnsi="Times New Roman" w:cs="Times New Roman"/>
          <w:sz w:val="28"/>
          <w:szCs w:val="28"/>
          <w:lang w:eastAsia="uk-UA"/>
        </w:rPr>
        <w:t xml:space="preserve"> на першій ділянці перевищує відповідне значення на третій. Проаналізуйте можливий зв'язок між розташуванням ділянок і рівнем мікробіологічного забруднення. Поясніть, чому загальне мікробне число не може бути самостійним критерієм санітарної небезпеки ґрунту. Запропонуйте додаткові дослідження для перевірки припущення про вплив тваринницького комплексу.</w:t>
      </w:r>
    </w:p>
    <w:p w14:paraId="6BF2DE68" w14:textId="23B0537B"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b/>
          <w:bCs/>
          <w:sz w:val="28"/>
          <w:szCs w:val="28"/>
          <w:lang w:eastAsia="uk-UA"/>
        </w:rPr>
        <w:t>Завдання 3.</w:t>
      </w:r>
      <w:r w:rsidRPr="00D767DA">
        <w:rPr>
          <w:rFonts w:ascii="Times New Roman" w:eastAsia="Times New Roman" w:hAnsi="Times New Roman" w:cs="Times New Roman"/>
          <w:sz w:val="28"/>
          <w:szCs w:val="28"/>
          <w:lang w:eastAsia="uk-UA"/>
        </w:rPr>
        <w:t xml:space="preserve"> Під час дослідження повітря </w:t>
      </w:r>
      <w:proofErr w:type="spellStart"/>
      <w:r w:rsidRPr="00D767DA">
        <w:rPr>
          <w:rFonts w:ascii="Times New Roman" w:eastAsia="Times New Roman" w:hAnsi="Times New Roman" w:cs="Times New Roman"/>
          <w:sz w:val="28"/>
          <w:szCs w:val="28"/>
          <w:lang w:eastAsia="uk-UA"/>
        </w:rPr>
        <w:t>аспіраційним</w:t>
      </w:r>
      <w:proofErr w:type="spellEnd"/>
      <w:r w:rsidRPr="00D767DA">
        <w:rPr>
          <w:rFonts w:ascii="Times New Roman" w:eastAsia="Times New Roman" w:hAnsi="Times New Roman" w:cs="Times New Roman"/>
          <w:sz w:val="28"/>
          <w:szCs w:val="28"/>
          <w:lang w:eastAsia="uk-UA"/>
        </w:rPr>
        <w:t xml:space="preserve"> методом отримано такі умовні результати:</w:t>
      </w:r>
    </w:p>
    <w:tbl>
      <w:tblPr>
        <w:tblStyle w:val="ab"/>
        <w:tblW w:w="9634" w:type="dxa"/>
        <w:tblLook w:val="04A0" w:firstRow="1" w:lastRow="0" w:firstColumn="1" w:lastColumn="0" w:noHBand="0" w:noVBand="1"/>
      </w:tblPr>
      <w:tblGrid>
        <w:gridCol w:w="5382"/>
        <w:gridCol w:w="2693"/>
        <w:gridCol w:w="1559"/>
      </w:tblGrid>
      <w:tr w:rsidR="007E3581" w:rsidRPr="00D767DA" w14:paraId="1F8E6A0B" w14:textId="77777777" w:rsidTr="003E166A">
        <w:tc>
          <w:tcPr>
            <w:tcW w:w="5382" w:type="dxa"/>
            <w:vAlign w:val="center"/>
            <w:hideMark/>
          </w:tcPr>
          <w:p w14:paraId="5F4B219B"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Місце відбору проб</w:t>
            </w:r>
          </w:p>
        </w:tc>
        <w:tc>
          <w:tcPr>
            <w:tcW w:w="2693" w:type="dxa"/>
            <w:vAlign w:val="center"/>
            <w:hideMark/>
          </w:tcPr>
          <w:p w14:paraId="605531D1"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Об'єм дослідженого повітря, л</w:t>
            </w:r>
          </w:p>
        </w:tc>
        <w:tc>
          <w:tcPr>
            <w:tcW w:w="1559" w:type="dxa"/>
            <w:vAlign w:val="center"/>
            <w:hideMark/>
          </w:tcPr>
          <w:p w14:paraId="3F64F817"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Кількість КУО</w:t>
            </w:r>
          </w:p>
        </w:tc>
      </w:tr>
      <w:tr w:rsidR="007E3581" w:rsidRPr="00D767DA" w14:paraId="0225D84E" w14:textId="77777777" w:rsidTr="003E166A">
        <w:tc>
          <w:tcPr>
            <w:tcW w:w="5382" w:type="dxa"/>
            <w:vAlign w:val="center"/>
            <w:hideMark/>
          </w:tcPr>
          <w:p w14:paraId="3586D9C0" w14:textId="77777777" w:rsidR="00D767DA" w:rsidRPr="00D767DA" w:rsidRDefault="00D767DA" w:rsidP="007E3581">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Міський парк</w:t>
            </w:r>
          </w:p>
        </w:tc>
        <w:tc>
          <w:tcPr>
            <w:tcW w:w="2693" w:type="dxa"/>
            <w:vAlign w:val="center"/>
            <w:hideMark/>
          </w:tcPr>
          <w:p w14:paraId="115C659B"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200</w:t>
            </w:r>
          </w:p>
        </w:tc>
        <w:tc>
          <w:tcPr>
            <w:tcW w:w="1559" w:type="dxa"/>
            <w:vAlign w:val="center"/>
            <w:hideMark/>
          </w:tcPr>
          <w:p w14:paraId="20B2B065"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36</w:t>
            </w:r>
          </w:p>
        </w:tc>
      </w:tr>
      <w:tr w:rsidR="007E3581" w:rsidRPr="00D767DA" w14:paraId="3E443AED" w14:textId="77777777" w:rsidTr="003E166A">
        <w:tc>
          <w:tcPr>
            <w:tcW w:w="5382" w:type="dxa"/>
            <w:vAlign w:val="center"/>
            <w:hideMark/>
          </w:tcPr>
          <w:p w14:paraId="00E7D200" w14:textId="77777777" w:rsidR="00D767DA" w:rsidRPr="00D767DA" w:rsidRDefault="00D767DA" w:rsidP="007E3581">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Територія поблизу автомагістралі</w:t>
            </w:r>
          </w:p>
        </w:tc>
        <w:tc>
          <w:tcPr>
            <w:tcW w:w="2693" w:type="dxa"/>
            <w:vAlign w:val="center"/>
            <w:hideMark/>
          </w:tcPr>
          <w:p w14:paraId="586FFD2D"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100</w:t>
            </w:r>
          </w:p>
        </w:tc>
        <w:tc>
          <w:tcPr>
            <w:tcW w:w="1559" w:type="dxa"/>
            <w:vAlign w:val="center"/>
            <w:hideMark/>
          </w:tcPr>
          <w:p w14:paraId="5B509A81"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74</w:t>
            </w:r>
          </w:p>
        </w:tc>
      </w:tr>
      <w:tr w:rsidR="007E3581" w:rsidRPr="00D767DA" w14:paraId="3F81E0CD" w14:textId="77777777" w:rsidTr="003E166A">
        <w:tc>
          <w:tcPr>
            <w:tcW w:w="5382" w:type="dxa"/>
            <w:vAlign w:val="center"/>
            <w:hideMark/>
          </w:tcPr>
          <w:p w14:paraId="5A957DCC" w14:textId="77777777" w:rsidR="00D767DA" w:rsidRPr="00D767DA" w:rsidRDefault="00D767DA" w:rsidP="007E3581">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Територія поблизу полігона відходів</w:t>
            </w:r>
          </w:p>
        </w:tc>
        <w:tc>
          <w:tcPr>
            <w:tcW w:w="2693" w:type="dxa"/>
            <w:vAlign w:val="center"/>
            <w:hideMark/>
          </w:tcPr>
          <w:p w14:paraId="3407E3EF"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100</w:t>
            </w:r>
          </w:p>
        </w:tc>
        <w:tc>
          <w:tcPr>
            <w:tcW w:w="1559" w:type="dxa"/>
            <w:vAlign w:val="center"/>
            <w:hideMark/>
          </w:tcPr>
          <w:p w14:paraId="2DC02616"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135</w:t>
            </w:r>
          </w:p>
        </w:tc>
      </w:tr>
      <w:tr w:rsidR="007E3581" w:rsidRPr="00D767DA" w14:paraId="0C1442BE" w14:textId="77777777" w:rsidTr="003E166A">
        <w:tc>
          <w:tcPr>
            <w:tcW w:w="5382" w:type="dxa"/>
            <w:vAlign w:val="center"/>
            <w:hideMark/>
          </w:tcPr>
          <w:p w14:paraId="7499E4E6" w14:textId="77777777" w:rsidR="00D767DA" w:rsidRPr="00D767DA" w:rsidRDefault="00D767DA" w:rsidP="007E3581">
            <w:pPr>
              <w:spacing w:after="0" w:line="240" w:lineRule="auto"/>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Навчальна аудиторія</w:t>
            </w:r>
          </w:p>
        </w:tc>
        <w:tc>
          <w:tcPr>
            <w:tcW w:w="2693" w:type="dxa"/>
            <w:vAlign w:val="center"/>
            <w:hideMark/>
          </w:tcPr>
          <w:p w14:paraId="4EEF2FE2"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250</w:t>
            </w:r>
          </w:p>
        </w:tc>
        <w:tc>
          <w:tcPr>
            <w:tcW w:w="1559" w:type="dxa"/>
            <w:vAlign w:val="center"/>
            <w:hideMark/>
          </w:tcPr>
          <w:p w14:paraId="490CD355" w14:textId="77777777" w:rsidR="00D767DA" w:rsidRPr="00D767DA" w:rsidRDefault="00D767DA" w:rsidP="007E3581">
            <w:pPr>
              <w:spacing w:after="0" w:line="240" w:lineRule="auto"/>
              <w:jc w:val="center"/>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95</w:t>
            </w:r>
          </w:p>
        </w:tc>
      </w:tr>
    </w:tbl>
    <w:p w14:paraId="005124DB" w14:textId="77777777"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Розрахуйте концентрацію культивованих мікроорганізмів у кожній пробі за формулою:</w:t>
      </w:r>
    </w:p>
    <w:p w14:paraId="04637C3A" w14:textId="77777777" w:rsidR="005D0A87" w:rsidRDefault="005D0A87" w:rsidP="005D0A87">
      <w:pPr>
        <w:pStyle w:val="a3"/>
        <w:spacing w:before="0" w:beforeAutospacing="0" w:after="0" w:afterAutospacing="0"/>
        <w:ind w:firstLine="709"/>
        <w:jc w:val="both"/>
        <w:rPr>
          <w:sz w:val="28"/>
          <w:szCs w:val="28"/>
        </w:rPr>
      </w:pPr>
      <m:oMathPara>
        <m:oMath>
          <m:r>
            <m:rPr>
              <m:sty m:val="p"/>
            </m:rPr>
            <w:rPr>
              <w:rFonts w:ascii="Cambria Math" w:hAnsi="Cambria Math"/>
              <w:sz w:val="28"/>
              <w:szCs w:val="28"/>
            </w:rPr>
            <m:t>C=</m:t>
          </m:r>
          <m:f>
            <m:fPr>
              <m:ctrlPr>
                <w:rPr>
                  <w:rFonts w:ascii="Cambria Math" w:hAnsi="Cambria Math"/>
                  <w:sz w:val="28"/>
                  <w:szCs w:val="28"/>
                </w:rPr>
              </m:ctrlPr>
            </m:fPr>
            <m:num>
              <m:r>
                <w:rPr>
                  <w:rFonts w:ascii="Cambria Math" w:hAnsi="Cambria Math"/>
                  <w:sz w:val="28"/>
                  <w:szCs w:val="28"/>
                  <w:lang w:val="en-US"/>
                </w:rPr>
                <m:t>N×1000</m:t>
              </m:r>
            </m:num>
            <m:den>
              <m:r>
                <w:rPr>
                  <w:rFonts w:ascii="Cambria Math" w:hAnsi="Cambria Math"/>
                  <w:sz w:val="28"/>
                  <w:szCs w:val="28"/>
                </w:rPr>
                <m:t>V</m:t>
              </m:r>
            </m:den>
          </m:f>
          <m:r>
            <w:rPr>
              <w:rFonts w:ascii="Cambria Math" w:hAnsi="Cambria Math"/>
              <w:sz w:val="28"/>
              <w:szCs w:val="28"/>
            </w:rPr>
            <m:t>,</m:t>
          </m:r>
        </m:oMath>
      </m:oMathPara>
    </w:p>
    <w:p w14:paraId="77A172CA" w14:textId="77777777" w:rsidR="005D0A87" w:rsidRPr="00BD0ECC" w:rsidRDefault="005D0A87" w:rsidP="005D0A87">
      <w:pPr>
        <w:pStyle w:val="a3"/>
        <w:spacing w:before="0" w:beforeAutospacing="0" w:after="0" w:afterAutospacing="0"/>
        <w:ind w:firstLine="709"/>
        <w:jc w:val="both"/>
        <w:rPr>
          <w:sz w:val="28"/>
          <w:szCs w:val="28"/>
        </w:rPr>
      </w:pPr>
      <w:r w:rsidRPr="00BD0ECC">
        <w:rPr>
          <w:sz w:val="28"/>
          <w:szCs w:val="28"/>
        </w:rPr>
        <w:t>де:</w:t>
      </w:r>
    </w:p>
    <w:p w14:paraId="07BDB8A8" w14:textId="55E12759" w:rsidR="005D0A87" w:rsidRPr="00BD0ECC" w:rsidRDefault="005D0A87" w:rsidP="005D0A87">
      <w:pPr>
        <w:pStyle w:val="a3"/>
        <w:spacing w:before="0" w:beforeAutospacing="0" w:after="0" w:afterAutospacing="0"/>
        <w:ind w:left="709"/>
        <w:jc w:val="both"/>
        <w:rPr>
          <w:sz w:val="28"/>
          <w:szCs w:val="28"/>
        </w:rPr>
      </w:pPr>
      <w:r w:rsidRPr="00BD0ECC">
        <w:rPr>
          <w:sz w:val="28"/>
          <w:szCs w:val="28"/>
        </w:rPr>
        <w:t xml:space="preserve">C </w:t>
      </w:r>
      <w:r w:rsidR="00C80254">
        <w:rPr>
          <w:sz w:val="28"/>
          <w:szCs w:val="28"/>
        </w:rPr>
        <w:t>–</w:t>
      </w:r>
      <w:r w:rsidRPr="00BD0ECC">
        <w:rPr>
          <w:sz w:val="28"/>
          <w:szCs w:val="28"/>
        </w:rPr>
        <w:t xml:space="preserve"> концентрація мікроорганізмів, КУО/м³;</w:t>
      </w:r>
    </w:p>
    <w:p w14:paraId="1461AF85" w14:textId="1B03CDB9" w:rsidR="005D0A87" w:rsidRPr="00BD0ECC" w:rsidRDefault="005D0A87" w:rsidP="005D0A87">
      <w:pPr>
        <w:pStyle w:val="a3"/>
        <w:spacing w:before="0" w:beforeAutospacing="0" w:after="0" w:afterAutospacing="0"/>
        <w:ind w:left="709"/>
        <w:jc w:val="both"/>
        <w:rPr>
          <w:sz w:val="28"/>
          <w:szCs w:val="28"/>
        </w:rPr>
      </w:pPr>
      <w:r w:rsidRPr="00BD0ECC">
        <w:rPr>
          <w:sz w:val="28"/>
          <w:szCs w:val="28"/>
        </w:rPr>
        <w:t xml:space="preserve">N </w:t>
      </w:r>
      <w:r w:rsidR="00C80254">
        <w:rPr>
          <w:sz w:val="28"/>
          <w:szCs w:val="28"/>
        </w:rPr>
        <w:t>–</w:t>
      </w:r>
      <w:r w:rsidRPr="00BD0ECC">
        <w:rPr>
          <w:sz w:val="28"/>
          <w:szCs w:val="28"/>
        </w:rPr>
        <w:t xml:space="preserve"> кількість </w:t>
      </w:r>
      <w:proofErr w:type="spellStart"/>
      <w:r w:rsidRPr="00BD0ECC">
        <w:rPr>
          <w:sz w:val="28"/>
          <w:szCs w:val="28"/>
        </w:rPr>
        <w:t>колонієутворювальних</w:t>
      </w:r>
      <w:proofErr w:type="spellEnd"/>
      <w:r w:rsidRPr="00BD0ECC">
        <w:rPr>
          <w:sz w:val="28"/>
          <w:szCs w:val="28"/>
        </w:rPr>
        <w:t xml:space="preserve"> одиниць, визначених у пробі;</w:t>
      </w:r>
    </w:p>
    <w:p w14:paraId="0297346C" w14:textId="721066C6" w:rsidR="005D0A87" w:rsidRPr="00BD0ECC" w:rsidRDefault="005D0A87" w:rsidP="005D0A87">
      <w:pPr>
        <w:pStyle w:val="a3"/>
        <w:spacing w:before="0" w:beforeAutospacing="0" w:after="0" w:afterAutospacing="0"/>
        <w:ind w:left="709"/>
        <w:jc w:val="both"/>
        <w:rPr>
          <w:sz w:val="28"/>
          <w:szCs w:val="28"/>
        </w:rPr>
      </w:pPr>
      <w:r w:rsidRPr="00BD0ECC">
        <w:rPr>
          <w:sz w:val="28"/>
          <w:szCs w:val="28"/>
        </w:rPr>
        <w:t xml:space="preserve">V </w:t>
      </w:r>
      <w:r w:rsidR="00C80254">
        <w:rPr>
          <w:sz w:val="28"/>
          <w:szCs w:val="28"/>
        </w:rPr>
        <w:t>–</w:t>
      </w:r>
      <w:r w:rsidRPr="00BD0ECC">
        <w:rPr>
          <w:sz w:val="28"/>
          <w:szCs w:val="28"/>
        </w:rPr>
        <w:t xml:space="preserve"> об'єм дослідженого повітря, л.</w:t>
      </w:r>
    </w:p>
    <w:p w14:paraId="30C82607" w14:textId="77777777"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 xml:space="preserve">Порівняйте результати та побудуйте стовпчикову діаграму. Визначте територію з найвищою концентрацією культивованих мікроорганізмів. Поясніть, які чинники могли вплинути на отримані показники. Обґрунтуйте, чому за </w:t>
      </w:r>
      <w:r w:rsidRPr="00D767DA">
        <w:rPr>
          <w:rFonts w:ascii="Times New Roman" w:eastAsia="Times New Roman" w:hAnsi="Times New Roman" w:cs="Times New Roman"/>
          <w:sz w:val="28"/>
          <w:szCs w:val="28"/>
          <w:lang w:eastAsia="uk-UA"/>
        </w:rPr>
        <w:lastRenderedPageBreak/>
        <w:t>значеннями КУО/м³ неможливо однозначно встановити рівень небезпеки повітря для здоров'я людини.</w:t>
      </w:r>
    </w:p>
    <w:p w14:paraId="0967A241" w14:textId="29CEEC47"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b/>
          <w:bCs/>
          <w:sz w:val="28"/>
          <w:szCs w:val="28"/>
          <w:lang w:eastAsia="uk-UA"/>
        </w:rPr>
        <w:t>Завдання 4.</w:t>
      </w:r>
      <w:r w:rsidRPr="00D767DA">
        <w:rPr>
          <w:rFonts w:ascii="Times New Roman" w:eastAsia="Times New Roman" w:hAnsi="Times New Roman" w:cs="Times New Roman"/>
          <w:sz w:val="28"/>
          <w:szCs w:val="28"/>
          <w:lang w:eastAsia="uk-UA"/>
        </w:rPr>
        <w:t xml:space="preserve"> Розгляньте ситуацію: міське озеро використовують для купання та відпочинку населення. Поблизу розташовані житлова забудова, автомобільна дорога й зливова каналізація. Після інтенсивних опадів відвідувачі повідомили про погіршення якості води.</w:t>
      </w:r>
    </w:p>
    <w:p w14:paraId="67C84491" w14:textId="19BE4E92"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 xml:space="preserve">Розробіть програму санітарно-мікробіологічного дослідження водойми. Визначте щонайменше чотири точки відбору проб, оберіть мікробіологічні показники та запропонуйте періодичність спостережень. Обґрунтуйте необхідність проведення досліджень до та після інтенсивних опадів. Складіть таблицю «Точка відбору </w:t>
      </w:r>
      <w:r w:rsidR="00C80254">
        <w:rPr>
          <w:rFonts w:ascii="Times New Roman" w:eastAsia="Times New Roman" w:hAnsi="Times New Roman" w:cs="Times New Roman"/>
          <w:sz w:val="28"/>
          <w:szCs w:val="28"/>
          <w:lang w:eastAsia="uk-UA"/>
        </w:rPr>
        <w:t>–</w:t>
      </w:r>
      <w:r w:rsidRPr="00D767DA">
        <w:rPr>
          <w:rFonts w:ascii="Times New Roman" w:eastAsia="Times New Roman" w:hAnsi="Times New Roman" w:cs="Times New Roman"/>
          <w:sz w:val="28"/>
          <w:szCs w:val="28"/>
          <w:lang w:eastAsia="uk-UA"/>
        </w:rPr>
        <w:t xml:space="preserve"> показник </w:t>
      </w:r>
      <w:r w:rsidR="00C80254">
        <w:rPr>
          <w:rFonts w:ascii="Times New Roman" w:eastAsia="Times New Roman" w:hAnsi="Times New Roman" w:cs="Times New Roman"/>
          <w:sz w:val="28"/>
          <w:szCs w:val="28"/>
          <w:lang w:eastAsia="uk-UA"/>
        </w:rPr>
        <w:t>–</w:t>
      </w:r>
      <w:r w:rsidRPr="00D767DA">
        <w:rPr>
          <w:rFonts w:ascii="Times New Roman" w:eastAsia="Times New Roman" w:hAnsi="Times New Roman" w:cs="Times New Roman"/>
          <w:sz w:val="28"/>
          <w:szCs w:val="28"/>
          <w:lang w:eastAsia="uk-UA"/>
        </w:rPr>
        <w:t xml:space="preserve"> можливе джерело забруднення </w:t>
      </w:r>
      <w:r w:rsidR="00C80254">
        <w:rPr>
          <w:rFonts w:ascii="Times New Roman" w:eastAsia="Times New Roman" w:hAnsi="Times New Roman" w:cs="Times New Roman"/>
          <w:sz w:val="28"/>
          <w:szCs w:val="28"/>
          <w:lang w:eastAsia="uk-UA"/>
        </w:rPr>
        <w:t>–</w:t>
      </w:r>
      <w:r w:rsidRPr="00D767DA">
        <w:rPr>
          <w:rFonts w:ascii="Times New Roman" w:eastAsia="Times New Roman" w:hAnsi="Times New Roman" w:cs="Times New Roman"/>
          <w:sz w:val="28"/>
          <w:szCs w:val="28"/>
          <w:lang w:eastAsia="uk-UA"/>
        </w:rPr>
        <w:t xml:space="preserve"> очікуване значення результату для оцінювання ризику». Запропонуйте алгоритм дій у разі виявлення підвищених концентрацій індикаторів фекального забруднення.</w:t>
      </w:r>
    </w:p>
    <w:p w14:paraId="08FB6E48" w14:textId="024B2794"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b/>
          <w:bCs/>
          <w:sz w:val="28"/>
          <w:szCs w:val="28"/>
          <w:lang w:eastAsia="uk-UA"/>
        </w:rPr>
        <w:t>Завдання 5.</w:t>
      </w:r>
      <w:r w:rsidRPr="00D767DA">
        <w:rPr>
          <w:rFonts w:ascii="Times New Roman" w:eastAsia="Times New Roman" w:hAnsi="Times New Roman" w:cs="Times New Roman"/>
          <w:sz w:val="28"/>
          <w:szCs w:val="28"/>
          <w:lang w:eastAsia="uk-UA"/>
        </w:rPr>
        <w:t xml:space="preserve"> Проаналізуйте екологічну ситуацію: після сильного підтоплення населеного пункту вода потрапила до приватних колодязів, затопила присадибні ділянки та місця накопичення побутових відходів. Після спаду води мешканці планують використовувати колодязну воду й відновити вирощування овочевої продукції.</w:t>
      </w:r>
    </w:p>
    <w:p w14:paraId="30C28072" w14:textId="41D6276D" w:rsidR="00D767DA" w:rsidRPr="00D767DA" w:rsidRDefault="00D767DA" w:rsidP="00D767DA">
      <w:pPr>
        <w:spacing w:after="0" w:line="240" w:lineRule="auto"/>
        <w:ind w:firstLine="709"/>
        <w:jc w:val="both"/>
        <w:rPr>
          <w:rFonts w:ascii="Times New Roman" w:eastAsia="Times New Roman" w:hAnsi="Times New Roman" w:cs="Times New Roman"/>
          <w:sz w:val="28"/>
          <w:szCs w:val="28"/>
          <w:lang w:eastAsia="uk-UA"/>
        </w:rPr>
      </w:pPr>
      <w:r w:rsidRPr="00D767DA">
        <w:rPr>
          <w:rFonts w:ascii="Times New Roman" w:eastAsia="Times New Roman" w:hAnsi="Times New Roman" w:cs="Times New Roman"/>
          <w:sz w:val="28"/>
          <w:szCs w:val="28"/>
          <w:lang w:eastAsia="uk-UA"/>
        </w:rPr>
        <w:t xml:space="preserve">Визначте можливі джерела мікробіологічної небезпеки та шляхи потрапляння збудників до організму людини. Запропонуйте перелік першочергових санітарно-мікробіологічних досліджень води та ґрунту. Розподіліть запропоновані заходи за пріоритетністю, враховуючи потенційні ризики для здоров'я населення. Результати </w:t>
      </w:r>
      <w:proofErr w:type="spellStart"/>
      <w:r w:rsidRPr="00D767DA">
        <w:rPr>
          <w:rFonts w:ascii="Times New Roman" w:eastAsia="Times New Roman" w:hAnsi="Times New Roman" w:cs="Times New Roman"/>
          <w:sz w:val="28"/>
          <w:szCs w:val="28"/>
          <w:lang w:eastAsia="uk-UA"/>
        </w:rPr>
        <w:t>представте</w:t>
      </w:r>
      <w:proofErr w:type="spellEnd"/>
      <w:r w:rsidRPr="00D767DA">
        <w:rPr>
          <w:rFonts w:ascii="Times New Roman" w:eastAsia="Times New Roman" w:hAnsi="Times New Roman" w:cs="Times New Roman"/>
          <w:sz w:val="28"/>
          <w:szCs w:val="28"/>
          <w:lang w:eastAsia="uk-UA"/>
        </w:rPr>
        <w:t xml:space="preserve"> у вигляді таблиці «Джерело небезпеки </w:t>
      </w:r>
      <w:r w:rsidR="00C80254">
        <w:rPr>
          <w:rFonts w:ascii="Times New Roman" w:eastAsia="Times New Roman" w:hAnsi="Times New Roman" w:cs="Times New Roman"/>
          <w:sz w:val="28"/>
          <w:szCs w:val="28"/>
          <w:lang w:eastAsia="uk-UA"/>
        </w:rPr>
        <w:t>–</w:t>
      </w:r>
      <w:r w:rsidRPr="00D767DA">
        <w:rPr>
          <w:rFonts w:ascii="Times New Roman" w:eastAsia="Times New Roman" w:hAnsi="Times New Roman" w:cs="Times New Roman"/>
          <w:sz w:val="28"/>
          <w:szCs w:val="28"/>
          <w:lang w:eastAsia="uk-UA"/>
        </w:rPr>
        <w:t xml:space="preserve"> шлях впливу </w:t>
      </w:r>
      <w:r w:rsidR="00C80254">
        <w:rPr>
          <w:rFonts w:ascii="Times New Roman" w:eastAsia="Times New Roman" w:hAnsi="Times New Roman" w:cs="Times New Roman"/>
          <w:sz w:val="28"/>
          <w:szCs w:val="28"/>
          <w:lang w:eastAsia="uk-UA"/>
        </w:rPr>
        <w:t>–</w:t>
      </w:r>
      <w:r w:rsidRPr="00D767DA">
        <w:rPr>
          <w:rFonts w:ascii="Times New Roman" w:eastAsia="Times New Roman" w:hAnsi="Times New Roman" w:cs="Times New Roman"/>
          <w:sz w:val="28"/>
          <w:szCs w:val="28"/>
          <w:lang w:eastAsia="uk-UA"/>
        </w:rPr>
        <w:t xml:space="preserve"> показники контролю </w:t>
      </w:r>
      <w:r w:rsidR="00C80254">
        <w:rPr>
          <w:rFonts w:ascii="Times New Roman" w:eastAsia="Times New Roman" w:hAnsi="Times New Roman" w:cs="Times New Roman"/>
          <w:sz w:val="28"/>
          <w:szCs w:val="28"/>
          <w:lang w:eastAsia="uk-UA"/>
        </w:rPr>
        <w:t>–</w:t>
      </w:r>
      <w:r w:rsidRPr="00D767DA">
        <w:rPr>
          <w:rFonts w:ascii="Times New Roman" w:eastAsia="Times New Roman" w:hAnsi="Times New Roman" w:cs="Times New Roman"/>
          <w:sz w:val="28"/>
          <w:szCs w:val="28"/>
          <w:lang w:eastAsia="uk-UA"/>
        </w:rPr>
        <w:t xml:space="preserve"> профілактичні заходи». Сформулюйте обґрунтований висновок про умови, за яких можна відновлювати використання водних і земельних ресурсів після підтоплення.</w:t>
      </w:r>
    </w:p>
    <w:p w14:paraId="2A4BA68D" w14:textId="77777777" w:rsidR="009D69ED" w:rsidRDefault="009D69ED">
      <w:pPr>
        <w:spacing w:after="160" w:line="259"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br w:type="page"/>
      </w:r>
    </w:p>
    <w:p w14:paraId="68F421EF" w14:textId="6EAE2844" w:rsidR="00F268E7" w:rsidRPr="00141A58" w:rsidRDefault="00F268E7" w:rsidP="00141A58">
      <w:pPr>
        <w:spacing w:after="0" w:line="240" w:lineRule="auto"/>
        <w:ind w:firstLine="709"/>
        <w:jc w:val="center"/>
        <w:rPr>
          <w:rFonts w:ascii="Times New Roman" w:eastAsia="Times New Roman" w:hAnsi="Times New Roman" w:cs="Times New Roman"/>
          <w:b/>
          <w:bCs/>
          <w:sz w:val="28"/>
          <w:szCs w:val="28"/>
          <w:lang w:eastAsia="uk-UA"/>
        </w:rPr>
      </w:pPr>
      <w:r w:rsidRPr="00141A58">
        <w:rPr>
          <w:rFonts w:ascii="Times New Roman" w:eastAsia="Times New Roman" w:hAnsi="Times New Roman" w:cs="Times New Roman"/>
          <w:b/>
          <w:bCs/>
          <w:sz w:val="28"/>
          <w:szCs w:val="28"/>
          <w:lang w:eastAsia="uk-UA"/>
        </w:rPr>
        <w:lastRenderedPageBreak/>
        <w:t>Тема 8. Вплив забруднення навколишнього середовища на мікроорганізми</w:t>
      </w:r>
    </w:p>
    <w:p w14:paraId="528486EB" w14:textId="77777777" w:rsidR="009540A5" w:rsidRPr="00141A58" w:rsidRDefault="009540A5" w:rsidP="00141A58">
      <w:pPr>
        <w:spacing w:after="0" w:line="240" w:lineRule="auto"/>
        <w:ind w:firstLine="709"/>
        <w:rPr>
          <w:rFonts w:ascii="Times New Roman" w:eastAsia="Times New Roman" w:hAnsi="Times New Roman" w:cs="Times New Roman"/>
          <w:b/>
          <w:bCs/>
          <w:sz w:val="28"/>
          <w:szCs w:val="28"/>
          <w:lang w:eastAsia="uk-UA"/>
        </w:rPr>
      </w:pPr>
    </w:p>
    <w:p w14:paraId="75D48CB1" w14:textId="3141DEBB" w:rsidR="009540A5" w:rsidRPr="00141A58" w:rsidRDefault="009540A5" w:rsidP="00141A58">
      <w:pPr>
        <w:spacing w:after="0" w:line="240" w:lineRule="auto"/>
        <w:ind w:firstLine="709"/>
        <w:jc w:val="both"/>
        <w:rPr>
          <w:rFonts w:ascii="Times New Roman" w:hAnsi="Times New Roman" w:cs="Times New Roman"/>
          <w:sz w:val="28"/>
          <w:szCs w:val="28"/>
        </w:rPr>
      </w:pPr>
      <w:r w:rsidRPr="00141A58">
        <w:rPr>
          <w:rFonts w:ascii="Times New Roman" w:hAnsi="Times New Roman" w:cs="Times New Roman"/>
          <w:b/>
          <w:bCs/>
          <w:sz w:val="28"/>
          <w:szCs w:val="28"/>
          <w:lang w:val="ru-RU"/>
        </w:rPr>
        <w:t>Мета:</w:t>
      </w:r>
      <w:r w:rsidRPr="00141A58">
        <w:rPr>
          <w:rFonts w:ascii="Times New Roman" w:hAnsi="Times New Roman" w:cs="Times New Roman"/>
          <w:sz w:val="28"/>
          <w:szCs w:val="28"/>
          <w:lang w:val="ru-RU"/>
        </w:rPr>
        <w:t xml:space="preserve"> </w:t>
      </w:r>
      <w:r w:rsidR="00711FB4" w:rsidRPr="00141A58">
        <w:rPr>
          <w:rFonts w:ascii="Times New Roman" w:hAnsi="Times New Roman" w:cs="Times New Roman"/>
          <w:sz w:val="28"/>
          <w:szCs w:val="28"/>
        </w:rPr>
        <w:t>ознайомитися з основними видами забруднення навколишнього середовища та особливостями їхнього впливу на мікроорганізми; вивчити механізми дії хімічних, фізичних і біологічних забруднювачів на мікробні клітини та угруповання; з’ясувати закономірності змін чисельності, різноманіття й функціональної активності мікроорганізмів за умов антропогенного навантаження; розглянути механізми формування стійкості мікроорганізмів до забруднення та можливості використання мікробіологічних показників для оцінювання екологічного стану й ступеня забруднення природних екосистем.</w:t>
      </w:r>
    </w:p>
    <w:p w14:paraId="76264CD9" w14:textId="77777777" w:rsidR="009540A5" w:rsidRPr="00141A58" w:rsidRDefault="009540A5" w:rsidP="00141A58">
      <w:pPr>
        <w:spacing w:after="0" w:line="240" w:lineRule="auto"/>
        <w:ind w:firstLine="709"/>
        <w:jc w:val="both"/>
        <w:rPr>
          <w:rFonts w:ascii="Times New Roman" w:hAnsi="Times New Roman" w:cs="Times New Roman"/>
          <w:sz w:val="28"/>
          <w:szCs w:val="28"/>
        </w:rPr>
      </w:pPr>
    </w:p>
    <w:p w14:paraId="76785692" w14:textId="77777777" w:rsidR="009540A5" w:rsidRPr="00141A58" w:rsidRDefault="009540A5" w:rsidP="00141A58">
      <w:pPr>
        <w:spacing w:after="0" w:line="240" w:lineRule="auto"/>
        <w:ind w:firstLine="709"/>
        <w:jc w:val="center"/>
        <w:rPr>
          <w:rFonts w:ascii="Times New Roman" w:hAnsi="Times New Roman" w:cs="Times New Roman"/>
          <w:sz w:val="28"/>
          <w:szCs w:val="28"/>
          <w:lang w:val="ru-RU"/>
        </w:rPr>
      </w:pPr>
      <w:r w:rsidRPr="00141A58">
        <w:rPr>
          <w:rFonts w:ascii="Times New Roman" w:hAnsi="Times New Roman" w:cs="Times New Roman"/>
          <w:sz w:val="28"/>
          <w:szCs w:val="28"/>
        </w:rPr>
        <w:t>План</w:t>
      </w:r>
    </w:p>
    <w:p w14:paraId="584403DE" w14:textId="77777777" w:rsidR="00577DDD" w:rsidRPr="00141A58" w:rsidRDefault="00577DDD" w:rsidP="00141A58">
      <w:pPr>
        <w:spacing w:after="0" w:line="240" w:lineRule="auto"/>
        <w:ind w:firstLine="709"/>
        <w:rPr>
          <w:rFonts w:ascii="Times New Roman" w:eastAsia="Times New Roman" w:hAnsi="Times New Roman" w:cs="Times New Roman"/>
          <w:sz w:val="28"/>
          <w:szCs w:val="28"/>
          <w:lang w:eastAsia="uk-UA"/>
        </w:rPr>
      </w:pPr>
      <w:r w:rsidRPr="00141A58">
        <w:rPr>
          <w:rFonts w:ascii="Times New Roman" w:eastAsia="Times New Roman" w:hAnsi="Times New Roman" w:cs="Times New Roman"/>
          <w:sz w:val="28"/>
          <w:szCs w:val="28"/>
          <w:lang w:eastAsia="uk-UA"/>
        </w:rPr>
        <w:t>1. Антропогенне забруднення як чинник зміни мікробних угруповань.</w:t>
      </w:r>
    </w:p>
    <w:p w14:paraId="44555303" w14:textId="77777777" w:rsidR="00577DDD" w:rsidRPr="00141A58" w:rsidRDefault="00577DDD" w:rsidP="00141A58">
      <w:pPr>
        <w:spacing w:after="0" w:line="240" w:lineRule="auto"/>
        <w:ind w:firstLine="709"/>
        <w:rPr>
          <w:rFonts w:ascii="Times New Roman" w:eastAsia="Times New Roman" w:hAnsi="Times New Roman" w:cs="Times New Roman"/>
          <w:sz w:val="28"/>
          <w:szCs w:val="28"/>
          <w:lang w:eastAsia="uk-UA"/>
        </w:rPr>
      </w:pPr>
      <w:r w:rsidRPr="00141A58">
        <w:rPr>
          <w:rFonts w:ascii="Times New Roman" w:eastAsia="Times New Roman" w:hAnsi="Times New Roman" w:cs="Times New Roman"/>
          <w:sz w:val="28"/>
          <w:szCs w:val="28"/>
          <w:lang w:eastAsia="uk-UA"/>
        </w:rPr>
        <w:t>2. Вплив важких металів та інших токсичних елементів на мікроорганізми.</w:t>
      </w:r>
    </w:p>
    <w:p w14:paraId="185E6698" w14:textId="77777777" w:rsidR="00577DDD" w:rsidRPr="00141A58" w:rsidRDefault="00577DDD" w:rsidP="00141A58">
      <w:pPr>
        <w:spacing w:after="0" w:line="240" w:lineRule="auto"/>
        <w:ind w:firstLine="709"/>
        <w:rPr>
          <w:rFonts w:ascii="Times New Roman" w:eastAsia="Times New Roman" w:hAnsi="Times New Roman" w:cs="Times New Roman"/>
          <w:sz w:val="28"/>
          <w:szCs w:val="28"/>
          <w:lang w:eastAsia="uk-UA"/>
        </w:rPr>
      </w:pPr>
      <w:r w:rsidRPr="00141A58">
        <w:rPr>
          <w:rFonts w:ascii="Times New Roman" w:eastAsia="Times New Roman" w:hAnsi="Times New Roman" w:cs="Times New Roman"/>
          <w:sz w:val="28"/>
          <w:szCs w:val="28"/>
          <w:lang w:eastAsia="uk-UA"/>
        </w:rPr>
        <w:t>3. Вплив пестицидів, нафтопродуктів та інших органічних забруднювачів.</w:t>
      </w:r>
    </w:p>
    <w:p w14:paraId="78929A26" w14:textId="77777777" w:rsidR="00577DDD" w:rsidRPr="00141A58" w:rsidRDefault="00577DDD" w:rsidP="00141A58">
      <w:pPr>
        <w:spacing w:after="0" w:line="240" w:lineRule="auto"/>
        <w:ind w:firstLine="709"/>
        <w:rPr>
          <w:rFonts w:ascii="Times New Roman" w:eastAsia="Times New Roman" w:hAnsi="Times New Roman" w:cs="Times New Roman"/>
          <w:sz w:val="28"/>
          <w:szCs w:val="28"/>
          <w:lang w:eastAsia="uk-UA"/>
        </w:rPr>
      </w:pPr>
      <w:r w:rsidRPr="00141A58">
        <w:rPr>
          <w:rFonts w:ascii="Times New Roman" w:eastAsia="Times New Roman" w:hAnsi="Times New Roman" w:cs="Times New Roman"/>
          <w:sz w:val="28"/>
          <w:szCs w:val="28"/>
          <w:lang w:eastAsia="uk-UA"/>
        </w:rPr>
        <w:t xml:space="preserve">4. </w:t>
      </w:r>
      <w:proofErr w:type="spellStart"/>
      <w:r w:rsidRPr="00141A58">
        <w:rPr>
          <w:rFonts w:ascii="Times New Roman" w:eastAsia="Times New Roman" w:hAnsi="Times New Roman" w:cs="Times New Roman"/>
          <w:sz w:val="28"/>
          <w:szCs w:val="28"/>
          <w:lang w:eastAsia="uk-UA"/>
        </w:rPr>
        <w:t>Антибіотикорезистентність</w:t>
      </w:r>
      <w:proofErr w:type="spellEnd"/>
      <w:r w:rsidRPr="00141A58">
        <w:rPr>
          <w:rFonts w:ascii="Times New Roman" w:eastAsia="Times New Roman" w:hAnsi="Times New Roman" w:cs="Times New Roman"/>
          <w:sz w:val="28"/>
          <w:szCs w:val="28"/>
          <w:lang w:eastAsia="uk-UA"/>
        </w:rPr>
        <w:t xml:space="preserve"> мікроорганізмів як екологічна проблема.</w:t>
      </w:r>
    </w:p>
    <w:p w14:paraId="04B1AB3C" w14:textId="4FBFEF24" w:rsidR="00577DDD" w:rsidRPr="00141A58" w:rsidRDefault="001C596B" w:rsidP="00141A58">
      <w:pPr>
        <w:spacing w:after="0" w:line="240" w:lineRule="auto"/>
        <w:ind w:firstLine="709"/>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577DDD" w:rsidRPr="00141A58">
        <w:rPr>
          <w:rFonts w:ascii="Times New Roman" w:eastAsia="Times New Roman" w:hAnsi="Times New Roman" w:cs="Times New Roman"/>
          <w:sz w:val="28"/>
          <w:szCs w:val="28"/>
          <w:lang w:eastAsia="uk-UA"/>
        </w:rPr>
        <w:t>. Використання мікроорганізмів як біоіндикаторів забруднення довкілля.</w:t>
      </w:r>
    </w:p>
    <w:p w14:paraId="602DC6AB" w14:textId="77777777" w:rsidR="009540A5" w:rsidRPr="00141A58" w:rsidRDefault="009540A5" w:rsidP="00141A58">
      <w:pPr>
        <w:spacing w:after="0" w:line="240" w:lineRule="auto"/>
        <w:ind w:firstLine="709"/>
        <w:rPr>
          <w:rFonts w:ascii="Times New Roman" w:eastAsia="Times New Roman" w:hAnsi="Times New Roman" w:cs="Times New Roman"/>
          <w:sz w:val="28"/>
          <w:szCs w:val="28"/>
          <w:lang w:eastAsia="uk-UA"/>
        </w:rPr>
      </w:pPr>
    </w:p>
    <w:p w14:paraId="572B7A17" w14:textId="1FC39982" w:rsidR="009540A5" w:rsidRPr="00B70263" w:rsidRDefault="009540A5" w:rsidP="00B70263">
      <w:pPr>
        <w:spacing w:after="0" w:line="240" w:lineRule="auto"/>
        <w:ind w:firstLine="709"/>
        <w:jc w:val="both"/>
        <w:rPr>
          <w:rFonts w:ascii="Times New Roman" w:hAnsi="Times New Roman" w:cs="Times New Roman"/>
          <w:sz w:val="28"/>
          <w:szCs w:val="28"/>
        </w:rPr>
      </w:pPr>
      <w:r w:rsidRPr="00141A58">
        <w:rPr>
          <w:rFonts w:ascii="Segoe UI Symbol" w:eastAsia="Times New Roman" w:hAnsi="Segoe UI Symbol" w:cs="Segoe UI Symbol"/>
          <w:b/>
          <w:bCs/>
          <w:sz w:val="28"/>
          <w:szCs w:val="28"/>
        </w:rPr>
        <w:t>🖉</w:t>
      </w:r>
      <w:r w:rsidRPr="00141A58">
        <w:rPr>
          <w:rFonts w:ascii="Times New Roman" w:eastAsia="Times New Roman" w:hAnsi="Times New Roman" w:cs="Times New Roman"/>
          <w:b/>
          <w:bCs/>
          <w:sz w:val="28"/>
          <w:szCs w:val="28"/>
        </w:rPr>
        <w:t>Основні поняття:</w:t>
      </w:r>
      <w:r w:rsidRPr="00141A58">
        <w:rPr>
          <w:rFonts w:ascii="Times New Roman" w:hAnsi="Times New Roman" w:cs="Times New Roman"/>
          <w:sz w:val="28"/>
          <w:szCs w:val="28"/>
        </w:rPr>
        <w:t xml:space="preserve"> </w:t>
      </w:r>
      <w:r w:rsidR="00170F4C" w:rsidRPr="00141A58">
        <w:rPr>
          <w:rFonts w:ascii="Times New Roman" w:hAnsi="Times New Roman" w:cs="Times New Roman"/>
          <w:sz w:val="28"/>
          <w:szCs w:val="28"/>
        </w:rPr>
        <w:t xml:space="preserve">Основні поняття: антропогенне забруднення, </w:t>
      </w:r>
      <w:proofErr w:type="spellStart"/>
      <w:r w:rsidR="00170F4C" w:rsidRPr="00141A58">
        <w:rPr>
          <w:rFonts w:ascii="Times New Roman" w:hAnsi="Times New Roman" w:cs="Times New Roman"/>
          <w:sz w:val="28"/>
          <w:szCs w:val="28"/>
        </w:rPr>
        <w:t>екотоксичність</w:t>
      </w:r>
      <w:proofErr w:type="spellEnd"/>
      <w:r w:rsidR="00170F4C" w:rsidRPr="00141A58">
        <w:rPr>
          <w:rFonts w:ascii="Times New Roman" w:hAnsi="Times New Roman" w:cs="Times New Roman"/>
          <w:sz w:val="28"/>
          <w:szCs w:val="28"/>
        </w:rPr>
        <w:t xml:space="preserve">, мікробна токсичність, важкі метали, органічні забруднювачі, </w:t>
      </w:r>
      <w:proofErr w:type="spellStart"/>
      <w:r w:rsidR="00170F4C" w:rsidRPr="00141A58">
        <w:rPr>
          <w:rFonts w:ascii="Times New Roman" w:hAnsi="Times New Roman" w:cs="Times New Roman"/>
          <w:sz w:val="28"/>
          <w:szCs w:val="28"/>
        </w:rPr>
        <w:t>мікропластик</w:t>
      </w:r>
      <w:proofErr w:type="spellEnd"/>
      <w:r w:rsidR="00170F4C" w:rsidRPr="00141A58">
        <w:rPr>
          <w:rFonts w:ascii="Times New Roman" w:hAnsi="Times New Roman" w:cs="Times New Roman"/>
          <w:sz w:val="28"/>
          <w:szCs w:val="28"/>
        </w:rPr>
        <w:t xml:space="preserve">, окиснювальний стрес, мікробна резистентність, </w:t>
      </w:r>
      <w:proofErr w:type="spellStart"/>
      <w:r w:rsidR="00170F4C" w:rsidRPr="00141A58">
        <w:rPr>
          <w:rFonts w:ascii="Times New Roman" w:hAnsi="Times New Roman" w:cs="Times New Roman"/>
          <w:sz w:val="28"/>
          <w:szCs w:val="28"/>
        </w:rPr>
        <w:t>біоакумуляція</w:t>
      </w:r>
      <w:proofErr w:type="spellEnd"/>
      <w:r w:rsidR="00170F4C" w:rsidRPr="00141A58">
        <w:rPr>
          <w:rFonts w:ascii="Times New Roman" w:hAnsi="Times New Roman" w:cs="Times New Roman"/>
          <w:sz w:val="28"/>
          <w:szCs w:val="28"/>
        </w:rPr>
        <w:t xml:space="preserve">, </w:t>
      </w:r>
      <w:proofErr w:type="spellStart"/>
      <w:r w:rsidR="00170F4C" w:rsidRPr="00141A58">
        <w:rPr>
          <w:rFonts w:ascii="Times New Roman" w:hAnsi="Times New Roman" w:cs="Times New Roman"/>
          <w:sz w:val="28"/>
          <w:szCs w:val="28"/>
        </w:rPr>
        <w:t>біоіндикація</w:t>
      </w:r>
      <w:proofErr w:type="spellEnd"/>
      <w:r w:rsidR="00170F4C" w:rsidRPr="00141A58">
        <w:rPr>
          <w:rFonts w:ascii="Times New Roman" w:hAnsi="Times New Roman" w:cs="Times New Roman"/>
          <w:sz w:val="28"/>
          <w:szCs w:val="28"/>
        </w:rPr>
        <w:t xml:space="preserve"> </w:t>
      </w:r>
      <w:r w:rsidR="00170F4C" w:rsidRPr="00B70263">
        <w:rPr>
          <w:rFonts w:ascii="Times New Roman" w:hAnsi="Times New Roman" w:cs="Times New Roman"/>
          <w:sz w:val="28"/>
          <w:szCs w:val="28"/>
        </w:rPr>
        <w:t>забруднення.</w:t>
      </w:r>
    </w:p>
    <w:p w14:paraId="39F7BABE" w14:textId="77777777" w:rsidR="009540A5" w:rsidRPr="00B70263" w:rsidRDefault="009540A5" w:rsidP="00B70263">
      <w:pPr>
        <w:spacing w:after="0" w:line="240" w:lineRule="auto"/>
        <w:ind w:firstLine="709"/>
        <w:jc w:val="both"/>
        <w:rPr>
          <w:rFonts w:ascii="Times New Roman" w:hAnsi="Times New Roman" w:cs="Times New Roman"/>
          <w:sz w:val="28"/>
          <w:szCs w:val="28"/>
        </w:rPr>
      </w:pPr>
    </w:p>
    <w:p w14:paraId="78C6C123" w14:textId="33EB1C0D" w:rsidR="00F268E7" w:rsidRPr="00B70263" w:rsidRDefault="00F268E7" w:rsidP="00B70263">
      <w:pPr>
        <w:spacing w:after="0" w:line="240" w:lineRule="auto"/>
        <w:ind w:firstLine="709"/>
        <w:jc w:val="both"/>
        <w:rPr>
          <w:rFonts w:ascii="Times New Roman" w:eastAsia="Times New Roman" w:hAnsi="Times New Roman" w:cs="Times New Roman"/>
          <w:sz w:val="28"/>
          <w:szCs w:val="28"/>
          <w:lang w:eastAsia="uk-UA"/>
        </w:rPr>
      </w:pPr>
      <w:r w:rsidRPr="00B70263">
        <w:rPr>
          <w:rFonts w:ascii="Times New Roman" w:eastAsia="Times New Roman" w:hAnsi="Times New Roman" w:cs="Times New Roman"/>
          <w:b/>
          <w:bCs/>
          <w:sz w:val="28"/>
          <w:szCs w:val="28"/>
          <w:lang w:eastAsia="uk-UA"/>
        </w:rPr>
        <w:t>1. Антропогенне забруднення як чинник зміни мікробних угруповань</w:t>
      </w:r>
    </w:p>
    <w:p w14:paraId="450B27DC" w14:textId="77777777"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Антропогенне забруднення навколишнього середовища є одним із важливих чинників порушення природного функціонування мікробних угруповань. Надходження до ґрунту, води та атмосферного повітря промислових викидів, сільськогосподарських хімікатів, побутових відходів та інших забруднювальних речовин змінює умови існування мікроорганізмів і впливає на їхню чисельність, видовий склад та функціональну активність. Оскільки мікроорганізми характеризуються високою швидкістю розмноження та чутливістю до змін середовища, реакції мікробних угруповань можуть бути ранніми ознаками екологічних порушень.</w:t>
      </w:r>
    </w:p>
    <w:p w14:paraId="5804F604" w14:textId="2D11BE56"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 xml:space="preserve">Антропогенне забруднення </w:t>
      </w:r>
      <w:r w:rsidR="00C80254">
        <w:rPr>
          <w:sz w:val="28"/>
          <w:szCs w:val="28"/>
        </w:rPr>
        <w:t>–</w:t>
      </w:r>
      <w:r w:rsidRPr="00B70263">
        <w:rPr>
          <w:sz w:val="28"/>
          <w:szCs w:val="28"/>
        </w:rPr>
        <w:t xml:space="preserve"> надходження до навколишнього середовища речовин, енергії або біологічних агентів унаслідок діяльності людини, що спричиняє небажані зміни природних систем. За характером впливу на мікроорганізми розрізняють хімічне, фізичне та біологічне забруднення. Найбільш поширеними хімічними забруднювачами є потенційно токсичні метали, пестициди, нафтопродукти, залишки лікарських препаратів і промислові органічні сполуки. До фізичних чинників належать, зокрема, </w:t>
      </w:r>
      <w:proofErr w:type="spellStart"/>
      <w:r w:rsidRPr="00B70263">
        <w:rPr>
          <w:sz w:val="28"/>
          <w:szCs w:val="28"/>
        </w:rPr>
        <w:t>іонізувальне</w:t>
      </w:r>
      <w:proofErr w:type="spellEnd"/>
      <w:r w:rsidRPr="00B70263">
        <w:rPr>
          <w:sz w:val="28"/>
          <w:szCs w:val="28"/>
        </w:rPr>
        <w:t xml:space="preserve"> випромінювання та теплове забруднення, а біологічне забруднення може бути пов'язане з надходженням чужорідних мікроорганізмів і патогенних агентів.</w:t>
      </w:r>
    </w:p>
    <w:p w14:paraId="4016BED2" w14:textId="4CAF6CD3" w:rsidR="005662CA" w:rsidRPr="00B70263" w:rsidRDefault="005662CA" w:rsidP="00B70263">
      <w:pPr>
        <w:pStyle w:val="2"/>
        <w:spacing w:before="0" w:beforeAutospacing="0" w:after="0" w:afterAutospacing="0"/>
        <w:ind w:firstLine="709"/>
        <w:jc w:val="both"/>
        <w:rPr>
          <w:b w:val="0"/>
          <w:bCs w:val="0"/>
          <w:sz w:val="28"/>
          <w:szCs w:val="28"/>
        </w:rPr>
      </w:pPr>
      <w:r w:rsidRPr="00B70263">
        <w:rPr>
          <w:sz w:val="28"/>
          <w:szCs w:val="28"/>
        </w:rPr>
        <w:lastRenderedPageBreak/>
        <w:t>Основні зміни мікробних угруповань під впливом забруднення</w:t>
      </w:r>
      <w:r w:rsidR="00B70263">
        <w:rPr>
          <w:sz w:val="28"/>
          <w:szCs w:val="28"/>
        </w:rPr>
        <w:t xml:space="preserve">. </w:t>
      </w:r>
      <w:r w:rsidRPr="00B70263">
        <w:rPr>
          <w:b w:val="0"/>
          <w:bCs w:val="0"/>
          <w:sz w:val="28"/>
          <w:szCs w:val="28"/>
        </w:rPr>
        <w:t>Одним із найхарактерніших наслідків антропогенного впливу є зміна співвідношення між різними групами мікроорганізмів. Забруднювальні речовини можуть пригнічувати чутливі популяції, водночас створюючи умови для поширення організмів, здатних витримувати підвищені концентрації токсичних сполук.</w:t>
      </w:r>
    </w:p>
    <w:p w14:paraId="43A35129" w14:textId="77777777"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Такий процес називають екологічним відбором, оскільки за змінених умов середовища перевагу отримують мікроорганізми з відповідними фізіологічними та генетичними властивостями.</w:t>
      </w:r>
    </w:p>
    <w:p w14:paraId="6B6D67AF" w14:textId="77777777"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Унаслідок тривалого забруднення можуть спостерігатися зменшення видового різноманіття, зміна структури домінантних груп, скорочення чисельності окремих функціонально важливих популяцій і формування угруповань із підвищеною стійкістю до певних забруднювачів.</w:t>
      </w:r>
    </w:p>
    <w:p w14:paraId="5F2FA3F3" w14:textId="77777777"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 xml:space="preserve">Водночас реакція </w:t>
      </w:r>
      <w:proofErr w:type="spellStart"/>
      <w:r w:rsidRPr="00B70263">
        <w:rPr>
          <w:sz w:val="28"/>
          <w:szCs w:val="28"/>
        </w:rPr>
        <w:t>мікробіоти</w:t>
      </w:r>
      <w:proofErr w:type="spellEnd"/>
      <w:r w:rsidRPr="00B70263">
        <w:rPr>
          <w:sz w:val="28"/>
          <w:szCs w:val="28"/>
        </w:rPr>
        <w:t xml:space="preserve"> не завжди проявляється зменшенням загальної чисельності мікроорганізмів. Надходження окремих органічних речовин може стимулювати розвиток тих груп, які здатні використовувати їх як джерело Карбону та енергії. Тому збільшення мікробної чисельності на забрудненій ділянці не обов'язково свідчить про сприятливий екологічний стан.</w:t>
      </w:r>
    </w:p>
    <w:p w14:paraId="55564B52" w14:textId="70FB2487" w:rsidR="005662CA" w:rsidRPr="00B70263" w:rsidRDefault="005662CA" w:rsidP="00B70263">
      <w:pPr>
        <w:pStyle w:val="2"/>
        <w:spacing w:before="0" w:beforeAutospacing="0" w:after="0" w:afterAutospacing="0"/>
        <w:ind w:firstLine="709"/>
        <w:jc w:val="both"/>
        <w:rPr>
          <w:b w:val="0"/>
          <w:bCs w:val="0"/>
          <w:sz w:val="28"/>
          <w:szCs w:val="28"/>
        </w:rPr>
      </w:pPr>
      <w:r w:rsidRPr="00B70263">
        <w:rPr>
          <w:sz w:val="28"/>
          <w:szCs w:val="28"/>
        </w:rPr>
        <w:t>Вплив забруднення на функціональну активність</w:t>
      </w:r>
      <w:r w:rsidR="00B70263">
        <w:rPr>
          <w:sz w:val="28"/>
          <w:szCs w:val="28"/>
        </w:rPr>
        <w:t xml:space="preserve">. </w:t>
      </w:r>
      <w:r w:rsidRPr="00B70263">
        <w:rPr>
          <w:b w:val="0"/>
          <w:bCs w:val="0"/>
          <w:sz w:val="28"/>
          <w:szCs w:val="28"/>
        </w:rPr>
        <w:t>Зміна складу мікробних угруповань може супроводжуватися порушенням процесів, які вони забезпечують. Особливо чутливими до антропогенного навантаження можуть бути окремі ферментативні реакції, процеси перетворення поживних елементів та взаємодії мікроорганізмів із рослинами.</w:t>
      </w:r>
    </w:p>
    <w:p w14:paraId="6A947941" w14:textId="77777777"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За підвищених концентрацій токсичних речовин можливе пригнічення активності ферментів, пошкодження клітинних структур і зменшення інтенсивності метаболічних процесів. Наслідком може стати уповільнення розкладання органічних решток, порушення доступності поживних речовин або зниження продуктивності екосистем.</w:t>
      </w:r>
    </w:p>
    <w:p w14:paraId="5CFCA51A" w14:textId="0335F39B"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 xml:space="preserve">Особливу увагу привертає функціональна перебудова мікробних угруповань </w:t>
      </w:r>
      <w:r w:rsidR="00C80254">
        <w:rPr>
          <w:sz w:val="28"/>
          <w:szCs w:val="28"/>
        </w:rPr>
        <w:t>–</w:t>
      </w:r>
      <w:r w:rsidRPr="00B70263">
        <w:rPr>
          <w:sz w:val="28"/>
          <w:szCs w:val="28"/>
        </w:rPr>
        <w:t xml:space="preserve"> зміна співвідношення процесів, які здійснюють мікроорганізми, у відповідь на нові умови середовища. Вона може відбуватися навіть тоді, коли загальна чисельність мікробних клітин істотно не змінюється.</w:t>
      </w:r>
    </w:p>
    <w:p w14:paraId="3E2C5BE1" w14:textId="791BE018" w:rsidR="005662CA" w:rsidRPr="00B70263" w:rsidRDefault="005662CA" w:rsidP="00B70263">
      <w:pPr>
        <w:pStyle w:val="a3"/>
        <w:spacing w:before="0" w:beforeAutospacing="0" w:after="0" w:afterAutospacing="0"/>
        <w:ind w:firstLine="709"/>
        <w:jc w:val="both"/>
        <w:rPr>
          <w:sz w:val="28"/>
          <w:szCs w:val="28"/>
        </w:rPr>
      </w:pPr>
      <w:r w:rsidRPr="00B70263">
        <w:rPr>
          <w:sz w:val="28"/>
          <w:szCs w:val="28"/>
        </w:rPr>
        <w:t xml:space="preserve">Реакції мікроорганізмів на антропогенне забруднення можуть використовуватися для оцінювання стану природних екосистем. Найбільш інформативним є комплексне дослідження чисельності, таксономічного різноманіття, ферментативної активності та функціональних властивостей мікробних угруповань. Особливу увагу приділяють довготривалим змінам, оскільки вони можуть свідчити про стійку перебудову </w:t>
      </w:r>
      <w:proofErr w:type="spellStart"/>
      <w:r w:rsidRPr="00B70263">
        <w:rPr>
          <w:sz w:val="28"/>
          <w:szCs w:val="28"/>
        </w:rPr>
        <w:t>мікробіоти</w:t>
      </w:r>
      <w:proofErr w:type="spellEnd"/>
      <w:r w:rsidRPr="00B70263">
        <w:rPr>
          <w:sz w:val="28"/>
          <w:szCs w:val="28"/>
        </w:rPr>
        <w:t xml:space="preserve"> та порушення природних </w:t>
      </w:r>
      <w:proofErr w:type="spellStart"/>
      <w:r w:rsidRPr="00B70263">
        <w:rPr>
          <w:sz w:val="28"/>
          <w:szCs w:val="28"/>
        </w:rPr>
        <w:t>екосистемних</w:t>
      </w:r>
      <w:proofErr w:type="spellEnd"/>
      <w:r w:rsidRPr="00B70263">
        <w:rPr>
          <w:sz w:val="28"/>
          <w:szCs w:val="28"/>
        </w:rPr>
        <w:t xml:space="preserve"> процесів.</w:t>
      </w:r>
    </w:p>
    <w:p w14:paraId="28985D38" w14:textId="2FFBA195" w:rsidR="005662CA" w:rsidRPr="00835F1E" w:rsidRDefault="005662CA" w:rsidP="00835F1E">
      <w:pPr>
        <w:pStyle w:val="a3"/>
        <w:spacing w:before="0" w:beforeAutospacing="0" w:after="0" w:afterAutospacing="0"/>
        <w:ind w:firstLine="709"/>
        <w:jc w:val="both"/>
        <w:rPr>
          <w:sz w:val="28"/>
          <w:szCs w:val="28"/>
        </w:rPr>
      </w:pPr>
      <w:r w:rsidRPr="00B70263">
        <w:rPr>
          <w:sz w:val="28"/>
          <w:szCs w:val="28"/>
        </w:rPr>
        <w:t xml:space="preserve">Важливою екологічною проблемою є також формування стійкості мікроорганізмів до забруднювачів. Зокрема, надходження металів і біоцидів може створювати селективний тиск, що за певних умов сприяє збереженню та поширенню генів </w:t>
      </w:r>
      <w:proofErr w:type="spellStart"/>
      <w:r w:rsidRPr="00B70263">
        <w:rPr>
          <w:sz w:val="28"/>
          <w:szCs w:val="28"/>
        </w:rPr>
        <w:t>антибіотикорезистентності</w:t>
      </w:r>
      <w:proofErr w:type="spellEnd"/>
      <w:r w:rsidRPr="00B70263">
        <w:rPr>
          <w:sz w:val="28"/>
          <w:szCs w:val="28"/>
        </w:rPr>
        <w:t xml:space="preserve">. Детальні механізми цього явища розглядаються в наступних </w:t>
      </w:r>
      <w:r w:rsidRPr="00835F1E">
        <w:rPr>
          <w:sz w:val="28"/>
          <w:szCs w:val="28"/>
        </w:rPr>
        <w:t>підрозділах.</w:t>
      </w:r>
    </w:p>
    <w:p w14:paraId="376BAC0F" w14:textId="77777777" w:rsidR="005662CA" w:rsidRPr="00835F1E" w:rsidRDefault="005662CA" w:rsidP="00835F1E">
      <w:pPr>
        <w:spacing w:after="0" w:line="240" w:lineRule="auto"/>
        <w:ind w:firstLine="709"/>
        <w:jc w:val="both"/>
        <w:rPr>
          <w:rFonts w:ascii="Times New Roman" w:eastAsia="Times New Roman" w:hAnsi="Times New Roman" w:cs="Times New Roman"/>
          <w:sz w:val="28"/>
          <w:szCs w:val="28"/>
          <w:lang w:eastAsia="uk-UA"/>
        </w:rPr>
      </w:pPr>
    </w:p>
    <w:p w14:paraId="7BEC4A75" w14:textId="66A5CC64" w:rsidR="00F268E7" w:rsidRPr="00835F1E" w:rsidRDefault="00F268E7" w:rsidP="00835F1E">
      <w:pPr>
        <w:spacing w:after="0" w:line="240" w:lineRule="auto"/>
        <w:ind w:firstLine="709"/>
        <w:jc w:val="both"/>
        <w:rPr>
          <w:rFonts w:ascii="Times New Roman" w:eastAsia="Times New Roman" w:hAnsi="Times New Roman" w:cs="Times New Roman"/>
          <w:sz w:val="28"/>
          <w:szCs w:val="28"/>
          <w:lang w:eastAsia="uk-UA"/>
        </w:rPr>
      </w:pPr>
      <w:r w:rsidRPr="00835F1E">
        <w:rPr>
          <w:rFonts w:ascii="Times New Roman" w:eastAsia="Times New Roman" w:hAnsi="Times New Roman" w:cs="Times New Roman"/>
          <w:b/>
          <w:bCs/>
          <w:sz w:val="28"/>
          <w:szCs w:val="28"/>
          <w:lang w:eastAsia="uk-UA"/>
        </w:rPr>
        <w:lastRenderedPageBreak/>
        <w:t>2. Вплив важких металів та інших токсичних елементів на мікроорганізми</w:t>
      </w:r>
    </w:p>
    <w:p w14:paraId="4EB794F7" w14:textId="77777777" w:rsidR="004B64EA" w:rsidRPr="00835F1E" w:rsidRDefault="004B64EA" w:rsidP="00835F1E">
      <w:pPr>
        <w:pStyle w:val="a3"/>
        <w:spacing w:before="0" w:beforeAutospacing="0" w:after="0" w:afterAutospacing="0"/>
        <w:ind w:firstLine="709"/>
        <w:jc w:val="both"/>
        <w:rPr>
          <w:sz w:val="28"/>
          <w:szCs w:val="28"/>
        </w:rPr>
      </w:pPr>
      <w:r w:rsidRPr="00835F1E">
        <w:rPr>
          <w:sz w:val="28"/>
          <w:szCs w:val="28"/>
        </w:rPr>
        <w:t>Забруднення природного середовища важкими металами та іншими токсичними елементами є одним із небезпечних видів антропогенного впливу на мікробні угруповання. Основними джерелами такого забруднення є діяльність гірничодобувних і металургійних підприємств, промислові викиди, транспорт, використання окремих агрохімікатів та неправильне поводження з відходами. Особливістю металів і металоїдів є те, що вони не піддаються біологічному розкладанню до простіших хімічних елементів, проте можуть змінювати ступінь окиснення, розчинність, рухливість і токсичність унаслідок природних та мікробіологічних процесів.</w:t>
      </w:r>
    </w:p>
    <w:p w14:paraId="73DA96B4" w14:textId="756A9AB2" w:rsidR="004B64EA" w:rsidRPr="00835F1E" w:rsidRDefault="004B64EA" w:rsidP="00835F1E">
      <w:pPr>
        <w:pStyle w:val="a3"/>
        <w:spacing w:before="0" w:beforeAutospacing="0" w:after="0" w:afterAutospacing="0"/>
        <w:ind w:firstLine="709"/>
        <w:jc w:val="both"/>
        <w:rPr>
          <w:sz w:val="28"/>
          <w:szCs w:val="28"/>
        </w:rPr>
      </w:pPr>
      <w:proofErr w:type="spellStart"/>
      <w:r w:rsidRPr="00835F1E">
        <w:rPr>
          <w:sz w:val="28"/>
          <w:szCs w:val="28"/>
        </w:rPr>
        <w:t>Екотоксичність</w:t>
      </w:r>
      <w:proofErr w:type="spellEnd"/>
      <w:r w:rsidRPr="00835F1E">
        <w:rPr>
          <w:sz w:val="28"/>
          <w:szCs w:val="28"/>
        </w:rPr>
        <w:t xml:space="preserve"> металів </w:t>
      </w:r>
      <w:r w:rsidR="00C80254">
        <w:rPr>
          <w:sz w:val="28"/>
          <w:szCs w:val="28"/>
        </w:rPr>
        <w:t>–</w:t>
      </w:r>
      <w:r w:rsidRPr="00835F1E">
        <w:rPr>
          <w:sz w:val="28"/>
          <w:szCs w:val="28"/>
        </w:rPr>
        <w:t xml:space="preserve"> здатність металів та їхніх сполук спричиняти негативні зміни в живих організмах і природних екосистемах. Для мікроорганізмів найбільше значення мають підвищені концентрації Кадмію (</w:t>
      </w:r>
      <w:proofErr w:type="spellStart"/>
      <w:r w:rsidRPr="00835F1E">
        <w:rPr>
          <w:sz w:val="28"/>
          <w:szCs w:val="28"/>
        </w:rPr>
        <w:t>Cd</w:t>
      </w:r>
      <w:proofErr w:type="spellEnd"/>
      <w:r w:rsidRPr="00835F1E">
        <w:rPr>
          <w:sz w:val="28"/>
          <w:szCs w:val="28"/>
        </w:rPr>
        <w:t xml:space="preserve">), </w:t>
      </w:r>
      <w:proofErr w:type="spellStart"/>
      <w:r w:rsidRPr="00835F1E">
        <w:rPr>
          <w:sz w:val="28"/>
          <w:szCs w:val="28"/>
        </w:rPr>
        <w:t>Плюмбуму</w:t>
      </w:r>
      <w:proofErr w:type="spellEnd"/>
      <w:r w:rsidRPr="00835F1E">
        <w:rPr>
          <w:sz w:val="28"/>
          <w:szCs w:val="28"/>
        </w:rPr>
        <w:t xml:space="preserve"> (</w:t>
      </w:r>
      <w:proofErr w:type="spellStart"/>
      <w:r w:rsidRPr="00835F1E">
        <w:rPr>
          <w:sz w:val="28"/>
          <w:szCs w:val="28"/>
        </w:rPr>
        <w:t>Pb</w:t>
      </w:r>
      <w:proofErr w:type="spellEnd"/>
      <w:r w:rsidRPr="00835F1E">
        <w:rPr>
          <w:sz w:val="28"/>
          <w:szCs w:val="28"/>
        </w:rPr>
        <w:t>), Меркурію (</w:t>
      </w:r>
      <w:proofErr w:type="spellStart"/>
      <w:r w:rsidRPr="00835F1E">
        <w:rPr>
          <w:sz w:val="28"/>
          <w:szCs w:val="28"/>
        </w:rPr>
        <w:t>Hg</w:t>
      </w:r>
      <w:proofErr w:type="spellEnd"/>
      <w:r w:rsidRPr="00835F1E">
        <w:rPr>
          <w:sz w:val="28"/>
          <w:szCs w:val="28"/>
        </w:rPr>
        <w:t>), а також токсичних форм Арсену (</w:t>
      </w:r>
      <w:proofErr w:type="spellStart"/>
      <w:r w:rsidRPr="00835F1E">
        <w:rPr>
          <w:sz w:val="28"/>
          <w:szCs w:val="28"/>
        </w:rPr>
        <w:t>As</w:t>
      </w:r>
      <w:proofErr w:type="spellEnd"/>
      <w:r w:rsidRPr="00835F1E">
        <w:rPr>
          <w:sz w:val="28"/>
          <w:szCs w:val="28"/>
        </w:rPr>
        <w:t>) і Хрому (</w:t>
      </w:r>
      <w:proofErr w:type="spellStart"/>
      <w:r w:rsidRPr="00835F1E">
        <w:rPr>
          <w:sz w:val="28"/>
          <w:szCs w:val="28"/>
        </w:rPr>
        <w:t>Cr</w:t>
      </w:r>
      <w:proofErr w:type="spellEnd"/>
      <w:r w:rsidRPr="00835F1E">
        <w:rPr>
          <w:sz w:val="28"/>
          <w:szCs w:val="28"/>
        </w:rPr>
        <w:t xml:space="preserve">). Водночас </w:t>
      </w:r>
      <w:proofErr w:type="spellStart"/>
      <w:r w:rsidRPr="00835F1E">
        <w:rPr>
          <w:sz w:val="28"/>
          <w:szCs w:val="28"/>
        </w:rPr>
        <w:t>Купрум</w:t>
      </w:r>
      <w:proofErr w:type="spellEnd"/>
      <w:r w:rsidRPr="00835F1E">
        <w:rPr>
          <w:sz w:val="28"/>
          <w:szCs w:val="28"/>
        </w:rPr>
        <w:t xml:space="preserve"> (</w:t>
      </w:r>
      <w:proofErr w:type="spellStart"/>
      <w:r w:rsidRPr="00835F1E">
        <w:rPr>
          <w:sz w:val="28"/>
          <w:szCs w:val="28"/>
        </w:rPr>
        <w:t>Cu</w:t>
      </w:r>
      <w:proofErr w:type="spellEnd"/>
      <w:r w:rsidRPr="00835F1E">
        <w:rPr>
          <w:sz w:val="28"/>
          <w:szCs w:val="28"/>
        </w:rPr>
        <w:t>), Цинк (</w:t>
      </w:r>
      <w:proofErr w:type="spellStart"/>
      <w:r w:rsidRPr="00835F1E">
        <w:rPr>
          <w:sz w:val="28"/>
          <w:szCs w:val="28"/>
        </w:rPr>
        <w:t>Zn</w:t>
      </w:r>
      <w:proofErr w:type="spellEnd"/>
      <w:r w:rsidRPr="00835F1E">
        <w:rPr>
          <w:sz w:val="28"/>
          <w:szCs w:val="28"/>
        </w:rPr>
        <w:t>), Нікель (</w:t>
      </w:r>
      <w:proofErr w:type="spellStart"/>
      <w:r w:rsidRPr="00835F1E">
        <w:rPr>
          <w:sz w:val="28"/>
          <w:szCs w:val="28"/>
        </w:rPr>
        <w:t>Ni</w:t>
      </w:r>
      <w:proofErr w:type="spellEnd"/>
      <w:r w:rsidRPr="00835F1E">
        <w:rPr>
          <w:sz w:val="28"/>
          <w:szCs w:val="28"/>
        </w:rPr>
        <w:t>) та деякі інші метали в невеликих кількостях необхідні для клітинного метаболізму, але за надлишкових концентрацій можуть проявляти токсичну дію.</w:t>
      </w:r>
    </w:p>
    <w:p w14:paraId="25D23870" w14:textId="316FAD5B" w:rsidR="004B64EA" w:rsidRPr="005035F9" w:rsidRDefault="004B64EA" w:rsidP="005035F9">
      <w:pPr>
        <w:pStyle w:val="3"/>
        <w:spacing w:before="0" w:line="240" w:lineRule="auto"/>
        <w:ind w:firstLine="709"/>
        <w:jc w:val="both"/>
        <w:rPr>
          <w:rFonts w:ascii="Times New Roman" w:hAnsi="Times New Roman" w:cs="Times New Roman"/>
          <w:color w:val="auto"/>
          <w:sz w:val="28"/>
          <w:szCs w:val="28"/>
        </w:rPr>
      </w:pPr>
      <w:r w:rsidRPr="005035F9">
        <w:rPr>
          <w:rFonts w:ascii="Times New Roman" w:hAnsi="Times New Roman" w:cs="Times New Roman"/>
          <w:b/>
          <w:bCs/>
          <w:color w:val="auto"/>
          <w:sz w:val="28"/>
          <w:szCs w:val="28"/>
        </w:rPr>
        <w:t>Основні механізми токсичної дії</w:t>
      </w:r>
      <w:r w:rsidR="005035F9">
        <w:rPr>
          <w:rFonts w:ascii="Times New Roman" w:hAnsi="Times New Roman" w:cs="Times New Roman"/>
          <w:b/>
          <w:bCs/>
          <w:color w:val="auto"/>
          <w:sz w:val="28"/>
          <w:szCs w:val="28"/>
        </w:rPr>
        <w:t xml:space="preserve">. </w:t>
      </w:r>
      <w:r w:rsidRPr="005035F9">
        <w:rPr>
          <w:rFonts w:ascii="Times New Roman" w:hAnsi="Times New Roman" w:cs="Times New Roman"/>
          <w:color w:val="auto"/>
          <w:sz w:val="28"/>
          <w:szCs w:val="28"/>
        </w:rPr>
        <w:t>Вплив токсичних елементів на мікроорганізми визначається їхньою здатністю взаємодіяти з клітинними структурами та порушувати біохімічні процеси.</w:t>
      </w:r>
    </w:p>
    <w:p w14:paraId="0CCBE5ED" w14:textId="77777777" w:rsidR="004B64EA" w:rsidRPr="00835F1E" w:rsidRDefault="004B64EA" w:rsidP="00835F1E">
      <w:pPr>
        <w:pStyle w:val="a3"/>
        <w:spacing w:before="0" w:beforeAutospacing="0" w:after="0" w:afterAutospacing="0"/>
        <w:ind w:firstLine="709"/>
        <w:jc w:val="both"/>
        <w:rPr>
          <w:sz w:val="28"/>
          <w:szCs w:val="28"/>
        </w:rPr>
      </w:pPr>
      <w:r w:rsidRPr="00835F1E">
        <w:rPr>
          <w:sz w:val="28"/>
          <w:szCs w:val="28"/>
        </w:rPr>
        <w:t xml:space="preserve">Одним із найважливіших механізмів є </w:t>
      </w:r>
      <w:proofErr w:type="spellStart"/>
      <w:r w:rsidRPr="00835F1E">
        <w:rPr>
          <w:sz w:val="28"/>
          <w:szCs w:val="28"/>
        </w:rPr>
        <w:t>інгібування</w:t>
      </w:r>
      <w:proofErr w:type="spellEnd"/>
      <w:r w:rsidRPr="00835F1E">
        <w:rPr>
          <w:sz w:val="28"/>
          <w:szCs w:val="28"/>
        </w:rPr>
        <w:t xml:space="preserve"> ферментів. Іони окремих металів можуть зв'язуватися з функціональними групами білків, змінювати їхню просторову структуру та пригнічувати каталітичну активність.</w:t>
      </w:r>
    </w:p>
    <w:p w14:paraId="05406249" w14:textId="77777777" w:rsidR="004B64EA" w:rsidRPr="00835F1E" w:rsidRDefault="004B64EA" w:rsidP="00835F1E">
      <w:pPr>
        <w:pStyle w:val="a3"/>
        <w:spacing w:before="0" w:beforeAutospacing="0" w:after="0" w:afterAutospacing="0"/>
        <w:ind w:firstLine="709"/>
        <w:jc w:val="both"/>
        <w:rPr>
          <w:sz w:val="28"/>
          <w:szCs w:val="28"/>
        </w:rPr>
      </w:pPr>
      <w:r w:rsidRPr="00835F1E">
        <w:rPr>
          <w:sz w:val="28"/>
          <w:szCs w:val="28"/>
        </w:rPr>
        <w:t>Іншим механізмом є пошкодження клітинних мембран, що призводить до порушення транспорту речовин і підтримання внутрішньоклітинної рівноваги.</w:t>
      </w:r>
    </w:p>
    <w:p w14:paraId="12072BF1" w14:textId="267EBCA8" w:rsidR="004B64EA" w:rsidRPr="00835F1E" w:rsidRDefault="004B64EA" w:rsidP="00835F1E">
      <w:pPr>
        <w:pStyle w:val="a3"/>
        <w:spacing w:before="0" w:beforeAutospacing="0" w:after="0" w:afterAutospacing="0"/>
        <w:ind w:firstLine="709"/>
        <w:jc w:val="both"/>
        <w:rPr>
          <w:sz w:val="28"/>
          <w:szCs w:val="28"/>
        </w:rPr>
      </w:pPr>
      <w:r w:rsidRPr="00835F1E">
        <w:rPr>
          <w:sz w:val="28"/>
          <w:szCs w:val="28"/>
        </w:rPr>
        <w:t xml:space="preserve">Під дією деяких металів також виникає окиснювальний стрес </w:t>
      </w:r>
      <w:r w:rsidR="00C80254">
        <w:rPr>
          <w:sz w:val="28"/>
          <w:szCs w:val="28"/>
        </w:rPr>
        <w:t>–</w:t>
      </w:r>
      <w:r w:rsidRPr="00835F1E">
        <w:rPr>
          <w:sz w:val="28"/>
          <w:szCs w:val="28"/>
        </w:rPr>
        <w:t xml:space="preserve"> стан, за якого утворення активних форм Оксигену перевищує здатність клітини до їхнього знешкодження. Наслідком може бути пошкодження білків, мембранних ліпідів і генетичного матеріалу.</w:t>
      </w:r>
    </w:p>
    <w:p w14:paraId="382D707A" w14:textId="77777777" w:rsidR="004B64EA" w:rsidRPr="00835F1E" w:rsidRDefault="004B64EA" w:rsidP="00835F1E">
      <w:pPr>
        <w:pStyle w:val="a3"/>
        <w:spacing w:before="0" w:beforeAutospacing="0" w:after="0" w:afterAutospacing="0"/>
        <w:ind w:firstLine="709"/>
        <w:jc w:val="both"/>
        <w:rPr>
          <w:sz w:val="28"/>
          <w:szCs w:val="28"/>
        </w:rPr>
      </w:pPr>
      <w:r w:rsidRPr="00835F1E">
        <w:rPr>
          <w:sz w:val="28"/>
          <w:szCs w:val="28"/>
        </w:rPr>
        <w:t>Токсичні елементи можуть впливати й на процеси клітинного поділу, синтезу білків та енергетичного обміну. Вираженість цих порушень залежить від виду мікроорганізму, концентрації забруднювача, тривалості впливу та хімічної форми елемента.</w:t>
      </w:r>
    </w:p>
    <w:p w14:paraId="64BAC576" w14:textId="77777777" w:rsidR="008C6C22" w:rsidRDefault="008C6C22" w:rsidP="00835F1E">
      <w:pPr>
        <w:pStyle w:val="3"/>
        <w:spacing w:before="0" w:line="240" w:lineRule="auto"/>
        <w:ind w:firstLine="709"/>
        <w:jc w:val="both"/>
        <w:rPr>
          <w:rFonts w:ascii="Times New Roman" w:hAnsi="Times New Roman" w:cs="Times New Roman"/>
          <w:color w:val="auto"/>
          <w:sz w:val="28"/>
          <w:szCs w:val="28"/>
        </w:rPr>
      </w:pPr>
    </w:p>
    <w:p w14:paraId="4240CD70" w14:textId="42D44729" w:rsidR="004B64EA" w:rsidRPr="00835F1E" w:rsidRDefault="00835F1E" w:rsidP="00835F1E">
      <w:pPr>
        <w:pStyle w:val="3"/>
        <w:spacing w:before="0" w:line="240" w:lineRule="auto"/>
        <w:ind w:firstLine="709"/>
        <w:jc w:val="both"/>
        <w:rPr>
          <w:rFonts w:ascii="Times New Roman" w:hAnsi="Times New Roman" w:cs="Times New Roman"/>
          <w:color w:val="auto"/>
          <w:sz w:val="28"/>
          <w:szCs w:val="28"/>
        </w:rPr>
      </w:pPr>
      <w:proofErr w:type="spellStart"/>
      <w:r w:rsidRPr="00835F1E">
        <w:rPr>
          <w:rFonts w:ascii="Times New Roman" w:hAnsi="Times New Roman" w:cs="Times New Roman"/>
          <w:color w:val="auto"/>
          <w:sz w:val="28"/>
          <w:szCs w:val="28"/>
        </w:rPr>
        <w:t>Таблица</w:t>
      </w:r>
      <w:proofErr w:type="spellEnd"/>
      <w:r w:rsidRPr="00835F1E">
        <w:rPr>
          <w:rFonts w:ascii="Times New Roman" w:hAnsi="Times New Roman" w:cs="Times New Roman"/>
          <w:color w:val="auto"/>
          <w:sz w:val="28"/>
          <w:szCs w:val="28"/>
        </w:rPr>
        <w:t xml:space="preserve"> </w:t>
      </w:r>
      <w:r w:rsidR="00666FC6">
        <w:rPr>
          <w:rFonts w:ascii="Times New Roman" w:hAnsi="Times New Roman" w:cs="Times New Roman"/>
          <w:color w:val="auto"/>
          <w:sz w:val="28"/>
          <w:szCs w:val="28"/>
        </w:rPr>
        <w:t>22</w:t>
      </w:r>
      <w:r w:rsidRPr="00835F1E">
        <w:rPr>
          <w:rFonts w:ascii="Times New Roman" w:hAnsi="Times New Roman" w:cs="Times New Roman"/>
          <w:color w:val="auto"/>
          <w:sz w:val="28"/>
          <w:szCs w:val="28"/>
        </w:rPr>
        <w:t xml:space="preserve"> – </w:t>
      </w:r>
      <w:r w:rsidR="004B64EA" w:rsidRPr="00835F1E">
        <w:rPr>
          <w:rFonts w:ascii="Times New Roman" w:hAnsi="Times New Roman" w:cs="Times New Roman"/>
          <w:color w:val="auto"/>
          <w:sz w:val="28"/>
          <w:szCs w:val="28"/>
        </w:rPr>
        <w:t>Особливості впливу окремих токсичних елементів</w:t>
      </w:r>
    </w:p>
    <w:tbl>
      <w:tblPr>
        <w:tblStyle w:val="ab"/>
        <w:tblW w:w="0" w:type="auto"/>
        <w:tblLook w:val="04A0" w:firstRow="1" w:lastRow="0" w:firstColumn="1" w:lastColumn="0" w:noHBand="0" w:noVBand="1"/>
      </w:tblPr>
      <w:tblGrid>
        <w:gridCol w:w="2084"/>
        <w:gridCol w:w="4088"/>
        <w:gridCol w:w="3456"/>
      </w:tblGrid>
      <w:tr w:rsidR="004B64EA" w:rsidRPr="00835F1E" w14:paraId="5BD960EC" w14:textId="77777777" w:rsidTr="002C6D49">
        <w:tc>
          <w:tcPr>
            <w:tcW w:w="0" w:type="auto"/>
            <w:vAlign w:val="center"/>
            <w:hideMark/>
          </w:tcPr>
          <w:p w14:paraId="4B1628B7"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Елемент</w:t>
            </w:r>
          </w:p>
        </w:tc>
        <w:tc>
          <w:tcPr>
            <w:tcW w:w="0" w:type="auto"/>
            <w:vAlign w:val="center"/>
            <w:hideMark/>
          </w:tcPr>
          <w:p w14:paraId="2C24C4F4"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Основні механізми впливу</w:t>
            </w:r>
          </w:p>
        </w:tc>
        <w:tc>
          <w:tcPr>
            <w:tcW w:w="0" w:type="auto"/>
            <w:vAlign w:val="center"/>
            <w:hideMark/>
          </w:tcPr>
          <w:p w14:paraId="19A4A1A1"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Можливі наслідки для мікроорганізмів</w:t>
            </w:r>
          </w:p>
        </w:tc>
      </w:tr>
      <w:tr w:rsidR="004B64EA" w:rsidRPr="00835F1E" w14:paraId="5285FAF2" w14:textId="77777777" w:rsidTr="002C6D49">
        <w:tc>
          <w:tcPr>
            <w:tcW w:w="0" w:type="auto"/>
            <w:vAlign w:val="center"/>
            <w:hideMark/>
          </w:tcPr>
          <w:p w14:paraId="3D6829DB"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Кадмій (</w:t>
            </w:r>
            <w:proofErr w:type="spellStart"/>
            <w:r w:rsidRPr="00835F1E">
              <w:rPr>
                <w:sz w:val="28"/>
                <w:szCs w:val="28"/>
              </w:rPr>
              <w:t>Cd</w:t>
            </w:r>
            <w:proofErr w:type="spellEnd"/>
            <w:r w:rsidRPr="00835F1E">
              <w:rPr>
                <w:sz w:val="28"/>
                <w:szCs w:val="28"/>
              </w:rPr>
              <w:t>)</w:t>
            </w:r>
          </w:p>
        </w:tc>
        <w:tc>
          <w:tcPr>
            <w:tcW w:w="0" w:type="auto"/>
            <w:vAlign w:val="center"/>
            <w:hideMark/>
          </w:tcPr>
          <w:p w14:paraId="601A9484"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Порушення функцій білків, окиснювальний стрес</w:t>
            </w:r>
          </w:p>
        </w:tc>
        <w:tc>
          <w:tcPr>
            <w:tcW w:w="0" w:type="auto"/>
            <w:vAlign w:val="center"/>
            <w:hideMark/>
          </w:tcPr>
          <w:p w14:paraId="76C0839C"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Пригнічення росту та ферментативної активності</w:t>
            </w:r>
          </w:p>
        </w:tc>
      </w:tr>
      <w:tr w:rsidR="004B64EA" w:rsidRPr="00835F1E" w14:paraId="62370A72" w14:textId="77777777" w:rsidTr="002C6D49">
        <w:tc>
          <w:tcPr>
            <w:tcW w:w="0" w:type="auto"/>
            <w:vAlign w:val="center"/>
            <w:hideMark/>
          </w:tcPr>
          <w:p w14:paraId="78F8F8BE" w14:textId="77777777" w:rsidR="004B64EA" w:rsidRPr="00835F1E" w:rsidRDefault="004B64EA" w:rsidP="002C6D49">
            <w:pPr>
              <w:pStyle w:val="a3"/>
              <w:spacing w:before="0" w:beforeAutospacing="0" w:after="0" w:afterAutospacing="0"/>
              <w:ind w:firstLine="34"/>
              <w:jc w:val="center"/>
              <w:rPr>
                <w:sz w:val="28"/>
                <w:szCs w:val="28"/>
              </w:rPr>
            </w:pPr>
            <w:proofErr w:type="spellStart"/>
            <w:r w:rsidRPr="00835F1E">
              <w:rPr>
                <w:sz w:val="28"/>
                <w:szCs w:val="28"/>
              </w:rPr>
              <w:t>Плюмбум</w:t>
            </w:r>
            <w:proofErr w:type="spellEnd"/>
            <w:r w:rsidRPr="00835F1E">
              <w:rPr>
                <w:sz w:val="28"/>
                <w:szCs w:val="28"/>
              </w:rPr>
              <w:t xml:space="preserve"> (</w:t>
            </w:r>
            <w:proofErr w:type="spellStart"/>
            <w:r w:rsidRPr="00835F1E">
              <w:rPr>
                <w:sz w:val="28"/>
                <w:szCs w:val="28"/>
              </w:rPr>
              <w:t>Pb</w:t>
            </w:r>
            <w:proofErr w:type="spellEnd"/>
            <w:r w:rsidRPr="00835F1E">
              <w:rPr>
                <w:sz w:val="28"/>
                <w:szCs w:val="28"/>
              </w:rPr>
              <w:t>)</w:t>
            </w:r>
          </w:p>
        </w:tc>
        <w:tc>
          <w:tcPr>
            <w:tcW w:w="0" w:type="auto"/>
            <w:vAlign w:val="center"/>
            <w:hideMark/>
          </w:tcPr>
          <w:p w14:paraId="026B8145"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Взаємодія з клітинними компонентами, порушення метаболізму</w:t>
            </w:r>
          </w:p>
        </w:tc>
        <w:tc>
          <w:tcPr>
            <w:tcW w:w="0" w:type="auto"/>
            <w:vAlign w:val="center"/>
            <w:hideMark/>
          </w:tcPr>
          <w:p w14:paraId="714AEB70"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Зменшення життєздатності чутливих клітин</w:t>
            </w:r>
          </w:p>
        </w:tc>
      </w:tr>
      <w:tr w:rsidR="004B64EA" w:rsidRPr="00835F1E" w14:paraId="19CE7A47" w14:textId="77777777" w:rsidTr="002C6D49">
        <w:tc>
          <w:tcPr>
            <w:tcW w:w="0" w:type="auto"/>
            <w:vAlign w:val="center"/>
            <w:hideMark/>
          </w:tcPr>
          <w:p w14:paraId="74989166"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lastRenderedPageBreak/>
              <w:t>Меркурій (</w:t>
            </w:r>
            <w:proofErr w:type="spellStart"/>
            <w:r w:rsidRPr="00835F1E">
              <w:rPr>
                <w:sz w:val="28"/>
                <w:szCs w:val="28"/>
              </w:rPr>
              <w:t>Hg</w:t>
            </w:r>
            <w:proofErr w:type="spellEnd"/>
            <w:r w:rsidRPr="00835F1E">
              <w:rPr>
                <w:sz w:val="28"/>
                <w:szCs w:val="28"/>
              </w:rPr>
              <w:t>)</w:t>
            </w:r>
          </w:p>
        </w:tc>
        <w:tc>
          <w:tcPr>
            <w:tcW w:w="0" w:type="auto"/>
            <w:vAlign w:val="center"/>
            <w:hideMark/>
          </w:tcPr>
          <w:p w14:paraId="1C0EFC07"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Зв'язування з функціональними групами білків</w:t>
            </w:r>
          </w:p>
        </w:tc>
        <w:tc>
          <w:tcPr>
            <w:tcW w:w="0" w:type="auto"/>
            <w:vAlign w:val="center"/>
            <w:hideMark/>
          </w:tcPr>
          <w:p w14:paraId="05E769B2"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Порушення роботи ферментів і клітинних структур</w:t>
            </w:r>
          </w:p>
        </w:tc>
      </w:tr>
      <w:tr w:rsidR="004B64EA" w:rsidRPr="00835F1E" w14:paraId="1EE68096" w14:textId="77777777" w:rsidTr="002C6D49">
        <w:tc>
          <w:tcPr>
            <w:tcW w:w="0" w:type="auto"/>
            <w:vAlign w:val="center"/>
            <w:hideMark/>
          </w:tcPr>
          <w:p w14:paraId="2135BA81"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Хром (</w:t>
            </w:r>
            <w:proofErr w:type="spellStart"/>
            <w:r w:rsidRPr="00835F1E">
              <w:rPr>
                <w:sz w:val="28"/>
                <w:szCs w:val="28"/>
              </w:rPr>
              <w:t>Cr</w:t>
            </w:r>
            <w:proofErr w:type="spellEnd"/>
            <w:r w:rsidRPr="00835F1E">
              <w:rPr>
                <w:sz w:val="28"/>
                <w:szCs w:val="28"/>
              </w:rPr>
              <w:t xml:space="preserve">), особливо </w:t>
            </w:r>
            <w:proofErr w:type="spellStart"/>
            <w:r w:rsidRPr="00835F1E">
              <w:rPr>
                <w:sz w:val="28"/>
                <w:szCs w:val="28"/>
              </w:rPr>
              <w:t>Cr</w:t>
            </w:r>
            <w:proofErr w:type="spellEnd"/>
            <w:r w:rsidRPr="00835F1E">
              <w:rPr>
                <w:sz w:val="28"/>
                <w:szCs w:val="28"/>
              </w:rPr>
              <w:t>(VI)</w:t>
            </w:r>
          </w:p>
        </w:tc>
        <w:tc>
          <w:tcPr>
            <w:tcW w:w="0" w:type="auto"/>
            <w:vAlign w:val="center"/>
            <w:hideMark/>
          </w:tcPr>
          <w:p w14:paraId="2540AFFF"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Окиснювальний стрес, пошкодження ДНК</w:t>
            </w:r>
          </w:p>
        </w:tc>
        <w:tc>
          <w:tcPr>
            <w:tcW w:w="0" w:type="auto"/>
            <w:vAlign w:val="center"/>
            <w:hideMark/>
          </w:tcPr>
          <w:p w14:paraId="3DAC87E7"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Пригнічення росту та клітинного поділу</w:t>
            </w:r>
          </w:p>
        </w:tc>
      </w:tr>
      <w:tr w:rsidR="004B64EA" w:rsidRPr="00835F1E" w14:paraId="4228B761" w14:textId="77777777" w:rsidTr="002C6D49">
        <w:tc>
          <w:tcPr>
            <w:tcW w:w="0" w:type="auto"/>
            <w:vAlign w:val="center"/>
            <w:hideMark/>
          </w:tcPr>
          <w:p w14:paraId="0BDFC1E7"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Арсен (</w:t>
            </w:r>
            <w:proofErr w:type="spellStart"/>
            <w:r w:rsidRPr="00835F1E">
              <w:rPr>
                <w:sz w:val="28"/>
                <w:szCs w:val="28"/>
              </w:rPr>
              <w:t>As</w:t>
            </w:r>
            <w:proofErr w:type="spellEnd"/>
            <w:r w:rsidRPr="00835F1E">
              <w:rPr>
                <w:sz w:val="28"/>
                <w:szCs w:val="28"/>
              </w:rPr>
              <w:t>)</w:t>
            </w:r>
          </w:p>
        </w:tc>
        <w:tc>
          <w:tcPr>
            <w:tcW w:w="0" w:type="auto"/>
            <w:vAlign w:val="center"/>
            <w:hideMark/>
          </w:tcPr>
          <w:p w14:paraId="221E725E"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Порушення енергетичного обміну та ферментативних реакцій</w:t>
            </w:r>
          </w:p>
        </w:tc>
        <w:tc>
          <w:tcPr>
            <w:tcW w:w="0" w:type="auto"/>
            <w:vAlign w:val="center"/>
            <w:hideMark/>
          </w:tcPr>
          <w:p w14:paraId="05164383"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Зміни метаболічної активності</w:t>
            </w:r>
          </w:p>
        </w:tc>
      </w:tr>
      <w:tr w:rsidR="004B64EA" w:rsidRPr="00835F1E" w14:paraId="0C42A84C" w14:textId="77777777" w:rsidTr="002C6D49">
        <w:tc>
          <w:tcPr>
            <w:tcW w:w="0" w:type="auto"/>
            <w:vAlign w:val="center"/>
            <w:hideMark/>
          </w:tcPr>
          <w:p w14:paraId="2F0FE652" w14:textId="77777777" w:rsidR="004B64EA" w:rsidRPr="00835F1E" w:rsidRDefault="004B64EA" w:rsidP="002C6D49">
            <w:pPr>
              <w:pStyle w:val="a3"/>
              <w:spacing w:before="0" w:beforeAutospacing="0" w:after="0" w:afterAutospacing="0"/>
              <w:ind w:firstLine="34"/>
              <w:jc w:val="center"/>
              <w:rPr>
                <w:sz w:val="28"/>
                <w:szCs w:val="28"/>
              </w:rPr>
            </w:pPr>
            <w:proofErr w:type="spellStart"/>
            <w:r w:rsidRPr="00835F1E">
              <w:rPr>
                <w:sz w:val="28"/>
                <w:szCs w:val="28"/>
              </w:rPr>
              <w:t>Купрум</w:t>
            </w:r>
            <w:proofErr w:type="spellEnd"/>
            <w:r w:rsidRPr="00835F1E">
              <w:rPr>
                <w:sz w:val="28"/>
                <w:szCs w:val="28"/>
              </w:rPr>
              <w:t xml:space="preserve"> (</w:t>
            </w:r>
            <w:proofErr w:type="spellStart"/>
            <w:r w:rsidRPr="00835F1E">
              <w:rPr>
                <w:sz w:val="28"/>
                <w:szCs w:val="28"/>
              </w:rPr>
              <w:t>Cu</w:t>
            </w:r>
            <w:proofErr w:type="spellEnd"/>
            <w:r w:rsidRPr="00835F1E">
              <w:rPr>
                <w:sz w:val="28"/>
                <w:szCs w:val="28"/>
              </w:rPr>
              <w:t>) у надлишку</w:t>
            </w:r>
          </w:p>
        </w:tc>
        <w:tc>
          <w:tcPr>
            <w:tcW w:w="0" w:type="auto"/>
            <w:vAlign w:val="center"/>
            <w:hideMark/>
          </w:tcPr>
          <w:p w14:paraId="1003A8B7"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Порушення білкових функцій, окиснювальний стрес</w:t>
            </w:r>
          </w:p>
        </w:tc>
        <w:tc>
          <w:tcPr>
            <w:tcW w:w="0" w:type="auto"/>
            <w:vAlign w:val="center"/>
            <w:hideMark/>
          </w:tcPr>
          <w:p w14:paraId="776C2E8C" w14:textId="77777777" w:rsidR="004B64EA" w:rsidRPr="00835F1E" w:rsidRDefault="004B64EA" w:rsidP="002C6D49">
            <w:pPr>
              <w:pStyle w:val="a3"/>
              <w:spacing w:before="0" w:beforeAutospacing="0" w:after="0" w:afterAutospacing="0"/>
              <w:ind w:firstLine="34"/>
              <w:jc w:val="center"/>
              <w:rPr>
                <w:sz w:val="28"/>
                <w:szCs w:val="28"/>
              </w:rPr>
            </w:pPr>
            <w:r w:rsidRPr="00835F1E">
              <w:rPr>
                <w:sz w:val="28"/>
                <w:szCs w:val="28"/>
              </w:rPr>
              <w:t>Зниження життєздатності клітин</w:t>
            </w:r>
          </w:p>
        </w:tc>
      </w:tr>
    </w:tbl>
    <w:p w14:paraId="59398493" w14:textId="77777777" w:rsidR="0098551C" w:rsidRDefault="0098551C" w:rsidP="002C6D49">
      <w:pPr>
        <w:pStyle w:val="a3"/>
        <w:widowControl w:val="0"/>
        <w:spacing w:before="0" w:beforeAutospacing="0" w:after="0" w:afterAutospacing="0"/>
        <w:ind w:firstLine="709"/>
        <w:jc w:val="center"/>
        <w:rPr>
          <w:sz w:val="28"/>
          <w:szCs w:val="28"/>
        </w:rPr>
      </w:pPr>
    </w:p>
    <w:p w14:paraId="743F33C3" w14:textId="0AD25A06" w:rsidR="004B64EA" w:rsidRPr="00835F1E" w:rsidRDefault="004B64EA" w:rsidP="0098551C">
      <w:pPr>
        <w:pStyle w:val="a3"/>
        <w:widowControl w:val="0"/>
        <w:spacing w:before="0" w:beforeAutospacing="0" w:after="0" w:afterAutospacing="0"/>
        <w:ind w:firstLine="709"/>
        <w:jc w:val="both"/>
        <w:rPr>
          <w:sz w:val="28"/>
          <w:szCs w:val="28"/>
        </w:rPr>
      </w:pPr>
      <w:r w:rsidRPr="00835F1E">
        <w:rPr>
          <w:sz w:val="28"/>
          <w:szCs w:val="28"/>
        </w:rPr>
        <w:t>Важливо</w:t>
      </w:r>
      <w:r w:rsidR="008C6C22">
        <w:rPr>
          <w:sz w:val="28"/>
          <w:szCs w:val="28"/>
        </w:rPr>
        <w:t xml:space="preserve"> зазначити, що</w:t>
      </w:r>
      <w:r w:rsidRPr="00835F1E">
        <w:rPr>
          <w:sz w:val="28"/>
          <w:szCs w:val="28"/>
        </w:rPr>
        <w:t xml:space="preserve"> токсичність визначається не лише загальною концентрацією елемента, а й його хімічною формою та </w:t>
      </w:r>
      <w:proofErr w:type="spellStart"/>
      <w:r w:rsidRPr="00835F1E">
        <w:rPr>
          <w:sz w:val="28"/>
          <w:szCs w:val="28"/>
        </w:rPr>
        <w:t>біодоступністю</w:t>
      </w:r>
      <w:proofErr w:type="spellEnd"/>
      <w:r w:rsidRPr="00835F1E">
        <w:rPr>
          <w:sz w:val="28"/>
          <w:szCs w:val="28"/>
        </w:rPr>
        <w:t xml:space="preserve">. Наприклад, сполуки Хрому(VI) зазвичай є </w:t>
      </w:r>
      <w:proofErr w:type="spellStart"/>
      <w:r w:rsidRPr="00835F1E">
        <w:rPr>
          <w:sz w:val="28"/>
          <w:szCs w:val="28"/>
        </w:rPr>
        <w:t>токсичнішими</w:t>
      </w:r>
      <w:proofErr w:type="spellEnd"/>
      <w:r w:rsidRPr="00835F1E">
        <w:rPr>
          <w:sz w:val="28"/>
          <w:szCs w:val="28"/>
        </w:rPr>
        <w:t xml:space="preserve"> й </w:t>
      </w:r>
      <w:proofErr w:type="spellStart"/>
      <w:r w:rsidRPr="00835F1E">
        <w:rPr>
          <w:sz w:val="28"/>
          <w:szCs w:val="28"/>
        </w:rPr>
        <w:t>рухливішими</w:t>
      </w:r>
      <w:proofErr w:type="spellEnd"/>
      <w:r w:rsidRPr="00835F1E">
        <w:rPr>
          <w:sz w:val="28"/>
          <w:szCs w:val="28"/>
        </w:rPr>
        <w:t>, ніж багато форм Хрому(III). Так само різні сполуки Меркурію істотно відрізняються за своїми біологічними властивостями.</w:t>
      </w:r>
    </w:p>
    <w:p w14:paraId="38AB5D1F" w14:textId="6749602E" w:rsidR="004B64EA" w:rsidRPr="00DB15F7" w:rsidRDefault="004B64EA" w:rsidP="0098551C">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DB15F7">
        <w:rPr>
          <w:rFonts w:ascii="Times New Roman" w:hAnsi="Times New Roman" w:cs="Times New Roman"/>
          <w:b/>
          <w:bCs/>
          <w:color w:val="auto"/>
          <w:sz w:val="28"/>
          <w:szCs w:val="28"/>
        </w:rPr>
        <w:t>Наслідки для мікробних угруповань</w:t>
      </w:r>
      <w:r w:rsidR="00DB15F7">
        <w:rPr>
          <w:rFonts w:ascii="Times New Roman" w:hAnsi="Times New Roman" w:cs="Times New Roman"/>
          <w:b/>
          <w:bCs/>
          <w:color w:val="auto"/>
          <w:sz w:val="28"/>
          <w:szCs w:val="28"/>
        </w:rPr>
        <w:t xml:space="preserve">. </w:t>
      </w:r>
      <w:r w:rsidR="00DB15F7" w:rsidRPr="00DB15F7">
        <w:rPr>
          <w:rFonts w:ascii="Times New Roman" w:hAnsi="Times New Roman" w:cs="Times New Roman"/>
          <w:color w:val="auto"/>
          <w:sz w:val="28"/>
          <w:szCs w:val="28"/>
        </w:rPr>
        <w:t>Т</w:t>
      </w:r>
      <w:r w:rsidRPr="00DB15F7">
        <w:rPr>
          <w:rFonts w:ascii="Times New Roman" w:hAnsi="Times New Roman" w:cs="Times New Roman"/>
          <w:color w:val="auto"/>
          <w:sz w:val="28"/>
          <w:szCs w:val="28"/>
        </w:rPr>
        <w:t>ривале забруднення токсичними елементами може спричиняти зниження чисельності чутливих мікроорганізмів, зміну співвідношення між бактеріями та грибами, пригнічення ферментативної активності й порушення окремих біогеохімічних процесів. Водночас відбувається відбір стійких популяцій, здатних функціонувати за підвищених концентрацій металів.</w:t>
      </w:r>
    </w:p>
    <w:p w14:paraId="21203EBD" w14:textId="77777777" w:rsidR="004B64EA" w:rsidRPr="00835F1E" w:rsidRDefault="004B64EA" w:rsidP="0098551C">
      <w:pPr>
        <w:pStyle w:val="a3"/>
        <w:widowControl w:val="0"/>
        <w:spacing w:before="0" w:beforeAutospacing="0" w:after="0" w:afterAutospacing="0"/>
        <w:ind w:firstLine="709"/>
        <w:jc w:val="both"/>
        <w:rPr>
          <w:sz w:val="28"/>
          <w:szCs w:val="28"/>
        </w:rPr>
      </w:pPr>
      <w:r w:rsidRPr="00835F1E">
        <w:rPr>
          <w:sz w:val="28"/>
          <w:szCs w:val="28"/>
        </w:rPr>
        <w:t xml:space="preserve">Деякі мікроорганізми мають механізми захисту, зокрема зв'язування іонів металів позаклітинними полімерами, їхнє активне виведення з клітини та перетворення на менш токсичні форми. Такі властивості забезпечують виживання в забруднених середовищах і створюють передумови для використання мікроорганізмів у </w:t>
      </w:r>
      <w:proofErr w:type="spellStart"/>
      <w:r w:rsidRPr="00835F1E">
        <w:rPr>
          <w:sz w:val="28"/>
          <w:szCs w:val="28"/>
        </w:rPr>
        <w:t>біоремедіації</w:t>
      </w:r>
      <w:proofErr w:type="spellEnd"/>
      <w:r w:rsidRPr="00835F1E">
        <w:rPr>
          <w:sz w:val="28"/>
          <w:szCs w:val="28"/>
        </w:rPr>
        <w:t xml:space="preserve">. </w:t>
      </w:r>
    </w:p>
    <w:p w14:paraId="6C6878CC" w14:textId="77777777" w:rsidR="004B64EA" w:rsidRPr="003D7337" w:rsidRDefault="004B64EA" w:rsidP="0098551C">
      <w:pPr>
        <w:pStyle w:val="a3"/>
        <w:widowControl w:val="0"/>
        <w:spacing w:before="0" w:beforeAutospacing="0" w:after="0" w:afterAutospacing="0"/>
        <w:ind w:firstLine="709"/>
        <w:jc w:val="both"/>
        <w:rPr>
          <w:sz w:val="28"/>
          <w:szCs w:val="28"/>
        </w:rPr>
      </w:pPr>
      <w:r w:rsidRPr="00835F1E">
        <w:rPr>
          <w:sz w:val="28"/>
          <w:szCs w:val="28"/>
        </w:rPr>
        <w:t xml:space="preserve">Отже, вплив важких металів та інших токсичних елементів на мікроорганізми проявляється у порушенні клітинного метаболізму, пригніченні росту та зміні структури мікробних угруповань. Ступінь токсичності залежить від хімічної форми елемента, його </w:t>
      </w:r>
      <w:proofErr w:type="spellStart"/>
      <w:r w:rsidRPr="00835F1E">
        <w:rPr>
          <w:sz w:val="28"/>
          <w:szCs w:val="28"/>
        </w:rPr>
        <w:t>біодоступності</w:t>
      </w:r>
      <w:proofErr w:type="spellEnd"/>
      <w:r w:rsidRPr="00835F1E">
        <w:rPr>
          <w:sz w:val="28"/>
          <w:szCs w:val="28"/>
        </w:rPr>
        <w:t xml:space="preserve"> й умов середовища. Дослідження цих змін є важливим для екологічного моніторингу та оцінювання наслідків техногенного </w:t>
      </w:r>
      <w:r w:rsidRPr="003D7337">
        <w:rPr>
          <w:sz w:val="28"/>
          <w:szCs w:val="28"/>
        </w:rPr>
        <w:t>забруднення.</w:t>
      </w:r>
    </w:p>
    <w:p w14:paraId="722849C6" w14:textId="77777777" w:rsidR="004B64EA" w:rsidRPr="003D7337" w:rsidRDefault="004B64EA" w:rsidP="0098551C">
      <w:pPr>
        <w:widowControl w:val="0"/>
        <w:spacing w:after="0" w:line="240" w:lineRule="auto"/>
        <w:ind w:firstLine="709"/>
        <w:jc w:val="both"/>
        <w:rPr>
          <w:rFonts w:ascii="Times New Roman" w:eastAsia="Times New Roman" w:hAnsi="Times New Roman" w:cs="Times New Roman"/>
          <w:sz w:val="28"/>
          <w:szCs w:val="28"/>
          <w:lang w:eastAsia="uk-UA"/>
        </w:rPr>
      </w:pPr>
    </w:p>
    <w:p w14:paraId="32F15654" w14:textId="734134FE" w:rsidR="00F268E7" w:rsidRPr="003D7337" w:rsidRDefault="00F268E7" w:rsidP="0098551C">
      <w:pPr>
        <w:widowControl w:val="0"/>
        <w:spacing w:after="0" w:line="240" w:lineRule="auto"/>
        <w:ind w:firstLine="709"/>
        <w:jc w:val="both"/>
        <w:rPr>
          <w:rFonts w:ascii="Times New Roman" w:eastAsia="Times New Roman" w:hAnsi="Times New Roman" w:cs="Times New Roman"/>
          <w:sz w:val="28"/>
          <w:szCs w:val="28"/>
          <w:lang w:eastAsia="uk-UA"/>
        </w:rPr>
      </w:pPr>
      <w:r w:rsidRPr="003D7337">
        <w:rPr>
          <w:rFonts w:ascii="Times New Roman" w:eastAsia="Times New Roman" w:hAnsi="Times New Roman" w:cs="Times New Roman"/>
          <w:b/>
          <w:bCs/>
          <w:sz w:val="28"/>
          <w:szCs w:val="28"/>
          <w:lang w:eastAsia="uk-UA"/>
        </w:rPr>
        <w:t>3. Вплив пестицидів, нафтопродуктів та інших органічних забруднювачів</w:t>
      </w:r>
    </w:p>
    <w:p w14:paraId="6A086CED" w14:textId="77777777" w:rsidR="001F5456" w:rsidRPr="003D7337" w:rsidRDefault="001F5456" w:rsidP="0098551C">
      <w:pPr>
        <w:pStyle w:val="a3"/>
        <w:widowControl w:val="0"/>
        <w:spacing w:before="0" w:beforeAutospacing="0" w:after="0" w:afterAutospacing="0"/>
        <w:ind w:firstLine="709"/>
        <w:jc w:val="both"/>
        <w:rPr>
          <w:sz w:val="28"/>
          <w:szCs w:val="28"/>
        </w:rPr>
      </w:pPr>
      <w:r w:rsidRPr="003D7337">
        <w:rPr>
          <w:sz w:val="28"/>
          <w:szCs w:val="28"/>
        </w:rPr>
        <w:t xml:space="preserve">Органічні забруднювачі є поширеними чинниками антропогенного впливу на мікробні угруповання ґрунтів і водних екосистем. До них належать пестициди, нафтопродукти, </w:t>
      </w:r>
      <w:proofErr w:type="spellStart"/>
      <w:r w:rsidRPr="003D7337">
        <w:rPr>
          <w:sz w:val="28"/>
          <w:szCs w:val="28"/>
        </w:rPr>
        <w:t>поліциклічні</w:t>
      </w:r>
      <w:proofErr w:type="spellEnd"/>
      <w:r w:rsidRPr="003D7337">
        <w:rPr>
          <w:sz w:val="28"/>
          <w:szCs w:val="28"/>
        </w:rPr>
        <w:t xml:space="preserve"> ароматичні вуглеводні, феноли, синтетичні поверхнево-активні речовини та інші промислові й побутові сполуки. Їхній вплив визначається хімічною будовою, концентрацією, стійкістю в довкіллі та здатністю проникати в мікробні клітини. На відміну від металів, багато органічних забруднювачів можуть зазнавати біологічного розкладання, однак цей процес не завжди забезпечує повне усунення їхньої токсичності.</w:t>
      </w:r>
    </w:p>
    <w:p w14:paraId="3A7B4939" w14:textId="27A68F6C" w:rsidR="001F5456" w:rsidRPr="003D7337" w:rsidRDefault="001F5456" w:rsidP="0098551C">
      <w:pPr>
        <w:pStyle w:val="3"/>
        <w:keepNext w:val="0"/>
        <w:keepLines w:val="0"/>
        <w:widowControl w:val="0"/>
        <w:spacing w:before="0" w:line="240" w:lineRule="auto"/>
        <w:ind w:firstLine="709"/>
        <w:jc w:val="both"/>
        <w:rPr>
          <w:rFonts w:ascii="Times New Roman" w:hAnsi="Times New Roman" w:cs="Times New Roman"/>
          <w:sz w:val="28"/>
          <w:szCs w:val="28"/>
        </w:rPr>
      </w:pPr>
      <w:r w:rsidRPr="003D7337">
        <w:rPr>
          <w:rFonts w:ascii="Times New Roman" w:hAnsi="Times New Roman" w:cs="Times New Roman"/>
          <w:b/>
          <w:bCs/>
          <w:color w:val="auto"/>
          <w:sz w:val="28"/>
          <w:szCs w:val="28"/>
        </w:rPr>
        <w:lastRenderedPageBreak/>
        <w:t>Вплив пестицидів на мікроорганізми</w:t>
      </w:r>
      <w:r w:rsidR="003D7337">
        <w:rPr>
          <w:rFonts w:ascii="Times New Roman" w:hAnsi="Times New Roman" w:cs="Times New Roman"/>
          <w:b/>
          <w:bCs/>
          <w:color w:val="auto"/>
          <w:sz w:val="28"/>
          <w:szCs w:val="28"/>
        </w:rPr>
        <w:t xml:space="preserve">. </w:t>
      </w:r>
      <w:r w:rsidRPr="003D7337">
        <w:rPr>
          <w:rFonts w:ascii="Times New Roman" w:hAnsi="Times New Roman" w:cs="Times New Roman"/>
          <w:color w:val="auto"/>
          <w:sz w:val="28"/>
          <w:szCs w:val="28"/>
        </w:rPr>
        <w:t xml:space="preserve">Пестициди </w:t>
      </w:r>
      <w:r w:rsidR="00C80254">
        <w:rPr>
          <w:rFonts w:ascii="Times New Roman" w:hAnsi="Times New Roman" w:cs="Times New Roman"/>
          <w:color w:val="auto"/>
          <w:sz w:val="28"/>
          <w:szCs w:val="28"/>
        </w:rPr>
        <w:t>–</w:t>
      </w:r>
      <w:r w:rsidRPr="003D7337">
        <w:rPr>
          <w:rFonts w:ascii="Times New Roman" w:hAnsi="Times New Roman" w:cs="Times New Roman"/>
          <w:color w:val="auto"/>
          <w:sz w:val="28"/>
          <w:szCs w:val="28"/>
        </w:rPr>
        <w:t xml:space="preserve"> хімічні або біологічні засоби, призначені для контролю шкідливих організмів. Залежно від призначення розрізняють гербіциди, інсектициди, фунгіциди та інші групи</w:t>
      </w:r>
      <w:r w:rsidRPr="003D7337">
        <w:rPr>
          <w:rFonts w:ascii="Times New Roman" w:hAnsi="Times New Roman" w:cs="Times New Roman"/>
          <w:sz w:val="28"/>
          <w:szCs w:val="28"/>
        </w:rPr>
        <w:t>.</w:t>
      </w:r>
    </w:p>
    <w:p w14:paraId="26B4F3D0" w14:textId="77777777" w:rsidR="001F5456" w:rsidRPr="003D7337" w:rsidRDefault="001F5456" w:rsidP="0098551C">
      <w:pPr>
        <w:pStyle w:val="a3"/>
        <w:widowControl w:val="0"/>
        <w:spacing w:before="0" w:beforeAutospacing="0" w:after="0" w:afterAutospacing="0"/>
        <w:ind w:firstLine="709"/>
        <w:jc w:val="both"/>
        <w:rPr>
          <w:sz w:val="28"/>
          <w:szCs w:val="28"/>
        </w:rPr>
      </w:pPr>
      <w:r w:rsidRPr="003D7337">
        <w:rPr>
          <w:sz w:val="28"/>
          <w:szCs w:val="28"/>
        </w:rPr>
        <w:t xml:space="preserve">Потрапляючи до ґрунту, пестициди можуть впливати не лише на цільові організми, а й на природну </w:t>
      </w:r>
      <w:proofErr w:type="spellStart"/>
      <w:r w:rsidRPr="003D7337">
        <w:rPr>
          <w:sz w:val="28"/>
          <w:szCs w:val="28"/>
        </w:rPr>
        <w:t>мікробіоту</w:t>
      </w:r>
      <w:proofErr w:type="spellEnd"/>
      <w:r w:rsidRPr="003D7337">
        <w:rPr>
          <w:sz w:val="28"/>
          <w:szCs w:val="28"/>
        </w:rPr>
        <w:t>. Найбільш виражений безпосередній вплив на мікроскопічні гриби можуть мати фунгіциди, тоді як дія гербіцидів та інсектицидів на мікроорганізми значною мірою залежить від конкретної діючої речовини.</w:t>
      </w:r>
    </w:p>
    <w:p w14:paraId="06FA3FD1" w14:textId="77777777" w:rsidR="001F5456" w:rsidRPr="003D7337" w:rsidRDefault="001F5456" w:rsidP="0098551C">
      <w:pPr>
        <w:pStyle w:val="a3"/>
        <w:widowControl w:val="0"/>
        <w:spacing w:before="0" w:beforeAutospacing="0" w:after="0" w:afterAutospacing="0"/>
        <w:ind w:firstLine="709"/>
        <w:jc w:val="both"/>
        <w:rPr>
          <w:sz w:val="28"/>
          <w:szCs w:val="28"/>
        </w:rPr>
      </w:pPr>
      <w:r w:rsidRPr="003D7337">
        <w:rPr>
          <w:sz w:val="28"/>
          <w:szCs w:val="28"/>
        </w:rPr>
        <w:t xml:space="preserve">Токсична дія пестицидів може проявлятися у пригніченні клітинного дихання, порушенні синтезу </w:t>
      </w:r>
      <w:proofErr w:type="spellStart"/>
      <w:r w:rsidRPr="003D7337">
        <w:rPr>
          <w:sz w:val="28"/>
          <w:szCs w:val="28"/>
        </w:rPr>
        <w:t>біомолекул</w:t>
      </w:r>
      <w:proofErr w:type="spellEnd"/>
      <w:r w:rsidRPr="003D7337">
        <w:rPr>
          <w:sz w:val="28"/>
          <w:szCs w:val="28"/>
        </w:rPr>
        <w:t xml:space="preserve">, зміні проникності мембран та </w:t>
      </w:r>
      <w:proofErr w:type="spellStart"/>
      <w:r w:rsidRPr="003D7337">
        <w:rPr>
          <w:sz w:val="28"/>
          <w:szCs w:val="28"/>
        </w:rPr>
        <w:t>інгібуванні</w:t>
      </w:r>
      <w:proofErr w:type="spellEnd"/>
      <w:r w:rsidRPr="003D7337">
        <w:rPr>
          <w:sz w:val="28"/>
          <w:szCs w:val="28"/>
        </w:rPr>
        <w:t xml:space="preserve"> ферментативних реакцій. У результаті знижується активність окремих груп мікроорганізмів, порушуються симбіотичні взаємодії з рослинами та змінюється інтенсивність біогеохімічних процесів.</w:t>
      </w:r>
    </w:p>
    <w:p w14:paraId="496EF2D1" w14:textId="77777777" w:rsidR="001F5456" w:rsidRPr="003D7337" w:rsidRDefault="001F5456" w:rsidP="0098551C">
      <w:pPr>
        <w:pStyle w:val="a3"/>
        <w:widowControl w:val="0"/>
        <w:spacing w:before="0" w:beforeAutospacing="0" w:after="0" w:afterAutospacing="0"/>
        <w:ind w:firstLine="709"/>
        <w:jc w:val="both"/>
        <w:rPr>
          <w:sz w:val="28"/>
          <w:szCs w:val="28"/>
        </w:rPr>
      </w:pPr>
      <w:r w:rsidRPr="003D7337">
        <w:rPr>
          <w:sz w:val="28"/>
          <w:szCs w:val="28"/>
        </w:rPr>
        <w:t xml:space="preserve">Водночас реакції мікробних угруповань не є однаковими. Деякі пестициди пригнічують певні популяції, інші можуть опосередковано стимулювати розвиток мікроорганізмів, здатних використовувати продукти їхнього перетворення. Дослідження впливу </w:t>
      </w:r>
      <w:proofErr w:type="spellStart"/>
      <w:r w:rsidRPr="003D7337">
        <w:rPr>
          <w:sz w:val="28"/>
          <w:szCs w:val="28"/>
        </w:rPr>
        <w:t>неонікотиноїдів</w:t>
      </w:r>
      <w:proofErr w:type="spellEnd"/>
      <w:r w:rsidRPr="003D7337">
        <w:rPr>
          <w:sz w:val="28"/>
          <w:szCs w:val="28"/>
        </w:rPr>
        <w:t xml:space="preserve"> підтверджують, що наслідки залежать від типу препарату, умов ґрунту та тривалості впливу. </w:t>
      </w:r>
    </w:p>
    <w:p w14:paraId="0DC3EB2B" w14:textId="087A1DEE" w:rsidR="001F5456" w:rsidRPr="003D7337" w:rsidRDefault="001F5456" w:rsidP="0098551C">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3D7337">
        <w:rPr>
          <w:rFonts w:ascii="Times New Roman" w:hAnsi="Times New Roman" w:cs="Times New Roman"/>
          <w:b/>
          <w:bCs/>
          <w:color w:val="auto"/>
          <w:sz w:val="28"/>
          <w:szCs w:val="28"/>
        </w:rPr>
        <w:t>Вплив нафтопродуктів на мікробні угруповання</w:t>
      </w:r>
      <w:r w:rsidR="003D7337">
        <w:rPr>
          <w:rFonts w:ascii="Times New Roman" w:hAnsi="Times New Roman" w:cs="Times New Roman"/>
          <w:b/>
          <w:bCs/>
          <w:color w:val="auto"/>
          <w:sz w:val="28"/>
          <w:szCs w:val="28"/>
        </w:rPr>
        <w:t xml:space="preserve">. </w:t>
      </w:r>
      <w:r w:rsidRPr="003D7337">
        <w:rPr>
          <w:rFonts w:ascii="Times New Roman" w:hAnsi="Times New Roman" w:cs="Times New Roman"/>
          <w:color w:val="auto"/>
          <w:sz w:val="28"/>
          <w:szCs w:val="28"/>
        </w:rPr>
        <w:t xml:space="preserve">Нафтопродукти </w:t>
      </w:r>
      <w:r w:rsidR="00C80254">
        <w:rPr>
          <w:rFonts w:ascii="Times New Roman" w:hAnsi="Times New Roman" w:cs="Times New Roman"/>
          <w:color w:val="auto"/>
          <w:sz w:val="28"/>
          <w:szCs w:val="28"/>
        </w:rPr>
        <w:t>–</w:t>
      </w:r>
      <w:r w:rsidRPr="003D7337">
        <w:rPr>
          <w:rFonts w:ascii="Times New Roman" w:hAnsi="Times New Roman" w:cs="Times New Roman"/>
          <w:color w:val="auto"/>
          <w:sz w:val="28"/>
          <w:szCs w:val="28"/>
        </w:rPr>
        <w:t xml:space="preserve"> суміші органічних сполук, переважно вуглеводнів, які утворюються під час перероблення нафти та використовуються як паливо, мастильні матеріали й інша технічна продукція.</w:t>
      </w:r>
      <w:r w:rsidR="003D7337" w:rsidRPr="003D7337">
        <w:rPr>
          <w:rFonts w:ascii="Times New Roman" w:hAnsi="Times New Roman" w:cs="Times New Roman"/>
          <w:color w:val="auto"/>
          <w:sz w:val="28"/>
          <w:szCs w:val="28"/>
        </w:rPr>
        <w:t xml:space="preserve"> </w:t>
      </w:r>
      <w:r w:rsidRPr="003D7337">
        <w:rPr>
          <w:rFonts w:ascii="Times New Roman" w:hAnsi="Times New Roman" w:cs="Times New Roman"/>
          <w:color w:val="auto"/>
          <w:sz w:val="28"/>
          <w:szCs w:val="28"/>
        </w:rPr>
        <w:t>Забруднення нафтопродуктами виникає внаслідок аварійних розливів, витоків із резервуарів, діяльності транспортних підприємств і промислових об'єктів.</w:t>
      </w:r>
      <w:r w:rsidR="003D7337" w:rsidRPr="003D7337">
        <w:rPr>
          <w:rFonts w:ascii="Times New Roman" w:hAnsi="Times New Roman" w:cs="Times New Roman"/>
          <w:color w:val="auto"/>
          <w:sz w:val="28"/>
          <w:szCs w:val="28"/>
        </w:rPr>
        <w:t xml:space="preserve"> </w:t>
      </w:r>
      <w:r w:rsidRPr="003D7337">
        <w:rPr>
          <w:rFonts w:ascii="Times New Roman" w:hAnsi="Times New Roman" w:cs="Times New Roman"/>
          <w:color w:val="auto"/>
          <w:sz w:val="28"/>
          <w:szCs w:val="28"/>
        </w:rPr>
        <w:t xml:space="preserve">Вуглеводні можуть порушувати структуру клітинних мембран, спричиняти токсичні ефекти та змінювати доступність кисню й води в забрудненому ґрунті. У водних екосистемах нафтові плівки й </w:t>
      </w:r>
      <w:proofErr w:type="spellStart"/>
      <w:r w:rsidRPr="003D7337">
        <w:rPr>
          <w:rFonts w:ascii="Times New Roman" w:hAnsi="Times New Roman" w:cs="Times New Roman"/>
          <w:color w:val="auto"/>
          <w:sz w:val="28"/>
          <w:szCs w:val="28"/>
        </w:rPr>
        <w:t>дисперговані</w:t>
      </w:r>
      <w:proofErr w:type="spellEnd"/>
      <w:r w:rsidRPr="003D7337">
        <w:rPr>
          <w:rFonts w:ascii="Times New Roman" w:hAnsi="Times New Roman" w:cs="Times New Roman"/>
          <w:color w:val="auto"/>
          <w:sz w:val="28"/>
          <w:szCs w:val="28"/>
        </w:rPr>
        <w:t xml:space="preserve"> вуглеводні створюють додаткові умови стресу для мікробних угруповань.</w:t>
      </w:r>
      <w:r w:rsidR="003D7337" w:rsidRPr="003D7337">
        <w:rPr>
          <w:rFonts w:ascii="Times New Roman" w:hAnsi="Times New Roman" w:cs="Times New Roman"/>
          <w:color w:val="auto"/>
          <w:sz w:val="28"/>
          <w:szCs w:val="28"/>
        </w:rPr>
        <w:t xml:space="preserve"> </w:t>
      </w:r>
      <w:r w:rsidRPr="003D7337">
        <w:rPr>
          <w:rFonts w:ascii="Times New Roman" w:hAnsi="Times New Roman" w:cs="Times New Roman"/>
          <w:color w:val="auto"/>
          <w:sz w:val="28"/>
          <w:szCs w:val="28"/>
        </w:rPr>
        <w:t xml:space="preserve">Особливістю нафтового забруднення є вибірковий розвиток </w:t>
      </w:r>
      <w:proofErr w:type="spellStart"/>
      <w:r w:rsidRPr="003D7337">
        <w:rPr>
          <w:rFonts w:ascii="Times New Roman" w:hAnsi="Times New Roman" w:cs="Times New Roman"/>
          <w:color w:val="auto"/>
          <w:sz w:val="28"/>
          <w:szCs w:val="28"/>
        </w:rPr>
        <w:t>вуглеводеньокиснювальних</w:t>
      </w:r>
      <w:proofErr w:type="spellEnd"/>
      <w:r w:rsidRPr="003D7337">
        <w:rPr>
          <w:rFonts w:ascii="Times New Roman" w:hAnsi="Times New Roman" w:cs="Times New Roman"/>
          <w:color w:val="auto"/>
          <w:sz w:val="28"/>
          <w:szCs w:val="28"/>
        </w:rPr>
        <w:t xml:space="preserve"> мікроорганізмів </w:t>
      </w:r>
      <w:r w:rsidR="00C80254">
        <w:rPr>
          <w:rFonts w:ascii="Times New Roman" w:hAnsi="Times New Roman" w:cs="Times New Roman"/>
          <w:color w:val="auto"/>
          <w:sz w:val="28"/>
          <w:szCs w:val="28"/>
        </w:rPr>
        <w:t>–</w:t>
      </w:r>
      <w:r w:rsidRPr="003D7337">
        <w:rPr>
          <w:rFonts w:ascii="Times New Roman" w:hAnsi="Times New Roman" w:cs="Times New Roman"/>
          <w:color w:val="auto"/>
          <w:sz w:val="28"/>
          <w:szCs w:val="28"/>
        </w:rPr>
        <w:t xml:space="preserve"> бактерій і грибів, здатних використовувати окремі вуглеводні як джерело Карбону та енергії.</w:t>
      </w:r>
    </w:p>
    <w:p w14:paraId="30219B1A" w14:textId="77777777" w:rsidR="001F5456" w:rsidRPr="003D7337" w:rsidRDefault="001F5456" w:rsidP="0098551C">
      <w:pPr>
        <w:pStyle w:val="a3"/>
        <w:widowControl w:val="0"/>
        <w:spacing w:before="0" w:beforeAutospacing="0" w:after="0" w:afterAutospacing="0"/>
        <w:ind w:firstLine="709"/>
        <w:jc w:val="both"/>
        <w:rPr>
          <w:sz w:val="28"/>
          <w:szCs w:val="28"/>
        </w:rPr>
      </w:pPr>
      <w:r w:rsidRPr="003D7337">
        <w:rPr>
          <w:sz w:val="28"/>
          <w:szCs w:val="28"/>
        </w:rPr>
        <w:t xml:space="preserve">До таких організмів належать окремі представники родів </w:t>
      </w:r>
      <w:proofErr w:type="spellStart"/>
      <w:r w:rsidRPr="003D7337">
        <w:rPr>
          <w:i/>
          <w:iCs/>
          <w:sz w:val="28"/>
          <w:szCs w:val="28"/>
        </w:rPr>
        <w:t>Pseudomonas</w:t>
      </w:r>
      <w:proofErr w:type="spellEnd"/>
      <w:r w:rsidRPr="003D7337">
        <w:rPr>
          <w:i/>
          <w:iCs/>
          <w:sz w:val="28"/>
          <w:szCs w:val="28"/>
        </w:rPr>
        <w:t xml:space="preserve">, </w:t>
      </w:r>
      <w:proofErr w:type="spellStart"/>
      <w:r w:rsidRPr="003D7337">
        <w:rPr>
          <w:i/>
          <w:iCs/>
          <w:sz w:val="28"/>
          <w:szCs w:val="28"/>
        </w:rPr>
        <w:t>Rhodococcus</w:t>
      </w:r>
      <w:proofErr w:type="spellEnd"/>
      <w:r w:rsidRPr="003D7337">
        <w:rPr>
          <w:i/>
          <w:iCs/>
          <w:sz w:val="28"/>
          <w:szCs w:val="28"/>
        </w:rPr>
        <w:t xml:space="preserve">, </w:t>
      </w:r>
      <w:proofErr w:type="spellStart"/>
      <w:r w:rsidRPr="003D7337">
        <w:rPr>
          <w:i/>
          <w:iCs/>
          <w:sz w:val="28"/>
          <w:szCs w:val="28"/>
        </w:rPr>
        <w:t>Alcanivorax</w:t>
      </w:r>
      <w:proofErr w:type="spellEnd"/>
      <w:r w:rsidRPr="003D7337">
        <w:rPr>
          <w:sz w:val="28"/>
          <w:szCs w:val="28"/>
        </w:rPr>
        <w:t xml:space="preserve"> та інших. Їхня чисельність за сприятливих умов може зростати, тоді як чутливі групи мікроорганізмів пригнічуються.</w:t>
      </w:r>
    </w:p>
    <w:p w14:paraId="1447FD0E" w14:textId="77777777" w:rsidR="001F5456" w:rsidRPr="003D7337" w:rsidRDefault="001F5456" w:rsidP="0098551C">
      <w:pPr>
        <w:pStyle w:val="a3"/>
        <w:widowControl w:val="0"/>
        <w:spacing w:before="0" w:beforeAutospacing="0" w:after="0" w:afterAutospacing="0"/>
        <w:ind w:firstLine="709"/>
        <w:jc w:val="both"/>
        <w:rPr>
          <w:sz w:val="28"/>
          <w:szCs w:val="28"/>
        </w:rPr>
      </w:pPr>
      <w:r w:rsidRPr="003D7337">
        <w:rPr>
          <w:sz w:val="28"/>
          <w:szCs w:val="28"/>
        </w:rPr>
        <w:t xml:space="preserve">Ступінь негативного впливу залежить від складу нафтової суміші. Легкі вуглеводні можуть характеризуватися високою гострою токсичністю, тоді як окремі важкі ароматичні компоненти довше зберігаються в природному середовищі. </w:t>
      </w:r>
    </w:p>
    <w:p w14:paraId="7E05D893" w14:textId="32065248" w:rsidR="001F5456" w:rsidRPr="003D7337" w:rsidRDefault="001F5456" w:rsidP="0098551C">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3D7337">
        <w:rPr>
          <w:rFonts w:ascii="Times New Roman" w:hAnsi="Times New Roman" w:cs="Times New Roman"/>
          <w:b/>
          <w:bCs/>
          <w:color w:val="auto"/>
          <w:sz w:val="28"/>
          <w:szCs w:val="28"/>
        </w:rPr>
        <w:t>Вплив інших органічних забруднювачів</w:t>
      </w:r>
      <w:r w:rsidR="003D7337" w:rsidRPr="003D7337">
        <w:rPr>
          <w:rFonts w:ascii="Times New Roman" w:hAnsi="Times New Roman" w:cs="Times New Roman"/>
          <w:b/>
          <w:bCs/>
          <w:color w:val="auto"/>
          <w:sz w:val="28"/>
          <w:szCs w:val="28"/>
        </w:rPr>
        <w:t>.</w:t>
      </w:r>
      <w:r w:rsidR="003D7337" w:rsidRPr="003D7337">
        <w:rPr>
          <w:rFonts w:ascii="Times New Roman" w:hAnsi="Times New Roman" w:cs="Times New Roman"/>
          <w:color w:val="auto"/>
          <w:sz w:val="28"/>
          <w:szCs w:val="28"/>
        </w:rPr>
        <w:t xml:space="preserve"> </w:t>
      </w:r>
      <w:r w:rsidRPr="003D7337">
        <w:rPr>
          <w:rFonts w:ascii="Times New Roman" w:hAnsi="Times New Roman" w:cs="Times New Roman"/>
          <w:color w:val="auto"/>
          <w:sz w:val="28"/>
          <w:szCs w:val="28"/>
        </w:rPr>
        <w:t xml:space="preserve">До екологічно небезпечних органічних сполук належать також </w:t>
      </w:r>
      <w:proofErr w:type="spellStart"/>
      <w:r w:rsidRPr="003D7337">
        <w:rPr>
          <w:rFonts w:ascii="Times New Roman" w:hAnsi="Times New Roman" w:cs="Times New Roman"/>
          <w:color w:val="auto"/>
          <w:sz w:val="28"/>
          <w:szCs w:val="28"/>
        </w:rPr>
        <w:t>поліциклічні</w:t>
      </w:r>
      <w:proofErr w:type="spellEnd"/>
      <w:r w:rsidRPr="003D7337">
        <w:rPr>
          <w:rFonts w:ascii="Times New Roman" w:hAnsi="Times New Roman" w:cs="Times New Roman"/>
          <w:color w:val="auto"/>
          <w:sz w:val="28"/>
          <w:szCs w:val="28"/>
        </w:rPr>
        <w:t xml:space="preserve"> ароматичні вуглеводні (ПАВ), феноли, хлоровані органічні речовини та деякі компоненти промислових стічних вод.</w:t>
      </w:r>
    </w:p>
    <w:p w14:paraId="41526DD9" w14:textId="1AB803ED" w:rsidR="001F5456" w:rsidRPr="003D7337" w:rsidRDefault="001F5456" w:rsidP="003D7337">
      <w:pPr>
        <w:pStyle w:val="a3"/>
        <w:spacing w:before="0" w:beforeAutospacing="0" w:after="0" w:afterAutospacing="0"/>
        <w:ind w:firstLine="709"/>
        <w:jc w:val="both"/>
        <w:rPr>
          <w:sz w:val="28"/>
          <w:szCs w:val="28"/>
        </w:rPr>
      </w:pPr>
      <w:proofErr w:type="spellStart"/>
      <w:r w:rsidRPr="003D7337">
        <w:rPr>
          <w:sz w:val="28"/>
          <w:szCs w:val="28"/>
        </w:rPr>
        <w:t>Поліциклічні</w:t>
      </w:r>
      <w:proofErr w:type="spellEnd"/>
      <w:r w:rsidRPr="003D7337">
        <w:rPr>
          <w:sz w:val="28"/>
          <w:szCs w:val="28"/>
        </w:rPr>
        <w:t xml:space="preserve"> ароматичні вуглеводні </w:t>
      </w:r>
      <w:r w:rsidR="00C80254">
        <w:rPr>
          <w:sz w:val="28"/>
          <w:szCs w:val="28"/>
        </w:rPr>
        <w:t>–</w:t>
      </w:r>
      <w:r w:rsidRPr="003D7337">
        <w:rPr>
          <w:sz w:val="28"/>
          <w:szCs w:val="28"/>
        </w:rPr>
        <w:t xml:space="preserve"> органічні сполуки, молекули яких містять два або більше конденсованих ароматичних </w:t>
      </w:r>
      <w:proofErr w:type="spellStart"/>
      <w:r w:rsidRPr="003D7337">
        <w:rPr>
          <w:sz w:val="28"/>
          <w:szCs w:val="28"/>
        </w:rPr>
        <w:t>кілець</w:t>
      </w:r>
      <w:proofErr w:type="spellEnd"/>
      <w:r w:rsidRPr="003D7337">
        <w:rPr>
          <w:sz w:val="28"/>
          <w:szCs w:val="28"/>
        </w:rPr>
        <w:t>. Частина цих речовин характеризується значною стійкістю в довкіллі та токсичністю.</w:t>
      </w:r>
    </w:p>
    <w:p w14:paraId="124CEDC9" w14:textId="77777777" w:rsidR="001F5456" w:rsidRPr="003D7337" w:rsidRDefault="001F5456" w:rsidP="003D7337">
      <w:pPr>
        <w:pStyle w:val="a3"/>
        <w:spacing w:before="0" w:beforeAutospacing="0" w:after="0" w:afterAutospacing="0"/>
        <w:ind w:firstLine="709"/>
        <w:jc w:val="both"/>
        <w:rPr>
          <w:sz w:val="28"/>
          <w:szCs w:val="28"/>
        </w:rPr>
      </w:pPr>
      <w:r w:rsidRPr="003D7337">
        <w:rPr>
          <w:sz w:val="28"/>
          <w:szCs w:val="28"/>
        </w:rPr>
        <w:lastRenderedPageBreak/>
        <w:t>Під впливом таких забруднювачів можуть змінюватися проникність клітинних мембран, активність ферментів і процеси клітинного поділу. Тривале забруднення сприяє формуванню угруповань, у яких переважають мікроорганізми, здатні витримувати присутність певних органічних сполук.</w:t>
      </w:r>
    </w:p>
    <w:p w14:paraId="2C4AE43B" w14:textId="77777777" w:rsidR="001F5456" w:rsidRPr="003D7337" w:rsidRDefault="001F5456" w:rsidP="003D7337">
      <w:pPr>
        <w:pStyle w:val="a3"/>
        <w:spacing w:before="0" w:beforeAutospacing="0" w:after="0" w:afterAutospacing="0"/>
        <w:ind w:firstLine="709"/>
        <w:jc w:val="both"/>
        <w:rPr>
          <w:sz w:val="28"/>
          <w:szCs w:val="28"/>
        </w:rPr>
      </w:pPr>
      <w:r w:rsidRPr="003D7337">
        <w:rPr>
          <w:sz w:val="28"/>
          <w:szCs w:val="28"/>
        </w:rPr>
        <w:t>Окрему проблему становлять суміші забруднювачів, оскільки їхня сумісна дія може відрізнятися від ефектів кожної речовини окремо.</w:t>
      </w:r>
    </w:p>
    <w:p w14:paraId="0F383B06" w14:textId="77777777" w:rsidR="00226E3A" w:rsidRPr="003D7337" w:rsidRDefault="00226E3A" w:rsidP="00226E3A">
      <w:pPr>
        <w:pStyle w:val="a3"/>
        <w:spacing w:before="0" w:beforeAutospacing="0" w:after="0" w:afterAutospacing="0"/>
        <w:ind w:firstLine="709"/>
        <w:jc w:val="both"/>
        <w:rPr>
          <w:sz w:val="28"/>
          <w:szCs w:val="28"/>
        </w:rPr>
      </w:pPr>
      <w:r w:rsidRPr="003D7337">
        <w:rPr>
          <w:sz w:val="28"/>
          <w:szCs w:val="28"/>
        </w:rPr>
        <w:t>Для оцінювання впливу органічних забруднювачів використовують показники мікробної біомаси, ґрунтового дихання, ферментативної активності та різноманіття мікроорганізмів. Особливу увагу приділяють змінам функціональної активності, які можуть виникати навіть за відсутності істотного зменшення загальної чисельності мікробних клітин.</w:t>
      </w:r>
    </w:p>
    <w:p w14:paraId="5005E723" w14:textId="77777777" w:rsidR="00226E3A" w:rsidRDefault="00226E3A" w:rsidP="0098551C">
      <w:pPr>
        <w:pStyle w:val="a3"/>
        <w:widowControl w:val="0"/>
        <w:spacing w:before="0" w:beforeAutospacing="0" w:after="0" w:afterAutospacing="0"/>
        <w:ind w:firstLine="709"/>
        <w:jc w:val="both"/>
        <w:rPr>
          <w:sz w:val="28"/>
          <w:szCs w:val="28"/>
        </w:rPr>
      </w:pPr>
    </w:p>
    <w:p w14:paraId="52971732" w14:textId="6CF36210" w:rsidR="001F5456" w:rsidRPr="003D7337" w:rsidRDefault="0098551C" w:rsidP="0098551C">
      <w:pPr>
        <w:pStyle w:val="a3"/>
        <w:widowControl w:val="0"/>
        <w:spacing w:before="0" w:beforeAutospacing="0" w:after="0" w:afterAutospacing="0"/>
        <w:ind w:firstLine="709"/>
        <w:jc w:val="both"/>
        <w:rPr>
          <w:sz w:val="28"/>
          <w:szCs w:val="28"/>
        </w:rPr>
      </w:pPr>
      <w:proofErr w:type="spellStart"/>
      <w:r w:rsidRPr="00835F1E">
        <w:rPr>
          <w:sz w:val="28"/>
          <w:szCs w:val="28"/>
        </w:rPr>
        <w:t>Таблица</w:t>
      </w:r>
      <w:proofErr w:type="spellEnd"/>
      <w:r w:rsidRPr="00835F1E">
        <w:rPr>
          <w:sz w:val="28"/>
          <w:szCs w:val="28"/>
        </w:rPr>
        <w:t xml:space="preserve"> </w:t>
      </w:r>
      <w:r w:rsidR="00C62D4D">
        <w:rPr>
          <w:sz w:val="28"/>
          <w:szCs w:val="28"/>
        </w:rPr>
        <w:t>23</w:t>
      </w:r>
      <w:r w:rsidRPr="00835F1E">
        <w:rPr>
          <w:sz w:val="28"/>
          <w:szCs w:val="28"/>
        </w:rPr>
        <w:t xml:space="preserve"> – </w:t>
      </w:r>
      <w:r w:rsidR="001F5456" w:rsidRPr="003D7337">
        <w:rPr>
          <w:sz w:val="28"/>
          <w:szCs w:val="28"/>
        </w:rPr>
        <w:t>Основні наслідки впливу органічних забруднювачів на мікроорганізми</w:t>
      </w:r>
    </w:p>
    <w:tbl>
      <w:tblPr>
        <w:tblStyle w:val="ab"/>
        <w:tblW w:w="0" w:type="auto"/>
        <w:tblLook w:val="04A0" w:firstRow="1" w:lastRow="0" w:firstColumn="1" w:lastColumn="0" w:noHBand="0" w:noVBand="1"/>
      </w:tblPr>
      <w:tblGrid>
        <w:gridCol w:w="2589"/>
        <w:gridCol w:w="2997"/>
        <w:gridCol w:w="4042"/>
      </w:tblGrid>
      <w:tr w:rsidR="001F5456" w:rsidRPr="003D7337" w14:paraId="489968AB" w14:textId="77777777" w:rsidTr="00C62D4D">
        <w:tc>
          <w:tcPr>
            <w:tcW w:w="0" w:type="auto"/>
            <w:vAlign w:val="center"/>
            <w:hideMark/>
          </w:tcPr>
          <w:p w14:paraId="0961A96A" w14:textId="77777777" w:rsidR="001F5456" w:rsidRPr="00604398" w:rsidRDefault="001F5456" w:rsidP="00604398">
            <w:pPr>
              <w:pStyle w:val="a3"/>
              <w:spacing w:before="0" w:beforeAutospacing="0" w:after="0" w:afterAutospacing="0"/>
              <w:jc w:val="center"/>
              <w:rPr>
                <w:sz w:val="28"/>
                <w:szCs w:val="28"/>
              </w:rPr>
            </w:pPr>
            <w:r w:rsidRPr="00604398">
              <w:rPr>
                <w:sz w:val="28"/>
                <w:szCs w:val="28"/>
              </w:rPr>
              <w:t>Група забруднювачів</w:t>
            </w:r>
          </w:p>
        </w:tc>
        <w:tc>
          <w:tcPr>
            <w:tcW w:w="0" w:type="auto"/>
            <w:vAlign w:val="center"/>
            <w:hideMark/>
          </w:tcPr>
          <w:p w14:paraId="02AD0F98" w14:textId="77777777" w:rsidR="001F5456" w:rsidRPr="00604398" w:rsidRDefault="001F5456" w:rsidP="00604398">
            <w:pPr>
              <w:pStyle w:val="a3"/>
              <w:spacing w:before="0" w:beforeAutospacing="0" w:after="0" w:afterAutospacing="0"/>
              <w:jc w:val="center"/>
              <w:rPr>
                <w:sz w:val="28"/>
                <w:szCs w:val="28"/>
              </w:rPr>
            </w:pPr>
            <w:r w:rsidRPr="00604398">
              <w:rPr>
                <w:sz w:val="28"/>
                <w:szCs w:val="28"/>
              </w:rPr>
              <w:t>Основні прояви впливу</w:t>
            </w:r>
          </w:p>
        </w:tc>
        <w:tc>
          <w:tcPr>
            <w:tcW w:w="0" w:type="auto"/>
            <w:vAlign w:val="center"/>
            <w:hideMark/>
          </w:tcPr>
          <w:p w14:paraId="443BE3A7" w14:textId="77777777" w:rsidR="001F5456" w:rsidRPr="00604398" w:rsidRDefault="001F5456" w:rsidP="00604398">
            <w:pPr>
              <w:pStyle w:val="a3"/>
              <w:spacing w:before="0" w:beforeAutospacing="0" w:after="0" w:afterAutospacing="0"/>
              <w:jc w:val="center"/>
              <w:rPr>
                <w:sz w:val="28"/>
                <w:szCs w:val="28"/>
              </w:rPr>
            </w:pPr>
            <w:r w:rsidRPr="00604398">
              <w:rPr>
                <w:sz w:val="28"/>
                <w:szCs w:val="28"/>
              </w:rPr>
              <w:t>Можливі екологічні наслідки</w:t>
            </w:r>
          </w:p>
        </w:tc>
      </w:tr>
      <w:tr w:rsidR="001F5456" w:rsidRPr="003D7337" w14:paraId="5B5EE394" w14:textId="77777777" w:rsidTr="00C62D4D">
        <w:tc>
          <w:tcPr>
            <w:tcW w:w="0" w:type="auto"/>
            <w:vAlign w:val="center"/>
            <w:hideMark/>
          </w:tcPr>
          <w:p w14:paraId="40514149"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Гербіциди</w:t>
            </w:r>
          </w:p>
        </w:tc>
        <w:tc>
          <w:tcPr>
            <w:tcW w:w="0" w:type="auto"/>
            <w:vAlign w:val="center"/>
            <w:hideMark/>
          </w:tcPr>
          <w:p w14:paraId="08426D35"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 xml:space="preserve">Зміни ферментативної активності та складу </w:t>
            </w:r>
            <w:proofErr w:type="spellStart"/>
            <w:r w:rsidRPr="003D7337">
              <w:rPr>
                <w:sz w:val="28"/>
                <w:szCs w:val="28"/>
              </w:rPr>
              <w:t>мікробіоти</w:t>
            </w:r>
            <w:proofErr w:type="spellEnd"/>
          </w:p>
        </w:tc>
        <w:tc>
          <w:tcPr>
            <w:tcW w:w="0" w:type="auto"/>
            <w:vAlign w:val="center"/>
            <w:hideMark/>
          </w:tcPr>
          <w:p w14:paraId="77643C01"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Порушення окремих ґрунтових процесів</w:t>
            </w:r>
          </w:p>
        </w:tc>
      </w:tr>
      <w:tr w:rsidR="001F5456" w:rsidRPr="003D7337" w14:paraId="74B4BC7A" w14:textId="77777777" w:rsidTr="00C62D4D">
        <w:tc>
          <w:tcPr>
            <w:tcW w:w="0" w:type="auto"/>
            <w:vAlign w:val="center"/>
            <w:hideMark/>
          </w:tcPr>
          <w:p w14:paraId="624D9049"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Фунгіциди</w:t>
            </w:r>
          </w:p>
        </w:tc>
        <w:tc>
          <w:tcPr>
            <w:tcW w:w="0" w:type="auto"/>
            <w:vAlign w:val="center"/>
            <w:hideMark/>
          </w:tcPr>
          <w:p w14:paraId="54A53375"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Пригнічення чутливих грибів та інших мікроорганізмів</w:t>
            </w:r>
          </w:p>
        </w:tc>
        <w:tc>
          <w:tcPr>
            <w:tcW w:w="0" w:type="auto"/>
            <w:vAlign w:val="center"/>
            <w:hideMark/>
          </w:tcPr>
          <w:p w14:paraId="60B401C5"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Зміна структури мікробних угруповань</w:t>
            </w:r>
          </w:p>
        </w:tc>
      </w:tr>
      <w:tr w:rsidR="001F5456" w:rsidRPr="003D7337" w14:paraId="15973904" w14:textId="77777777" w:rsidTr="00C62D4D">
        <w:tc>
          <w:tcPr>
            <w:tcW w:w="0" w:type="auto"/>
            <w:vAlign w:val="center"/>
            <w:hideMark/>
          </w:tcPr>
          <w:p w14:paraId="54AF9353"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Інсектициди</w:t>
            </w:r>
          </w:p>
        </w:tc>
        <w:tc>
          <w:tcPr>
            <w:tcW w:w="0" w:type="auto"/>
            <w:vAlign w:val="center"/>
            <w:hideMark/>
          </w:tcPr>
          <w:p w14:paraId="6EB3AC7E" w14:textId="77777777" w:rsidR="001F5456" w:rsidRPr="003D7337" w:rsidRDefault="001F5456" w:rsidP="00604398">
            <w:pPr>
              <w:pStyle w:val="a3"/>
              <w:spacing w:before="0" w:beforeAutospacing="0" w:after="0" w:afterAutospacing="0"/>
              <w:jc w:val="center"/>
              <w:rPr>
                <w:sz w:val="28"/>
                <w:szCs w:val="28"/>
              </w:rPr>
            </w:pPr>
            <w:proofErr w:type="spellStart"/>
            <w:r w:rsidRPr="003D7337">
              <w:rPr>
                <w:sz w:val="28"/>
                <w:szCs w:val="28"/>
              </w:rPr>
              <w:t>Видоспецифічна</w:t>
            </w:r>
            <w:proofErr w:type="spellEnd"/>
            <w:r w:rsidRPr="003D7337">
              <w:rPr>
                <w:sz w:val="28"/>
                <w:szCs w:val="28"/>
              </w:rPr>
              <w:t xml:space="preserve"> токсична дія</w:t>
            </w:r>
          </w:p>
        </w:tc>
        <w:tc>
          <w:tcPr>
            <w:tcW w:w="0" w:type="auto"/>
            <w:vAlign w:val="center"/>
            <w:hideMark/>
          </w:tcPr>
          <w:p w14:paraId="7DED59B4"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Зміна чисельності та активності окремих популяцій</w:t>
            </w:r>
          </w:p>
        </w:tc>
      </w:tr>
      <w:tr w:rsidR="001F5456" w:rsidRPr="003D7337" w14:paraId="0ED4A6BA" w14:textId="77777777" w:rsidTr="00C62D4D">
        <w:tc>
          <w:tcPr>
            <w:tcW w:w="0" w:type="auto"/>
            <w:vAlign w:val="center"/>
            <w:hideMark/>
          </w:tcPr>
          <w:p w14:paraId="65731436"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Нафтопродукти</w:t>
            </w:r>
          </w:p>
        </w:tc>
        <w:tc>
          <w:tcPr>
            <w:tcW w:w="0" w:type="auto"/>
            <w:vAlign w:val="center"/>
            <w:hideMark/>
          </w:tcPr>
          <w:p w14:paraId="0ADB3995"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Мембранна токсичність, зміна фізико-хімічних умов</w:t>
            </w:r>
          </w:p>
        </w:tc>
        <w:tc>
          <w:tcPr>
            <w:tcW w:w="0" w:type="auto"/>
            <w:vAlign w:val="center"/>
            <w:hideMark/>
          </w:tcPr>
          <w:p w14:paraId="173CB411"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 xml:space="preserve">Відбір </w:t>
            </w:r>
            <w:proofErr w:type="spellStart"/>
            <w:r w:rsidRPr="003D7337">
              <w:rPr>
                <w:sz w:val="28"/>
                <w:szCs w:val="28"/>
              </w:rPr>
              <w:t>вуглеводеньокиснювальних</w:t>
            </w:r>
            <w:proofErr w:type="spellEnd"/>
            <w:r w:rsidRPr="003D7337">
              <w:rPr>
                <w:sz w:val="28"/>
                <w:szCs w:val="28"/>
              </w:rPr>
              <w:t xml:space="preserve"> мікроорганізмів</w:t>
            </w:r>
          </w:p>
        </w:tc>
      </w:tr>
      <w:tr w:rsidR="001F5456" w:rsidRPr="003D7337" w14:paraId="49E8993E" w14:textId="77777777" w:rsidTr="00C62D4D">
        <w:tc>
          <w:tcPr>
            <w:tcW w:w="0" w:type="auto"/>
            <w:vAlign w:val="center"/>
            <w:hideMark/>
          </w:tcPr>
          <w:p w14:paraId="0F0CEA0A" w14:textId="77777777" w:rsidR="001F5456" w:rsidRPr="003D7337" w:rsidRDefault="001F5456" w:rsidP="00604398">
            <w:pPr>
              <w:pStyle w:val="a3"/>
              <w:spacing w:before="0" w:beforeAutospacing="0" w:after="0" w:afterAutospacing="0"/>
              <w:jc w:val="center"/>
              <w:rPr>
                <w:sz w:val="28"/>
                <w:szCs w:val="28"/>
              </w:rPr>
            </w:pPr>
            <w:proofErr w:type="spellStart"/>
            <w:r w:rsidRPr="003D7337">
              <w:rPr>
                <w:sz w:val="28"/>
                <w:szCs w:val="28"/>
              </w:rPr>
              <w:t>Поліциклічні</w:t>
            </w:r>
            <w:proofErr w:type="spellEnd"/>
            <w:r w:rsidRPr="003D7337">
              <w:rPr>
                <w:sz w:val="28"/>
                <w:szCs w:val="28"/>
              </w:rPr>
              <w:t xml:space="preserve"> ароматичні вуглеводні</w:t>
            </w:r>
          </w:p>
        </w:tc>
        <w:tc>
          <w:tcPr>
            <w:tcW w:w="0" w:type="auto"/>
            <w:vAlign w:val="center"/>
            <w:hideMark/>
          </w:tcPr>
          <w:p w14:paraId="7D7B4B82"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Токсична дія, тривале збереження окремих сполук</w:t>
            </w:r>
          </w:p>
        </w:tc>
        <w:tc>
          <w:tcPr>
            <w:tcW w:w="0" w:type="auto"/>
            <w:vAlign w:val="center"/>
            <w:hideMark/>
          </w:tcPr>
          <w:p w14:paraId="7E0CBE2C"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Перебудова мікробних угруповань</w:t>
            </w:r>
          </w:p>
        </w:tc>
      </w:tr>
      <w:tr w:rsidR="001F5456" w:rsidRPr="003D7337" w14:paraId="3AB78DBC" w14:textId="77777777" w:rsidTr="00C62D4D">
        <w:tc>
          <w:tcPr>
            <w:tcW w:w="0" w:type="auto"/>
            <w:vAlign w:val="center"/>
            <w:hideMark/>
          </w:tcPr>
          <w:p w14:paraId="7B4BB1B7"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Феноли та хлоровані органічні сполуки</w:t>
            </w:r>
          </w:p>
        </w:tc>
        <w:tc>
          <w:tcPr>
            <w:tcW w:w="0" w:type="auto"/>
            <w:vAlign w:val="center"/>
            <w:hideMark/>
          </w:tcPr>
          <w:p w14:paraId="21EDC3A7"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Порушення клітинних структур і метаболізму</w:t>
            </w:r>
          </w:p>
        </w:tc>
        <w:tc>
          <w:tcPr>
            <w:tcW w:w="0" w:type="auto"/>
            <w:vAlign w:val="center"/>
            <w:hideMark/>
          </w:tcPr>
          <w:p w14:paraId="39778F0C" w14:textId="77777777" w:rsidR="001F5456" w:rsidRPr="003D7337" w:rsidRDefault="001F5456" w:rsidP="00604398">
            <w:pPr>
              <w:pStyle w:val="a3"/>
              <w:spacing w:before="0" w:beforeAutospacing="0" w:after="0" w:afterAutospacing="0"/>
              <w:jc w:val="center"/>
              <w:rPr>
                <w:sz w:val="28"/>
                <w:szCs w:val="28"/>
              </w:rPr>
            </w:pPr>
            <w:r w:rsidRPr="003D7337">
              <w:rPr>
                <w:sz w:val="28"/>
                <w:szCs w:val="28"/>
              </w:rPr>
              <w:t>Пригнічення чутливих мікроорганізмів</w:t>
            </w:r>
          </w:p>
        </w:tc>
      </w:tr>
    </w:tbl>
    <w:p w14:paraId="1D137E4F" w14:textId="77777777" w:rsidR="009E4F30" w:rsidRDefault="009E4F30" w:rsidP="003D7337">
      <w:pPr>
        <w:pStyle w:val="a3"/>
        <w:spacing w:before="0" w:beforeAutospacing="0" w:after="0" w:afterAutospacing="0"/>
        <w:ind w:firstLine="709"/>
        <w:jc w:val="both"/>
        <w:rPr>
          <w:sz w:val="28"/>
          <w:szCs w:val="28"/>
        </w:rPr>
      </w:pPr>
    </w:p>
    <w:p w14:paraId="1BE02293" w14:textId="77777777" w:rsidR="001F5456" w:rsidRPr="003D7337" w:rsidRDefault="001F5456" w:rsidP="003D7337">
      <w:pPr>
        <w:pStyle w:val="a3"/>
        <w:spacing w:before="0" w:beforeAutospacing="0" w:after="0" w:afterAutospacing="0"/>
        <w:ind w:firstLine="709"/>
        <w:jc w:val="both"/>
        <w:rPr>
          <w:sz w:val="28"/>
          <w:szCs w:val="28"/>
        </w:rPr>
      </w:pPr>
      <w:r w:rsidRPr="003D7337">
        <w:rPr>
          <w:sz w:val="28"/>
          <w:szCs w:val="28"/>
        </w:rPr>
        <w:t xml:space="preserve">Важливо враховувати, що наявність мікроорганізмів, здатних трансформувати органічні забруднювачі, не завжди означає повне очищення середовища. У процесі </w:t>
      </w:r>
      <w:proofErr w:type="spellStart"/>
      <w:r w:rsidRPr="003D7337">
        <w:rPr>
          <w:sz w:val="28"/>
          <w:szCs w:val="28"/>
        </w:rPr>
        <w:t>біотрансформації</w:t>
      </w:r>
      <w:proofErr w:type="spellEnd"/>
      <w:r w:rsidRPr="003D7337">
        <w:rPr>
          <w:sz w:val="28"/>
          <w:szCs w:val="28"/>
        </w:rPr>
        <w:t xml:space="preserve"> можуть утворюватися проміжні продукти, токсичність яких іноді зберігається або навіть перевищує токсичність вихідної речовини. </w:t>
      </w:r>
    </w:p>
    <w:p w14:paraId="40529698" w14:textId="12EDE2CB" w:rsidR="001F5456" w:rsidRPr="008B1FB0" w:rsidRDefault="009E4F30" w:rsidP="008B1FB0">
      <w:pPr>
        <w:pStyle w:val="a3"/>
        <w:spacing w:before="0" w:beforeAutospacing="0" w:after="0" w:afterAutospacing="0"/>
        <w:ind w:firstLine="709"/>
        <w:jc w:val="both"/>
        <w:rPr>
          <w:sz w:val="28"/>
          <w:szCs w:val="28"/>
        </w:rPr>
      </w:pPr>
      <w:r>
        <w:rPr>
          <w:sz w:val="28"/>
          <w:szCs w:val="28"/>
        </w:rPr>
        <w:t>П</w:t>
      </w:r>
      <w:r w:rsidR="001F5456" w:rsidRPr="003D7337">
        <w:rPr>
          <w:sz w:val="28"/>
          <w:szCs w:val="28"/>
        </w:rPr>
        <w:t xml:space="preserve">естициди, нафтопродукти та інші органічні забруднювачі здатні змінювати структуру, різноманіття й функціональну активність мікробних угруповань. Характер їхнього впливу визначається властивостями забруднювача, його концентрацією, тривалістю дії та особливостями природного середовища. Дослідження реакцій мікроорганізмів дозволяє оцінювати </w:t>
      </w:r>
      <w:r w:rsidR="001F5456" w:rsidRPr="003D7337">
        <w:rPr>
          <w:sz w:val="28"/>
          <w:szCs w:val="28"/>
        </w:rPr>
        <w:lastRenderedPageBreak/>
        <w:t xml:space="preserve">екологічні наслідки органічного забруднення та визначати потенціал природних екосистем до </w:t>
      </w:r>
      <w:r w:rsidR="001F5456" w:rsidRPr="008B1FB0">
        <w:rPr>
          <w:sz w:val="28"/>
          <w:szCs w:val="28"/>
        </w:rPr>
        <w:t>відновлення.</w:t>
      </w:r>
    </w:p>
    <w:p w14:paraId="6C790596" w14:textId="77777777" w:rsidR="001F5456" w:rsidRPr="008B1FB0" w:rsidRDefault="001F5456" w:rsidP="008B1FB0">
      <w:pPr>
        <w:spacing w:after="0" w:line="240" w:lineRule="auto"/>
        <w:ind w:firstLine="709"/>
        <w:jc w:val="both"/>
        <w:rPr>
          <w:rFonts w:ascii="Times New Roman" w:eastAsia="Times New Roman" w:hAnsi="Times New Roman" w:cs="Times New Roman"/>
          <w:sz w:val="28"/>
          <w:szCs w:val="28"/>
          <w:lang w:eastAsia="uk-UA"/>
        </w:rPr>
      </w:pPr>
    </w:p>
    <w:p w14:paraId="6F8996AD" w14:textId="3B9703A0" w:rsidR="00F268E7" w:rsidRPr="008B1FB0" w:rsidRDefault="00F268E7" w:rsidP="008B1FB0">
      <w:pPr>
        <w:spacing w:after="0" w:line="240" w:lineRule="auto"/>
        <w:ind w:firstLine="709"/>
        <w:jc w:val="both"/>
        <w:rPr>
          <w:rFonts w:ascii="Times New Roman" w:eastAsia="Times New Roman" w:hAnsi="Times New Roman" w:cs="Times New Roman"/>
          <w:sz w:val="28"/>
          <w:szCs w:val="28"/>
          <w:lang w:eastAsia="uk-UA"/>
        </w:rPr>
      </w:pPr>
      <w:r w:rsidRPr="008B1FB0">
        <w:rPr>
          <w:rFonts w:ascii="Times New Roman" w:eastAsia="Times New Roman" w:hAnsi="Times New Roman" w:cs="Times New Roman"/>
          <w:b/>
          <w:bCs/>
          <w:sz w:val="28"/>
          <w:szCs w:val="28"/>
          <w:lang w:eastAsia="uk-UA"/>
        </w:rPr>
        <w:t xml:space="preserve">4. </w:t>
      </w:r>
      <w:proofErr w:type="spellStart"/>
      <w:r w:rsidRPr="008B1FB0">
        <w:rPr>
          <w:rFonts w:ascii="Times New Roman" w:eastAsia="Times New Roman" w:hAnsi="Times New Roman" w:cs="Times New Roman"/>
          <w:b/>
          <w:bCs/>
          <w:sz w:val="28"/>
          <w:szCs w:val="28"/>
          <w:lang w:eastAsia="uk-UA"/>
        </w:rPr>
        <w:t>Антибіотикорезистентність</w:t>
      </w:r>
      <w:proofErr w:type="spellEnd"/>
      <w:r w:rsidRPr="008B1FB0">
        <w:rPr>
          <w:rFonts w:ascii="Times New Roman" w:eastAsia="Times New Roman" w:hAnsi="Times New Roman" w:cs="Times New Roman"/>
          <w:b/>
          <w:bCs/>
          <w:sz w:val="28"/>
          <w:szCs w:val="28"/>
          <w:lang w:eastAsia="uk-UA"/>
        </w:rPr>
        <w:t xml:space="preserve"> мікроорганізмів як екологічна проблема</w:t>
      </w:r>
    </w:p>
    <w:p w14:paraId="27A56901" w14:textId="77777777" w:rsidR="008B1FB0" w:rsidRPr="008B1FB0" w:rsidRDefault="008B1FB0" w:rsidP="008B1FB0">
      <w:pPr>
        <w:pStyle w:val="a3"/>
        <w:spacing w:before="0" w:beforeAutospacing="0" w:after="0" w:afterAutospacing="0"/>
        <w:ind w:firstLine="709"/>
        <w:jc w:val="both"/>
        <w:rPr>
          <w:sz w:val="28"/>
          <w:szCs w:val="28"/>
        </w:rPr>
      </w:pPr>
      <w:proofErr w:type="spellStart"/>
      <w:r w:rsidRPr="006418CA">
        <w:rPr>
          <w:sz w:val="28"/>
          <w:szCs w:val="28"/>
        </w:rPr>
        <w:t>Антибіотикорезистентність</w:t>
      </w:r>
      <w:proofErr w:type="spellEnd"/>
      <w:r w:rsidRPr="008B1FB0">
        <w:rPr>
          <w:sz w:val="28"/>
          <w:szCs w:val="28"/>
        </w:rPr>
        <w:t xml:space="preserve"> є однією з актуальних проблем сучасної мікробіології, екології та громадського здоров'я. Тривалий час її розглядали переважно як медичну проблему, пов'язану зі зниженням ефективності лікування бактеріальних інфекцій. Однак сучасні дослідження свідчать, що природне середовище відіграє важливу роль у формуванні, збереженні та поширенні резистентних бактерій і генів стійкості до антибіотиків. Ґрунти, поверхневі води, донні відклади та стічні води можуть бути резервуарами таких мікроорганізмів, створюючи умови для обміну генетичним матеріалом між різними бактеріальними популяціями.</w:t>
      </w:r>
    </w:p>
    <w:p w14:paraId="0FBA0E0E" w14:textId="349399CF" w:rsidR="008B1FB0" w:rsidRPr="008B1FB0" w:rsidRDefault="008B1FB0" w:rsidP="008B1FB0">
      <w:pPr>
        <w:pStyle w:val="a3"/>
        <w:spacing w:before="0" w:beforeAutospacing="0" w:after="0" w:afterAutospacing="0"/>
        <w:ind w:firstLine="709"/>
        <w:jc w:val="both"/>
        <w:rPr>
          <w:sz w:val="28"/>
          <w:szCs w:val="28"/>
        </w:rPr>
      </w:pPr>
      <w:proofErr w:type="spellStart"/>
      <w:r w:rsidRPr="006418CA">
        <w:rPr>
          <w:i/>
          <w:iCs/>
          <w:sz w:val="28"/>
          <w:szCs w:val="28"/>
        </w:rPr>
        <w:t>Антибіотикорезистентність</w:t>
      </w:r>
      <w:proofErr w:type="spellEnd"/>
      <w:r w:rsidRPr="008B1FB0">
        <w:rPr>
          <w:sz w:val="28"/>
          <w:szCs w:val="28"/>
        </w:rPr>
        <w:t xml:space="preserve"> </w:t>
      </w:r>
      <w:r w:rsidR="00C80254">
        <w:rPr>
          <w:sz w:val="28"/>
          <w:szCs w:val="28"/>
        </w:rPr>
        <w:t>–</w:t>
      </w:r>
      <w:r w:rsidRPr="008B1FB0">
        <w:rPr>
          <w:sz w:val="28"/>
          <w:szCs w:val="28"/>
        </w:rPr>
        <w:t xml:space="preserve"> здатність бактерій зберігати життєздатність або розмножуватися за концентрацій антибіотика, які зазвичай пригнічують чутливі представники відповідного виду. Стійкість може бути природною, зумовленою властивостями певного виду бактерій, або набутою внаслідок генетичних змін. Важливо розуміти, що </w:t>
      </w:r>
      <w:proofErr w:type="spellStart"/>
      <w:r w:rsidRPr="008B1FB0">
        <w:rPr>
          <w:sz w:val="28"/>
          <w:szCs w:val="28"/>
        </w:rPr>
        <w:t>антибіотикорезистентність</w:t>
      </w:r>
      <w:proofErr w:type="spellEnd"/>
      <w:r w:rsidRPr="008B1FB0">
        <w:rPr>
          <w:sz w:val="28"/>
          <w:szCs w:val="28"/>
        </w:rPr>
        <w:t xml:space="preserve"> існувала в природі задовго до широкого медичного застосування антибіотиків. Проте діяльність людини суттєво змінює умови її поширення, створюючи додатковий селективний тиск на мікробні угруповання.</w:t>
      </w:r>
    </w:p>
    <w:p w14:paraId="4741567D" w14:textId="2FB2F793" w:rsidR="008B1FB0" w:rsidRPr="006418CA" w:rsidRDefault="008B1FB0" w:rsidP="006418CA">
      <w:pPr>
        <w:pStyle w:val="3"/>
        <w:spacing w:before="0" w:line="240" w:lineRule="auto"/>
        <w:ind w:firstLine="709"/>
        <w:jc w:val="both"/>
        <w:rPr>
          <w:rFonts w:ascii="Times New Roman" w:hAnsi="Times New Roman" w:cs="Times New Roman"/>
          <w:color w:val="auto"/>
          <w:sz w:val="28"/>
          <w:szCs w:val="28"/>
        </w:rPr>
      </w:pPr>
      <w:r w:rsidRPr="006418CA">
        <w:rPr>
          <w:rFonts w:ascii="Times New Roman" w:hAnsi="Times New Roman" w:cs="Times New Roman"/>
          <w:b/>
          <w:bCs/>
          <w:color w:val="auto"/>
          <w:sz w:val="28"/>
          <w:szCs w:val="28"/>
        </w:rPr>
        <w:t>Основні джерела надходження антибіотиків і резистентних бактерій у довкілля</w:t>
      </w:r>
      <w:r w:rsidR="006418CA">
        <w:rPr>
          <w:rFonts w:ascii="Times New Roman" w:hAnsi="Times New Roman" w:cs="Times New Roman"/>
          <w:b/>
          <w:bCs/>
          <w:color w:val="auto"/>
          <w:sz w:val="28"/>
          <w:szCs w:val="28"/>
        </w:rPr>
        <w:t xml:space="preserve">. </w:t>
      </w:r>
      <w:r w:rsidRPr="006418CA">
        <w:rPr>
          <w:rFonts w:ascii="Times New Roman" w:hAnsi="Times New Roman" w:cs="Times New Roman"/>
          <w:color w:val="auto"/>
          <w:sz w:val="28"/>
          <w:szCs w:val="28"/>
        </w:rPr>
        <w:t>Одним із головних шляхів потрапляння антибіотиків у природні екосистеми є скидання недостатньо очищених побутових, лікарняних і промислових стічних вод. Частина антибіотиків після використання може виводитися з організму людини або тварин у незміненому вигляді чи у формі метаболітів.</w:t>
      </w:r>
    </w:p>
    <w:p w14:paraId="309FC6F6" w14:textId="77777777" w:rsidR="008B1FB0" w:rsidRPr="008B1FB0" w:rsidRDefault="008B1FB0" w:rsidP="008B1FB0">
      <w:pPr>
        <w:pStyle w:val="a3"/>
        <w:spacing w:before="0" w:beforeAutospacing="0" w:after="0" w:afterAutospacing="0"/>
        <w:ind w:firstLine="709"/>
        <w:jc w:val="both"/>
        <w:rPr>
          <w:sz w:val="28"/>
          <w:szCs w:val="28"/>
        </w:rPr>
      </w:pPr>
      <w:r w:rsidRPr="008B1FB0">
        <w:rPr>
          <w:sz w:val="28"/>
          <w:szCs w:val="28"/>
        </w:rPr>
        <w:t>Важливим джерелом забруднення є також сільськогосподарська діяльність. Використання ветеринарних антибіотиків може супроводжуватися надходженням їхніх залишків, резистентних бактерій та генів стійкості до ґрунту разом із гноєм і стічними водами тваринницьких підприємств.</w:t>
      </w:r>
    </w:p>
    <w:p w14:paraId="7CA0A521" w14:textId="77777777" w:rsidR="008B1FB0" w:rsidRPr="008B1FB0" w:rsidRDefault="008B1FB0" w:rsidP="008B1FB0">
      <w:pPr>
        <w:pStyle w:val="a3"/>
        <w:spacing w:before="0" w:beforeAutospacing="0" w:after="0" w:afterAutospacing="0"/>
        <w:ind w:firstLine="709"/>
        <w:jc w:val="both"/>
        <w:rPr>
          <w:sz w:val="28"/>
          <w:szCs w:val="28"/>
        </w:rPr>
      </w:pPr>
      <w:r w:rsidRPr="008B1FB0">
        <w:rPr>
          <w:sz w:val="28"/>
          <w:szCs w:val="28"/>
        </w:rPr>
        <w:t xml:space="preserve">Особливе значення мають очисні споруди, де концентруються різноманітні мікроорганізми, залишки лікарських засобів та інші хімічні речовини. Навіть після очищення стічних вод частина резистентних бактерій і генів </w:t>
      </w:r>
      <w:proofErr w:type="spellStart"/>
      <w:r w:rsidRPr="008B1FB0">
        <w:rPr>
          <w:sz w:val="28"/>
          <w:szCs w:val="28"/>
        </w:rPr>
        <w:t>антибіотикорезистентності</w:t>
      </w:r>
      <w:proofErr w:type="spellEnd"/>
      <w:r w:rsidRPr="008B1FB0">
        <w:rPr>
          <w:sz w:val="28"/>
          <w:szCs w:val="28"/>
        </w:rPr>
        <w:t xml:space="preserve"> може потрапляти до природних водойм.</w:t>
      </w:r>
    </w:p>
    <w:p w14:paraId="39EBD40E" w14:textId="77777777" w:rsidR="008B1FB0" w:rsidRPr="008B1FB0" w:rsidRDefault="008B1FB0" w:rsidP="00B06C79">
      <w:pPr>
        <w:pStyle w:val="a3"/>
        <w:widowControl w:val="0"/>
        <w:spacing w:before="0" w:beforeAutospacing="0" w:after="0" w:afterAutospacing="0"/>
        <w:ind w:firstLine="709"/>
        <w:jc w:val="both"/>
        <w:rPr>
          <w:sz w:val="28"/>
          <w:szCs w:val="28"/>
        </w:rPr>
      </w:pPr>
      <w:r w:rsidRPr="008B1FB0">
        <w:rPr>
          <w:sz w:val="28"/>
          <w:szCs w:val="28"/>
        </w:rPr>
        <w:t xml:space="preserve">За даними Програми ООН з навколишнього середовища (UNEP), забруднення довкілля, неефективне управління відходами та недостатнє очищення стічних вод є важливими чинниками поширення антимікробної резистентності. </w:t>
      </w:r>
    </w:p>
    <w:p w14:paraId="3153E05E" w14:textId="6E84B2AF" w:rsidR="008B1FB0" w:rsidRPr="006418CA" w:rsidRDefault="008B1FB0" w:rsidP="00B06C79">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6418CA">
        <w:rPr>
          <w:rFonts w:ascii="Times New Roman" w:hAnsi="Times New Roman" w:cs="Times New Roman"/>
          <w:b/>
          <w:bCs/>
          <w:color w:val="auto"/>
          <w:sz w:val="28"/>
          <w:szCs w:val="28"/>
        </w:rPr>
        <w:t xml:space="preserve">Механізми формування та поширення </w:t>
      </w:r>
      <w:proofErr w:type="spellStart"/>
      <w:r w:rsidRPr="006418CA">
        <w:rPr>
          <w:rFonts w:ascii="Times New Roman" w:hAnsi="Times New Roman" w:cs="Times New Roman"/>
          <w:b/>
          <w:bCs/>
          <w:color w:val="auto"/>
          <w:sz w:val="28"/>
          <w:szCs w:val="28"/>
        </w:rPr>
        <w:t>антибіотикорезистентності</w:t>
      </w:r>
      <w:proofErr w:type="spellEnd"/>
      <w:r w:rsidR="006418CA">
        <w:rPr>
          <w:rFonts w:ascii="Times New Roman" w:hAnsi="Times New Roman" w:cs="Times New Roman"/>
          <w:b/>
          <w:bCs/>
          <w:color w:val="auto"/>
          <w:sz w:val="28"/>
          <w:szCs w:val="28"/>
        </w:rPr>
        <w:t xml:space="preserve">. </w:t>
      </w:r>
      <w:r w:rsidRPr="006418CA">
        <w:rPr>
          <w:rFonts w:ascii="Times New Roman" w:hAnsi="Times New Roman" w:cs="Times New Roman"/>
          <w:color w:val="auto"/>
          <w:sz w:val="28"/>
          <w:szCs w:val="28"/>
        </w:rPr>
        <w:t>Стійкість бактерій до антибіотиків може забезпечуватися різними механізмами, зокрема ферментативним руйнуванням антибіотика, зміною його молекулярної мішені, зниженням проникності клітинних оболонок або активним виведенням речовини з клітини.</w:t>
      </w:r>
    </w:p>
    <w:p w14:paraId="3AEFABBD" w14:textId="63639BA4" w:rsidR="008B1FB0" w:rsidRPr="008B1FB0" w:rsidRDefault="008B1FB0" w:rsidP="00B06C79">
      <w:pPr>
        <w:pStyle w:val="a3"/>
        <w:widowControl w:val="0"/>
        <w:spacing w:before="0" w:beforeAutospacing="0" w:after="0" w:afterAutospacing="0"/>
        <w:ind w:firstLine="709"/>
        <w:jc w:val="both"/>
        <w:rPr>
          <w:sz w:val="28"/>
          <w:szCs w:val="28"/>
        </w:rPr>
      </w:pPr>
      <w:r w:rsidRPr="008B1FB0">
        <w:rPr>
          <w:sz w:val="28"/>
          <w:szCs w:val="28"/>
        </w:rPr>
        <w:lastRenderedPageBreak/>
        <w:t xml:space="preserve">Особливе екологічне значення має горизонтальне перенесення генів </w:t>
      </w:r>
      <w:r w:rsidR="00C80254">
        <w:rPr>
          <w:sz w:val="28"/>
          <w:szCs w:val="28"/>
        </w:rPr>
        <w:t>–</w:t>
      </w:r>
      <w:r w:rsidRPr="008B1FB0">
        <w:rPr>
          <w:sz w:val="28"/>
          <w:szCs w:val="28"/>
        </w:rPr>
        <w:t xml:space="preserve"> передавання генетичної інформації між мікроорганізмами, яке не пов'язане з безпосереднім успадкуванням від материнської клітини.</w:t>
      </w:r>
      <w:r w:rsidR="006418CA">
        <w:rPr>
          <w:sz w:val="28"/>
          <w:szCs w:val="28"/>
        </w:rPr>
        <w:t xml:space="preserve"> </w:t>
      </w:r>
      <w:r w:rsidRPr="008B1FB0">
        <w:rPr>
          <w:sz w:val="28"/>
          <w:szCs w:val="28"/>
        </w:rPr>
        <w:t>Основними механізмами горизонтального перенесення є кон'югація, трансформація та трансдукція. У цих процесах можуть брати участь плазміди, бактеріофаги та інші генетичні елементи.</w:t>
      </w:r>
    </w:p>
    <w:p w14:paraId="62F9E95D" w14:textId="3EF9F5DC" w:rsidR="008B1FB0" w:rsidRPr="008B1FB0" w:rsidRDefault="008B1FB0" w:rsidP="00B06C79">
      <w:pPr>
        <w:pStyle w:val="a3"/>
        <w:widowControl w:val="0"/>
        <w:spacing w:before="0" w:beforeAutospacing="0" w:after="0" w:afterAutospacing="0"/>
        <w:ind w:firstLine="709"/>
        <w:jc w:val="both"/>
        <w:rPr>
          <w:sz w:val="28"/>
          <w:szCs w:val="28"/>
        </w:rPr>
      </w:pPr>
      <w:proofErr w:type="spellStart"/>
      <w:r w:rsidRPr="006418CA">
        <w:rPr>
          <w:i/>
          <w:iCs/>
          <w:sz w:val="28"/>
          <w:szCs w:val="28"/>
        </w:rPr>
        <w:t>Резистом</w:t>
      </w:r>
      <w:proofErr w:type="spellEnd"/>
      <w:r w:rsidRPr="008B1FB0">
        <w:rPr>
          <w:sz w:val="28"/>
          <w:szCs w:val="28"/>
        </w:rPr>
        <w:t xml:space="preserve"> </w:t>
      </w:r>
      <w:r w:rsidR="00C80254">
        <w:rPr>
          <w:sz w:val="28"/>
          <w:szCs w:val="28"/>
        </w:rPr>
        <w:t>–</w:t>
      </w:r>
      <w:r w:rsidRPr="008B1FB0">
        <w:rPr>
          <w:sz w:val="28"/>
          <w:szCs w:val="28"/>
        </w:rPr>
        <w:t xml:space="preserve"> сукупність генів </w:t>
      </w:r>
      <w:proofErr w:type="spellStart"/>
      <w:r w:rsidRPr="008B1FB0">
        <w:rPr>
          <w:sz w:val="28"/>
          <w:szCs w:val="28"/>
        </w:rPr>
        <w:t>антибіотикорезистентності</w:t>
      </w:r>
      <w:proofErr w:type="spellEnd"/>
      <w:r w:rsidRPr="008B1FB0">
        <w:rPr>
          <w:sz w:val="28"/>
          <w:szCs w:val="28"/>
        </w:rPr>
        <w:t>, наявних у певному мікробному угрупованні або екосистемі.</w:t>
      </w:r>
      <w:r w:rsidR="006418CA">
        <w:rPr>
          <w:sz w:val="28"/>
          <w:szCs w:val="28"/>
        </w:rPr>
        <w:t xml:space="preserve"> </w:t>
      </w:r>
      <w:r w:rsidRPr="008B1FB0">
        <w:rPr>
          <w:sz w:val="28"/>
          <w:szCs w:val="28"/>
        </w:rPr>
        <w:t>Під впливом антибіотиків відбувається відбір бактерій, які мають відповідні механізми стійкості. При цьому навіть концентрації антибіотиків, нижчі за ті, що пригнічують ріст більшості чутливих бактерій, за певних умов можуть сприяти селекції резистентних форм.</w:t>
      </w:r>
      <w:r w:rsidR="006418CA">
        <w:rPr>
          <w:sz w:val="28"/>
          <w:szCs w:val="28"/>
        </w:rPr>
        <w:t xml:space="preserve"> </w:t>
      </w:r>
      <w:r w:rsidRPr="008B1FB0">
        <w:rPr>
          <w:sz w:val="28"/>
          <w:szCs w:val="28"/>
        </w:rPr>
        <w:t>Важливо, що наявність генів резистентності в природних мікроорганізмів не обов'язково означає безпосередню небезпеку для людини. Екологічний ризик значною мірою залежить від можливості перенесення таких генів до патогенних бактерій та їхнього подальшого поширення.</w:t>
      </w:r>
    </w:p>
    <w:p w14:paraId="00ACEB5B" w14:textId="65DB6E28" w:rsidR="008B1FB0" w:rsidRPr="006418CA" w:rsidRDefault="008B1FB0" w:rsidP="00B06C79">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6418CA">
        <w:rPr>
          <w:rFonts w:ascii="Times New Roman" w:hAnsi="Times New Roman" w:cs="Times New Roman"/>
          <w:b/>
          <w:bCs/>
          <w:color w:val="auto"/>
          <w:sz w:val="28"/>
          <w:szCs w:val="28"/>
        </w:rPr>
        <w:t xml:space="preserve">Екологічні наслідки </w:t>
      </w:r>
      <w:proofErr w:type="spellStart"/>
      <w:r w:rsidRPr="006418CA">
        <w:rPr>
          <w:rFonts w:ascii="Times New Roman" w:hAnsi="Times New Roman" w:cs="Times New Roman"/>
          <w:b/>
          <w:bCs/>
          <w:color w:val="auto"/>
          <w:sz w:val="28"/>
          <w:szCs w:val="28"/>
        </w:rPr>
        <w:t>антибіотикорезистентності</w:t>
      </w:r>
      <w:proofErr w:type="spellEnd"/>
      <w:r w:rsidR="006418CA">
        <w:rPr>
          <w:rFonts w:ascii="Times New Roman" w:hAnsi="Times New Roman" w:cs="Times New Roman"/>
          <w:b/>
          <w:bCs/>
          <w:color w:val="auto"/>
          <w:sz w:val="28"/>
          <w:szCs w:val="28"/>
        </w:rPr>
        <w:t xml:space="preserve">. </w:t>
      </w:r>
      <w:r w:rsidRPr="006418CA">
        <w:rPr>
          <w:rFonts w:ascii="Times New Roman" w:hAnsi="Times New Roman" w:cs="Times New Roman"/>
          <w:color w:val="auto"/>
          <w:sz w:val="28"/>
          <w:szCs w:val="28"/>
        </w:rPr>
        <w:t xml:space="preserve">Поширення </w:t>
      </w:r>
      <w:proofErr w:type="spellStart"/>
      <w:r w:rsidRPr="006418CA">
        <w:rPr>
          <w:rFonts w:ascii="Times New Roman" w:hAnsi="Times New Roman" w:cs="Times New Roman"/>
          <w:color w:val="auto"/>
          <w:sz w:val="28"/>
          <w:szCs w:val="28"/>
        </w:rPr>
        <w:t>антибіотикорезистентності</w:t>
      </w:r>
      <w:proofErr w:type="spellEnd"/>
      <w:r w:rsidRPr="006418CA">
        <w:rPr>
          <w:rFonts w:ascii="Times New Roman" w:hAnsi="Times New Roman" w:cs="Times New Roman"/>
          <w:color w:val="auto"/>
          <w:sz w:val="28"/>
          <w:szCs w:val="28"/>
        </w:rPr>
        <w:t xml:space="preserve"> може супроводжуватися змінами структури мікробних угруповань, зменшенням частки чутливих популяцій та накопиченням генів стійкості в природних середовищах.</w:t>
      </w:r>
    </w:p>
    <w:p w14:paraId="615E4A17" w14:textId="56523FD7" w:rsidR="008B1FB0" w:rsidRPr="008B1FB0" w:rsidRDefault="008B1FB0" w:rsidP="008B1FB0">
      <w:pPr>
        <w:pStyle w:val="a3"/>
        <w:spacing w:before="0" w:beforeAutospacing="0" w:after="0" w:afterAutospacing="0"/>
        <w:ind w:firstLine="709"/>
        <w:jc w:val="both"/>
        <w:rPr>
          <w:sz w:val="28"/>
          <w:szCs w:val="28"/>
        </w:rPr>
      </w:pPr>
      <w:r w:rsidRPr="008B1FB0">
        <w:rPr>
          <w:sz w:val="28"/>
          <w:szCs w:val="28"/>
        </w:rPr>
        <w:t>Додаткову проблему становить спільна селекція резистентності, коли вплив інших забруднювачів, зокрема металів або біоцидів, за певних умов сприяє збереженню бактерій, які одночасно мають гени стійкості до антибіотиків.</w:t>
      </w:r>
      <w:r w:rsidR="00463867">
        <w:rPr>
          <w:sz w:val="28"/>
          <w:szCs w:val="28"/>
        </w:rPr>
        <w:t xml:space="preserve"> </w:t>
      </w:r>
      <w:r w:rsidRPr="008B1FB0">
        <w:rPr>
          <w:sz w:val="28"/>
          <w:szCs w:val="28"/>
        </w:rPr>
        <w:t>Основні екологічні аспекти цього явища узагальнено в таблиці</w:t>
      </w:r>
      <w:r w:rsidR="006418CA">
        <w:rPr>
          <w:sz w:val="28"/>
          <w:szCs w:val="28"/>
        </w:rPr>
        <w:t xml:space="preserve"> </w:t>
      </w:r>
      <w:r w:rsidR="00EB776D">
        <w:rPr>
          <w:sz w:val="28"/>
          <w:szCs w:val="28"/>
        </w:rPr>
        <w:t>24</w:t>
      </w:r>
      <w:r w:rsidRPr="008B1FB0">
        <w:rPr>
          <w:sz w:val="28"/>
          <w:szCs w:val="28"/>
        </w:rPr>
        <w:t>.</w:t>
      </w:r>
    </w:p>
    <w:p w14:paraId="458B4255" w14:textId="77777777" w:rsidR="00463867" w:rsidRDefault="00463867" w:rsidP="008B1FB0">
      <w:pPr>
        <w:pStyle w:val="a3"/>
        <w:spacing w:before="0" w:beforeAutospacing="0" w:after="0" w:afterAutospacing="0"/>
        <w:ind w:firstLine="709"/>
        <w:jc w:val="both"/>
        <w:rPr>
          <w:sz w:val="28"/>
          <w:szCs w:val="28"/>
        </w:rPr>
      </w:pPr>
    </w:p>
    <w:p w14:paraId="794D392A" w14:textId="1228E2A3" w:rsidR="008B1FB0" w:rsidRPr="008B1FB0" w:rsidRDefault="006418CA" w:rsidP="008B1FB0">
      <w:pPr>
        <w:pStyle w:val="a3"/>
        <w:spacing w:before="0" w:beforeAutospacing="0" w:after="0" w:afterAutospacing="0"/>
        <w:ind w:firstLine="709"/>
        <w:jc w:val="both"/>
        <w:rPr>
          <w:sz w:val="28"/>
          <w:szCs w:val="28"/>
        </w:rPr>
      </w:pPr>
      <w:proofErr w:type="spellStart"/>
      <w:r w:rsidRPr="00835F1E">
        <w:rPr>
          <w:sz w:val="28"/>
          <w:szCs w:val="28"/>
        </w:rPr>
        <w:t>Таблица</w:t>
      </w:r>
      <w:proofErr w:type="spellEnd"/>
      <w:r w:rsidRPr="00835F1E">
        <w:rPr>
          <w:sz w:val="28"/>
          <w:szCs w:val="28"/>
        </w:rPr>
        <w:t xml:space="preserve"> </w:t>
      </w:r>
      <w:r w:rsidR="00EB776D">
        <w:rPr>
          <w:sz w:val="28"/>
          <w:szCs w:val="28"/>
        </w:rPr>
        <w:t>24</w:t>
      </w:r>
      <w:r w:rsidRPr="00835F1E">
        <w:rPr>
          <w:sz w:val="28"/>
          <w:szCs w:val="28"/>
        </w:rPr>
        <w:t xml:space="preserve"> – </w:t>
      </w:r>
      <w:r w:rsidR="008B1FB0" w:rsidRPr="008B1FB0">
        <w:rPr>
          <w:sz w:val="28"/>
          <w:szCs w:val="28"/>
        </w:rPr>
        <w:t xml:space="preserve">Основні чинники та наслідки поширення </w:t>
      </w:r>
      <w:proofErr w:type="spellStart"/>
      <w:r w:rsidR="008B1FB0" w:rsidRPr="008B1FB0">
        <w:rPr>
          <w:sz w:val="28"/>
          <w:szCs w:val="28"/>
        </w:rPr>
        <w:t>антибіотикорезистентності</w:t>
      </w:r>
      <w:proofErr w:type="spellEnd"/>
      <w:r w:rsidR="008B1FB0" w:rsidRPr="008B1FB0">
        <w:rPr>
          <w:sz w:val="28"/>
          <w:szCs w:val="28"/>
        </w:rPr>
        <w:t xml:space="preserve"> в довкіллі</w:t>
      </w:r>
    </w:p>
    <w:tbl>
      <w:tblPr>
        <w:tblStyle w:val="ab"/>
        <w:tblW w:w="0" w:type="auto"/>
        <w:tblLook w:val="04A0" w:firstRow="1" w:lastRow="0" w:firstColumn="1" w:lastColumn="0" w:noHBand="0" w:noVBand="1"/>
      </w:tblPr>
      <w:tblGrid>
        <w:gridCol w:w="3049"/>
        <w:gridCol w:w="3220"/>
        <w:gridCol w:w="3359"/>
      </w:tblGrid>
      <w:tr w:rsidR="008B1FB0" w:rsidRPr="008B1FB0" w14:paraId="571C9892" w14:textId="77777777" w:rsidTr="00EB776D">
        <w:tc>
          <w:tcPr>
            <w:tcW w:w="0" w:type="auto"/>
            <w:vAlign w:val="center"/>
            <w:hideMark/>
          </w:tcPr>
          <w:p w14:paraId="2296F4EC" w14:textId="77777777" w:rsidR="008B1FB0" w:rsidRPr="006418CA" w:rsidRDefault="008B1FB0" w:rsidP="00EB776D">
            <w:pPr>
              <w:pStyle w:val="a3"/>
              <w:spacing w:before="0" w:beforeAutospacing="0" w:after="0" w:afterAutospacing="0"/>
              <w:ind w:left="34" w:firstLine="34"/>
              <w:jc w:val="center"/>
              <w:rPr>
                <w:sz w:val="28"/>
                <w:szCs w:val="28"/>
              </w:rPr>
            </w:pPr>
            <w:r w:rsidRPr="006418CA">
              <w:rPr>
                <w:sz w:val="28"/>
                <w:szCs w:val="28"/>
              </w:rPr>
              <w:t>Чинник</w:t>
            </w:r>
          </w:p>
        </w:tc>
        <w:tc>
          <w:tcPr>
            <w:tcW w:w="0" w:type="auto"/>
            <w:vAlign w:val="center"/>
            <w:hideMark/>
          </w:tcPr>
          <w:p w14:paraId="143ED488" w14:textId="77777777" w:rsidR="008B1FB0" w:rsidRPr="006418CA" w:rsidRDefault="008B1FB0" w:rsidP="00EB776D">
            <w:pPr>
              <w:pStyle w:val="a3"/>
              <w:spacing w:before="0" w:beforeAutospacing="0" w:after="0" w:afterAutospacing="0"/>
              <w:ind w:left="34" w:firstLine="34"/>
              <w:jc w:val="center"/>
              <w:rPr>
                <w:sz w:val="28"/>
                <w:szCs w:val="28"/>
              </w:rPr>
            </w:pPr>
            <w:r w:rsidRPr="006418CA">
              <w:rPr>
                <w:sz w:val="28"/>
                <w:szCs w:val="28"/>
              </w:rPr>
              <w:t>Механізм впливу</w:t>
            </w:r>
          </w:p>
        </w:tc>
        <w:tc>
          <w:tcPr>
            <w:tcW w:w="0" w:type="auto"/>
            <w:vAlign w:val="center"/>
            <w:hideMark/>
          </w:tcPr>
          <w:p w14:paraId="496C343B" w14:textId="77777777" w:rsidR="008B1FB0" w:rsidRPr="006418CA" w:rsidRDefault="008B1FB0" w:rsidP="00EB776D">
            <w:pPr>
              <w:pStyle w:val="a3"/>
              <w:spacing w:before="0" w:beforeAutospacing="0" w:after="0" w:afterAutospacing="0"/>
              <w:ind w:left="34" w:firstLine="34"/>
              <w:jc w:val="center"/>
              <w:rPr>
                <w:sz w:val="28"/>
                <w:szCs w:val="28"/>
              </w:rPr>
            </w:pPr>
            <w:r w:rsidRPr="006418CA">
              <w:rPr>
                <w:sz w:val="28"/>
                <w:szCs w:val="28"/>
              </w:rPr>
              <w:t>Можливий екологічний наслідок</w:t>
            </w:r>
          </w:p>
        </w:tc>
      </w:tr>
      <w:tr w:rsidR="008B1FB0" w:rsidRPr="008B1FB0" w14:paraId="3E213AF4" w14:textId="77777777" w:rsidTr="00EB776D">
        <w:tc>
          <w:tcPr>
            <w:tcW w:w="0" w:type="auto"/>
            <w:vAlign w:val="center"/>
            <w:hideMark/>
          </w:tcPr>
          <w:p w14:paraId="7F15EA68"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Залишки антибіотиків у стічних водах</w:t>
            </w:r>
          </w:p>
        </w:tc>
        <w:tc>
          <w:tcPr>
            <w:tcW w:w="0" w:type="auto"/>
            <w:vAlign w:val="center"/>
            <w:hideMark/>
          </w:tcPr>
          <w:p w14:paraId="06CEA207"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Селективний вплив на бактерії</w:t>
            </w:r>
          </w:p>
        </w:tc>
        <w:tc>
          <w:tcPr>
            <w:tcW w:w="0" w:type="auto"/>
            <w:vAlign w:val="center"/>
            <w:hideMark/>
          </w:tcPr>
          <w:p w14:paraId="402A9EF7"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Збільшення частки резистентних популяцій</w:t>
            </w:r>
          </w:p>
        </w:tc>
      </w:tr>
      <w:tr w:rsidR="008B1FB0" w:rsidRPr="008B1FB0" w14:paraId="2CAB7776" w14:textId="77777777" w:rsidTr="00EB776D">
        <w:tc>
          <w:tcPr>
            <w:tcW w:w="0" w:type="auto"/>
            <w:vAlign w:val="center"/>
            <w:hideMark/>
          </w:tcPr>
          <w:p w14:paraId="1BDF7896"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Внесення гною та органічних відходів</w:t>
            </w:r>
          </w:p>
        </w:tc>
        <w:tc>
          <w:tcPr>
            <w:tcW w:w="0" w:type="auto"/>
            <w:vAlign w:val="center"/>
            <w:hideMark/>
          </w:tcPr>
          <w:p w14:paraId="6721D314"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Надходження резистентних бактерій і генів стійкості</w:t>
            </w:r>
          </w:p>
        </w:tc>
        <w:tc>
          <w:tcPr>
            <w:tcW w:w="0" w:type="auto"/>
            <w:vAlign w:val="center"/>
            <w:hideMark/>
          </w:tcPr>
          <w:p w14:paraId="17AB9623"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Поширення резистентності в ґрунтових угрупованнях</w:t>
            </w:r>
          </w:p>
        </w:tc>
      </w:tr>
      <w:tr w:rsidR="008B1FB0" w:rsidRPr="008B1FB0" w14:paraId="4C003892" w14:textId="77777777" w:rsidTr="00EB776D">
        <w:tc>
          <w:tcPr>
            <w:tcW w:w="0" w:type="auto"/>
            <w:vAlign w:val="center"/>
            <w:hideMark/>
          </w:tcPr>
          <w:p w14:paraId="4912ACEE"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Горизонтальне перенесення генів</w:t>
            </w:r>
          </w:p>
        </w:tc>
        <w:tc>
          <w:tcPr>
            <w:tcW w:w="0" w:type="auto"/>
            <w:vAlign w:val="center"/>
            <w:hideMark/>
          </w:tcPr>
          <w:p w14:paraId="6C80EFBD"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Обмін генетичним матеріалом між бактеріями</w:t>
            </w:r>
          </w:p>
        </w:tc>
        <w:tc>
          <w:tcPr>
            <w:tcW w:w="0" w:type="auto"/>
            <w:vAlign w:val="center"/>
            <w:hideMark/>
          </w:tcPr>
          <w:p w14:paraId="297A183A"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Передавання механізмів стійкості між популяціями</w:t>
            </w:r>
          </w:p>
        </w:tc>
      </w:tr>
      <w:tr w:rsidR="008B1FB0" w:rsidRPr="008B1FB0" w14:paraId="5E6294FF" w14:textId="77777777" w:rsidTr="00EB776D">
        <w:tc>
          <w:tcPr>
            <w:tcW w:w="0" w:type="auto"/>
            <w:vAlign w:val="center"/>
            <w:hideMark/>
          </w:tcPr>
          <w:p w14:paraId="3F87082A"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Забруднення металами та біоцидами</w:t>
            </w:r>
          </w:p>
        </w:tc>
        <w:tc>
          <w:tcPr>
            <w:tcW w:w="0" w:type="auto"/>
            <w:vAlign w:val="center"/>
            <w:hideMark/>
          </w:tcPr>
          <w:p w14:paraId="3A5105E8"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Можлива спільна селекція резистентності</w:t>
            </w:r>
          </w:p>
        </w:tc>
        <w:tc>
          <w:tcPr>
            <w:tcW w:w="0" w:type="auto"/>
            <w:vAlign w:val="center"/>
            <w:hideMark/>
          </w:tcPr>
          <w:p w14:paraId="515C562B"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Збереження бактерій із декількома механізмами стійкості</w:t>
            </w:r>
          </w:p>
        </w:tc>
      </w:tr>
      <w:tr w:rsidR="008B1FB0" w:rsidRPr="008B1FB0" w14:paraId="4A9690DC" w14:textId="77777777" w:rsidTr="00EB776D">
        <w:tc>
          <w:tcPr>
            <w:tcW w:w="0" w:type="auto"/>
            <w:vAlign w:val="center"/>
            <w:hideMark/>
          </w:tcPr>
          <w:p w14:paraId="06FAF1A0"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Скидання очищених і неочищених стічних вод</w:t>
            </w:r>
          </w:p>
        </w:tc>
        <w:tc>
          <w:tcPr>
            <w:tcW w:w="0" w:type="auto"/>
            <w:vAlign w:val="center"/>
            <w:hideMark/>
          </w:tcPr>
          <w:p w14:paraId="64144BAF"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Перенесення бактерій і генетичних маркерів</w:t>
            </w:r>
          </w:p>
        </w:tc>
        <w:tc>
          <w:tcPr>
            <w:tcW w:w="0" w:type="auto"/>
            <w:vAlign w:val="center"/>
            <w:hideMark/>
          </w:tcPr>
          <w:p w14:paraId="79A85A21" w14:textId="77777777" w:rsidR="008B1FB0" w:rsidRPr="008B1FB0" w:rsidRDefault="008B1FB0" w:rsidP="00EB776D">
            <w:pPr>
              <w:pStyle w:val="a3"/>
              <w:spacing w:before="0" w:beforeAutospacing="0" w:after="0" w:afterAutospacing="0"/>
              <w:ind w:left="34" w:firstLine="34"/>
              <w:jc w:val="center"/>
              <w:rPr>
                <w:sz w:val="28"/>
                <w:szCs w:val="28"/>
              </w:rPr>
            </w:pPr>
            <w:r w:rsidRPr="008B1FB0">
              <w:rPr>
                <w:sz w:val="28"/>
                <w:szCs w:val="28"/>
              </w:rPr>
              <w:t>Поширення резистентності у водних екосистемах</w:t>
            </w:r>
          </w:p>
        </w:tc>
      </w:tr>
    </w:tbl>
    <w:p w14:paraId="37234D3A" w14:textId="77777777" w:rsidR="006418CA" w:rsidRDefault="006418CA" w:rsidP="008B1FB0">
      <w:pPr>
        <w:pStyle w:val="a3"/>
        <w:spacing w:before="0" w:beforeAutospacing="0" w:after="0" w:afterAutospacing="0"/>
        <w:ind w:firstLine="709"/>
        <w:jc w:val="both"/>
        <w:rPr>
          <w:sz w:val="28"/>
          <w:szCs w:val="28"/>
        </w:rPr>
      </w:pPr>
    </w:p>
    <w:p w14:paraId="6FEECC6C" w14:textId="4CFA3DD7" w:rsidR="008B1FB0" w:rsidRPr="008B1FB0" w:rsidRDefault="008B1FB0" w:rsidP="008B1FB0">
      <w:pPr>
        <w:pStyle w:val="a3"/>
        <w:spacing w:before="0" w:beforeAutospacing="0" w:after="0" w:afterAutospacing="0"/>
        <w:ind w:firstLine="709"/>
        <w:jc w:val="both"/>
        <w:rPr>
          <w:sz w:val="28"/>
          <w:szCs w:val="28"/>
        </w:rPr>
      </w:pPr>
      <w:r w:rsidRPr="008B1FB0">
        <w:rPr>
          <w:sz w:val="28"/>
          <w:szCs w:val="28"/>
        </w:rPr>
        <w:t xml:space="preserve">Для дослідження поширення </w:t>
      </w:r>
      <w:proofErr w:type="spellStart"/>
      <w:r w:rsidRPr="008B1FB0">
        <w:rPr>
          <w:sz w:val="28"/>
          <w:szCs w:val="28"/>
        </w:rPr>
        <w:t>антибіотикорезистентності</w:t>
      </w:r>
      <w:proofErr w:type="spellEnd"/>
      <w:r w:rsidRPr="008B1FB0">
        <w:rPr>
          <w:sz w:val="28"/>
          <w:szCs w:val="28"/>
        </w:rPr>
        <w:t xml:space="preserve"> використовують </w:t>
      </w:r>
      <w:proofErr w:type="spellStart"/>
      <w:r w:rsidRPr="008B1FB0">
        <w:rPr>
          <w:sz w:val="28"/>
          <w:szCs w:val="28"/>
        </w:rPr>
        <w:t>культуральні</w:t>
      </w:r>
      <w:proofErr w:type="spellEnd"/>
      <w:r w:rsidRPr="008B1FB0">
        <w:rPr>
          <w:sz w:val="28"/>
          <w:szCs w:val="28"/>
        </w:rPr>
        <w:t xml:space="preserve"> та молекулярно-біологічні методи. Важливими показниками є </w:t>
      </w:r>
      <w:r w:rsidRPr="008B1FB0">
        <w:rPr>
          <w:sz w:val="28"/>
          <w:szCs w:val="28"/>
        </w:rPr>
        <w:lastRenderedPageBreak/>
        <w:t>частка резистентних бактерій серед досліджуваних ізолятів, поширеність окремих генів стійкості та концентрація залишків антибіотиків у природному середовищі.</w:t>
      </w:r>
    </w:p>
    <w:p w14:paraId="37254E23" w14:textId="77777777" w:rsidR="008B1FB0" w:rsidRPr="008B1FB0" w:rsidRDefault="008B1FB0" w:rsidP="008B1FB0">
      <w:pPr>
        <w:pStyle w:val="a3"/>
        <w:spacing w:before="0" w:beforeAutospacing="0" w:after="0" w:afterAutospacing="0"/>
        <w:ind w:firstLine="709"/>
        <w:jc w:val="both"/>
        <w:rPr>
          <w:sz w:val="28"/>
          <w:szCs w:val="28"/>
        </w:rPr>
      </w:pPr>
      <w:r w:rsidRPr="008B1FB0">
        <w:rPr>
          <w:sz w:val="28"/>
          <w:szCs w:val="28"/>
        </w:rPr>
        <w:t>Особливу увагу приділяють дослідженню стічних вод, водних об'єктів нижче місць скидання, ґрунтів поблизу тваринницьких підприємств і територій із підвищеним антропогенним навантаженням.</w:t>
      </w:r>
    </w:p>
    <w:p w14:paraId="2D3354C8" w14:textId="77777777" w:rsidR="008B1FB0" w:rsidRPr="008B1FB0" w:rsidRDefault="008B1FB0" w:rsidP="008B1FB0">
      <w:pPr>
        <w:pStyle w:val="a3"/>
        <w:spacing w:before="0" w:beforeAutospacing="0" w:after="0" w:afterAutospacing="0"/>
        <w:ind w:firstLine="709"/>
        <w:jc w:val="both"/>
        <w:rPr>
          <w:sz w:val="28"/>
          <w:szCs w:val="28"/>
        </w:rPr>
      </w:pPr>
      <w:r w:rsidRPr="008B1FB0">
        <w:rPr>
          <w:sz w:val="28"/>
          <w:szCs w:val="28"/>
        </w:rPr>
        <w:t>Сучасний підхід до вирішення проблеми ґрунтується на концепції «Єдине здоров'я» (</w:t>
      </w:r>
      <w:proofErr w:type="spellStart"/>
      <w:r w:rsidRPr="008B1FB0">
        <w:rPr>
          <w:sz w:val="28"/>
          <w:szCs w:val="28"/>
        </w:rPr>
        <w:t>One</w:t>
      </w:r>
      <w:proofErr w:type="spellEnd"/>
      <w:r w:rsidRPr="008B1FB0">
        <w:rPr>
          <w:sz w:val="28"/>
          <w:szCs w:val="28"/>
        </w:rPr>
        <w:t xml:space="preserve"> </w:t>
      </w:r>
      <w:proofErr w:type="spellStart"/>
      <w:r w:rsidRPr="008B1FB0">
        <w:rPr>
          <w:sz w:val="28"/>
          <w:szCs w:val="28"/>
        </w:rPr>
        <w:t>Health</w:t>
      </w:r>
      <w:proofErr w:type="spellEnd"/>
      <w:r w:rsidRPr="008B1FB0">
        <w:rPr>
          <w:sz w:val="28"/>
          <w:szCs w:val="28"/>
        </w:rPr>
        <w:t xml:space="preserve">), яка розглядає здоров'я людини, тварин і стан довкілля як взаємопов'язані компоненти. Такий підхід передбачає раціональне використання антибіотиків, удосконалення очищення стічних вод, контроль промислових і сільськогосподарських викидів та систематичний моніторинг резистентності. </w:t>
      </w:r>
    </w:p>
    <w:p w14:paraId="3F0B8E9F" w14:textId="77777777" w:rsidR="008B1FB0" w:rsidRPr="008D0EA7" w:rsidRDefault="008B1FB0" w:rsidP="008D0EA7">
      <w:pPr>
        <w:pStyle w:val="a3"/>
        <w:spacing w:before="0" w:beforeAutospacing="0" w:after="0" w:afterAutospacing="0"/>
        <w:ind w:firstLine="709"/>
        <w:jc w:val="both"/>
        <w:rPr>
          <w:sz w:val="28"/>
          <w:szCs w:val="28"/>
        </w:rPr>
      </w:pPr>
      <w:r w:rsidRPr="008B1FB0">
        <w:rPr>
          <w:sz w:val="28"/>
          <w:szCs w:val="28"/>
        </w:rPr>
        <w:t xml:space="preserve">Отже, </w:t>
      </w:r>
      <w:proofErr w:type="spellStart"/>
      <w:r w:rsidRPr="008B1FB0">
        <w:rPr>
          <w:sz w:val="28"/>
          <w:szCs w:val="28"/>
        </w:rPr>
        <w:t>антибіотикорезистентність</w:t>
      </w:r>
      <w:proofErr w:type="spellEnd"/>
      <w:r w:rsidRPr="008B1FB0">
        <w:rPr>
          <w:sz w:val="28"/>
          <w:szCs w:val="28"/>
        </w:rPr>
        <w:t xml:space="preserve"> є не лише медичною, а й важливою екологічною проблемою, оскільки природні середовища беруть участь у збереженні та поширенні резистентних бактерій і генів стійкості. Антропогенне забруднення може посилювати відповідні процеси, створюючи додаткові ризики для екосистем і здоров'я населення. Дослідження екологічних механізмів </w:t>
      </w:r>
      <w:proofErr w:type="spellStart"/>
      <w:r w:rsidRPr="008B1FB0">
        <w:rPr>
          <w:sz w:val="28"/>
          <w:szCs w:val="28"/>
        </w:rPr>
        <w:t>антибіотикорезистентності</w:t>
      </w:r>
      <w:proofErr w:type="spellEnd"/>
      <w:r w:rsidRPr="008B1FB0">
        <w:rPr>
          <w:sz w:val="28"/>
          <w:szCs w:val="28"/>
        </w:rPr>
        <w:t xml:space="preserve"> є необхідною умовою розроблення комплексних заходів щодо обмеження її </w:t>
      </w:r>
      <w:r w:rsidRPr="008D0EA7">
        <w:rPr>
          <w:sz w:val="28"/>
          <w:szCs w:val="28"/>
        </w:rPr>
        <w:t>поширення.</w:t>
      </w:r>
    </w:p>
    <w:p w14:paraId="57601B3F" w14:textId="77777777" w:rsidR="008B1FB0" w:rsidRPr="008D0EA7" w:rsidRDefault="008B1FB0" w:rsidP="008D0EA7">
      <w:pPr>
        <w:spacing w:after="0" w:line="240" w:lineRule="auto"/>
        <w:ind w:firstLine="709"/>
        <w:jc w:val="both"/>
        <w:rPr>
          <w:rFonts w:ascii="Times New Roman" w:eastAsia="Times New Roman" w:hAnsi="Times New Roman" w:cs="Times New Roman"/>
          <w:sz w:val="28"/>
          <w:szCs w:val="28"/>
          <w:lang w:eastAsia="uk-UA"/>
        </w:rPr>
      </w:pPr>
    </w:p>
    <w:p w14:paraId="4CA1EC06" w14:textId="4DBB7993" w:rsidR="00F268E7" w:rsidRPr="008D0EA7" w:rsidRDefault="001C596B" w:rsidP="008D0EA7">
      <w:pPr>
        <w:spacing w:after="0" w:line="240" w:lineRule="auto"/>
        <w:ind w:firstLine="709"/>
        <w:jc w:val="both"/>
        <w:rPr>
          <w:rFonts w:ascii="Times New Roman" w:eastAsia="Times New Roman" w:hAnsi="Times New Roman" w:cs="Times New Roman"/>
          <w:b/>
          <w:bCs/>
          <w:sz w:val="28"/>
          <w:szCs w:val="28"/>
          <w:lang w:eastAsia="uk-UA"/>
        </w:rPr>
      </w:pPr>
      <w:r w:rsidRPr="008D0EA7">
        <w:rPr>
          <w:rFonts w:ascii="Times New Roman" w:eastAsia="Times New Roman" w:hAnsi="Times New Roman" w:cs="Times New Roman"/>
          <w:b/>
          <w:bCs/>
          <w:sz w:val="28"/>
          <w:szCs w:val="28"/>
          <w:lang w:eastAsia="uk-UA"/>
        </w:rPr>
        <w:t>5</w:t>
      </w:r>
      <w:r w:rsidR="00F268E7" w:rsidRPr="008D0EA7">
        <w:rPr>
          <w:rFonts w:ascii="Times New Roman" w:eastAsia="Times New Roman" w:hAnsi="Times New Roman" w:cs="Times New Roman"/>
          <w:b/>
          <w:bCs/>
          <w:sz w:val="28"/>
          <w:szCs w:val="28"/>
          <w:lang w:eastAsia="uk-UA"/>
        </w:rPr>
        <w:t>. Використання мікроорганізмів як біоіндикаторів забруднення довкілля</w:t>
      </w:r>
    </w:p>
    <w:p w14:paraId="1BC8B250" w14:textId="77777777"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Мікроорганізми є перспективними біологічними індикаторами екологічного стану природних середовищ завдяки високій чутливості до змін хімічного складу ґрунту й води, коротким життєвим циклам та здатності швидко реагувати на антропогенний вплив. Дослідження їхньої чисельності, різноманіття, фізіологічного стану та метаболічної активності дозволяє виявляти порушення, які не завжди можна встановити лише за допомогою фізико-хімічного аналізу.</w:t>
      </w:r>
    </w:p>
    <w:p w14:paraId="7D6D7330" w14:textId="0FBACBB9" w:rsidR="008D067A" w:rsidRPr="008D0EA7" w:rsidRDefault="008D067A" w:rsidP="008D0EA7">
      <w:pPr>
        <w:pStyle w:val="a3"/>
        <w:spacing w:before="0" w:beforeAutospacing="0" w:after="0" w:afterAutospacing="0"/>
        <w:ind w:firstLine="709"/>
        <w:jc w:val="both"/>
        <w:rPr>
          <w:sz w:val="28"/>
          <w:szCs w:val="28"/>
        </w:rPr>
      </w:pPr>
      <w:r w:rsidRPr="008D0EA7">
        <w:rPr>
          <w:i/>
          <w:iCs/>
          <w:sz w:val="28"/>
          <w:szCs w:val="28"/>
        </w:rPr>
        <w:t xml:space="preserve">Мікробна </w:t>
      </w:r>
      <w:proofErr w:type="spellStart"/>
      <w:r w:rsidRPr="008D0EA7">
        <w:rPr>
          <w:i/>
          <w:iCs/>
          <w:sz w:val="28"/>
          <w:szCs w:val="28"/>
        </w:rPr>
        <w:t>біоіндикація</w:t>
      </w:r>
      <w:proofErr w:type="spellEnd"/>
      <w:r w:rsidRPr="008D0EA7">
        <w:rPr>
          <w:sz w:val="28"/>
          <w:szCs w:val="28"/>
        </w:rPr>
        <w:t xml:space="preserve"> </w:t>
      </w:r>
      <w:r w:rsidR="00C80254">
        <w:rPr>
          <w:sz w:val="28"/>
          <w:szCs w:val="28"/>
        </w:rPr>
        <w:t>–</w:t>
      </w:r>
      <w:r w:rsidRPr="008D0EA7">
        <w:rPr>
          <w:sz w:val="28"/>
          <w:szCs w:val="28"/>
        </w:rPr>
        <w:t xml:space="preserve"> метод оцінювання екологічного стану навколишнього середовища за реакціями окремих видів мікроорганізмів або цілих мікробних угруповань на вплив природних та антропогенних чинників.</w:t>
      </w:r>
    </w:p>
    <w:p w14:paraId="6AE8E741" w14:textId="77777777"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 xml:space="preserve">На відміну від санітарно-показових мікроорганізмів, які переважно використовують для встановлення ознак забруднення, небезпечного для здоров'я людини, мікробна </w:t>
      </w:r>
      <w:proofErr w:type="spellStart"/>
      <w:r w:rsidRPr="008D0EA7">
        <w:rPr>
          <w:sz w:val="28"/>
          <w:szCs w:val="28"/>
        </w:rPr>
        <w:t>біоіндикація</w:t>
      </w:r>
      <w:proofErr w:type="spellEnd"/>
      <w:r w:rsidRPr="008D0EA7">
        <w:rPr>
          <w:sz w:val="28"/>
          <w:szCs w:val="28"/>
        </w:rPr>
        <w:t xml:space="preserve"> дозволяє оцінювати екологічні наслідки токсичного впливу на природні екосистеми.</w:t>
      </w:r>
    </w:p>
    <w:p w14:paraId="0CDFC2F4" w14:textId="625EE501" w:rsidR="008D067A" w:rsidRPr="008D0EA7" w:rsidRDefault="008D067A" w:rsidP="008D0EA7">
      <w:pPr>
        <w:pStyle w:val="3"/>
        <w:spacing w:before="0" w:line="240" w:lineRule="auto"/>
        <w:ind w:firstLine="709"/>
        <w:jc w:val="both"/>
        <w:rPr>
          <w:rFonts w:ascii="Times New Roman" w:hAnsi="Times New Roman" w:cs="Times New Roman"/>
          <w:color w:val="auto"/>
          <w:sz w:val="28"/>
          <w:szCs w:val="28"/>
        </w:rPr>
      </w:pPr>
      <w:r w:rsidRPr="008D0EA7">
        <w:rPr>
          <w:rFonts w:ascii="Times New Roman" w:hAnsi="Times New Roman" w:cs="Times New Roman"/>
          <w:b/>
          <w:bCs/>
          <w:color w:val="auto"/>
          <w:sz w:val="28"/>
          <w:szCs w:val="28"/>
        </w:rPr>
        <w:t>Основні принципи мікробної біоіндикації</w:t>
      </w:r>
      <w:r w:rsidR="008D0EA7">
        <w:rPr>
          <w:rFonts w:ascii="Times New Roman" w:hAnsi="Times New Roman" w:cs="Times New Roman"/>
          <w:b/>
          <w:bCs/>
          <w:color w:val="auto"/>
          <w:sz w:val="28"/>
          <w:szCs w:val="28"/>
        </w:rPr>
        <w:t xml:space="preserve">. </w:t>
      </w:r>
      <w:r w:rsidRPr="008D0EA7">
        <w:rPr>
          <w:rFonts w:ascii="Times New Roman" w:hAnsi="Times New Roman" w:cs="Times New Roman"/>
          <w:color w:val="auto"/>
          <w:sz w:val="28"/>
          <w:szCs w:val="28"/>
        </w:rPr>
        <w:t>Застосування мікроорганізмів як біоіндикаторів ґрунтується на встановленні взаємозв'язків між рівнем забруднення та змінами біологічних характеристик досліджуваного середовища.</w:t>
      </w:r>
    </w:p>
    <w:p w14:paraId="5AE0D513" w14:textId="2D94FF33"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Основними підходами є оцінювання чисельності мікроорганізмів, аналіз таксономічного різноманіття, визначення ферментативної активності та дослідження функціональних властивостей мікробних угруповань.</w:t>
      </w:r>
      <w:r w:rsidR="006D6846">
        <w:rPr>
          <w:sz w:val="28"/>
          <w:szCs w:val="28"/>
        </w:rPr>
        <w:t xml:space="preserve"> </w:t>
      </w:r>
      <w:r w:rsidRPr="008D0EA7">
        <w:rPr>
          <w:sz w:val="28"/>
          <w:szCs w:val="28"/>
        </w:rPr>
        <w:t xml:space="preserve">Особливе значення має </w:t>
      </w:r>
      <w:r w:rsidRPr="006D6846">
        <w:rPr>
          <w:i/>
          <w:iCs/>
          <w:sz w:val="28"/>
          <w:szCs w:val="28"/>
        </w:rPr>
        <w:t xml:space="preserve">чутливість </w:t>
      </w:r>
      <w:proofErr w:type="spellStart"/>
      <w:r w:rsidRPr="006D6846">
        <w:rPr>
          <w:i/>
          <w:iCs/>
          <w:sz w:val="28"/>
          <w:szCs w:val="28"/>
        </w:rPr>
        <w:t>біоіндикатора</w:t>
      </w:r>
      <w:proofErr w:type="spellEnd"/>
      <w:r w:rsidRPr="008D0EA7">
        <w:rPr>
          <w:sz w:val="28"/>
          <w:szCs w:val="28"/>
        </w:rPr>
        <w:t xml:space="preserve"> </w:t>
      </w:r>
      <w:r w:rsidR="00C80254">
        <w:rPr>
          <w:sz w:val="28"/>
          <w:szCs w:val="28"/>
        </w:rPr>
        <w:t>–</w:t>
      </w:r>
      <w:r w:rsidRPr="008D0EA7">
        <w:rPr>
          <w:sz w:val="28"/>
          <w:szCs w:val="28"/>
        </w:rPr>
        <w:t xml:space="preserve"> здатність реагувати на зміни умов середовища за відносно невеликих рівнів антропогенного впливу.</w:t>
      </w:r>
    </w:p>
    <w:p w14:paraId="08086694" w14:textId="7A6A84C2"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lastRenderedPageBreak/>
        <w:t>Водночас важливою є специфічність реакції, тобто можливість пов'язати спостережувані зміни з певним забруднювачем або групою чинників.</w:t>
      </w:r>
      <w:r w:rsidR="006D6846">
        <w:rPr>
          <w:sz w:val="28"/>
          <w:szCs w:val="28"/>
        </w:rPr>
        <w:t xml:space="preserve"> </w:t>
      </w:r>
      <w:r w:rsidRPr="008D0EA7">
        <w:rPr>
          <w:sz w:val="28"/>
          <w:szCs w:val="28"/>
        </w:rPr>
        <w:t xml:space="preserve">Оскільки мікроорганізми реагують також на температуру, вологість, </w:t>
      </w:r>
      <w:proofErr w:type="spellStart"/>
      <w:r w:rsidRPr="008D0EA7">
        <w:rPr>
          <w:sz w:val="28"/>
          <w:szCs w:val="28"/>
        </w:rPr>
        <w:t>рН</w:t>
      </w:r>
      <w:proofErr w:type="spellEnd"/>
      <w:r w:rsidRPr="008D0EA7">
        <w:rPr>
          <w:sz w:val="28"/>
          <w:szCs w:val="28"/>
        </w:rPr>
        <w:t xml:space="preserve"> та доступність поживних речовин, достовірна </w:t>
      </w:r>
      <w:proofErr w:type="spellStart"/>
      <w:r w:rsidRPr="008D0EA7">
        <w:rPr>
          <w:sz w:val="28"/>
          <w:szCs w:val="28"/>
        </w:rPr>
        <w:t>біоіндикація</w:t>
      </w:r>
      <w:proofErr w:type="spellEnd"/>
      <w:r w:rsidRPr="008D0EA7">
        <w:rPr>
          <w:sz w:val="28"/>
          <w:szCs w:val="28"/>
        </w:rPr>
        <w:t xml:space="preserve"> потребує використання контрольних ділянок і комплексного аналізу показників.</w:t>
      </w:r>
    </w:p>
    <w:p w14:paraId="4E69388C" w14:textId="0741EE8D" w:rsidR="008D067A" w:rsidRPr="006D6846" w:rsidRDefault="008D067A" w:rsidP="00463867">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6D6846">
        <w:rPr>
          <w:rFonts w:ascii="Times New Roman" w:hAnsi="Times New Roman" w:cs="Times New Roman"/>
          <w:b/>
          <w:bCs/>
          <w:color w:val="auto"/>
          <w:sz w:val="28"/>
          <w:szCs w:val="28"/>
        </w:rPr>
        <w:t>Мікробіологічні показники забруднення ґрунтів</w:t>
      </w:r>
      <w:r w:rsidR="006D6846">
        <w:rPr>
          <w:rFonts w:ascii="Times New Roman" w:hAnsi="Times New Roman" w:cs="Times New Roman"/>
          <w:b/>
          <w:bCs/>
          <w:color w:val="auto"/>
          <w:sz w:val="28"/>
          <w:szCs w:val="28"/>
        </w:rPr>
        <w:t xml:space="preserve">. </w:t>
      </w:r>
      <w:r w:rsidRPr="006D6846">
        <w:rPr>
          <w:rFonts w:ascii="Times New Roman" w:hAnsi="Times New Roman" w:cs="Times New Roman"/>
          <w:color w:val="auto"/>
          <w:sz w:val="28"/>
          <w:szCs w:val="28"/>
        </w:rPr>
        <w:t>Одним із найпоширеніших напрямів мікробної біоіндикації є оцінювання токсичного забруднення ґрунтів.</w:t>
      </w:r>
      <w:r w:rsidR="006D6846">
        <w:rPr>
          <w:rFonts w:ascii="Times New Roman" w:hAnsi="Times New Roman" w:cs="Times New Roman"/>
          <w:color w:val="auto"/>
          <w:sz w:val="28"/>
          <w:szCs w:val="28"/>
        </w:rPr>
        <w:t xml:space="preserve"> </w:t>
      </w:r>
      <w:r w:rsidRPr="006D6846">
        <w:rPr>
          <w:rFonts w:ascii="Times New Roman" w:hAnsi="Times New Roman" w:cs="Times New Roman"/>
          <w:color w:val="auto"/>
          <w:sz w:val="28"/>
          <w:szCs w:val="28"/>
        </w:rPr>
        <w:t>Для цього використовують показники мікробної біомаси, базального дихання, активності ґрунтових ферментів і структури мікробних угруповань.</w:t>
      </w:r>
    </w:p>
    <w:p w14:paraId="0570E316" w14:textId="2202C040" w:rsidR="008D067A" w:rsidRPr="008D0EA7" w:rsidRDefault="008D067A" w:rsidP="00463867">
      <w:pPr>
        <w:pStyle w:val="a3"/>
        <w:widowControl w:val="0"/>
        <w:spacing w:before="0" w:beforeAutospacing="0" w:after="0" w:afterAutospacing="0"/>
        <w:ind w:firstLine="709"/>
        <w:jc w:val="both"/>
        <w:rPr>
          <w:sz w:val="28"/>
          <w:szCs w:val="28"/>
        </w:rPr>
      </w:pPr>
      <w:r w:rsidRPr="008D0EA7">
        <w:rPr>
          <w:sz w:val="28"/>
          <w:szCs w:val="28"/>
        </w:rPr>
        <w:t>Базальне дихання ґрунту характеризує інтенсивність виділення вуглекислого газу внаслідок біологічних процесів за встановлених умов дослідження.</w:t>
      </w:r>
      <w:r w:rsidR="006D6846">
        <w:rPr>
          <w:sz w:val="28"/>
          <w:szCs w:val="28"/>
        </w:rPr>
        <w:t xml:space="preserve"> </w:t>
      </w:r>
      <w:r w:rsidRPr="008D0EA7">
        <w:rPr>
          <w:sz w:val="28"/>
          <w:szCs w:val="28"/>
        </w:rPr>
        <w:t>Підвищення або зниження цього показника може свідчити про зміну метаболічної активності мікроорганізмів, однак саме по собі не дозволяє однозначно встановити характер забруднення.</w:t>
      </w:r>
    </w:p>
    <w:p w14:paraId="56C48561" w14:textId="03FF0D2D" w:rsidR="008D067A" w:rsidRPr="008D0EA7" w:rsidRDefault="008D067A" w:rsidP="00463867">
      <w:pPr>
        <w:pStyle w:val="a3"/>
        <w:widowControl w:val="0"/>
        <w:spacing w:before="0" w:beforeAutospacing="0" w:after="0" w:afterAutospacing="0"/>
        <w:ind w:firstLine="709"/>
        <w:jc w:val="both"/>
        <w:rPr>
          <w:sz w:val="28"/>
          <w:szCs w:val="28"/>
        </w:rPr>
      </w:pPr>
      <w:r w:rsidRPr="008D0EA7">
        <w:rPr>
          <w:sz w:val="28"/>
          <w:szCs w:val="28"/>
        </w:rPr>
        <w:t xml:space="preserve">Особливу увагу приділяють ферментативній активності ґрунтів. Зокрема, активність </w:t>
      </w:r>
      <w:proofErr w:type="spellStart"/>
      <w:r w:rsidRPr="008D0EA7">
        <w:rPr>
          <w:sz w:val="28"/>
          <w:szCs w:val="28"/>
        </w:rPr>
        <w:t>дегідрогеназ</w:t>
      </w:r>
      <w:proofErr w:type="spellEnd"/>
      <w:r w:rsidRPr="008D0EA7">
        <w:rPr>
          <w:sz w:val="28"/>
          <w:szCs w:val="28"/>
        </w:rPr>
        <w:t xml:space="preserve"> характеризує інтенсивність окремих внутрішньоклітинних окисно-відновних процесів, а </w:t>
      </w:r>
      <w:proofErr w:type="spellStart"/>
      <w:r w:rsidRPr="008D0EA7">
        <w:rPr>
          <w:sz w:val="28"/>
          <w:szCs w:val="28"/>
        </w:rPr>
        <w:t>фосфатаз</w:t>
      </w:r>
      <w:proofErr w:type="spellEnd"/>
      <w:r w:rsidRPr="008D0EA7">
        <w:rPr>
          <w:sz w:val="28"/>
          <w:szCs w:val="28"/>
        </w:rPr>
        <w:t xml:space="preserve"> і уреази </w:t>
      </w:r>
      <w:r w:rsidR="00C80254">
        <w:rPr>
          <w:sz w:val="28"/>
          <w:szCs w:val="28"/>
        </w:rPr>
        <w:t>–</w:t>
      </w:r>
      <w:r w:rsidRPr="008D0EA7">
        <w:rPr>
          <w:sz w:val="28"/>
          <w:szCs w:val="28"/>
        </w:rPr>
        <w:t xml:space="preserve"> потенційну активність відповідних ферментативних перетворень.</w:t>
      </w:r>
    </w:p>
    <w:p w14:paraId="4C3DB188" w14:textId="77777777"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 xml:space="preserve">Наукові дослідження підтверджують, що забруднення токсичними металами може супроводжуватися зменшенням мікробної біомаси та пригніченням окремих ферментів. Водночас чутливість показників істотно залежить від властивостей ґрунту й характеру забруднення. </w:t>
      </w:r>
    </w:p>
    <w:p w14:paraId="0A664331" w14:textId="7402932C" w:rsidR="008D067A" w:rsidRPr="008D0EA7" w:rsidRDefault="008D067A" w:rsidP="00AE6052">
      <w:pPr>
        <w:pStyle w:val="3"/>
        <w:spacing w:before="0" w:line="240" w:lineRule="auto"/>
        <w:ind w:firstLine="709"/>
        <w:jc w:val="both"/>
        <w:rPr>
          <w:rFonts w:ascii="Times New Roman" w:hAnsi="Times New Roman" w:cs="Times New Roman"/>
          <w:sz w:val="28"/>
          <w:szCs w:val="28"/>
        </w:rPr>
      </w:pPr>
      <w:r w:rsidRPr="00AE6052">
        <w:rPr>
          <w:rFonts w:ascii="Times New Roman" w:hAnsi="Times New Roman" w:cs="Times New Roman"/>
          <w:b/>
          <w:bCs/>
          <w:color w:val="auto"/>
          <w:sz w:val="28"/>
          <w:szCs w:val="28"/>
        </w:rPr>
        <w:t>Біоіндикація забруднення водних екосистем</w:t>
      </w:r>
      <w:r w:rsidR="00AE6052">
        <w:rPr>
          <w:rFonts w:ascii="Times New Roman" w:hAnsi="Times New Roman" w:cs="Times New Roman"/>
          <w:b/>
          <w:bCs/>
          <w:color w:val="auto"/>
          <w:sz w:val="28"/>
          <w:szCs w:val="28"/>
        </w:rPr>
        <w:t xml:space="preserve">. </w:t>
      </w:r>
      <w:r w:rsidRPr="00AE6052">
        <w:rPr>
          <w:rFonts w:ascii="Times New Roman" w:hAnsi="Times New Roman" w:cs="Times New Roman"/>
          <w:color w:val="auto"/>
          <w:sz w:val="28"/>
          <w:szCs w:val="28"/>
        </w:rPr>
        <w:t xml:space="preserve">У водних екосистемах важливими </w:t>
      </w:r>
      <w:proofErr w:type="spellStart"/>
      <w:r w:rsidRPr="00AE6052">
        <w:rPr>
          <w:rFonts w:ascii="Times New Roman" w:hAnsi="Times New Roman" w:cs="Times New Roman"/>
          <w:color w:val="auto"/>
          <w:sz w:val="28"/>
          <w:szCs w:val="28"/>
        </w:rPr>
        <w:t>біоіндикаторами</w:t>
      </w:r>
      <w:proofErr w:type="spellEnd"/>
      <w:r w:rsidRPr="00AE6052">
        <w:rPr>
          <w:rFonts w:ascii="Times New Roman" w:hAnsi="Times New Roman" w:cs="Times New Roman"/>
          <w:color w:val="auto"/>
          <w:sz w:val="28"/>
          <w:szCs w:val="28"/>
        </w:rPr>
        <w:t xml:space="preserve"> є </w:t>
      </w:r>
      <w:proofErr w:type="spellStart"/>
      <w:r w:rsidRPr="00AE6052">
        <w:rPr>
          <w:rFonts w:ascii="Times New Roman" w:hAnsi="Times New Roman" w:cs="Times New Roman"/>
          <w:color w:val="auto"/>
          <w:sz w:val="28"/>
          <w:szCs w:val="28"/>
        </w:rPr>
        <w:t>мікроводорості</w:t>
      </w:r>
      <w:proofErr w:type="spellEnd"/>
      <w:r w:rsidRPr="00AE6052">
        <w:rPr>
          <w:rFonts w:ascii="Times New Roman" w:hAnsi="Times New Roman" w:cs="Times New Roman"/>
          <w:color w:val="auto"/>
          <w:sz w:val="28"/>
          <w:szCs w:val="28"/>
        </w:rPr>
        <w:t xml:space="preserve">, зокрема діатомові водорості, а також бактерії та мікробні </w:t>
      </w:r>
      <w:proofErr w:type="spellStart"/>
      <w:r w:rsidRPr="00AE6052">
        <w:rPr>
          <w:rFonts w:ascii="Times New Roman" w:hAnsi="Times New Roman" w:cs="Times New Roman"/>
          <w:color w:val="auto"/>
          <w:sz w:val="28"/>
          <w:szCs w:val="28"/>
        </w:rPr>
        <w:t>біоплівки</w:t>
      </w:r>
      <w:proofErr w:type="spellEnd"/>
      <w:r w:rsidRPr="00AE6052">
        <w:rPr>
          <w:rFonts w:ascii="Times New Roman" w:hAnsi="Times New Roman" w:cs="Times New Roman"/>
          <w:color w:val="auto"/>
          <w:sz w:val="28"/>
          <w:szCs w:val="28"/>
        </w:rPr>
        <w:t>.</w:t>
      </w:r>
      <w:r w:rsidR="00AE6052">
        <w:rPr>
          <w:rFonts w:ascii="Times New Roman" w:hAnsi="Times New Roman" w:cs="Times New Roman"/>
          <w:color w:val="auto"/>
          <w:sz w:val="28"/>
          <w:szCs w:val="28"/>
        </w:rPr>
        <w:t xml:space="preserve"> </w:t>
      </w:r>
      <w:r w:rsidRPr="00AE6052">
        <w:rPr>
          <w:rFonts w:ascii="Times New Roman" w:hAnsi="Times New Roman" w:cs="Times New Roman"/>
          <w:color w:val="auto"/>
          <w:sz w:val="28"/>
          <w:szCs w:val="28"/>
        </w:rPr>
        <w:t xml:space="preserve">Діатомові водорості </w:t>
      </w:r>
      <w:r w:rsidR="00C80254">
        <w:rPr>
          <w:rFonts w:ascii="Times New Roman" w:hAnsi="Times New Roman" w:cs="Times New Roman"/>
          <w:color w:val="auto"/>
          <w:sz w:val="28"/>
          <w:szCs w:val="28"/>
        </w:rPr>
        <w:t>–</w:t>
      </w:r>
      <w:r w:rsidRPr="00AE6052">
        <w:rPr>
          <w:rFonts w:ascii="Times New Roman" w:hAnsi="Times New Roman" w:cs="Times New Roman"/>
          <w:color w:val="auto"/>
          <w:sz w:val="28"/>
          <w:szCs w:val="28"/>
        </w:rPr>
        <w:t xml:space="preserve"> одноклітинні або колоніальні </w:t>
      </w:r>
      <w:proofErr w:type="spellStart"/>
      <w:r w:rsidRPr="00AE6052">
        <w:rPr>
          <w:rFonts w:ascii="Times New Roman" w:hAnsi="Times New Roman" w:cs="Times New Roman"/>
          <w:color w:val="auto"/>
          <w:sz w:val="28"/>
          <w:szCs w:val="28"/>
        </w:rPr>
        <w:t>фотосинтезувальні</w:t>
      </w:r>
      <w:proofErr w:type="spellEnd"/>
      <w:r w:rsidRPr="00AE6052">
        <w:rPr>
          <w:rFonts w:ascii="Times New Roman" w:hAnsi="Times New Roman" w:cs="Times New Roman"/>
          <w:color w:val="auto"/>
          <w:sz w:val="28"/>
          <w:szCs w:val="28"/>
        </w:rPr>
        <w:t xml:space="preserve"> організми, характерною особливістю яких є наявність кремнеземного панцира.</w:t>
      </w:r>
      <w:r w:rsidR="00AE6052">
        <w:rPr>
          <w:rFonts w:ascii="Times New Roman" w:hAnsi="Times New Roman" w:cs="Times New Roman"/>
          <w:color w:val="auto"/>
          <w:sz w:val="28"/>
          <w:szCs w:val="28"/>
        </w:rPr>
        <w:t xml:space="preserve"> </w:t>
      </w:r>
      <w:r w:rsidRPr="00AE6052">
        <w:rPr>
          <w:rFonts w:ascii="Times New Roman" w:hAnsi="Times New Roman" w:cs="Times New Roman"/>
          <w:color w:val="auto"/>
          <w:sz w:val="28"/>
          <w:szCs w:val="28"/>
        </w:rPr>
        <w:t>Їх використовують для оцінювання екологічного стану річок та озер, оскільки окремі види відрізняються чутливістю до органічного забруднення, змін концентрації поживних речовин та інших чинників.</w:t>
      </w:r>
      <w:r w:rsidR="00AE6052">
        <w:rPr>
          <w:rFonts w:ascii="Times New Roman" w:hAnsi="Times New Roman" w:cs="Times New Roman"/>
          <w:color w:val="auto"/>
          <w:sz w:val="28"/>
          <w:szCs w:val="28"/>
        </w:rPr>
        <w:t xml:space="preserve"> </w:t>
      </w:r>
      <w:r w:rsidRPr="00AE6052">
        <w:rPr>
          <w:rFonts w:ascii="Times New Roman" w:hAnsi="Times New Roman" w:cs="Times New Roman"/>
          <w:color w:val="auto"/>
          <w:sz w:val="28"/>
          <w:szCs w:val="28"/>
        </w:rPr>
        <w:t>Наприклад, зміна співвідношення між чутливими й толерантними видами діатомей може свідчити про погіршення екологічного стану водойми.</w:t>
      </w:r>
    </w:p>
    <w:p w14:paraId="102C692C" w14:textId="77777777"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 xml:space="preserve">Додатковими показниками є видовий склад, індекси різноманіття та морфологічні порушення клітин. Деякі токсичні забруднювачі можуть спричиняти деформації панцирів діатомових водоростей, що розглядається як потенційний показник </w:t>
      </w:r>
      <w:proofErr w:type="spellStart"/>
      <w:r w:rsidRPr="008D0EA7">
        <w:rPr>
          <w:sz w:val="28"/>
          <w:szCs w:val="28"/>
        </w:rPr>
        <w:t>екотоксичного</w:t>
      </w:r>
      <w:proofErr w:type="spellEnd"/>
      <w:r w:rsidRPr="008D0EA7">
        <w:rPr>
          <w:sz w:val="28"/>
          <w:szCs w:val="28"/>
        </w:rPr>
        <w:t xml:space="preserve"> стресу. </w:t>
      </w:r>
    </w:p>
    <w:p w14:paraId="1ACFA758" w14:textId="7D760919" w:rsidR="008D067A" w:rsidRPr="00E32520" w:rsidRDefault="008D067A" w:rsidP="00E32520">
      <w:pPr>
        <w:pStyle w:val="3"/>
        <w:spacing w:before="0" w:line="240" w:lineRule="auto"/>
        <w:ind w:firstLine="709"/>
        <w:jc w:val="both"/>
        <w:rPr>
          <w:rFonts w:ascii="Times New Roman" w:hAnsi="Times New Roman" w:cs="Times New Roman"/>
          <w:color w:val="auto"/>
          <w:sz w:val="28"/>
          <w:szCs w:val="28"/>
        </w:rPr>
      </w:pPr>
      <w:r w:rsidRPr="00E32520">
        <w:rPr>
          <w:rFonts w:ascii="Times New Roman" w:hAnsi="Times New Roman" w:cs="Times New Roman"/>
          <w:b/>
          <w:bCs/>
          <w:color w:val="auto"/>
          <w:sz w:val="28"/>
          <w:szCs w:val="28"/>
        </w:rPr>
        <w:t>Переваги та обмеження мікробної біоіндикації</w:t>
      </w:r>
      <w:r w:rsidR="00E32520">
        <w:rPr>
          <w:rFonts w:ascii="Times New Roman" w:hAnsi="Times New Roman" w:cs="Times New Roman"/>
          <w:b/>
          <w:bCs/>
          <w:color w:val="auto"/>
          <w:sz w:val="28"/>
          <w:szCs w:val="28"/>
        </w:rPr>
        <w:t xml:space="preserve">. </w:t>
      </w:r>
      <w:r w:rsidRPr="00E32520">
        <w:rPr>
          <w:rFonts w:ascii="Times New Roman" w:hAnsi="Times New Roman" w:cs="Times New Roman"/>
          <w:color w:val="auto"/>
          <w:sz w:val="28"/>
          <w:szCs w:val="28"/>
        </w:rPr>
        <w:t>Головною перевагою використання мікроорганізмів є можливість оцінювати не лише присутність забруднювальних речовин, а й їхній фактичний біологічний вплив. Мікробні показники відображають інтегровану реакцію живих організмів на умови середовища та можуть використовуватися для спостереження за процесами відновлення забруднених територій.</w:t>
      </w:r>
    </w:p>
    <w:p w14:paraId="2B538814" w14:textId="77777777"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 xml:space="preserve">Водночас жоден окремий мікробіологічний показник не є універсальним критерієм екологічного стану. Подібні зміни можуть виникати під впливом </w:t>
      </w:r>
      <w:r w:rsidRPr="008D0EA7">
        <w:rPr>
          <w:sz w:val="28"/>
          <w:szCs w:val="28"/>
        </w:rPr>
        <w:lastRenderedPageBreak/>
        <w:t xml:space="preserve">різних чинників, тому для встановлення причин порушень необхідно поєднувати </w:t>
      </w:r>
      <w:proofErr w:type="spellStart"/>
      <w:r w:rsidRPr="008D0EA7">
        <w:rPr>
          <w:sz w:val="28"/>
          <w:szCs w:val="28"/>
        </w:rPr>
        <w:t>біоіндикацію</w:t>
      </w:r>
      <w:proofErr w:type="spellEnd"/>
      <w:r w:rsidRPr="008D0EA7">
        <w:rPr>
          <w:sz w:val="28"/>
          <w:szCs w:val="28"/>
        </w:rPr>
        <w:t xml:space="preserve"> з фізико-хімічним аналізом.</w:t>
      </w:r>
    </w:p>
    <w:p w14:paraId="3E982814" w14:textId="77777777" w:rsidR="008D067A" w:rsidRPr="008D0EA7" w:rsidRDefault="008D067A" w:rsidP="008D0EA7">
      <w:pPr>
        <w:pStyle w:val="a3"/>
        <w:spacing w:before="0" w:beforeAutospacing="0" w:after="0" w:afterAutospacing="0"/>
        <w:ind w:firstLine="709"/>
        <w:jc w:val="both"/>
        <w:rPr>
          <w:sz w:val="28"/>
          <w:szCs w:val="28"/>
        </w:rPr>
      </w:pPr>
      <w:r w:rsidRPr="008D0EA7">
        <w:rPr>
          <w:sz w:val="28"/>
          <w:szCs w:val="28"/>
        </w:rPr>
        <w:t>Найбільш інформативним є комплексний підхід, який передбачає одночасне дослідження структури мікробних угруповань, їхньої функціональної активності та концентрацій забруднювальних речовин.</w:t>
      </w:r>
    </w:p>
    <w:p w14:paraId="6E4665AC" w14:textId="48C08C7F" w:rsidR="008D067A" w:rsidRPr="008D0EA7" w:rsidRDefault="00E32520" w:rsidP="00661DCA">
      <w:pPr>
        <w:pStyle w:val="a3"/>
        <w:spacing w:before="0" w:beforeAutospacing="0" w:after="0" w:afterAutospacing="0"/>
        <w:ind w:firstLine="709"/>
        <w:jc w:val="both"/>
        <w:rPr>
          <w:sz w:val="28"/>
          <w:szCs w:val="28"/>
        </w:rPr>
      </w:pPr>
      <w:r>
        <w:rPr>
          <w:sz w:val="28"/>
          <w:szCs w:val="28"/>
        </w:rPr>
        <w:t>В</w:t>
      </w:r>
      <w:r w:rsidR="008D067A" w:rsidRPr="008D0EA7">
        <w:rPr>
          <w:sz w:val="28"/>
          <w:szCs w:val="28"/>
        </w:rPr>
        <w:t xml:space="preserve">икористання мікроорганізмів як біоіндикаторів дозволяє оцінювати екологічні наслідки забруднення ґрунтових і водних екосистем. Мікробна </w:t>
      </w:r>
      <w:proofErr w:type="spellStart"/>
      <w:r w:rsidR="008D067A" w:rsidRPr="008D0EA7">
        <w:rPr>
          <w:sz w:val="28"/>
          <w:szCs w:val="28"/>
        </w:rPr>
        <w:t>біоіндикація</w:t>
      </w:r>
      <w:proofErr w:type="spellEnd"/>
      <w:r w:rsidR="008D067A" w:rsidRPr="008D0EA7">
        <w:rPr>
          <w:sz w:val="28"/>
          <w:szCs w:val="28"/>
        </w:rPr>
        <w:t xml:space="preserve"> є важливим доповненням до традиційних методів екологічного моніторингу, оскільки допомагає виявляти порушення біологічних процесів, оцінювати ступінь антропогенного впливу та контролювати ефективність природоохоронних заходів.</w:t>
      </w:r>
    </w:p>
    <w:p w14:paraId="10CC937C" w14:textId="77777777" w:rsidR="00A47696" w:rsidRDefault="00A47696" w:rsidP="00661DCA">
      <w:pPr>
        <w:spacing w:after="0" w:line="240" w:lineRule="auto"/>
        <w:rPr>
          <w:rFonts w:ascii="Times New Roman" w:eastAsia="Times New Roman" w:hAnsi="Times New Roman" w:cs="Times New Roman"/>
          <w:sz w:val="24"/>
          <w:szCs w:val="24"/>
          <w:lang w:eastAsia="uk-UA"/>
        </w:rPr>
      </w:pPr>
    </w:p>
    <w:p w14:paraId="1342B55F" w14:textId="77777777" w:rsidR="00A47696" w:rsidRDefault="00A47696" w:rsidP="00661DCA">
      <w:pPr>
        <w:spacing w:after="0" w:line="240" w:lineRule="auto"/>
        <w:jc w:val="center"/>
        <w:rPr>
          <w:rFonts w:ascii="Times New Roman" w:eastAsia="Times New Roman" w:hAnsi="Times New Roman" w:cs="Times New Roman"/>
          <w:i/>
          <w:iCs/>
          <w:sz w:val="28"/>
          <w:szCs w:val="28"/>
        </w:rPr>
      </w:pPr>
      <w:r w:rsidRPr="00EE7AE6">
        <w:rPr>
          <w:b/>
          <w:sz w:val="28"/>
          <w:szCs w:val="28"/>
        </w:rPr>
        <w:sym w:font="Webdings" w:char="F073"/>
      </w:r>
      <w:r w:rsidRPr="00EE7AE6">
        <w:rPr>
          <w:rFonts w:ascii="Times New Roman" w:eastAsia="Times New Roman" w:hAnsi="Times New Roman" w:cs="Times New Roman"/>
          <w:sz w:val="28"/>
          <w:szCs w:val="28"/>
        </w:rPr>
        <w:t xml:space="preserve"> </w:t>
      </w:r>
      <w:r w:rsidRPr="00EE7AE6">
        <w:rPr>
          <w:rFonts w:ascii="Times New Roman" w:eastAsia="Times New Roman" w:hAnsi="Times New Roman" w:cs="Times New Roman"/>
          <w:i/>
          <w:iCs/>
          <w:sz w:val="28"/>
          <w:szCs w:val="28"/>
        </w:rPr>
        <w:t>Питання для самоконтролю</w:t>
      </w:r>
    </w:p>
    <w:p w14:paraId="763BE639" w14:textId="3CEF490A"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 антропогенне забруднення впливає на чисельність, різноманіття та функціональну активність мікробних угруповань природних екосистем?</w:t>
      </w:r>
    </w:p>
    <w:p w14:paraId="72FC19A8" w14:textId="2C520A11"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Які основні види антропогенного забруднення становлять найбільшу небезпеку для мікроорганізмів ґрунтових і водних екосистем?</w:t>
      </w:r>
    </w:p>
    <w:p w14:paraId="4C713319" w14:textId="0895EBDC"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У чому полягають основні механізми токсичної дії важких металів та інших токсичних елементів на мікробні клітини?</w:t>
      </w:r>
    </w:p>
    <w:p w14:paraId="2DC223AB" w14:textId="07A2E713"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 xml:space="preserve">Як хімічна форма, концентрація та </w:t>
      </w:r>
      <w:proofErr w:type="spellStart"/>
      <w:r w:rsidRPr="00661DCA">
        <w:rPr>
          <w:rFonts w:ascii="Times New Roman" w:eastAsia="Times New Roman" w:hAnsi="Times New Roman" w:cs="Times New Roman"/>
          <w:sz w:val="28"/>
          <w:szCs w:val="28"/>
          <w:lang w:eastAsia="uk-UA"/>
        </w:rPr>
        <w:t>біодоступність</w:t>
      </w:r>
      <w:proofErr w:type="spellEnd"/>
      <w:r w:rsidRPr="00661DCA">
        <w:rPr>
          <w:rFonts w:ascii="Times New Roman" w:eastAsia="Times New Roman" w:hAnsi="Times New Roman" w:cs="Times New Roman"/>
          <w:sz w:val="28"/>
          <w:szCs w:val="28"/>
          <w:lang w:eastAsia="uk-UA"/>
        </w:rPr>
        <w:t xml:space="preserve"> металів впливають на ступінь їхньої токсичності для мікроорганізмів?</w:t>
      </w:r>
    </w:p>
    <w:p w14:paraId="0BDF2BF2" w14:textId="7BFEB01B"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Які зміни відбуваються у структурі та функціонуванні мікробних угруповань за тривалого забруднення ґрунтів важкими металами?</w:t>
      </w:r>
    </w:p>
    <w:p w14:paraId="0BA587B5" w14:textId="5604426C"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 пестициди різних груп впливають на життєдіяльність ґрунтових мікроорганізмів та інтенсивність мікробіологічних процесів?</w:t>
      </w:r>
    </w:p>
    <w:p w14:paraId="6853E558" w14:textId="61CF472C"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Які особливості впливу нафтопродуктів на мікроорганізми та чому нафтове забруднення може спричиняти вибірковий розвиток окремих мікробних популяцій?</w:t>
      </w:r>
    </w:p>
    <w:p w14:paraId="759262D1" w14:textId="368894A7"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 xml:space="preserve">Які екологічні наслідки має забруднення природних середовищ </w:t>
      </w:r>
      <w:proofErr w:type="spellStart"/>
      <w:r w:rsidRPr="00661DCA">
        <w:rPr>
          <w:rFonts w:ascii="Times New Roman" w:eastAsia="Times New Roman" w:hAnsi="Times New Roman" w:cs="Times New Roman"/>
          <w:sz w:val="28"/>
          <w:szCs w:val="28"/>
          <w:lang w:eastAsia="uk-UA"/>
        </w:rPr>
        <w:t>поліциклічними</w:t>
      </w:r>
      <w:proofErr w:type="spellEnd"/>
      <w:r w:rsidRPr="00661DCA">
        <w:rPr>
          <w:rFonts w:ascii="Times New Roman" w:eastAsia="Times New Roman" w:hAnsi="Times New Roman" w:cs="Times New Roman"/>
          <w:sz w:val="28"/>
          <w:szCs w:val="28"/>
          <w:lang w:eastAsia="uk-UA"/>
        </w:rPr>
        <w:t xml:space="preserve"> ароматичними вуглеводнями та іншими стійкими органічними сполуками?</w:t>
      </w:r>
    </w:p>
    <w:p w14:paraId="0BE5E3D1" w14:textId="7FF21CC1"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 xml:space="preserve">Що таке </w:t>
      </w:r>
      <w:proofErr w:type="spellStart"/>
      <w:r w:rsidRPr="00661DCA">
        <w:rPr>
          <w:rFonts w:ascii="Times New Roman" w:eastAsia="Times New Roman" w:hAnsi="Times New Roman" w:cs="Times New Roman"/>
          <w:sz w:val="28"/>
          <w:szCs w:val="28"/>
          <w:lang w:eastAsia="uk-UA"/>
        </w:rPr>
        <w:t>антибіотикорезистентність</w:t>
      </w:r>
      <w:proofErr w:type="spellEnd"/>
      <w:r w:rsidRPr="00661DCA">
        <w:rPr>
          <w:rFonts w:ascii="Times New Roman" w:eastAsia="Times New Roman" w:hAnsi="Times New Roman" w:cs="Times New Roman"/>
          <w:sz w:val="28"/>
          <w:szCs w:val="28"/>
          <w:lang w:eastAsia="uk-UA"/>
        </w:rPr>
        <w:t xml:space="preserve"> мікроорганізмів та які основні джерела надходження антибіотиків і резистентних бактерій у природне середовище?</w:t>
      </w:r>
    </w:p>
    <w:p w14:paraId="0D616E05" w14:textId="7990627E"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 xml:space="preserve">Які механізми забезпечують формування та поширення </w:t>
      </w:r>
      <w:proofErr w:type="spellStart"/>
      <w:r w:rsidRPr="00661DCA">
        <w:rPr>
          <w:rFonts w:ascii="Times New Roman" w:eastAsia="Times New Roman" w:hAnsi="Times New Roman" w:cs="Times New Roman"/>
          <w:sz w:val="28"/>
          <w:szCs w:val="28"/>
          <w:lang w:eastAsia="uk-UA"/>
        </w:rPr>
        <w:t>антибіотикорезистентності</w:t>
      </w:r>
      <w:proofErr w:type="spellEnd"/>
      <w:r w:rsidRPr="00661DCA">
        <w:rPr>
          <w:rFonts w:ascii="Times New Roman" w:eastAsia="Times New Roman" w:hAnsi="Times New Roman" w:cs="Times New Roman"/>
          <w:sz w:val="28"/>
          <w:szCs w:val="28"/>
          <w:lang w:eastAsia="uk-UA"/>
        </w:rPr>
        <w:t xml:space="preserve"> серед бактерій природних екосистем?</w:t>
      </w:r>
    </w:p>
    <w:p w14:paraId="6DC665EB" w14:textId="79ADD64C"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 xml:space="preserve">У чому полягає роль горизонтального перенесення генів у поширенні </w:t>
      </w:r>
      <w:proofErr w:type="spellStart"/>
      <w:r w:rsidRPr="00661DCA">
        <w:rPr>
          <w:rFonts w:ascii="Times New Roman" w:eastAsia="Times New Roman" w:hAnsi="Times New Roman" w:cs="Times New Roman"/>
          <w:sz w:val="28"/>
          <w:szCs w:val="28"/>
          <w:lang w:eastAsia="uk-UA"/>
        </w:rPr>
        <w:t>антибіотикорезистентності</w:t>
      </w:r>
      <w:proofErr w:type="spellEnd"/>
      <w:r w:rsidRPr="00661DCA">
        <w:rPr>
          <w:rFonts w:ascii="Times New Roman" w:eastAsia="Times New Roman" w:hAnsi="Times New Roman" w:cs="Times New Roman"/>
          <w:sz w:val="28"/>
          <w:szCs w:val="28"/>
          <w:lang w:eastAsia="uk-UA"/>
        </w:rPr>
        <w:t xml:space="preserve"> та яке екологічне значення має мікробний </w:t>
      </w:r>
      <w:proofErr w:type="spellStart"/>
      <w:r w:rsidRPr="00661DCA">
        <w:rPr>
          <w:rFonts w:ascii="Times New Roman" w:eastAsia="Times New Roman" w:hAnsi="Times New Roman" w:cs="Times New Roman"/>
          <w:sz w:val="28"/>
          <w:szCs w:val="28"/>
          <w:lang w:eastAsia="uk-UA"/>
        </w:rPr>
        <w:t>резистом</w:t>
      </w:r>
      <w:proofErr w:type="spellEnd"/>
      <w:r w:rsidRPr="00661DCA">
        <w:rPr>
          <w:rFonts w:ascii="Times New Roman" w:eastAsia="Times New Roman" w:hAnsi="Times New Roman" w:cs="Times New Roman"/>
          <w:sz w:val="28"/>
          <w:szCs w:val="28"/>
          <w:lang w:eastAsia="uk-UA"/>
        </w:rPr>
        <w:t>?</w:t>
      </w:r>
    </w:p>
    <w:p w14:paraId="6F40D9BC" w14:textId="24F665EA"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 забруднення антибіотиками, важкими металами та біоцидами може сприяти спільній селекції резистентних мікроорганізмів?</w:t>
      </w:r>
    </w:p>
    <w:p w14:paraId="25EDFAC2" w14:textId="555ED6F5"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 xml:space="preserve">Що таке мікробна </w:t>
      </w:r>
      <w:proofErr w:type="spellStart"/>
      <w:r w:rsidRPr="00661DCA">
        <w:rPr>
          <w:rFonts w:ascii="Times New Roman" w:eastAsia="Times New Roman" w:hAnsi="Times New Roman" w:cs="Times New Roman"/>
          <w:sz w:val="28"/>
          <w:szCs w:val="28"/>
          <w:lang w:eastAsia="uk-UA"/>
        </w:rPr>
        <w:t>біоіндикація</w:t>
      </w:r>
      <w:proofErr w:type="spellEnd"/>
      <w:r w:rsidRPr="00661DCA">
        <w:rPr>
          <w:rFonts w:ascii="Times New Roman" w:eastAsia="Times New Roman" w:hAnsi="Times New Roman" w:cs="Times New Roman"/>
          <w:sz w:val="28"/>
          <w:szCs w:val="28"/>
          <w:lang w:eastAsia="uk-UA"/>
        </w:rPr>
        <w:t xml:space="preserve"> та які переваги має використання мікроорганізмів для оцінювання забруднення навколишнього середовища?</w:t>
      </w:r>
    </w:p>
    <w:p w14:paraId="35B9A8E3" w14:textId="4372DDDC" w:rsidR="00661DCA" w:rsidRPr="00661DCA" w:rsidRDefault="00661DCA" w:rsidP="00661DCA">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t>Які показники чисельності, різноманіття та ферментативної активності мікроорганізмів використовують для біоіндикації забруднення ґрунтів і водних екосистем?</w:t>
      </w:r>
    </w:p>
    <w:p w14:paraId="2E90E016" w14:textId="714992CA" w:rsidR="00661DCA" w:rsidRPr="00637573" w:rsidRDefault="00661DCA" w:rsidP="00637573">
      <w:pPr>
        <w:pStyle w:val="aa"/>
        <w:numPr>
          <w:ilvl w:val="0"/>
          <w:numId w:val="41"/>
        </w:numPr>
        <w:spacing w:after="0" w:line="240" w:lineRule="auto"/>
        <w:ind w:left="0" w:firstLine="709"/>
        <w:jc w:val="both"/>
        <w:rPr>
          <w:rFonts w:ascii="Times New Roman" w:eastAsia="Times New Roman" w:hAnsi="Times New Roman" w:cs="Times New Roman"/>
          <w:sz w:val="28"/>
          <w:szCs w:val="28"/>
          <w:lang w:eastAsia="uk-UA"/>
        </w:rPr>
      </w:pPr>
      <w:r w:rsidRPr="00661DCA">
        <w:rPr>
          <w:rFonts w:ascii="Times New Roman" w:eastAsia="Times New Roman" w:hAnsi="Times New Roman" w:cs="Times New Roman"/>
          <w:sz w:val="28"/>
          <w:szCs w:val="28"/>
          <w:lang w:eastAsia="uk-UA"/>
        </w:rPr>
        <w:lastRenderedPageBreak/>
        <w:t xml:space="preserve">Які переваги та обмеження мають мікробіологічні методи біоіндикації та чому їх доцільно поєднувати з фізико-хімічними дослідженнями під час екологічного </w:t>
      </w:r>
      <w:r w:rsidRPr="00637573">
        <w:rPr>
          <w:rFonts w:ascii="Times New Roman" w:eastAsia="Times New Roman" w:hAnsi="Times New Roman" w:cs="Times New Roman"/>
          <w:sz w:val="28"/>
          <w:szCs w:val="28"/>
          <w:lang w:eastAsia="uk-UA"/>
        </w:rPr>
        <w:t>моніторингу?</w:t>
      </w:r>
    </w:p>
    <w:p w14:paraId="0134AF45" w14:textId="77777777" w:rsidR="00A47696" w:rsidRPr="00637573" w:rsidRDefault="00A47696" w:rsidP="00637573">
      <w:pPr>
        <w:spacing w:after="0" w:line="240" w:lineRule="auto"/>
        <w:rPr>
          <w:rFonts w:ascii="Times New Roman" w:eastAsia="Times New Roman" w:hAnsi="Times New Roman" w:cs="Times New Roman"/>
          <w:sz w:val="28"/>
          <w:szCs w:val="28"/>
          <w:lang w:eastAsia="uk-UA"/>
        </w:rPr>
      </w:pPr>
    </w:p>
    <w:p w14:paraId="444DC909" w14:textId="77777777" w:rsidR="00A47696" w:rsidRPr="00637573" w:rsidRDefault="00A47696" w:rsidP="00637573">
      <w:pPr>
        <w:tabs>
          <w:tab w:val="left" w:pos="1134"/>
        </w:tabs>
        <w:spacing w:after="0" w:line="240" w:lineRule="auto"/>
        <w:ind w:firstLine="709"/>
        <w:jc w:val="center"/>
        <w:rPr>
          <w:rFonts w:ascii="Times New Roman" w:hAnsi="Times New Roman" w:cs="Times New Roman"/>
          <w:bCs/>
          <w:i/>
          <w:iCs/>
          <w:sz w:val="28"/>
          <w:szCs w:val="28"/>
        </w:rPr>
      </w:pPr>
      <w:r w:rsidRPr="00637573">
        <w:rPr>
          <w:rFonts w:ascii="Times New Roman" w:hAnsi="Times New Roman" w:cs="Times New Roman"/>
          <w:b/>
          <w:sz w:val="36"/>
          <w:szCs w:val="36"/>
        </w:rPr>
        <w:sym w:font="Wingdings" w:char="F03F"/>
      </w:r>
      <w:r w:rsidRPr="00637573">
        <w:rPr>
          <w:rFonts w:ascii="Times New Roman" w:hAnsi="Times New Roman" w:cs="Times New Roman"/>
          <w:bCs/>
          <w:i/>
          <w:iCs/>
          <w:sz w:val="28"/>
          <w:szCs w:val="28"/>
        </w:rPr>
        <w:t>Практичні завдання</w:t>
      </w:r>
    </w:p>
    <w:p w14:paraId="1E4B7EEF" w14:textId="3F27F1EF" w:rsidR="00637573" w:rsidRPr="00637573" w:rsidRDefault="00637573" w:rsidP="002F2BB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b/>
          <w:bCs/>
          <w:sz w:val="28"/>
          <w:szCs w:val="28"/>
          <w:lang w:eastAsia="uk-UA"/>
        </w:rPr>
        <w:t>Завдання 1.</w:t>
      </w:r>
      <w:r w:rsidRPr="00637573">
        <w:rPr>
          <w:rFonts w:ascii="Times New Roman" w:eastAsia="Times New Roman" w:hAnsi="Times New Roman" w:cs="Times New Roman"/>
          <w:sz w:val="28"/>
          <w:szCs w:val="28"/>
          <w:lang w:eastAsia="uk-UA"/>
        </w:rPr>
        <w:t xml:space="preserve"> Під час дослідження ґрунтів на різній відстані від металургійного підприємства отримано такі умовні результати:</w:t>
      </w:r>
    </w:p>
    <w:tbl>
      <w:tblPr>
        <w:tblStyle w:val="ab"/>
        <w:tblW w:w="0" w:type="auto"/>
        <w:tblLook w:val="04A0" w:firstRow="1" w:lastRow="0" w:firstColumn="1" w:lastColumn="0" w:noHBand="0" w:noVBand="1"/>
      </w:tblPr>
      <w:tblGrid>
        <w:gridCol w:w="5144"/>
        <w:gridCol w:w="2019"/>
        <w:gridCol w:w="1209"/>
        <w:gridCol w:w="1256"/>
      </w:tblGrid>
      <w:tr w:rsidR="00637573" w:rsidRPr="00637573" w14:paraId="51FA0041" w14:textId="77777777" w:rsidTr="00324399">
        <w:tc>
          <w:tcPr>
            <w:tcW w:w="0" w:type="auto"/>
            <w:vAlign w:val="center"/>
            <w:hideMark/>
          </w:tcPr>
          <w:p w14:paraId="51516712"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Показник</w:t>
            </w:r>
          </w:p>
        </w:tc>
        <w:tc>
          <w:tcPr>
            <w:tcW w:w="2019" w:type="dxa"/>
            <w:vAlign w:val="center"/>
            <w:hideMark/>
          </w:tcPr>
          <w:p w14:paraId="3AEC0BFC"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Контрольна ділянка</w:t>
            </w:r>
          </w:p>
        </w:tc>
        <w:tc>
          <w:tcPr>
            <w:tcW w:w="1209" w:type="dxa"/>
            <w:vAlign w:val="center"/>
            <w:hideMark/>
          </w:tcPr>
          <w:p w14:paraId="0C949259"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Ділянка 1</w:t>
            </w:r>
          </w:p>
        </w:tc>
        <w:tc>
          <w:tcPr>
            <w:tcW w:w="1256" w:type="dxa"/>
            <w:vAlign w:val="center"/>
            <w:hideMark/>
          </w:tcPr>
          <w:p w14:paraId="3ABF24F8"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Ділянка 2</w:t>
            </w:r>
          </w:p>
        </w:tc>
      </w:tr>
      <w:tr w:rsidR="00637573" w:rsidRPr="00637573" w14:paraId="6EF574B8" w14:textId="77777777" w:rsidTr="00324399">
        <w:tc>
          <w:tcPr>
            <w:tcW w:w="0" w:type="auto"/>
            <w:vAlign w:val="center"/>
            <w:hideMark/>
          </w:tcPr>
          <w:p w14:paraId="7EE8A65C"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Концентрація Кадмію (</w:t>
            </w:r>
            <w:proofErr w:type="spellStart"/>
            <w:r w:rsidRPr="00637573">
              <w:rPr>
                <w:rFonts w:ascii="Times New Roman" w:eastAsia="Times New Roman" w:hAnsi="Times New Roman" w:cs="Times New Roman"/>
                <w:sz w:val="28"/>
                <w:szCs w:val="28"/>
                <w:lang w:eastAsia="uk-UA"/>
              </w:rPr>
              <w:t>Cd</w:t>
            </w:r>
            <w:proofErr w:type="spellEnd"/>
            <w:r w:rsidRPr="00637573">
              <w:rPr>
                <w:rFonts w:ascii="Times New Roman" w:eastAsia="Times New Roman" w:hAnsi="Times New Roman" w:cs="Times New Roman"/>
                <w:sz w:val="28"/>
                <w:szCs w:val="28"/>
                <w:lang w:eastAsia="uk-UA"/>
              </w:rPr>
              <w:t>), мг/кг</w:t>
            </w:r>
          </w:p>
        </w:tc>
        <w:tc>
          <w:tcPr>
            <w:tcW w:w="2019" w:type="dxa"/>
            <w:vAlign w:val="center"/>
            <w:hideMark/>
          </w:tcPr>
          <w:p w14:paraId="3E431514"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0,3</w:t>
            </w:r>
          </w:p>
        </w:tc>
        <w:tc>
          <w:tcPr>
            <w:tcW w:w="1209" w:type="dxa"/>
            <w:vAlign w:val="center"/>
            <w:hideMark/>
          </w:tcPr>
          <w:p w14:paraId="2E8C6B45"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2,5</w:t>
            </w:r>
          </w:p>
        </w:tc>
        <w:tc>
          <w:tcPr>
            <w:tcW w:w="1256" w:type="dxa"/>
            <w:vAlign w:val="center"/>
            <w:hideMark/>
          </w:tcPr>
          <w:p w14:paraId="5BFC0916"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6,8</w:t>
            </w:r>
          </w:p>
        </w:tc>
      </w:tr>
      <w:tr w:rsidR="00637573" w:rsidRPr="00637573" w14:paraId="5E1D6853" w14:textId="77777777" w:rsidTr="00324399">
        <w:tc>
          <w:tcPr>
            <w:tcW w:w="0" w:type="auto"/>
            <w:vAlign w:val="center"/>
            <w:hideMark/>
          </w:tcPr>
          <w:p w14:paraId="598BADFA"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Мікробна біомаса Карбону, мг C/кг</w:t>
            </w:r>
          </w:p>
        </w:tc>
        <w:tc>
          <w:tcPr>
            <w:tcW w:w="2019" w:type="dxa"/>
            <w:vAlign w:val="center"/>
            <w:hideMark/>
          </w:tcPr>
          <w:p w14:paraId="5E9E48D4"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420</w:t>
            </w:r>
          </w:p>
        </w:tc>
        <w:tc>
          <w:tcPr>
            <w:tcW w:w="1209" w:type="dxa"/>
            <w:vAlign w:val="center"/>
            <w:hideMark/>
          </w:tcPr>
          <w:p w14:paraId="795CD443"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310</w:t>
            </w:r>
          </w:p>
        </w:tc>
        <w:tc>
          <w:tcPr>
            <w:tcW w:w="1256" w:type="dxa"/>
            <w:vAlign w:val="center"/>
            <w:hideMark/>
          </w:tcPr>
          <w:p w14:paraId="79481A14"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175</w:t>
            </w:r>
          </w:p>
        </w:tc>
      </w:tr>
      <w:tr w:rsidR="00637573" w:rsidRPr="00637573" w14:paraId="3B6715E2" w14:textId="77777777" w:rsidTr="00324399">
        <w:tc>
          <w:tcPr>
            <w:tcW w:w="0" w:type="auto"/>
            <w:vAlign w:val="center"/>
            <w:hideMark/>
          </w:tcPr>
          <w:p w14:paraId="29382A1F"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Активність </w:t>
            </w:r>
            <w:proofErr w:type="spellStart"/>
            <w:r w:rsidRPr="00637573">
              <w:rPr>
                <w:rFonts w:ascii="Times New Roman" w:eastAsia="Times New Roman" w:hAnsi="Times New Roman" w:cs="Times New Roman"/>
                <w:sz w:val="28"/>
                <w:szCs w:val="28"/>
                <w:lang w:eastAsia="uk-UA"/>
              </w:rPr>
              <w:t>дегідрогеназ</w:t>
            </w:r>
            <w:proofErr w:type="spellEnd"/>
            <w:r w:rsidRPr="00637573">
              <w:rPr>
                <w:rFonts w:ascii="Times New Roman" w:eastAsia="Times New Roman" w:hAnsi="Times New Roman" w:cs="Times New Roman"/>
                <w:sz w:val="28"/>
                <w:szCs w:val="28"/>
                <w:lang w:eastAsia="uk-UA"/>
              </w:rPr>
              <w:t xml:space="preserve">, </w:t>
            </w:r>
            <w:proofErr w:type="spellStart"/>
            <w:r w:rsidRPr="00637573">
              <w:rPr>
                <w:rFonts w:ascii="Times New Roman" w:eastAsia="Times New Roman" w:hAnsi="Times New Roman" w:cs="Times New Roman"/>
                <w:sz w:val="28"/>
                <w:szCs w:val="28"/>
                <w:lang w:eastAsia="uk-UA"/>
              </w:rPr>
              <w:t>мкг</w:t>
            </w:r>
            <w:proofErr w:type="spellEnd"/>
            <w:r w:rsidRPr="00637573">
              <w:rPr>
                <w:rFonts w:ascii="Times New Roman" w:eastAsia="Times New Roman" w:hAnsi="Times New Roman" w:cs="Times New Roman"/>
                <w:sz w:val="28"/>
                <w:szCs w:val="28"/>
                <w:lang w:eastAsia="uk-UA"/>
              </w:rPr>
              <w:t xml:space="preserve"> ТФФ/(</w:t>
            </w:r>
            <w:proofErr w:type="spellStart"/>
            <w:r w:rsidRPr="00637573">
              <w:rPr>
                <w:rFonts w:ascii="Times New Roman" w:eastAsia="Times New Roman" w:hAnsi="Times New Roman" w:cs="Times New Roman"/>
                <w:sz w:val="28"/>
                <w:szCs w:val="28"/>
                <w:lang w:eastAsia="uk-UA"/>
              </w:rPr>
              <w:t>г·год</w:t>
            </w:r>
            <w:proofErr w:type="spellEnd"/>
            <w:r w:rsidRPr="00637573">
              <w:rPr>
                <w:rFonts w:ascii="Times New Roman" w:eastAsia="Times New Roman" w:hAnsi="Times New Roman" w:cs="Times New Roman"/>
                <w:sz w:val="28"/>
                <w:szCs w:val="28"/>
                <w:lang w:eastAsia="uk-UA"/>
              </w:rPr>
              <w:t>)</w:t>
            </w:r>
          </w:p>
        </w:tc>
        <w:tc>
          <w:tcPr>
            <w:tcW w:w="2019" w:type="dxa"/>
            <w:vAlign w:val="center"/>
            <w:hideMark/>
          </w:tcPr>
          <w:p w14:paraId="6AB4A54D"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85</w:t>
            </w:r>
          </w:p>
        </w:tc>
        <w:tc>
          <w:tcPr>
            <w:tcW w:w="1209" w:type="dxa"/>
            <w:vAlign w:val="center"/>
            <w:hideMark/>
          </w:tcPr>
          <w:p w14:paraId="2F366419"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62</w:t>
            </w:r>
          </w:p>
        </w:tc>
        <w:tc>
          <w:tcPr>
            <w:tcW w:w="1256" w:type="dxa"/>
            <w:vAlign w:val="center"/>
            <w:hideMark/>
          </w:tcPr>
          <w:p w14:paraId="54AAE6DA"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29</w:t>
            </w:r>
          </w:p>
        </w:tc>
      </w:tr>
      <w:tr w:rsidR="00637573" w:rsidRPr="00637573" w14:paraId="745588AB" w14:textId="77777777" w:rsidTr="00324399">
        <w:tc>
          <w:tcPr>
            <w:tcW w:w="0" w:type="auto"/>
            <w:vAlign w:val="center"/>
            <w:hideMark/>
          </w:tcPr>
          <w:p w14:paraId="7CBF4D06"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Кількість виявлених таксонів бактерій</w:t>
            </w:r>
          </w:p>
        </w:tc>
        <w:tc>
          <w:tcPr>
            <w:tcW w:w="2019" w:type="dxa"/>
            <w:vAlign w:val="center"/>
            <w:hideMark/>
          </w:tcPr>
          <w:p w14:paraId="51FADBC9"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78</w:t>
            </w:r>
          </w:p>
        </w:tc>
        <w:tc>
          <w:tcPr>
            <w:tcW w:w="1209" w:type="dxa"/>
            <w:vAlign w:val="center"/>
            <w:hideMark/>
          </w:tcPr>
          <w:p w14:paraId="1FCE8A8F"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64</w:t>
            </w:r>
          </w:p>
        </w:tc>
        <w:tc>
          <w:tcPr>
            <w:tcW w:w="1256" w:type="dxa"/>
            <w:vAlign w:val="center"/>
            <w:hideMark/>
          </w:tcPr>
          <w:p w14:paraId="51A64FF0" w14:textId="77777777" w:rsidR="00637573" w:rsidRPr="00637573" w:rsidRDefault="00637573" w:rsidP="002A0A43">
            <w:pPr>
              <w:spacing w:after="0" w:line="240" w:lineRule="auto"/>
              <w:ind w:firstLine="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41</w:t>
            </w:r>
          </w:p>
        </w:tc>
      </w:tr>
    </w:tbl>
    <w:p w14:paraId="10690A33" w14:textId="77777777"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Проаналізуйте залежність між концентрацією Кадмію та показниками стану ґрунтової </w:t>
      </w:r>
      <w:proofErr w:type="spellStart"/>
      <w:r w:rsidRPr="00637573">
        <w:rPr>
          <w:rFonts w:ascii="Times New Roman" w:eastAsia="Times New Roman" w:hAnsi="Times New Roman" w:cs="Times New Roman"/>
          <w:sz w:val="28"/>
          <w:szCs w:val="28"/>
          <w:lang w:eastAsia="uk-UA"/>
        </w:rPr>
        <w:t>мікробіоти</w:t>
      </w:r>
      <w:proofErr w:type="spellEnd"/>
      <w:r w:rsidRPr="00637573">
        <w:rPr>
          <w:rFonts w:ascii="Times New Roman" w:eastAsia="Times New Roman" w:hAnsi="Times New Roman" w:cs="Times New Roman"/>
          <w:sz w:val="28"/>
          <w:szCs w:val="28"/>
          <w:lang w:eastAsia="uk-UA"/>
        </w:rPr>
        <w:t xml:space="preserve">. Розрахуйте відсоткове зменшення мікробної біомаси й активності </w:t>
      </w:r>
      <w:proofErr w:type="spellStart"/>
      <w:r w:rsidRPr="00637573">
        <w:rPr>
          <w:rFonts w:ascii="Times New Roman" w:eastAsia="Times New Roman" w:hAnsi="Times New Roman" w:cs="Times New Roman"/>
          <w:sz w:val="28"/>
          <w:szCs w:val="28"/>
          <w:lang w:eastAsia="uk-UA"/>
        </w:rPr>
        <w:t>дегідрогеназ</w:t>
      </w:r>
      <w:proofErr w:type="spellEnd"/>
      <w:r w:rsidRPr="00637573">
        <w:rPr>
          <w:rFonts w:ascii="Times New Roman" w:eastAsia="Times New Roman" w:hAnsi="Times New Roman" w:cs="Times New Roman"/>
          <w:sz w:val="28"/>
          <w:szCs w:val="28"/>
          <w:lang w:eastAsia="uk-UA"/>
        </w:rPr>
        <w:t xml:space="preserve"> на забруднених ділянках порівняно з контрольною. Побудуйте дві діаграми, які ілюструють встановлені зміни. Поясніть можливі механізми токсичної дії Кадмію та обґрунтуйте, чому отриманих даних недостатньо для остаточного доведення причинно-наслідкового зв'язку.</w:t>
      </w:r>
    </w:p>
    <w:p w14:paraId="28B90698" w14:textId="794964F1"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b/>
          <w:bCs/>
          <w:sz w:val="28"/>
          <w:szCs w:val="28"/>
          <w:lang w:eastAsia="uk-UA"/>
        </w:rPr>
        <w:t xml:space="preserve">Завдання 2. </w:t>
      </w:r>
      <w:r w:rsidRPr="00637573">
        <w:rPr>
          <w:rFonts w:ascii="Times New Roman" w:eastAsia="Times New Roman" w:hAnsi="Times New Roman" w:cs="Times New Roman"/>
          <w:sz w:val="28"/>
          <w:szCs w:val="28"/>
          <w:lang w:eastAsia="uk-UA"/>
        </w:rPr>
        <w:t>У лабораторному експерименті досліджували вплив гербіциду на інтенсивність мікробного дихання ґрунту. Отримано такі умовні результати:</w:t>
      </w:r>
    </w:p>
    <w:tbl>
      <w:tblPr>
        <w:tblStyle w:val="ab"/>
        <w:tblW w:w="0" w:type="auto"/>
        <w:tblLook w:val="04A0" w:firstRow="1" w:lastRow="0" w:firstColumn="1" w:lastColumn="0" w:noHBand="0" w:noVBand="1"/>
      </w:tblPr>
      <w:tblGrid>
        <w:gridCol w:w="2103"/>
        <w:gridCol w:w="3772"/>
        <w:gridCol w:w="3753"/>
      </w:tblGrid>
      <w:tr w:rsidR="00637573" w:rsidRPr="00637573" w14:paraId="7E1C2681" w14:textId="77777777" w:rsidTr="002A0A43">
        <w:tc>
          <w:tcPr>
            <w:tcW w:w="0" w:type="auto"/>
            <w:hideMark/>
          </w:tcPr>
          <w:p w14:paraId="5D3EB44F"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Варіант досліду</w:t>
            </w:r>
          </w:p>
        </w:tc>
        <w:tc>
          <w:tcPr>
            <w:tcW w:w="0" w:type="auto"/>
            <w:hideMark/>
          </w:tcPr>
          <w:p w14:paraId="4998124A"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Концентрація гербіциду, мг/кг</w:t>
            </w:r>
          </w:p>
        </w:tc>
        <w:tc>
          <w:tcPr>
            <w:tcW w:w="0" w:type="auto"/>
            <w:hideMark/>
          </w:tcPr>
          <w:p w14:paraId="6A0287AF"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Виділення CO₂, мг C/(</w:t>
            </w:r>
            <w:proofErr w:type="spellStart"/>
            <w:r w:rsidRPr="00637573">
              <w:rPr>
                <w:rFonts w:ascii="Times New Roman" w:eastAsia="Times New Roman" w:hAnsi="Times New Roman" w:cs="Times New Roman"/>
                <w:sz w:val="28"/>
                <w:szCs w:val="28"/>
                <w:lang w:eastAsia="uk-UA"/>
              </w:rPr>
              <w:t>кг·добу</w:t>
            </w:r>
            <w:proofErr w:type="spellEnd"/>
            <w:r w:rsidRPr="00637573">
              <w:rPr>
                <w:rFonts w:ascii="Times New Roman" w:eastAsia="Times New Roman" w:hAnsi="Times New Roman" w:cs="Times New Roman"/>
                <w:sz w:val="28"/>
                <w:szCs w:val="28"/>
                <w:lang w:eastAsia="uk-UA"/>
              </w:rPr>
              <w:t>)</w:t>
            </w:r>
          </w:p>
        </w:tc>
      </w:tr>
      <w:tr w:rsidR="00637573" w:rsidRPr="00637573" w14:paraId="002D78E0" w14:textId="77777777" w:rsidTr="002A0A43">
        <w:tc>
          <w:tcPr>
            <w:tcW w:w="0" w:type="auto"/>
            <w:hideMark/>
          </w:tcPr>
          <w:p w14:paraId="18FE0C37"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Контроль</w:t>
            </w:r>
          </w:p>
        </w:tc>
        <w:tc>
          <w:tcPr>
            <w:tcW w:w="0" w:type="auto"/>
            <w:hideMark/>
          </w:tcPr>
          <w:p w14:paraId="65275C71"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0</w:t>
            </w:r>
          </w:p>
        </w:tc>
        <w:tc>
          <w:tcPr>
            <w:tcW w:w="0" w:type="auto"/>
            <w:hideMark/>
          </w:tcPr>
          <w:p w14:paraId="32123950"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42</w:t>
            </w:r>
          </w:p>
        </w:tc>
      </w:tr>
      <w:tr w:rsidR="00637573" w:rsidRPr="00637573" w14:paraId="1FC28E9B" w14:textId="77777777" w:rsidTr="002A0A43">
        <w:tc>
          <w:tcPr>
            <w:tcW w:w="0" w:type="auto"/>
            <w:hideMark/>
          </w:tcPr>
          <w:p w14:paraId="6B82CF70"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Варіант 1</w:t>
            </w:r>
          </w:p>
        </w:tc>
        <w:tc>
          <w:tcPr>
            <w:tcW w:w="0" w:type="auto"/>
            <w:hideMark/>
          </w:tcPr>
          <w:p w14:paraId="145CE005"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0,5</w:t>
            </w:r>
          </w:p>
        </w:tc>
        <w:tc>
          <w:tcPr>
            <w:tcW w:w="0" w:type="auto"/>
            <w:hideMark/>
          </w:tcPr>
          <w:p w14:paraId="4A0AEA12"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45</w:t>
            </w:r>
          </w:p>
        </w:tc>
      </w:tr>
      <w:tr w:rsidR="00637573" w:rsidRPr="00637573" w14:paraId="7DF618FE" w14:textId="77777777" w:rsidTr="002A0A43">
        <w:tc>
          <w:tcPr>
            <w:tcW w:w="0" w:type="auto"/>
            <w:hideMark/>
          </w:tcPr>
          <w:p w14:paraId="05E59087"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Варіант 2</w:t>
            </w:r>
          </w:p>
        </w:tc>
        <w:tc>
          <w:tcPr>
            <w:tcW w:w="0" w:type="auto"/>
            <w:hideMark/>
          </w:tcPr>
          <w:p w14:paraId="52E631B5"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2,0</w:t>
            </w:r>
          </w:p>
        </w:tc>
        <w:tc>
          <w:tcPr>
            <w:tcW w:w="0" w:type="auto"/>
            <w:hideMark/>
          </w:tcPr>
          <w:p w14:paraId="640DBC1A"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36</w:t>
            </w:r>
          </w:p>
        </w:tc>
      </w:tr>
      <w:tr w:rsidR="00637573" w:rsidRPr="00637573" w14:paraId="059E42B7" w14:textId="77777777" w:rsidTr="002A0A43">
        <w:tc>
          <w:tcPr>
            <w:tcW w:w="0" w:type="auto"/>
            <w:hideMark/>
          </w:tcPr>
          <w:p w14:paraId="6529C986"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Варіант 3</w:t>
            </w:r>
          </w:p>
        </w:tc>
        <w:tc>
          <w:tcPr>
            <w:tcW w:w="0" w:type="auto"/>
            <w:hideMark/>
          </w:tcPr>
          <w:p w14:paraId="0F250043"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10,0</w:t>
            </w:r>
          </w:p>
        </w:tc>
        <w:tc>
          <w:tcPr>
            <w:tcW w:w="0" w:type="auto"/>
            <w:hideMark/>
          </w:tcPr>
          <w:p w14:paraId="1987B101"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21</w:t>
            </w:r>
          </w:p>
        </w:tc>
      </w:tr>
      <w:tr w:rsidR="00637573" w:rsidRPr="00637573" w14:paraId="682B7A7D" w14:textId="77777777" w:rsidTr="002A0A43">
        <w:tc>
          <w:tcPr>
            <w:tcW w:w="0" w:type="auto"/>
            <w:hideMark/>
          </w:tcPr>
          <w:p w14:paraId="237227AC"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Варіант 4</w:t>
            </w:r>
          </w:p>
        </w:tc>
        <w:tc>
          <w:tcPr>
            <w:tcW w:w="0" w:type="auto"/>
            <w:hideMark/>
          </w:tcPr>
          <w:p w14:paraId="6D68A602"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25,0</w:t>
            </w:r>
          </w:p>
        </w:tc>
        <w:tc>
          <w:tcPr>
            <w:tcW w:w="0" w:type="auto"/>
            <w:hideMark/>
          </w:tcPr>
          <w:p w14:paraId="62B5813A" w14:textId="77777777" w:rsidR="00637573" w:rsidRPr="00637573" w:rsidRDefault="00637573" w:rsidP="002F2BBC">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12</w:t>
            </w:r>
          </w:p>
        </w:tc>
      </w:tr>
    </w:tbl>
    <w:p w14:paraId="6707073E" w14:textId="7F21564A"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Розрахуйте відсоткову зміну інтенсивності мікробного дихання в кожному варіанті порівняно з контролем. Побудуйте графік залежності показника від концентрації гербіциду. Поясніть, чому за невеликої концентрації можливе підвищення мікробної активності, а за високих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її пригнічення. Запропонуйте два додаткові мікробіологічні показники для оцінювання токсичності гербіциду. Сформулюйте висновок про </w:t>
      </w:r>
      <w:proofErr w:type="spellStart"/>
      <w:r w:rsidRPr="00637573">
        <w:rPr>
          <w:rFonts w:ascii="Times New Roman" w:eastAsia="Times New Roman" w:hAnsi="Times New Roman" w:cs="Times New Roman"/>
          <w:sz w:val="28"/>
          <w:szCs w:val="28"/>
          <w:lang w:eastAsia="uk-UA"/>
        </w:rPr>
        <w:t>дозозалежний</w:t>
      </w:r>
      <w:proofErr w:type="spellEnd"/>
      <w:r w:rsidRPr="00637573">
        <w:rPr>
          <w:rFonts w:ascii="Times New Roman" w:eastAsia="Times New Roman" w:hAnsi="Times New Roman" w:cs="Times New Roman"/>
          <w:sz w:val="28"/>
          <w:szCs w:val="28"/>
          <w:lang w:eastAsia="uk-UA"/>
        </w:rPr>
        <w:t xml:space="preserve"> характер впливу забруднювача.</w:t>
      </w:r>
    </w:p>
    <w:p w14:paraId="13ADBCB4" w14:textId="17C4F39B"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Завдання 3. Розгляньте екологічну ситуацію: внаслідок аварійного витоку дизельного пального забруднено ділянку ґрунту площею 500 м². Через три місяці після аварії встановлено збільшення чисельності бактерій, здатних використовувати вуглеводні, однак загальне таксономічне різноманіття мікробного угруповання зменшилося.</w:t>
      </w:r>
    </w:p>
    <w:p w14:paraId="0B2CFD71" w14:textId="77777777"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Поясніть причини одночасного збільшення чисельності окремих функціональних груп і зменшення загального різноманіття мікроорганізмів. Визначте, які властивості нафтових вуглеводнів можуть впливати на швидкість їхнього мікробіологічного розкладання. Розробіть програму моніторингу </w:t>
      </w:r>
      <w:r w:rsidRPr="00637573">
        <w:rPr>
          <w:rFonts w:ascii="Times New Roman" w:eastAsia="Times New Roman" w:hAnsi="Times New Roman" w:cs="Times New Roman"/>
          <w:sz w:val="28"/>
          <w:szCs w:val="28"/>
          <w:lang w:eastAsia="uk-UA"/>
        </w:rPr>
        <w:lastRenderedPageBreak/>
        <w:t>забрудненої території, передбачивши визначення щонайменше чотирьох мікробіологічних і фізико-хімічних показників. Запропонуйте критерії, за якими можна оцінювати поступове відновлення ґрунтової екосистеми.</w:t>
      </w:r>
    </w:p>
    <w:p w14:paraId="5803866E" w14:textId="79C22D23"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Завдання 4. Під час дослідження річки визначали частку бактеріальних ізолятів, стійких до досліджуваного антибіотика. Отримано такі умовні результати:</w:t>
      </w:r>
    </w:p>
    <w:tbl>
      <w:tblPr>
        <w:tblStyle w:val="ab"/>
        <w:tblW w:w="0" w:type="auto"/>
        <w:tblLook w:val="04A0" w:firstRow="1" w:lastRow="0" w:firstColumn="1" w:lastColumn="0" w:noHBand="0" w:noVBand="1"/>
      </w:tblPr>
      <w:tblGrid>
        <w:gridCol w:w="3541"/>
        <w:gridCol w:w="3002"/>
        <w:gridCol w:w="3085"/>
      </w:tblGrid>
      <w:tr w:rsidR="00637573" w:rsidRPr="00637573" w14:paraId="020353D4" w14:textId="77777777" w:rsidTr="00557A54">
        <w:tc>
          <w:tcPr>
            <w:tcW w:w="0" w:type="auto"/>
            <w:vAlign w:val="center"/>
            <w:hideMark/>
          </w:tcPr>
          <w:p w14:paraId="1A491483"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Ділянка річки</w:t>
            </w:r>
          </w:p>
        </w:tc>
        <w:tc>
          <w:tcPr>
            <w:tcW w:w="0" w:type="auto"/>
            <w:vAlign w:val="center"/>
            <w:hideMark/>
          </w:tcPr>
          <w:p w14:paraId="00A4A44F"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Кількість досліджених ізолятів</w:t>
            </w:r>
          </w:p>
        </w:tc>
        <w:tc>
          <w:tcPr>
            <w:tcW w:w="0" w:type="auto"/>
            <w:vAlign w:val="center"/>
            <w:hideMark/>
          </w:tcPr>
          <w:p w14:paraId="47401F73"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Кількість резистентних ізолятів</w:t>
            </w:r>
          </w:p>
        </w:tc>
      </w:tr>
      <w:tr w:rsidR="00637573" w:rsidRPr="00637573" w14:paraId="244FC966" w14:textId="77777777" w:rsidTr="00557A54">
        <w:tc>
          <w:tcPr>
            <w:tcW w:w="0" w:type="auto"/>
            <w:vAlign w:val="center"/>
            <w:hideMark/>
          </w:tcPr>
          <w:p w14:paraId="54B38ACF"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Вище місця скидання стічних вод</w:t>
            </w:r>
          </w:p>
        </w:tc>
        <w:tc>
          <w:tcPr>
            <w:tcW w:w="0" w:type="auto"/>
            <w:vAlign w:val="center"/>
            <w:hideMark/>
          </w:tcPr>
          <w:p w14:paraId="06E11A25"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120</w:t>
            </w:r>
          </w:p>
        </w:tc>
        <w:tc>
          <w:tcPr>
            <w:tcW w:w="0" w:type="auto"/>
            <w:vAlign w:val="center"/>
            <w:hideMark/>
          </w:tcPr>
          <w:p w14:paraId="04B4B9FD"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12</w:t>
            </w:r>
          </w:p>
        </w:tc>
      </w:tr>
      <w:tr w:rsidR="00637573" w:rsidRPr="00637573" w14:paraId="0D9FF23F" w14:textId="77777777" w:rsidTr="00557A54">
        <w:tc>
          <w:tcPr>
            <w:tcW w:w="0" w:type="auto"/>
            <w:vAlign w:val="center"/>
            <w:hideMark/>
          </w:tcPr>
          <w:p w14:paraId="23EE0128"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Безпосередньо нижче місця скидання</w:t>
            </w:r>
          </w:p>
        </w:tc>
        <w:tc>
          <w:tcPr>
            <w:tcW w:w="0" w:type="auto"/>
            <w:vAlign w:val="center"/>
            <w:hideMark/>
          </w:tcPr>
          <w:p w14:paraId="7CAF30B9"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150</w:t>
            </w:r>
          </w:p>
        </w:tc>
        <w:tc>
          <w:tcPr>
            <w:tcW w:w="0" w:type="auto"/>
            <w:vAlign w:val="center"/>
            <w:hideMark/>
          </w:tcPr>
          <w:p w14:paraId="67ED1733"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69</w:t>
            </w:r>
          </w:p>
        </w:tc>
      </w:tr>
      <w:tr w:rsidR="00637573" w:rsidRPr="00637573" w14:paraId="53A0E4F2" w14:textId="77777777" w:rsidTr="00557A54">
        <w:tc>
          <w:tcPr>
            <w:tcW w:w="0" w:type="auto"/>
            <w:vAlign w:val="center"/>
            <w:hideMark/>
          </w:tcPr>
          <w:p w14:paraId="4C1D11E2"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Через 3 км нижче за течією</w:t>
            </w:r>
          </w:p>
        </w:tc>
        <w:tc>
          <w:tcPr>
            <w:tcW w:w="0" w:type="auto"/>
            <w:vAlign w:val="center"/>
            <w:hideMark/>
          </w:tcPr>
          <w:p w14:paraId="1243F162"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140</w:t>
            </w:r>
          </w:p>
        </w:tc>
        <w:tc>
          <w:tcPr>
            <w:tcW w:w="0" w:type="auto"/>
            <w:vAlign w:val="center"/>
            <w:hideMark/>
          </w:tcPr>
          <w:p w14:paraId="538FEDC1"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42</w:t>
            </w:r>
          </w:p>
        </w:tc>
      </w:tr>
      <w:tr w:rsidR="00637573" w:rsidRPr="00637573" w14:paraId="6B21CD6B" w14:textId="77777777" w:rsidTr="00557A54">
        <w:tc>
          <w:tcPr>
            <w:tcW w:w="0" w:type="auto"/>
            <w:vAlign w:val="center"/>
            <w:hideMark/>
          </w:tcPr>
          <w:p w14:paraId="5E7BFDF7"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Через 10 км нижче за течією</w:t>
            </w:r>
          </w:p>
        </w:tc>
        <w:tc>
          <w:tcPr>
            <w:tcW w:w="0" w:type="auto"/>
            <w:vAlign w:val="center"/>
            <w:hideMark/>
          </w:tcPr>
          <w:p w14:paraId="55CAD5B4"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130</w:t>
            </w:r>
          </w:p>
        </w:tc>
        <w:tc>
          <w:tcPr>
            <w:tcW w:w="0" w:type="auto"/>
            <w:vAlign w:val="center"/>
            <w:hideMark/>
          </w:tcPr>
          <w:p w14:paraId="61754696" w14:textId="77777777" w:rsidR="00637573" w:rsidRPr="00637573" w:rsidRDefault="00637573" w:rsidP="00707ACB">
            <w:pPr>
              <w:spacing w:after="0" w:line="240" w:lineRule="auto"/>
              <w:ind w:left="34"/>
              <w:jc w:val="center"/>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26</w:t>
            </w:r>
          </w:p>
        </w:tc>
      </w:tr>
    </w:tbl>
    <w:p w14:paraId="0AD2756A" w14:textId="77777777"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Розрахуйте частку резистентних ізолятів на кожній ділянці за формулою:</w:t>
      </w:r>
    </w:p>
    <w:p w14:paraId="3303ED59" w14:textId="0D32FB93" w:rsidR="00116181" w:rsidRPr="00FD1749" w:rsidRDefault="00116181" w:rsidP="00810D0C">
      <w:pPr>
        <w:spacing w:after="0" w:line="240" w:lineRule="auto"/>
        <w:ind w:firstLine="709"/>
        <w:jc w:val="both"/>
        <w:rPr>
          <w:rFonts w:ascii="Times New Roman" w:eastAsia="Times New Roman" w:hAnsi="Times New Roman" w:cs="Times New Roman"/>
          <w:i/>
          <w:sz w:val="28"/>
          <w:szCs w:val="28"/>
          <w:lang w:eastAsia="uk-UA"/>
        </w:rPr>
      </w:pPr>
      <m:oMathPara>
        <m:oMath>
          <m:r>
            <m:rPr>
              <m:sty m:val="p"/>
            </m:rPr>
            <w:rPr>
              <w:rFonts w:ascii="Cambria Math" w:eastAsia="Times New Roman" w:hAnsi="Cambria Math" w:cs="Times New Roman"/>
              <w:sz w:val="28"/>
              <w:szCs w:val="28"/>
              <w:lang w:eastAsia="uk-UA"/>
            </w:rPr>
            <m:t>R=</m:t>
          </m:r>
          <m:f>
            <m:fPr>
              <m:ctrlPr>
                <w:rPr>
                  <w:rFonts w:ascii="Cambria Math" w:eastAsia="Times New Roman" w:hAnsi="Cambria Math" w:cs="Times New Roman"/>
                  <w:sz w:val="28"/>
                  <w:szCs w:val="28"/>
                  <w:lang w:eastAsia="uk-UA"/>
                </w:rPr>
              </m:ctrlPr>
            </m:fPr>
            <m:num>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lang w:eastAsia="uk-UA"/>
                    </w:rPr>
                    <m:t>N</m:t>
                  </m:r>
                </m:e>
                <m:sub>
                  <m:r>
                    <w:rPr>
                      <w:rFonts w:ascii="Cambria Math" w:eastAsia="Times New Roman" w:hAnsi="Cambria Math" w:cs="Times New Roman"/>
                      <w:sz w:val="28"/>
                      <w:szCs w:val="28"/>
                      <w:lang w:eastAsia="uk-UA"/>
                    </w:rPr>
                    <m:t>r</m:t>
                  </m:r>
                </m:sub>
              </m:sSub>
            </m:num>
            <m:den>
              <m:r>
                <w:rPr>
                  <w:rFonts w:ascii="Cambria Math" w:eastAsia="Times New Roman" w:hAnsi="Cambria Math" w:cs="Times New Roman"/>
                  <w:sz w:val="28"/>
                  <w:szCs w:val="28"/>
                  <w:lang w:eastAsia="uk-UA"/>
                </w:rPr>
                <m:t>N</m:t>
              </m:r>
            </m:den>
          </m:f>
          <m:r>
            <w:rPr>
              <w:rFonts w:ascii="Cambria Math" w:eastAsia="Times New Roman" w:hAnsi="Cambria Math" w:cs="Times New Roman"/>
              <w:sz w:val="28"/>
              <w:szCs w:val="28"/>
              <w:lang w:eastAsia="uk-UA"/>
            </w:rPr>
            <m:t>×100%,</m:t>
          </m:r>
        </m:oMath>
      </m:oMathPara>
    </w:p>
    <w:p w14:paraId="46EF1A94" w14:textId="77E9E06F"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p>
    <w:p w14:paraId="5DDB8D02" w14:textId="18B813D8"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де R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частка резистентних ізолятів, %; </w:t>
      </w:r>
      <w:proofErr w:type="spellStart"/>
      <w:r w:rsidRPr="00637573">
        <w:rPr>
          <w:rFonts w:ascii="Times New Roman" w:eastAsia="Times New Roman" w:hAnsi="Times New Roman" w:cs="Times New Roman"/>
          <w:sz w:val="28"/>
          <w:szCs w:val="28"/>
          <w:lang w:eastAsia="uk-UA"/>
        </w:rPr>
        <w:t>N</w:t>
      </w:r>
      <w:r w:rsidRPr="00637573">
        <w:rPr>
          <w:rFonts w:ascii="Times New Roman" w:eastAsia="Times New Roman" w:hAnsi="Times New Roman" w:cs="Times New Roman"/>
          <w:sz w:val="28"/>
          <w:szCs w:val="28"/>
          <w:vertAlign w:val="subscript"/>
          <w:lang w:eastAsia="uk-UA"/>
        </w:rPr>
        <w:t>r</w:t>
      </w:r>
      <w:proofErr w:type="spellEnd"/>
      <w:r w:rsidRPr="00637573">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кількість резистентних ізолятів; N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загальна кількість досліджених ізолятів.</w:t>
      </w:r>
    </w:p>
    <w:p w14:paraId="4ABD7F7C" w14:textId="77777777"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Побудуйте діаграму розподілу </w:t>
      </w:r>
      <w:proofErr w:type="spellStart"/>
      <w:r w:rsidRPr="00637573">
        <w:rPr>
          <w:rFonts w:ascii="Times New Roman" w:eastAsia="Times New Roman" w:hAnsi="Times New Roman" w:cs="Times New Roman"/>
          <w:sz w:val="28"/>
          <w:szCs w:val="28"/>
          <w:lang w:eastAsia="uk-UA"/>
        </w:rPr>
        <w:t>антибіотикорезистентності</w:t>
      </w:r>
      <w:proofErr w:type="spellEnd"/>
      <w:r w:rsidRPr="00637573">
        <w:rPr>
          <w:rFonts w:ascii="Times New Roman" w:eastAsia="Times New Roman" w:hAnsi="Times New Roman" w:cs="Times New Roman"/>
          <w:sz w:val="28"/>
          <w:szCs w:val="28"/>
          <w:lang w:eastAsia="uk-UA"/>
        </w:rPr>
        <w:t xml:space="preserve"> вздовж річки. Проаналізуйте можливий вплив скидання стічних вод на отримані результати. Поясніть роль горизонтального перенесення генів і селективного тиску в поширенні резистентності. Визначте, які додаткові дослідження необхідні для встановлення джерел резистентних бактерій. Обґрунтуйте, чому виявлення резистентності серед природних бактерій не завжди означає безпосередню загрозу для здоров'я людини.</w:t>
      </w:r>
    </w:p>
    <w:p w14:paraId="62D09841" w14:textId="3F2B97B0"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b/>
          <w:bCs/>
          <w:sz w:val="28"/>
          <w:szCs w:val="28"/>
          <w:lang w:eastAsia="uk-UA"/>
        </w:rPr>
        <w:t>Завдання 5.</w:t>
      </w:r>
      <w:r w:rsidRPr="00637573">
        <w:rPr>
          <w:rFonts w:ascii="Times New Roman" w:eastAsia="Times New Roman" w:hAnsi="Times New Roman" w:cs="Times New Roman"/>
          <w:sz w:val="28"/>
          <w:szCs w:val="28"/>
          <w:lang w:eastAsia="uk-UA"/>
        </w:rPr>
        <w:t xml:space="preserve"> Оберіть одну з територій: промислова зона, сільськогосподарські угіддя з інтенсивним застосуванням пестицидів, територія поблизу полігона відходів або річка нижче місця скидання стічних вод.</w:t>
      </w:r>
    </w:p>
    <w:p w14:paraId="776DD824" w14:textId="420E32CE" w:rsidR="00637573" w:rsidRPr="00637573" w:rsidRDefault="00637573" w:rsidP="00810D0C">
      <w:pPr>
        <w:spacing w:after="0" w:line="240" w:lineRule="auto"/>
        <w:ind w:firstLine="709"/>
        <w:jc w:val="both"/>
        <w:rPr>
          <w:rFonts w:ascii="Times New Roman" w:eastAsia="Times New Roman" w:hAnsi="Times New Roman" w:cs="Times New Roman"/>
          <w:sz w:val="28"/>
          <w:szCs w:val="28"/>
          <w:lang w:eastAsia="uk-UA"/>
        </w:rPr>
      </w:pPr>
      <w:r w:rsidRPr="00637573">
        <w:rPr>
          <w:rFonts w:ascii="Times New Roman" w:eastAsia="Times New Roman" w:hAnsi="Times New Roman" w:cs="Times New Roman"/>
          <w:sz w:val="28"/>
          <w:szCs w:val="28"/>
          <w:lang w:eastAsia="uk-UA"/>
        </w:rPr>
        <w:t xml:space="preserve">Розробіть програму екологічного моніторингу, засновану на використанні мікроорганізмів як біоіндикаторів забруднення. Визначте можливі забруднювальні речовини, оберіть щонайменше чотири мікробіологічні показники та поясніть їхнє діагностичне значення. Запропонуйте схему розміщення контрольних і дослідних ділянок, періодичність спостережень та способи представлення результатів. Оформіть програму у вигляді таблиці «Забруднювач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біоіндикатор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очікувана реакція </w:t>
      </w:r>
      <w:r w:rsidR="00C80254">
        <w:rPr>
          <w:rFonts w:ascii="Times New Roman" w:eastAsia="Times New Roman" w:hAnsi="Times New Roman" w:cs="Times New Roman"/>
          <w:sz w:val="28"/>
          <w:szCs w:val="28"/>
          <w:lang w:eastAsia="uk-UA"/>
        </w:rPr>
        <w:t>–</w:t>
      </w:r>
      <w:r w:rsidRPr="00637573">
        <w:rPr>
          <w:rFonts w:ascii="Times New Roman" w:eastAsia="Times New Roman" w:hAnsi="Times New Roman" w:cs="Times New Roman"/>
          <w:sz w:val="28"/>
          <w:szCs w:val="28"/>
          <w:lang w:eastAsia="uk-UA"/>
        </w:rPr>
        <w:t xml:space="preserve"> екологічне значення». Сформулюйте висновок про переваги та обмеження використання мікробних біоіндикаторів порівняно з фізико-хімічними методами оцінювання забруднення.</w:t>
      </w:r>
    </w:p>
    <w:p w14:paraId="09ED36E0" w14:textId="77777777" w:rsidR="009D69ED" w:rsidRPr="00810D0C" w:rsidRDefault="009D69ED" w:rsidP="00810D0C">
      <w:pPr>
        <w:spacing w:after="0" w:line="240" w:lineRule="auto"/>
        <w:ind w:firstLine="709"/>
        <w:jc w:val="both"/>
        <w:rPr>
          <w:rFonts w:ascii="Times New Roman" w:eastAsia="Times New Roman" w:hAnsi="Times New Roman" w:cs="Times New Roman"/>
          <w:b/>
          <w:bCs/>
          <w:sz w:val="28"/>
          <w:szCs w:val="28"/>
          <w:lang w:eastAsia="uk-UA"/>
        </w:rPr>
      </w:pPr>
    </w:p>
    <w:p w14:paraId="1192FB74" w14:textId="77777777" w:rsidR="009D69ED" w:rsidRDefault="009D69ED">
      <w:pPr>
        <w:spacing w:after="160" w:line="259" w:lineRule="auto"/>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br w:type="page"/>
      </w:r>
    </w:p>
    <w:p w14:paraId="7AE87B0B" w14:textId="6C5EF2BC" w:rsidR="00F268E7" w:rsidRPr="00B70DE5" w:rsidRDefault="00F268E7" w:rsidP="00B70DE5">
      <w:pPr>
        <w:spacing w:after="0" w:line="240" w:lineRule="auto"/>
        <w:ind w:firstLine="709"/>
        <w:jc w:val="center"/>
        <w:rPr>
          <w:rFonts w:ascii="Times New Roman" w:eastAsia="Times New Roman" w:hAnsi="Times New Roman" w:cs="Times New Roman"/>
          <w:b/>
          <w:bCs/>
          <w:sz w:val="28"/>
          <w:szCs w:val="28"/>
          <w:lang w:eastAsia="uk-UA"/>
        </w:rPr>
      </w:pPr>
      <w:r w:rsidRPr="00B70DE5">
        <w:rPr>
          <w:rFonts w:ascii="Times New Roman" w:eastAsia="Times New Roman" w:hAnsi="Times New Roman" w:cs="Times New Roman"/>
          <w:b/>
          <w:bCs/>
          <w:sz w:val="28"/>
          <w:szCs w:val="28"/>
          <w:lang w:eastAsia="uk-UA"/>
        </w:rPr>
        <w:lastRenderedPageBreak/>
        <w:t>Тема 9. Використання мікроорганізмів у природоохоронних біотехнологіях</w:t>
      </w:r>
    </w:p>
    <w:p w14:paraId="38FCC09A" w14:textId="77777777" w:rsidR="009540A5" w:rsidRPr="00B70DE5" w:rsidRDefault="009540A5" w:rsidP="00B70DE5">
      <w:pPr>
        <w:spacing w:after="0" w:line="240" w:lineRule="auto"/>
        <w:ind w:firstLine="709"/>
        <w:jc w:val="both"/>
        <w:rPr>
          <w:rFonts w:ascii="Times New Roman" w:eastAsia="Times New Roman" w:hAnsi="Times New Roman" w:cs="Times New Roman"/>
          <w:b/>
          <w:bCs/>
          <w:sz w:val="28"/>
          <w:szCs w:val="28"/>
          <w:lang w:eastAsia="uk-UA"/>
        </w:rPr>
      </w:pPr>
    </w:p>
    <w:p w14:paraId="71FD4722" w14:textId="4776E8C9" w:rsidR="009540A5" w:rsidRPr="00B70DE5" w:rsidRDefault="009540A5" w:rsidP="00B70DE5">
      <w:pPr>
        <w:spacing w:after="0" w:line="240" w:lineRule="auto"/>
        <w:ind w:firstLine="709"/>
        <w:jc w:val="both"/>
        <w:rPr>
          <w:rFonts w:ascii="Times New Roman" w:hAnsi="Times New Roman" w:cs="Times New Roman"/>
          <w:sz w:val="28"/>
          <w:szCs w:val="28"/>
        </w:rPr>
      </w:pPr>
      <w:r w:rsidRPr="00B70DE5">
        <w:rPr>
          <w:rFonts w:ascii="Times New Roman" w:hAnsi="Times New Roman" w:cs="Times New Roman"/>
          <w:b/>
          <w:bCs/>
          <w:sz w:val="28"/>
          <w:szCs w:val="28"/>
          <w:lang w:val="ru-RU"/>
        </w:rPr>
        <w:t>Мета:</w:t>
      </w:r>
      <w:r w:rsidRPr="00B70DE5">
        <w:rPr>
          <w:rFonts w:ascii="Times New Roman" w:hAnsi="Times New Roman" w:cs="Times New Roman"/>
          <w:sz w:val="28"/>
          <w:szCs w:val="28"/>
          <w:lang w:val="ru-RU"/>
        </w:rPr>
        <w:t xml:space="preserve"> </w:t>
      </w:r>
      <w:r w:rsidR="00935690" w:rsidRPr="00B70DE5">
        <w:rPr>
          <w:rFonts w:ascii="Times New Roman" w:hAnsi="Times New Roman" w:cs="Times New Roman"/>
          <w:sz w:val="28"/>
          <w:szCs w:val="28"/>
        </w:rPr>
        <w:t xml:space="preserve">ознайомитися з основними напрямами використання мікроорганізмів у природоохоронних біотехнологіях; вивчити мікробіологічні основи біологічного очищення стічних вод, ґрунтів та інших забруднених середовищ; з’ясувати механізми </w:t>
      </w:r>
      <w:proofErr w:type="spellStart"/>
      <w:r w:rsidR="00935690" w:rsidRPr="00B70DE5">
        <w:rPr>
          <w:rFonts w:ascii="Times New Roman" w:hAnsi="Times New Roman" w:cs="Times New Roman"/>
          <w:sz w:val="28"/>
          <w:szCs w:val="28"/>
        </w:rPr>
        <w:t>біодеградації</w:t>
      </w:r>
      <w:proofErr w:type="spellEnd"/>
      <w:r w:rsidR="00935690" w:rsidRPr="00B70DE5">
        <w:rPr>
          <w:rFonts w:ascii="Times New Roman" w:hAnsi="Times New Roman" w:cs="Times New Roman"/>
          <w:sz w:val="28"/>
          <w:szCs w:val="28"/>
        </w:rPr>
        <w:t xml:space="preserve">, </w:t>
      </w:r>
      <w:proofErr w:type="spellStart"/>
      <w:r w:rsidR="00935690" w:rsidRPr="00B70DE5">
        <w:rPr>
          <w:rFonts w:ascii="Times New Roman" w:hAnsi="Times New Roman" w:cs="Times New Roman"/>
          <w:sz w:val="28"/>
          <w:szCs w:val="28"/>
        </w:rPr>
        <w:t>біоремедіації</w:t>
      </w:r>
      <w:proofErr w:type="spellEnd"/>
      <w:r w:rsidR="00935690" w:rsidRPr="00B70DE5">
        <w:rPr>
          <w:rFonts w:ascii="Times New Roman" w:hAnsi="Times New Roman" w:cs="Times New Roman"/>
          <w:sz w:val="28"/>
          <w:szCs w:val="28"/>
        </w:rPr>
        <w:t xml:space="preserve"> та біологічного перероблення відходів; розглянути можливості застосування мікроорганізмів для відновлення порушених екосистем, зменшення антропогенного навантаження та забезпечення екологічної безпеки.</w:t>
      </w:r>
    </w:p>
    <w:p w14:paraId="1C9EDD30" w14:textId="77777777" w:rsidR="009540A5" w:rsidRPr="00B70DE5" w:rsidRDefault="009540A5" w:rsidP="00B70DE5">
      <w:pPr>
        <w:spacing w:after="0" w:line="240" w:lineRule="auto"/>
        <w:ind w:firstLine="709"/>
        <w:jc w:val="both"/>
        <w:rPr>
          <w:rFonts w:ascii="Times New Roman" w:hAnsi="Times New Roman" w:cs="Times New Roman"/>
          <w:sz w:val="28"/>
          <w:szCs w:val="28"/>
        </w:rPr>
      </w:pPr>
    </w:p>
    <w:p w14:paraId="0C2BA468" w14:textId="77777777" w:rsidR="009540A5" w:rsidRPr="00B70DE5" w:rsidRDefault="009540A5" w:rsidP="00B70DE5">
      <w:pPr>
        <w:spacing w:after="0" w:line="240" w:lineRule="auto"/>
        <w:ind w:firstLine="709"/>
        <w:jc w:val="center"/>
        <w:rPr>
          <w:rFonts w:ascii="Times New Roman" w:hAnsi="Times New Roman" w:cs="Times New Roman"/>
          <w:sz w:val="28"/>
          <w:szCs w:val="28"/>
          <w:lang w:val="ru-RU"/>
        </w:rPr>
      </w:pPr>
      <w:r w:rsidRPr="00B70DE5">
        <w:rPr>
          <w:rFonts w:ascii="Times New Roman" w:hAnsi="Times New Roman" w:cs="Times New Roman"/>
          <w:sz w:val="28"/>
          <w:szCs w:val="28"/>
        </w:rPr>
        <w:t>План</w:t>
      </w:r>
    </w:p>
    <w:p w14:paraId="2F513CB4" w14:textId="77777777" w:rsidR="00B70DE5" w:rsidRPr="00B70DE5" w:rsidRDefault="00B70DE5" w:rsidP="00B70DE5">
      <w:pPr>
        <w:spacing w:after="0" w:line="240" w:lineRule="auto"/>
        <w:ind w:firstLine="709"/>
        <w:jc w:val="both"/>
        <w:rPr>
          <w:rFonts w:ascii="Times New Roman" w:eastAsia="Times New Roman" w:hAnsi="Times New Roman" w:cs="Times New Roman"/>
          <w:sz w:val="28"/>
          <w:szCs w:val="28"/>
          <w:lang w:eastAsia="uk-UA"/>
        </w:rPr>
      </w:pPr>
      <w:r w:rsidRPr="00B70DE5">
        <w:rPr>
          <w:rFonts w:ascii="Times New Roman" w:eastAsia="Times New Roman" w:hAnsi="Times New Roman" w:cs="Times New Roman"/>
          <w:sz w:val="28"/>
          <w:szCs w:val="28"/>
          <w:lang w:eastAsia="uk-UA"/>
        </w:rPr>
        <w:t>1. Екологічна біотехнологія: основні напрями та перспективи розвитку.</w:t>
      </w:r>
    </w:p>
    <w:p w14:paraId="5A929B42" w14:textId="77777777" w:rsidR="00B70DE5" w:rsidRPr="00B70DE5" w:rsidRDefault="00B70DE5" w:rsidP="00B70DE5">
      <w:pPr>
        <w:spacing w:after="0" w:line="240" w:lineRule="auto"/>
        <w:ind w:firstLine="709"/>
        <w:jc w:val="both"/>
        <w:rPr>
          <w:rFonts w:ascii="Times New Roman" w:eastAsia="Times New Roman" w:hAnsi="Times New Roman" w:cs="Times New Roman"/>
          <w:sz w:val="28"/>
          <w:szCs w:val="28"/>
          <w:lang w:eastAsia="uk-UA"/>
        </w:rPr>
      </w:pPr>
      <w:r w:rsidRPr="00B70DE5">
        <w:rPr>
          <w:rFonts w:ascii="Times New Roman" w:eastAsia="Times New Roman" w:hAnsi="Times New Roman" w:cs="Times New Roman"/>
          <w:sz w:val="28"/>
          <w:szCs w:val="28"/>
          <w:lang w:eastAsia="uk-UA"/>
        </w:rPr>
        <w:t>2. Біологічне очищення стічних вод за участю мікроорганізмів.</w:t>
      </w:r>
    </w:p>
    <w:p w14:paraId="455B12F6" w14:textId="77777777" w:rsidR="00B70DE5" w:rsidRPr="00B70DE5" w:rsidRDefault="00B70DE5" w:rsidP="00B70DE5">
      <w:pPr>
        <w:spacing w:after="0" w:line="240" w:lineRule="auto"/>
        <w:ind w:firstLine="709"/>
        <w:jc w:val="both"/>
        <w:rPr>
          <w:rFonts w:ascii="Times New Roman" w:eastAsia="Times New Roman" w:hAnsi="Times New Roman" w:cs="Times New Roman"/>
          <w:sz w:val="28"/>
          <w:szCs w:val="28"/>
          <w:lang w:eastAsia="uk-UA"/>
        </w:rPr>
      </w:pPr>
      <w:r w:rsidRPr="00B70DE5">
        <w:rPr>
          <w:rFonts w:ascii="Times New Roman" w:eastAsia="Times New Roman" w:hAnsi="Times New Roman" w:cs="Times New Roman"/>
          <w:sz w:val="28"/>
          <w:szCs w:val="28"/>
          <w:lang w:eastAsia="uk-UA"/>
        </w:rPr>
        <w:t>3. Мікробіологічні методи очищення забруднених ґрунтів.</w:t>
      </w:r>
    </w:p>
    <w:p w14:paraId="51F334FE" w14:textId="77777777" w:rsidR="00B70DE5" w:rsidRPr="00B70DE5" w:rsidRDefault="00B70DE5" w:rsidP="00B70DE5">
      <w:pPr>
        <w:spacing w:after="0" w:line="240" w:lineRule="auto"/>
        <w:ind w:firstLine="709"/>
        <w:jc w:val="both"/>
        <w:rPr>
          <w:rFonts w:ascii="Times New Roman" w:eastAsia="Times New Roman" w:hAnsi="Times New Roman" w:cs="Times New Roman"/>
          <w:sz w:val="28"/>
          <w:szCs w:val="28"/>
          <w:lang w:eastAsia="uk-UA"/>
        </w:rPr>
      </w:pPr>
      <w:r w:rsidRPr="00B70DE5">
        <w:rPr>
          <w:rFonts w:ascii="Times New Roman" w:eastAsia="Times New Roman" w:hAnsi="Times New Roman" w:cs="Times New Roman"/>
          <w:sz w:val="28"/>
          <w:szCs w:val="28"/>
          <w:lang w:eastAsia="uk-UA"/>
        </w:rPr>
        <w:t xml:space="preserve">4. </w:t>
      </w:r>
      <w:proofErr w:type="spellStart"/>
      <w:r w:rsidRPr="00B70DE5">
        <w:rPr>
          <w:rFonts w:ascii="Times New Roman" w:eastAsia="Times New Roman" w:hAnsi="Times New Roman" w:cs="Times New Roman"/>
          <w:sz w:val="28"/>
          <w:szCs w:val="28"/>
          <w:lang w:eastAsia="uk-UA"/>
        </w:rPr>
        <w:t>Біодеградація</w:t>
      </w:r>
      <w:proofErr w:type="spellEnd"/>
      <w:r w:rsidRPr="00B70DE5">
        <w:rPr>
          <w:rFonts w:ascii="Times New Roman" w:eastAsia="Times New Roman" w:hAnsi="Times New Roman" w:cs="Times New Roman"/>
          <w:sz w:val="28"/>
          <w:szCs w:val="28"/>
          <w:lang w:eastAsia="uk-UA"/>
        </w:rPr>
        <w:t xml:space="preserve"> органічних забруднювачів та відходів.</w:t>
      </w:r>
    </w:p>
    <w:p w14:paraId="7A44D501" w14:textId="77777777" w:rsidR="00B70DE5" w:rsidRPr="00B70DE5" w:rsidRDefault="00B70DE5" w:rsidP="00B70DE5">
      <w:pPr>
        <w:spacing w:after="0" w:line="240" w:lineRule="auto"/>
        <w:ind w:firstLine="709"/>
        <w:jc w:val="both"/>
        <w:rPr>
          <w:rFonts w:ascii="Times New Roman" w:eastAsia="Times New Roman" w:hAnsi="Times New Roman" w:cs="Times New Roman"/>
          <w:sz w:val="28"/>
          <w:szCs w:val="28"/>
          <w:lang w:eastAsia="uk-UA"/>
        </w:rPr>
      </w:pPr>
      <w:r w:rsidRPr="00B70DE5">
        <w:rPr>
          <w:rFonts w:ascii="Times New Roman" w:eastAsia="Times New Roman" w:hAnsi="Times New Roman" w:cs="Times New Roman"/>
          <w:sz w:val="28"/>
          <w:szCs w:val="28"/>
          <w:lang w:eastAsia="uk-UA"/>
        </w:rPr>
        <w:t>5. Використання мікроорганізмів у відновленні порушених екосистем.</w:t>
      </w:r>
    </w:p>
    <w:p w14:paraId="3DAC744F" w14:textId="77777777" w:rsidR="00B70DE5" w:rsidRPr="00B70DE5" w:rsidRDefault="00B70DE5" w:rsidP="00B70DE5">
      <w:pPr>
        <w:spacing w:after="0" w:line="240" w:lineRule="auto"/>
        <w:ind w:firstLine="709"/>
        <w:jc w:val="both"/>
        <w:rPr>
          <w:rFonts w:ascii="Times New Roman" w:eastAsia="Times New Roman" w:hAnsi="Times New Roman" w:cs="Times New Roman"/>
          <w:sz w:val="28"/>
          <w:szCs w:val="28"/>
          <w:lang w:eastAsia="uk-UA"/>
        </w:rPr>
      </w:pPr>
      <w:r w:rsidRPr="00B70DE5">
        <w:rPr>
          <w:rFonts w:ascii="Times New Roman" w:eastAsia="Times New Roman" w:hAnsi="Times New Roman" w:cs="Times New Roman"/>
          <w:sz w:val="28"/>
          <w:szCs w:val="28"/>
          <w:lang w:eastAsia="uk-UA"/>
        </w:rPr>
        <w:t>6. Перспективи застосування мікробних технологій для забезпечення екологічної безпеки.</w:t>
      </w:r>
    </w:p>
    <w:p w14:paraId="478B55AB" w14:textId="77777777" w:rsidR="009540A5" w:rsidRPr="00B70DE5" w:rsidRDefault="009540A5" w:rsidP="00B70DE5">
      <w:pPr>
        <w:spacing w:after="0" w:line="240" w:lineRule="auto"/>
        <w:ind w:firstLine="709"/>
        <w:jc w:val="both"/>
        <w:rPr>
          <w:rFonts w:ascii="Times New Roman" w:eastAsia="Times New Roman" w:hAnsi="Times New Roman" w:cs="Times New Roman"/>
          <w:sz w:val="28"/>
          <w:szCs w:val="28"/>
          <w:lang w:eastAsia="uk-UA"/>
        </w:rPr>
      </w:pPr>
    </w:p>
    <w:p w14:paraId="4BDE8C1D" w14:textId="2072E3EE" w:rsidR="009540A5" w:rsidRPr="00594972" w:rsidRDefault="009540A5" w:rsidP="00594972">
      <w:pPr>
        <w:spacing w:after="0" w:line="240" w:lineRule="auto"/>
        <w:ind w:firstLine="709"/>
        <w:jc w:val="both"/>
        <w:rPr>
          <w:rFonts w:ascii="Times New Roman" w:hAnsi="Times New Roman" w:cs="Times New Roman"/>
          <w:sz w:val="28"/>
          <w:szCs w:val="28"/>
        </w:rPr>
      </w:pPr>
      <w:r w:rsidRPr="00B70DE5">
        <w:rPr>
          <w:rFonts w:ascii="Segoe UI Symbol" w:eastAsia="Times New Roman" w:hAnsi="Segoe UI Symbol" w:cs="Segoe UI Symbol"/>
          <w:b/>
          <w:bCs/>
          <w:sz w:val="28"/>
          <w:szCs w:val="28"/>
        </w:rPr>
        <w:t>🖉</w:t>
      </w:r>
      <w:r w:rsidRPr="00B70DE5">
        <w:rPr>
          <w:rFonts w:ascii="Times New Roman" w:eastAsia="Times New Roman" w:hAnsi="Times New Roman" w:cs="Times New Roman"/>
          <w:b/>
          <w:bCs/>
          <w:sz w:val="28"/>
          <w:szCs w:val="28"/>
        </w:rPr>
        <w:t>Основні поняття:</w:t>
      </w:r>
      <w:r w:rsidRPr="00B70DE5">
        <w:rPr>
          <w:rFonts w:ascii="Times New Roman" w:hAnsi="Times New Roman" w:cs="Times New Roman"/>
          <w:sz w:val="28"/>
          <w:szCs w:val="28"/>
        </w:rPr>
        <w:t xml:space="preserve"> </w:t>
      </w:r>
      <w:r w:rsidR="0035184E" w:rsidRPr="00B70DE5">
        <w:rPr>
          <w:rFonts w:ascii="Times New Roman" w:hAnsi="Times New Roman" w:cs="Times New Roman"/>
          <w:sz w:val="28"/>
          <w:szCs w:val="28"/>
        </w:rPr>
        <w:t xml:space="preserve">природоохоронні біотехнології, </w:t>
      </w:r>
      <w:proofErr w:type="spellStart"/>
      <w:r w:rsidR="0035184E" w:rsidRPr="00B70DE5">
        <w:rPr>
          <w:rFonts w:ascii="Times New Roman" w:hAnsi="Times New Roman" w:cs="Times New Roman"/>
          <w:sz w:val="28"/>
          <w:szCs w:val="28"/>
        </w:rPr>
        <w:t>біоремедіація</w:t>
      </w:r>
      <w:proofErr w:type="spellEnd"/>
      <w:r w:rsidR="0035184E" w:rsidRPr="00B70DE5">
        <w:rPr>
          <w:rFonts w:ascii="Times New Roman" w:hAnsi="Times New Roman" w:cs="Times New Roman"/>
          <w:sz w:val="28"/>
          <w:szCs w:val="28"/>
        </w:rPr>
        <w:t xml:space="preserve">, </w:t>
      </w:r>
      <w:proofErr w:type="spellStart"/>
      <w:r w:rsidR="0035184E" w:rsidRPr="00B70DE5">
        <w:rPr>
          <w:rFonts w:ascii="Times New Roman" w:hAnsi="Times New Roman" w:cs="Times New Roman"/>
          <w:sz w:val="28"/>
          <w:szCs w:val="28"/>
        </w:rPr>
        <w:t>біодеградація</w:t>
      </w:r>
      <w:proofErr w:type="spellEnd"/>
      <w:r w:rsidR="0035184E" w:rsidRPr="00B70DE5">
        <w:rPr>
          <w:rFonts w:ascii="Times New Roman" w:hAnsi="Times New Roman" w:cs="Times New Roman"/>
          <w:sz w:val="28"/>
          <w:szCs w:val="28"/>
        </w:rPr>
        <w:t xml:space="preserve">, </w:t>
      </w:r>
      <w:proofErr w:type="spellStart"/>
      <w:r w:rsidR="0035184E" w:rsidRPr="00B70DE5">
        <w:rPr>
          <w:rFonts w:ascii="Times New Roman" w:hAnsi="Times New Roman" w:cs="Times New Roman"/>
          <w:sz w:val="28"/>
          <w:szCs w:val="28"/>
        </w:rPr>
        <w:t>біостимуляція</w:t>
      </w:r>
      <w:proofErr w:type="spellEnd"/>
      <w:r w:rsidR="0035184E" w:rsidRPr="00B70DE5">
        <w:rPr>
          <w:rFonts w:ascii="Times New Roman" w:hAnsi="Times New Roman" w:cs="Times New Roman"/>
          <w:sz w:val="28"/>
          <w:szCs w:val="28"/>
        </w:rPr>
        <w:t xml:space="preserve">, </w:t>
      </w:r>
      <w:proofErr w:type="spellStart"/>
      <w:r w:rsidR="0035184E" w:rsidRPr="00B70DE5">
        <w:rPr>
          <w:rFonts w:ascii="Times New Roman" w:hAnsi="Times New Roman" w:cs="Times New Roman"/>
          <w:sz w:val="28"/>
          <w:szCs w:val="28"/>
        </w:rPr>
        <w:t>біоаугментація</w:t>
      </w:r>
      <w:proofErr w:type="spellEnd"/>
      <w:r w:rsidR="0035184E" w:rsidRPr="00B70DE5">
        <w:rPr>
          <w:rFonts w:ascii="Times New Roman" w:hAnsi="Times New Roman" w:cs="Times New Roman"/>
          <w:sz w:val="28"/>
          <w:szCs w:val="28"/>
        </w:rPr>
        <w:t xml:space="preserve">, біологічне очищення стічних вод, активний мул, </w:t>
      </w:r>
      <w:proofErr w:type="spellStart"/>
      <w:r w:rsidR="0035184E" w:rsidRPr="00B70DE5">
        <w:rPr>
          <w:rFonts w:ascii="Times New Roman" w:hAnsi="Times New Roman" w:cs="Times New Roman"/>
          <w:sz w:val="28"/>
          <w:szCs w:val="28"/>
        </w:rPr>
        <w:t>біофільтрація</w:t>
      </w:r>
      <w:proofErr w:type="spellEnd"/>
      <w:r w:rsidR="0035184E" w:rsidRPr="00B70DE5">
        <w:rPr>
          <w:rFonts w:ascii="Times New Roman" w:hAnsi="Times New Roman" w:cs="Times New Roman"/>
          <w:sz w:val="28"/>
          <w:szCs w:val="28"/>
        </w:rPr>
        <w:t xml:space="preserve">, мікробне </w:t>
      </w:r>
      <w:r w:rsidR="0035184E" w:rsidRPr="00594972">
        <w:rPr>
          <w:rFonts w:ascii="Times New Roman" w:hAnsi="Times New Roman" w:cs="Times New Roman"/>
          <w:sz w:val="28"/>
          <w:szCs w:val="28"/>
        </w:rPr>
        <w:t>компостування, анаеробне зброджування.</w:t>
      </w:r>
    </w:p>
    <w:p w14:paraId="33B20708" w14:textId="77777777" w:rsidR="009540A5" w:rsidRPr="00594972" w:rsidRDefault="009540A5" w:rsidP="00594972">
      <w:pPr>
        <w:spacing w:after="0" w:line="240" w:lineRule="auto"/>
        <w:ind w:firstLine="709"/>
        <w:jc w:val="both"/>
        <w:rPr>
          <w:rFonts w:ascii="Times New Roman" w:hAnsi="Times New Roman" w:cs="Times New Roman"/>
          <w:sz w:val="28"/>
          <w:szCs w:val="28"/>
        </w:rPr>
      </w:pPr>
    </w:p>
    <w:p w14:paraId="43C53F2B" w14:textId="06FDD5B3" w:rsidR="00F268E7" w:rsidRPr="00594972" w:rsidRDefault="00F268E7" w:rsidP="00594972">
      <w:pPr>
        <w:spacing w:after="0" w:line="240" w:lineRule="auto"/>
        <w:ind w:firstLine="709"/>
        <w:jc w:val="both"/>
        <w:rPr>
          <w:rFonts w:ascii="Times New Roman" w:eastAsia="Times New Roman" w:hAnsi="Times New Roman" w:cs="Times New Roman"/>
          <w:b/>
          <w:bCs/>
          <w:sz w:val="28"/>
          <w:szCs w:val="28"/>
          <w:lang w:eastAsia="uk-UA"/>
        </w:rPr>
      </w:pPr>
      <w:r w:rsidRPr="00594972">
        <w:rPr>
          <w:rFonts w:ascii="Times New Roman" w:eastAsia="Times New Roman" w:hAnsi="Times New Roman" w:cs="Times New Roman"/>
          <w:b/>
          <w:bCs/>
          <w:sz w:val="28"/>
          <w:szCs w:val="28"/>
          <w:lang w:eastAsia="uk-UA"/>
        </w:rPr>
        <w:t>1. Екологічна біотехнологія: основні напрями та перспективи розвитку</w:t>
      </w:r>
    </w:p>
    <w:p w14:paraId="7F9D76D0"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Сучасний розвиток суспільства супроводжується зростанням антропогенного навантаження на природні екосистеми, накопиченням відходів, забрудненням водних і земельних ресурсів та виснаженням природної сировини. Вирішення цих проблем потребує впровадження технологій, які забезпечують не лише зменшення негативного впливу господарської діяльності, а й раціональне використання ресурсів та відновлення порушених компонентів довкілля. Одним із перспективних напрямів природоохоронної діяльності є екологічна біотехнологія, що ґрунтується на використанні живих організмів, їхніх угруповань і продуктів життєдіяльності.</w:t>
      </w:r>
    </w:p>
    <w:p w14:paraId="56E4008C" w14:textId="1A59FBB3" w:rsidR="00484791" w:rsidRPr="00594972" w:rsidRDefault="00484791" w:rsidP="00594972">
      <w:pPr>
        <w:pStyle w:val="a3"/>
        <w:spacing w:before="0" w:beforeAutospacing="0" w:after="0" w:afterAutospacing="0"/>
        <w:ind w:firstLine="709"/>
        <w:jc w:val="both"/>
        <w:rPr>
          <w:sz w:val="28"/>
          <w:szCs w:val="28"/>
        </w:rPr>
      </w:pPr>
      <w:r w:rsidRPr="007037DF">
        <w:rPr>
          <w:i/>
          <w:iCs/>
          <w:sz w:val="28"/>
          <w:szCs w:val="28"/>
        </w:rPr>
        <w:t>Екологічна біотехнологія</w:t>
      </w:r>
      <w:r w:rsidRPr="00594972">
        <w:rPr>
          <w:sz w:val="28"/>
          <w:szCs w:val="28"/>
        </w:rPr>
        <w:t xml:space="preserve"> </w:t>
      </w:r>
      <w:r w:rsidR="00C80254">
        <w:rPr>
          <w:sz w:val="28"/>
          <w:szCs w:val="28"/>
        </w:rPr>
        <w:t>–</w:t>
      </w:r>
      <w:r w:rsidRPr="00594972">
        <w:rPr>
          <w:sz w:val="28"/>
          <w:szCs w:val="28"/>
        </w:rPr>
        <w:t xml:space="preserve"> міждисциплінарний напрям науки та практичної діяльності, який використовує біологічні системи й процеси для запобігання забрудненню довкілля, очищення природних і техногенних середовищ, перероблення відходів та раціонального використання природних ресурсів.</w:t>
      </w:r>
    </w:p>
    <w:p w14:paraId="03F5E5C9"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 xml:space="preserve">Особливе місце в екологічній біотехнології належить мікроорганізмам. Завдяки різноманітності метаболічних процесів, високій швидкості росту та здатності використовувати широкий спектр хімічних сполук вони можуть виконувати функції біологічних агентів у природоохоронних технологіях. При </w:t>
      </w:r>
      <w:r w:rsidRPr="00594972">
        <w:rPr>
          <w:sz w:val="28"/>
          <w:szCs w:val="28"/>
        </w:rPr>
        <w:lastRenderedPageBreak/>
        <w:t>цьому технологічні процеси можуть ґрунтуватися як на використанні окремих штамів, так і на діяльності складних мікробних угруповань.</w:t>
      </w:r>
    </w:p>
    <w:p w14:paraId="5724037D" w14:textId="4DE11B11" w:rsidR="00484791" w:rsidRPr="00583C7B" w:rsidRDefault="00484791" w:rsidP="00583C7B">
      <w:pPr>
        <w:pStyle w:val="2"/>
        <w:spacing w:before="0" w:beforeAutospacing="0" w:after="0" w:afterAutospacing="0"/>
        <w:ind w:firstLine="709"/>
        <w:jc w:val="both"/>
        <w:rPr>
          <w:b w:val="0"/>
          <w:bCs w:val="0"/>
          <w:sz w:val="28"/>
          <w:szCs w:val="28"/>
        </w:rPr>
      </w:pPr>
      <w:r w:rsidRPr="00594972">
        <w:rPr>
          <w:sz w:val="28"/>
          <w:szCs w:val="28"/>
        </w:rPr>
        <w:t>Основні принципи екологічної біотехнології</w:t>
      </w:r>
      <w:r w:rsidR="00583C7B">
        <w:rPr>
          <w:sz w:val="28"/>
          <w:szCs w:val="28"/>
        </w:rPr>
        <w:t xml:space="preserve">. </w:t>
      </w:r>
      <w:r w:rsidRPr="00583C7B">
        <w:rPr>
          <w:b w:val="0"/>
          <w:bCs w:val="0"/>
          <w:sz w:val="28"/>
          <w:szCs w:val="28"/>
        </w:rPr>
        <w:t>Екологічна біотехнологія поєднує досягнення мікробіології, екології, біохімії, молекулярної біології та інженерних наук. Її основним завданням є цілеспрямоване використання біологічних процесів для вирішення конкретних природоохоронних проблем.</w:t>
      </w:r>
    </w:p>
    <w:p w14:paraId="1BA6A954"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Важливою особливістю біотехнологічного підходу є можливість використання природних механізмів перетворення речовин у контрольованих умовах. Це дозволяє підвищувати ефективність процесів, які в екосистемах відбуваються природним шляхом, але не завжди забезпечують необхідну швидкість очищення або відновлення середовища.</w:t>
      </w:r>
    </w:p>
    <w:p w14:paraId="63BAC9F7"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Основними принципами екологічної біотехнології є біологічна ефективність, екологічна безпечність, ресурсозбереження, технологічна керованість та економічна доцільність.</w:t>
      </w:r>
    </w:p>
    <w:p w14:paraId="0FE2E964"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Водночас використання біологічних агентів не гарантує автоматичної екологічної безпечності технології. Необхідно враховувати можливість утворення токсичних проміжних продуктів, поширення небажаних мікроорганізмів, споживання енергії та виникнення вторинних відходів.</w:t>
      </w:r>
    </w:p>
    <w:p w14:paraId="0F2060F2"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Тому ефективність біотехнологій оцінюють не лише за ступенем видалення забруднювачів, а й за сукупним впливом технологічного процесу на довкілля.</w:t>
      </w:r>
    </w:p>
    <w:p w14:paraId="0824947A" w14:textId="5548B32D" w:rsidR="00484791" w:rsidRPr="00583C7B" w:rsidRDefault="00484791" w:rsidP="00583C7B">
      <w:pPr>
        <w:pStyle w:val="2"/>
        <w:spacing w:before="0" w:beforeAutospacing="0" w:after="0" w:afterAutospacing="0"/>
        <w:ind w:firstLine="709"/>
        <w:jc w:val="both"/>
        <w:rPr>
          <w:b w:val="0"/>
          <w:bCs w:val="0"/>
          <w:sz w:val="28"/>
          <w:szCs w:val="28"/>
        </w:rPr>
      </w:pPr>
      <w:r w:rsidRPr="00594972">
        <w:rPr>
          <w:sz w:val="28"/>
          <w:szCs w:val="28"/>
        </w:rPr>
        <w:t>Основні напрями використання мікроорганізмів у природоохоронних технологіях</w:t>
      </w:r>
      <w:r w:rsidR="00583C7B">
        <w:rPr>
          <w:sz w:val="28"/>
          <w:szCs w:val="28"/>
        </w:rPr>
        <w:t xml:space="preserve">. </w:t>
      </w:r>
      <w:r w:rsidRPr="00583C7B">
        <w:rPr>
          <w:b w:val="0"/>
          <w:bCs w:val="0"/>
          <w:i/>
          <w:iCs/>
          <w:sz w:val="28"/>
          <w:szCs w:val="28"/>
        </w:rPr>
        <w:t>Біологічне очищення стічних вод</w:t>
      </w:r>
      <w:r w:rsidR="00583C7B" w:rsidRPr="00583C7B">
        <w:rPr>
          <w:b w:val="0"/>
          <w:bCs w:val="0"/>
          <w:i/>
          <w:iCs/>
          <w:sz w:val="28"/>
          <w:szCs w:val="28"/>
        </w:rPr>
        <w:t>.</w:t>
      </w:r>
      <w:r w:rsidR="00583C7B" w:rsidRPr="00583C7B">
        <w:rPr>
          <w:b w:val="0"/>
          <w:bCs w:val="0"/>
          <w:sz w:val="28"/>
          <w:szCs w:val="28"/>
        </w:rPr>
        <w:t xml:space="preserve"> </w:t>
      </w:r>
      <w:r w:rsidRPr="00583C7B">
        <w:rPr>
          <w:b w:val="0"/>
          <w:bCs w:val="0"/>
          <w:sz w:val="28"/>
          <w:szCs w:val="28"/>
        </w:rPr>
        <w:t>Одним із найбільш розвинених напрямів екологічної біотехнології є використання мікроорганізмів для очищення побутових і промислових стічних вод.</w:t>
      </w:r>
    </w:p>
    <w:p w14:paraId="76AE21D8" w14:textId="3DC7B984" w:rsidR="00484791" w:rsidRPr="00594972" w:rsidRDefault="00484791" w:rsidP="00557A54">
      <w:pPr>
        <w:pStyle w:val="a3"/>
        <w:widowControl w:val="0"/>
        <w:spacing w:before="0" w:beforeAutospacing="0" w:after="0" w:afterAutospacing="0"/>
        <w:ind w:firstLine="709"/>
        <w:jc w:val="both"/>
        <w:rPr>
          <w:sz w:val="28"/>
          <w:szCs w:val="28"/>
        </w:rPr>
      </w:pPr>
      <w:r w:rsidRPr="00594972">
        <w:rPr>
          <w:sz w:val="28"/>
          <w:szCs w:val="28"/>
        </w:rPr>
        <w:t>Біологічні системи очищення ґрунтуються на здатності мікробних угруповань перетворювати органічні забруднювачі та окремі неорганічні сполуки.</w:t>
      </w:r>
      <w:r w:rsidR="00583C7B">
        <w:rPr>
          <w:sz w:val="28"/>
          <w:szCs w:val="28"/>
        </w:rPr>
        <w:t xml:space="preserve"> </w:t>
      </w:r>
      <w:r w:rsidRPr="00594972">
        <w:rPr>
          <w:sz w:val="28"/>
          <w:szCs w:val="28"/>
        </w:rPr>
        <w:t xml:space="preserve">У таких технологіях використовують активний мул, мікробні </w:t>
      </w:r>
      <w:proofErr w:type="spellStart"/>
      <w:r w:rsidRPr="00594972">
        <w:rPr>
          <w:sz w:val="28"/>
          <w:szCs w:val="28"/>
        </w:rPr>
        <w:t>біоплівки</w:t>
      </w:r>
      <w:proofErr w:type="spellEnd"/>
      <w:r w:rsidRPr="00594972">
        <w:rPr>
          <w:sz w:val="28"/>
          <w:szCs w:val="28"/>
        </w:rPr>
        <w:t xml:space="preserve"> та інші біологічні системи, функціонування яких забезпечується взаємодією різних груп мікроорганізмів.</w:t>
      </w:r>
      <w:r w:rsidR="00583C7B">
        <w:rPr>
          <w:sz w:val="28"/>
          <w:szCs w:val="28"/>
        </w:rPr>
        <w:t xml:space="preserve"> </w:t>
      </w:r>
      <w:r w:rsidRPr="00594972">
        <w:rPr>
          <w:sz w:val="28"/>
          <w:szCs w:val="28"/>
        </w:rPr>
        <w:t>Сучасний розвиток цього напряму пов'язаний із підвищенням ефективності очищення, зменшенням енергоспоживання та можливістю вилучення з води цінних компонентів.</w:t>
      </w:r>
      <w:r w:rsidR="00583C7B">
        <w:rPr>
          <w:sz w:val="28"/>
          <w:szCs w:val="28"/>
        </w:rPr>
        <w:t xml:space="preserve"> </w:t>
      </w:r>
      <w:r w:rsidRPr="00594972">
        <w:rPr>
          <w:sz w:val="28"/>
          <w:szCs w:val="28"/>
        </w:rPr>
        <w:t xml:space="preserve">Дедалі більшого значення набувають технології, у яких очисні споруди розглядаються не лише як об'єкти видалення забруднень, а і як системи відновлення ресурсів. </w:t>
      </w:r>
    </w:p>
    <w:p w14:paraId="4DDDDE69" w14:textId="3B8599D4" w:rsidR="00484791" w:rsidRPr="00583C7B" w:rsidRDefault="00484791" w:rsidP="00557A54">
      <w:pPr>
        <w:pStyle w:val="3"/>
        <w:keepNext w:val="0"/>
        <w:keepLines w:val="0"/>
        <w:widowControl w:val="0"/>
        <w:spacing w:before="0" w:line="240" w:lineRule="auto"/>
        <w:ind w:firstLine="709"/>
        <w:jc w:val="both"/>
        <w:rPr>
          <w:rFonts w:ascii="Times New Roman" w:hAnsi="Times New Roman" w:cs="Times New Roman"/>
          <w:color w:val="auto"/>
          <w:sz w:val="28"/>
          <w:szCs w:val="28"/>
        </w:rPr>
      </w:pPr>
      <w:proofErr w:type="spellStart"/>
      <w:r w:rsidRPr="00583C7B">
        <w:rPr>
          <w:rFonts w:ascii="Times New Roman" w:hAnsi="Times New Roman" w:cs="Times New Roman"/>
          <w:i/>
          <w:iCs/>
          <w:color w:val="auto"/>
          <w:sz w:val="28"/>
          <w:szCs w:val="28"/>
        </w:rPr>
        <w:t>Біоремедіація</w:t>
      </w:r>
      <w:proofErr w:type="spellEnd"/>
      <w:r w:rsidRPr="00583C7B">
        <w:rPr>
          <w:rFonts w:ascii="Times New Roman" w:hAnsi="Times New Roman" w:cs="Times New Roman"/>
          <w:i/>
          <w:iCs/>
          <w:color w:val="auto"/>
          <w:sz w:val="28"/>
          <w:szCs w:val="28"/>
        </w:rPr>
        <w:t xml:space="preserve"> забруднених середовищ</w:t>
      </w:r>
      <w:r w:rsidR="00583C7B" w:rsidRPr="00583C7B">
        <w:rPr>
          <w:rFonts w:ascii="Times New Roman" w:hAnsi="Times New Roman" w:cs="Times New Roman"/>
          <w:i/>
          <w:iCs/>
          <w:color w:val="auto"/>
          <w:sz w:val="28"/>
          <w:szCs w:val="28"/>
        </w:rPr>
        <w:t>.</w:t>
      </w:r>
      <w:r w:rsidR="00583C7B" w:rsidRPr="00583C7B">
        <w:rPr>
          <w:rFonts w:ascii="Times New Roman" w:hAnsi="Times New Roman" w:cs="Times New Roman"/>
          <w:color w:val="auto"/>
          <w:sz w:val="28"/>
          <w:szCs w:val="28"/>
        </w:rPr>
        <w:t xml:space="preserve"> </w:t>
      </w:r>
      <w:proofErr w:type="spellStart"/>
      <w:r w:rsidRPr="00583C7B">
        <w:rPr>
          <w:rFonts w:ascii="Times New Roman" w:hAnsi="Times New Roman" w:cs="Times New Roman"/>
          <w:color w:val="auto"/>
          <w:sz w:val="28"/>
          <w:szCs w:val="28"/>
        </w:rPr>
        <w:t>Біоремедіація</w:t>
      </w:r>
      <w:proofErr w:type="spellEnd"/>
      <w:r w:rsidRPr="00583C7B">
        <w:rPr>
          <w:rFonts w:ascii="Times New Roman" w:hAnsi="Times New Roman" w:cs="Times New Roman"/>
          <w:color w:val="auto"/>
          <w:sz w:val="28"/>
          <w:szCs w:val="28"/>
        </w:rPr>
        <w:t xml:space="preserve"> </w:t>
      </w:r>
      <w:r w:rsidR="00C80254">
        <w:rPr>
          <w:rFonts w:ascii="Times New Roman" w:hAnsi="Times New Roman" w:cs="Times New Roman"/>
          <w:color w:val="auto"/>
          <w:sz w:val="28"/>
          <w:szCs w:val="28"/>
        </w:rPr>
        <w:t>–</w:t>
      </w:r>
      <w:r w:rsidRPr="00583C7B">
        <w:rPr>
          <w:rFonts w:ascii="Times New Roman" w:hAnsi="Times New Roman" w:cs="Times New Roman"/>
          <w:color w:val="auto"/>
          <w:sz w:val="28"/>
          <w:szCs w:val="28"/>
        </w:rPr>
        <w:t xml:space="preserve"> використання живих організмів або їхніх біологічних процесів для зменшення концентрації, токсичності чи рухливості забруднювальних речовин у природному середовищі.</w:t>
      </w:r>
    </w:p>
    <w:p w14:paraId="430B6F48" w14:textId="46AB8C62" w:rsidR="00484791" w:rsidRPr="00594972" w:rsidRDefault="00484791" w:rsidP="00557A54">
      <w:pPr>
        <w:pStyle w:val="a3"/>
        <w:widowControl w:val="0"/>
        <w:spacing w:before="0" w:beforeAutospacing="0" w:after="0" w:afterAutospacing="0"/>
        <w:ind w:firstLine="709"/>
        <w:jc w:val="both"/>
        <w:rPr>
          <w:sz w:val="28"/>
          <w:szCs w:val="28"/>
        </w:rPr>
      </w:pPr>
      <w:r w:rsidRPr="00594972">
        <w:rPr>
          <w:sz w:val="28"/>
          <w:szCs w:val="28"/>
        </w:rPr>
        <w:t>Цей напрям охоплює технології очищення забруднених ґрунтів, підземних вод, донних відкладів та інших природних об'єктів.</w:t>
      </w:r>
      <w:r w:rsidR="00583C7B">
        <w:rPr>
          <w:sz w:val="28"/>
          <w:szCs w:val="28"/>
        </w:rPr>
        <w:t xml:space="preserve"> </w:t>
      </w:r>
      <w:r w:rsidRPr="00594972">
        <w:rPr>
          <w:sz w:val="28"/>
          <w:szCs w:val="28"/>
        </w:rPr>
        <w:t xml:space="preserve">Основою </w:t>
      </w:r>
      <w:proofErr w:type="spellStart"/>
      <w:r w:rsidRPr="00594972">
        <w:rPr>
          <w:sz w:val="28"/>
          <w:szCs w:val="28"/>
        </w:rPr>
        <w:t>біоремедіації</w:t>
      </w:r>
      <w:proofErr w:type="spellEnd"/>
      <w:r w:rsidRPr="00594972">
        <w:rPr>
          <w:sz w:val="28"/>
          <w:szCs w:val="28"/>
        </w:rPr>
        <w:t xml:space="preserve"> є здатність окремих мікроорганізмів розкладати органічні забруднювачі або змінювати хімічний стан неорганічних речовин.</w:t>
      </w:r>
      <w:r w:rsidR="00583C7B">
        <w:rPr>
          <w:sz w:val="28"/>
          <w:szCs w:val="28"/>
        </w:rPr>
        <w:t xml:space="preserve"> </w:t>
      </w:r>
      <w:r w:rsidRPr="00594972">
        <w:rPr>
          <w:sz w:val="28"/>
          <w:szCs w:val="28"/>
        </w:rPr>
        <w:t xml:space="preserve">Перспективність </w:t>
      </w:r>
      <w:proofErr w:type="spellStart"/>
      <w:r w:rsidRPr="00594972">
        <w:rPr>
          <w:sz w:val="28"/>
          <w:szCs w:val="28"/>
        </w:rPr>
        <w:t>біоремедіації</w:t>
      </w:r>
      <w:proofErr w:type="spellEnd"/>
      <w:r w:rsidRPr="00594972">
        <w:rPr>
          <w:sz w:val="28"/>
          <w:szCs w:val="28"/>
        </w:rPr>
        <w:t xml:space="preserve"> визначається можливістю здійснювати очищення без повного вилучення забрудненого ґрунту або масштабного переміщення природних матеріалів.</w:t>
      </w:r>
      <w:r w:rsidR="00583C7B">
        <w:rPr>
          <w:sz w:val="28"/>
          <w:szCs w:val="28"/>
        </w:rPr>
        <w:t xml:space="preserve"> </w:t>
      </w:r>
      <w:r w:rsidRPr="00594972">
        <w:rPr>
          <w:sz w:val="28"/>
          <w:szCs w:val="28"/>
        </w:rPr>
        <w:t xml:space="preserve">Проте результативність технології залежить від природи забруднювача, його </w:t>
      </w:r>
      <w:proofErr w:type="spellStart"/>
      <w:r w:rsidRPr="00594972">
        <w:rPr>
          <w:sz w:val="28"/>
          <w:szCs w:val="28"/>
        </w:rPr>
        <w:t>біодоступності</w:t>
      </w:r>
      <w:proofErr w:type="spellEnd"/>
      <w:r w:rsidRPr="00594972">
        <w:rPr>
          <w:sz w:val="28"/>
          <w:szCs w:val="28"/>
        </w:rPr>
        <w:t>, умов середовища та властивостей мікробних угруповань.</w:t>
      </w:r>
    </w:p>
    <w:p w14:paraId="5D246C92" w14:textId="4B2B9BAE" w:rsidR="00484791" w:rsidRPr="000A616A" w:rsidRDefault="00484791" w:rsidP="00557A54">
      <w:pPr>
        <w:pStyle w:val="3"/>
        <w:keepNext w:val="0"/>
        <w:keepLines w:val="0"/>
        <w:widowControl w:val="0"/>
        <w:spacing w:before="0" w:line="240" w:lineRule="auto"/>
        <w:ind w:firstLine="709"/>
        <w:jc w:val="both"/>
        <w:rPr>
          <w:rFonts w:ascii="Times New Roman" w:hAnsi="Times New Roman" w:cs="Times New Roman"/>
          <w:color w:val="auto"/>
          <w:sz w:val="28"/>
          <w:szCs w:val="28"/>
        </w:rPr>
      </w:pPr>
      <w:r w:rsidRPr="000A616A">
        <w:rPr>
          <w:rFonts w:ascii="Times New Roman" w:hAnsi="Times New Roman" w:cs="Times New Roman"/>
          <w:i/>
          <w:iCs/>
          <w:color w:val="auto"/>
          <w:sz w:val="28"/>
          <w:szCs w:val="28"/>
        </w:rPr>
        <w:lastRenderedPageBreak/>
        <w:t>Біологічне перероблення органічних відходів</w:t>
      </w:r>
      <w:r w:rsidR="00583C7B" w:rsidRPr="000A616A">
        <w:rPr>
          <w:rFonts w:ascii="Times New Roman" w:hAnsi="Times New Roman" w:cs="Times New Roman"/>
          <w:i/>
          <w:iCs/>
          <w:color w:val="auto"/>
          <w:sz w:val="28"/>
          <w:szCs w:val="28"/>
        </w:rPr>
        <w:t>.</w:t>
      </w:r>
      <w:r w:rsidR="00583C7B" w:rsidRPr="000A616A">
        <w:rPr>
          <w:rFonts w:ascii="Times New Roman" w:hAnsi="Times New Roman" w:cs="Times New Roman"/>
          <w:color w:val="auto"/>
          <w:sz w:val="28"/>
          <w:szCs w:val="28"/>
        </w:rPr>
        <w:t xml:space="preserve"> </w:t>
      </w:r>
      <w:r w:rsidRPr="000A616A">
        <w:rPr>
          <w:rFonts w:ascii="Times New Roman" w:hAnsi="Times New Roman" w:cs="Times New Roman"/>
          <w:color w:val="auto"/>
          <w:sz w:val="28"/>
          <w:szCs w:val="28"/>
        </w:rPr>
        <w:t>Важливим напрямом екологічної біотехнології є використання мікроорганізмів для перероблення органічної частини побутових, сільськогосподарських і промислових відходів.</w:t>
      </w:r>
    </w:p>
    <w:p w14:paraId="391DF850" w14:textId="3456457A" w:rsidR="00484791" w:rsidRPr="00594972" w:rsidRDefault="00484791" w:rsidP="00557A54">
      <w:pPr>
        <w:pStyle w:val="a3"/>
        <w:widowControl w:val="0"/>
        <w:spacing w:before="0" w:beforeAutospacing="0" w:after="0" w:afterAutospacing="0"/>
        <w:ind w:firstLine="709"/>
        <w:jc w:val="both"/>
        <w:rPr>
          <w:sz w:val="28"/>
          <w:szCs w:val="28"/>
        </w:rPr>
      </w:pPr>
      <w:r w:rsidRPr="00594972">
        <w:rPr>
          <w:sz w:val="28"/>
          <w:szCs w:val="28"/>
        </w:rPr>
        <w:t>Найбільш поширеними технологіями є компостування та анаеробне зброджування.</w:t>
      </w:r>
      <w:r w:rsidR="00583C7B">
        <w:rPr>
          <w:sz w:val="28"/>
          <w:szCs w:val="28"/>
        </w:rPr>
        <w:t xml:space="preserve"> </w:t>
      </w:r>
      <w:r w:rsidRPr="00594972">
        <w:rPr>
          <w:sz w:val="28"/>
          <w:szCs w:val="28"/>
        </w:rPr>
        <w:t>Компостування забезпечує біологічне перетворення органічних відходів на більш стабілізований матеріал, який за відповідності вимогам безпечності може використовуватися для поліпшення властивостей ґрунтів.</w:t>
      </w:r>
      <w:r w:rsidR="00583C7B">
        <w:rPr>
          <w:sz w:val="28"/>
          <w:szCs w:val="28"/>
        </w:rPr>
        <w:t xml:space="preserve"> </w:t>
      </w:r>
      <w:r w:rsidRPr="00594972">
        <w:rPr>
          <w:sz w:val="28"/>
          <w:szCs w:val="28"/>
        </w:rPr>
        <w:t>Анаеробне зброджування дозволяє поєднувати перероблення органічних відходів з отриманням біогазу, який може використовуватися як енергетичний ресурс.</w:t>
      </w:r>
    </w:p>
    <w:p w14:paraId="4DCBE576"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Таким чином, біологічне перероблення відходів сприяє зменшенню обсягів їхнього накопичення та поверненню частини матеріальних і енергетичних ресурсів у господарський обіг.</w:t>
      </w:r>
    </w:p>
    <w:p w14:paraId="75048D05" w14:textId="7660C8D1" w:rsidR="00484791" w:rsidRPr="000A616A" w:rsidRDefault="00484791" w:rsidP="000A616A">
      <w:pPr>
        <w:pStyle w:val="3"/>
        <w:spacing w:before="0" w:line="240" w:lineRule="auto"/>
        <w:ind w:firstLine="709"/>
        <w:jc w:val="both"/>
        <w:rPr>
          <w:rFonts w:ascii="Times New Roman" w:hAnsi="Times New Roman" w:cs="Times New Roman"/>
          <w:color w:val="auto"/>
          <w:sz w:val="28"/>
          <w:szCs w:val="28"/>
        </w:rPr>
      </w:pPr>
      <w:r w:rsidRPr="000A616A">
        <w:rPr>
          <w:rFonts w:ascii="Times New Roman" w:hAnsi="Times New Roman" w:cs="Times New Roman"/>
          <w:i/>
          <w:iCs/>
          <w:color w:val="auto"/>
          <w:sz w:val="28"/>
          <w:szCs w:val="28"/>
        </w:rPr>
        <w:t>Біотехнології відновлення природних ресурсів</w:t>
      </w:r>
      <w:r w:rsidR="000A616A" w:rsidRPr="000A616A">
        <w:rPr>
          <w:rFonts w:ascii="Times New Roman" w:hAnsi="Times New Roman" w:cs="Times New Roman"/>
          <w:i/>
          <w:iCs/>
          <w:color w:val="auto"/>
          <w:sz w:val="28"/>
          <w:szCs w:val="28"/>
        </w:rPr>
        <w:t xml:space="preserve">. </w:t>
      </w:r>
      <w:r w:rsidRPr="000A616A">
        <w:rPr>
          <w:rFonts w:ascii="Times New Roman" w:hAnsi="Times New Roman" w:cs="Times New Roman"/>
          <w:color w:val="auto"/>
          <w:sz w:val="28"/>
          <w:szCs w:val="28"/>
        </w:rPr>
        <w:t>Окремим перспективним напрямом є застосування мікроорганізмів для відновлення функціональних властивостей деградованих ґрунтів та інших порушених природних середовищ.</w:t>
      </w:r>
    </w:p>
    <w:p w14:paraId="0C4C9665" w14:textId="7D1BC4A2"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Особливе значення мають мікробні препарати, які можуть сприяти розвитку рослин, підвищенню доступності поживних речовин і формуванню сприятливих умов у кореневій зоні.</w:t>
      </w:r>
      <w:r w:rsidR="000A616A">
        <w:rPr>
          <w:sz w:val="28"/>
          <w:szCs w:val="28"/>
        </w:rPr>
        <w:t xml:space="preserve"> </w:t>
      </w:r>
      <w:r w:rsidRPr="00594972">
        <w:rPr>
          <w:sz w:val="28"/>
          <w:szCs w:val="28"/>
        </w:rPr>
        <w:t>Такі технології можуть використовуватися як складова комплексних програм рекультивації та екологічної реабілітації територій.</w:t>
      </w:r>
      <w:r w:rsidR="000A616A">
        <w:rPr>
          <w:sz w:val="28"/>
          <w:szCs w:val="28"/>
        </w:rPr>
        <w:t xml:space="preserve"> </w:t>
      </w:r>
      <w:r w:rsidRPr="00594972">
        <w:rPr>
          <w:sz w:val="28"/>
          <w:szCs w:val="28"/>
        </w:rPr>
        <w:t>Водночас ефективність внесення мікробних препаратів залежить від їхньої здатності функціонувати в конкретних екологічних умовах, тому лабораторні результати потребують підтвердження польовими дослідженнями.</w:t>
      </w:r>
    </w:p>
    <w:p w14:paraId="53E80FD6" w14:textId="77777777" w:rsidR="00EC569F" w:rsidRDefault="00EC569F" w:rsidP="00594972">
      <w:pPr>
        <w:pStyle w:val="a3"/>
        <w:spacing w:before="0" w:beforeAutospacing="0" w:after="0" w:afterAutospacing="0"/>
        <w:ind w:firstLine="709"/>
        <w:jc w:val="both"/>
        <w:rPr>
          <w:sz w:val="28"/>
          <w:szCs w:val="28"/>
        </w:rPr>
      </w:pPr>
    </w:p>
    <w:p w14:paraId="31C59373" w14:textId="25FC2FF3"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 xml:space="preserve">Таблиця </w:t>
      </w:r>
      <w:r w:rsidR="000C262C">
        <w:rPr>
          <w:sz w:val="28"/>
          <w:szCs w:val="28"/>
        </w:rPr>
        <w:t xml:space="preserve">25 – </w:t>
      </w:r>
      <w:r w:rsidRPr="00594972">
        <w:rPr>
          <w:sz w:val="28"/>
          <w:szCs w:val="28"/>
        </w:rPr>
        <w:t>Основні напрями використання мікроорганізмів у природоохоронних біотехнологіях</w:t>
      </w:r>
    </w:p>
    <w:tbl>
      <w:tblPr>
        <w:tblStyle w:val="ab"/>
        <w:tblW w:w="0" w:type="auto"/>
        <w:tblLook w:val="04A0" w:firstRow="1" w:lastRow="0" w:firstColumn="1" w:lastColumn="0" w:noHBand="0" w:noVBand="1"/>
      </w:tblPr>
      <w:tblGrid>
        <w:gridCol w:w="2464"/>
        <w:gridCol w:w="3815"/>
        <w:gridCol w:w="3349"/>
      </w:tblGrid>
      <w:tr w:rsidR="00484791" w:rsidRPr="00594972" w14:paraId="2970E39C" w14:textId="77777777" w:rsidTr="000C262C">
        <w:tc>
          <w:tcPr>
            <w:tcW w:w="0" w:type="auto"/>
            <w:vAlign w:val="center"/>
            <w:hideMark/>
          </w:tcPr>
          <w:p w14:paraId="03B67FEB" w14:textId="77777777" w:rsidR="00484791" w:rsidRPr="00EC569F" w:rsidRDefault="00484791" w:rsidP="00EC569F">
            <w:pPr>
              <w:pStyle w:val="a3"/>
              <w:spacing w:before="0" w:beforeAutospacing="0" w:after="0" w:afterAutospacing="0"/>
              <w:jc w:val="center"/>
              <w:rPr>
                <w:sz w:val="28"/>
                <w:szCs w:val="28"/>
              </w:rPr>
            </w:pPr>
            <w:r w:rsidRPr="00EC569F">
              <w:rPr>
                <w:sz w:val="28"/>
                <w:szCs w:val="28"/>
              </w:rPr>
              <w:t>Напрям</w:t>
            </w:r>
          </w:p>
        </w:tc>
        <w:tc>
          <w:tcPr>
            <w:tcW w:w="0" w:type="auto"/>
            <w:vAlign w:val="center"/>
            <w:hideMark/>
          </w:tcPr>
          <w:p w14:paraId="0B560562" w14:textId="77777777" w:rsidR="00484791" w:rsidRPr="00EC569F" w:rsidRDefault="00484791" w:rsidP="00EC569F">
            <w:pPr>
              <w:pStyle w:val="a3"/>
              <w:spacing w:before="0" w:beforeAutospacing="0" w:after="0" w:afterAutospacing="0"/>
              <w:jc w:val="center"/>
              <w:rPr>
                <w:sz w:val="28"/>
                <w:szCs w:val="28"/>
              </w:rPr>
            </w:pPr>
            <w:r w:rsidRPr="00EC569F">
              <w:rPr>
                <w:sz w:val="28"/>
                <w:szCs w:val="28"/>
              </w:rPr>
              <w:t>Біологічна основа</w:t>
            </w:r>
          </w:p>
        </w:tc>
        <w:tc>
          <w:tcPr>
            <w:tcW w:w="0" w:type="auto"/>
            <w:vAlign w:val="center"/>
            <w:hideMark/>
          </w:tcPr>
          <w:p w14:paraId="7E193E1D" w14:textId="77777777" w:rsidR="00484791" w:rsidRPr="00EC569F" w:rsidRDefault="00484791" w:rsidP="00EC569F">
            <w:pPr>
              <w:pStyle w:val="a3"/>
              <w:spacing w:before="0" w:beforeAutospacing="0" w:after="0" w:afterAutospacing="0"/>
              <w:jc w:val="center"/>
              <w:rPr>
                <w:sz w:val="28"/>
                <w:szCs w:val="28"/>
              </w:rPr>
            </w:pPr>
            <w:r w:rsidRPr="00EC569F">
              <w:rPr>
                <w:sz w:val="28"/>
                <w:szCs w:val="28"/>
              </w:rPr>
              <w:t>Природоохоронне значення</w:t>
            </w:r>
          </w:p>
        </w:tc>
      </w:tr>
      <w:tr w:rsidR="00484791" w:rsidRPr="00594972" w14:paraId="7C14A0B9" w14:textId="77777777" w:rsidTr="000C262C">
        <w:tc>
          <w:tcPr>
            <w:tcW w:w="0" w:type="auto"/>
            <w:vAlign w:val="center"/>
            <w:hideMark/>
          </w:tcPr>
          <w:p w14:paraId="6AD8A1EC"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Біологічне очищення стічних вод</w:t>
            </w:r>
          </w:p>
        </w:tc>
        <w:tc>
          <w:tcPr>
            <w:tcW w:w="0" w:type="auto"/>
            <w:vAlign w:val="center"/>
            <w:hideMark/>
          </w:tcPr>
          <w:p w14:paraId="13C8DB2A"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Метаболічна активність мікробних угруповань</w:t>
            </w:r>
          </w:p>
        </w:tc>
        <w:tc>
          <w:tcPr>
            <w:tcW w:w="0" w:type="auto"/>
            <w:vAlign w:val="center"/>
            <w:hideMark/>
          </w:tcPr>
          <w:p w14:paraId="1B8C9AA0"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Зменшення забруднення водних ресурсів</w:t>
            </w:r>
          </w:p>
        </w:tc>
      </w:tr>
      <w:tr w:rsidR="00484791" w:rsidRPr="00594972" w14:paraId="3B5499DA" w14:textId="77777777" w:rsidTr="000C262C">
        <w:tc>
          <w:tcPr>
            <w:tcW w:w="0" w:type="auto"/>
            <w:vAlign w:val="center"/>
            <w:hideMark/>
          </w:tcPr>
          <w:p w14:paraId="3E66C6AD" w14:textId="77777777" w:rsidR="00484791" w:rsidRPr="00594972" w:rsidRDefault="00484791" w:rsidP="00EC569F">
            <w:pPr>
              <w:pStyle w:val="a3"/>
              <w:spacing w:before="0" w:beforeAutospacing="0" w:after="0" w:afterAutospacing="0"/>
              <w:jc w:val="center"/>
              <w:rPr>
                <w:sz w:val="28"/>
                <w:szCs w:val="28"/>
              </w:rPr>
            </w:pPr>
            <w:proofErr w:type="spellStart"/>
            <w:r w:rsidRPr="00594972">
              <w:rPr>
                <w:sz w:val="28"/>
                <w:szCs w:val="28"/>
              </w:rPr>
              <w:t>Біоремедіація</w:t>
            </w:r>
            <w:proofErr w:type="spellEnd"/>
          </w:p>
        </w:tc>
        <w:tc>
          <w:tcPr>
            <w:tcW w:w="0" w:type="auto"/>
            <w:vAlign w:val="center"/>
            <w:hideMark/>
          </w:tcPr>
          <w:p w14:paraId="07E0C33A" w14:textId="77777777" w:rsidR="00484791" w:rsidRPr="00594972" w:rsidRDefault="00484791" w:rsidP="00EC569F">
            <w:pPr>
              <w:pStyle w:val="a3"/>
              <w:spacing w:before="0" w:beforeAutospacing="0" w:after="0" w:afterAutospacing="0"/>
              <w:jc w:val="center"/>
              <w:rPr>
                <w:sz w:val="28"/>
                <w:szCs w:val="28"/>
              </w:rPr>
            </w:pPr>
            <w:proofErr w:type="spellStart"/>
            <w:r w:rsidRPr="00594972">
              <w:rPr>
                <w:sz w:val="28"/>
                <w:szCs w:val="28"/>
              </w:rPr>
              <w:t>Біодеградація</w:t>
            </w:r>
            <w:proofErr w:type="spellEnd"/>
            <w:r w:rsidRPr="00594972">
              <w:rPr>
                <w:sz w:val="28"/>
                <w:szCs w:val="28"/>
              </w:rPr>
              <w:t xml:space="preserve"> та </w:t>
            </w:r>
            <w:proofErr w:type="spellStart"/>
            <w:r w:rsidRPr="00594972">
              <w:rPr>
                <w:sz w:val="28"/>
                <w:szCs w:val="28"/>
              </w:rPr>
              <w:t>біотрансформація</w:t>
            </w:r>
            <w:proofErr w:type="spellEnd"/>
            <w:r w:rsidRPr="00594972">
              <w:rPr>
                <w:sz w:val="28"/>
                <w:szCs w:val="28"/>
              </w:rPr>
              <w:t xml:space="preserve"> забруднювачів</w:t>
            </w:r>
          </w:p>
        </w:tc>
        <w:tc>
          <w:tcPr>
            <w:tcW w:w="0" w:type="auto"/>
            <w:vAlign w:val="center"/>
            <w:hideMark/>
          </w:tcPr>
          <w:p w14:paraId="54AE3C85"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Очищення й відновлення забруднених середовищ</w:t>
            </w:r>
          </w:p>
        </w:tc>
      </w:tr>
      <w:tr w:rsidR="00484791" w:rsidRPr="00594972" w14:paraId="68BD4B65" w14:textId="77777777" w:rsidTr="000C262C">
        <w:tc>
          <w:tcPr>
            <w:tcW w:w="0" w:type="auto"/>
            <w:vAlign w:val="center"/>
            <w:hideMark/>
          </w:tcPr>
          <w:p w14:paraId="379F0A60"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Компостування</w:t>
            </w:r>
          </w:p>
        </w:tc>
        <w:tc>
          <w:tcPr>
            <w:tcW w:w="0" w:type="auto"/>
            <w:vAlign w:val="center"/>
            <w:hideMark/>
          </w:tcPr>
          <w:p w14:paraId="6B5DD7F8"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Аеробне розкладання органічної речовини</w:t>
            </w:r>
          </w:p>
        </w:tc>
        <w:tc>
          <w:tcPr>
            <w:tcW w:w="0" w:type="auto"/>
            <w:vAlign w:val="center"/>
            <w:hideMark/>
          </w:tcPr>
          <w:p w14:paraId="0A332FCC"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Перероблення органічних відходів</w:t>
            </w:r>
          </w:p>
        </w:tc>
      </w:tr>
      <w:tr w:rsidR="00484791" w:rsidRPr="00594972" w14:paraId="30B9EA37" w14:textId="77777777" w:rsidTr="000C262C">
        <w:tc>
          <w:tcPr>
            <w:tcW w:w="0" w:type="auto"/>
            <w:vAlign w:val="center"/>
            <w:hideMark/>
          </w:tcPr>
          <w:p w14:paraId="41025AED"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Анаеробне зброджування</w:t>
            </w:r>
          </w:p>
        </w:tc>
        <w:tc>
          <w:tcPr>
            <w:tcW w:w="0" w:type="auto"/>
            <w:vAlign w:val="center"/>
            <w:hideMark/>
          </w:tcPr>
          <w:p w14:paraId="12670BE5"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Узгоджена діяльність анаеробних мікроорганізмів</w:t>
            </w:r>
          </w:p>
        </w:tc>
        <w:tc>
          <w:tcPr>
            <w:tcW w:w="0" w:type="auto"/>
            <w:vAlign w:val="center"/>
            <w:hideMark/>
          </w:tcPr>
          <w:p w14:paraId="164002D9"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Отримання біогазу та стабілізація органічних відходів</w:t>
            </w:r>
          </w:p>
        </w:tc>
      </w:tr>
      <w:tr w:rsidR="00484791" w:rsidRPr="00594972" w14:paraId="46260E58" w14:textId="77777777" w:rsidTr="000C262C">
        <w:tc>
          <w:tcPr>
            <w:tcW w:w="0" w:type="auto"/>
            <w:vAlign w:val="center"/>
            <w:hideMark/>
          </w:tcPr>
          <w:p w14:paraId="675B2056"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Біотехнології відновлення ґрунтів</w:t>
            </w:r>
          </w:p>
        </w:tc>
        <w:tc>
          <w:tcPr>
            <w:tcW w:w="0" w:type="auto"/>
            <w:vAlign w:val="center"/>
            <w:hideMark/>
          </w:tcPr>
          <w:p w14:paraId="2DF473B6"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 xml:space="preserve">Діяльність ґрунтових і </w:t>
            </w:r>
            <w:proofErr w:type="spellStart"/>
            <w:r w:rsidRPr="00594972">
              <w:rPr>
                <w:sz w:val="28"/>
                <w:szCs w:val="28"/>
              </w:rPr>
              <w:t>рослиноасоційованих</w:t>
            </w:r>
            <w:proofErr w:type="spellEnd"/>
            <w:r w:rsidRPr="00594972">
              <w:rPr>
                <w:sz w:val="28"/>
                <w:szCs w:val="28"/>
              </w:rPr>
              <w:t xml:space="preserve"> мікроорганізмів</w:t>
            </w:r>
          </w:p>
        </w:tc>
        <w:tc>
          <w:tcPr>
            <w:tcW w:w="0" w:type="auto"/>
            <w:vAlign w:val="center"/>
            <w:hideMark/>
          </w:tcPr>
          <w:p w14:paraId="1607D93F"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Підтримання відновлення деградованих земель</w:t>
            </w:r>
          </w:p>
        </w:tc>
      </w:tr>
      <w:tr w:rsidR="00484791" w:rsidRPr="00594972" w14:paraId="7EB4DDF0" w14:textId="77777777" w:rsidTr="000C262C">
        <w:tc>
          <w:tcPr>
            <w:tcW w:w="0" w:type="auto"/>
            <w:vAlign w:val="center"/>
            <w:hideMark/>
          </w:tcPr>
          <w:p w14:paraId="3D01123F" w14:textId="77777777" w:rsidR="00484791" w:rsidRPr="00594972" w:rsidRDefault="00484791" w:rsidP="00EC569F">
            <w:pPr>
              <w:pStyle w:val="a3"/>
              <w:spacing w:before="0" w:beforeAutospacing="0" w:after="0" w:afterAutospacing="0"/>
              <w:jc w:val="center"/>
              <w:rPr>
                <w:sz w:val="28"/>
                <w:szCs w:val="28"/>
              </w:rPr>
            </w:pPr>
            <w:proofErr w:type="spellStart"/>
            <w:r w:rsidRPr="00594972">
              <w:rPr>
                <w:sz w:val="28"/>
                <w:szCs w:val="28"/>
              </w:rPr>
              <w:t>Біосорбція</w:t>
            </w:r>
            <w:proofErr w:type="spellEnd"/>
            <w:r w:rsidRPr="00594972">
              <w:rPr>
                <w:sz w:val="28"/>
                <w:szCs w:val="28"/>
              </w:rPr>
              <w:t xml:space="preserve"> та </w:t>
            </w:r>
            <w:proofErr w:type="spellStart"/>
            <w:r w:rsidRPr="00594972">
              <w:rPr>
                <w:sz w:val="28"/>
                <w:szCs w:val="28"/>
              </w:rPr>
              <w:t>біоакумуляція</w:t>
            </w:r>
            <w:proofErr w:type="spellEnd"/>
          </w:p>
        </w:tc>
        <w:tc>
          <w:tcPr>
            <w:tcW w:w="0" w:type="auto"/>
            <w:vAlign w:val="center"/>
            <w:hideMark/>
          </w:tcPr>
          <w:p w14:paraId="6D25D147"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Зв'язування або накопичення окремих речовин біологічними агентами</w:t>
            </w:r>
          </w:p>
        </w:tc>
        <w:tc>
          <w:tcPr>
            <w:tcW w:w="0" w:type="auto"/>
            <w:vAlign w:val="center"/>
            <w:hideMark/>
          </w:tcPr>
          <w:p w14:paraId="5EDA7B31"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Вилучення або локалізація забруднювачів</w:t>
            </w:r>
          </w:p>
        </w:tc>
      </w:tr>
      <w:tr w:rsidR="00484791" w:rsidRPr="00594972" w14:paraId="0CD31AF6" w14:textId="77777777" w:rsidTr="000C262C">
        <w:tc>
          <w:tcPr>
            <w:tcW w:w="0" w:type="auto"/>
            <w:vAlign w:val="center"/>
            <w:hideMark/>
          </w:tcPr>
          <w:p w14:paraId="7BB349E7" w14:textId="77777777" w:rsidR="00484791" w:rsidRPr="00594972" w:rsidRDefault="00484791" w:rsidP="00EC569F">
            <w:pPr>
              <w:pStyle w:val="a3"/>
              <w:spacing w:before="0" w:beforeAutospacing="0" w:after="0" w:afterAutospacing="0"/>
              <w:jc w:val="center"/>
              <w:rPr>
                <w:sz w:val="28"/>
                <w:szCs w:val="28"/>
              </w:rPr>
            </w:pPr>
            <w:proofErr w:type="spellStart"/>
            <w:r w:rsidRPr="00594972">
              <w:rPr>
                <w:sz w:val="28"/>
                <w:szCs w:val="28"/>
              </w:rPr>
              <w:lastRenderedPageBreak/>
              <w:t>Біосенсорні</w:t>
            </w:r>
            <w:proofErr w:type="spellEnd"/>
            <w:r w:rsidRPr="00594972">
              <w:rPr>
                <w:sz w:val="28"/>
                <w:szCs w:val="28"/>
              </w:rPr>
              <w:t xml:space="preserve"> технології</w:t>
            </w:r>
          </w:p>
        </w:tc>
        <w:tc>
          <w:tcPr>
            <w:tcW w:w="0" w:type="auto"/>
            <w:vAlign w:val="center"/>
            <w:hideMark/>
          </w:tcPr>
          <w:p w14:paraId="28271DBA"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Використання клітин, ферментів чи інших біологічних компонентів</w:t>
            </w:r>
          </w:p>
        </w:tc>
        <w:tc>
          <w:tcPr>
            <w:tcW w:w="0" w:type="auto"/>
            <w:vAlign w:val="center"/>
            <w:hideMark/>
          </w:tcPr>
          <w:p w14:paraId="7FAC3751" w14:textId="77777777" w:rsidR="00484791" w:rsidRPr="00594972" w:rsidRDefault="00484791" w:rsidP="00EC569F">
            <w:pPr>
              <w:pStyle w:val="a3"/>
              <w:spacing w:before="0" w:beforeAutospacing="0" w:after="0" w:afterAutospacing="0"/>
              <w:jc w:val="center"/>
              <w:rPr>
                <w:sz w:val="28"/>
                <w:szCs w:val="28"/>
              </w:rPr>
            </w:pPr>
            <w:r w:rsidRPr="00594972">
              <w:rPr>
                <w:sz w:val="28"/>
                <w:szCs w:val="28"/>
              </w:rPr>
              <w:t>Виявлення забруднювальних речовин і контроль стану довкілля</w:t>
            </w:r>
          </w:p>
        </w:tc>
      </w:tr>
    </w:tbl>
    <w:p w14:paraId="4E75B70B" w14:textId="77777777" w:rsidR="00B06C79" w:rsidRDefault="00B06C79" w:rsidP="00EC569F">
      <w:pPr>
        <w:pStyle w:val="2"/>
        <w:spacing w:before="0" w:beforeAutospacing="0" w:after="0" w:afterAutospacing="0"/>
        <w:ind w:firstLine="709"/>
        <w:jc w:val="both"/>
        <w:rPr>
          <w:sz w:val="28"/>
          <w:szCs w:val="28"/>
        </w:rPr>
      </w:pPr>
    </w:p>
    <w:p w14:paraId="0BDF1698" w14:textId="30BFF062" w:rsidR="00484791" w:rsidRPr="00EC569F" w:rsidRDefault="00484791" w:rsidP="00EC569F">
      <w:pPr>
        <w:pStyle w:val="2"/>
        <w:spacing w:before="0" w:beforeAutospacing="0" w:after="0" w:afterAutospacing="0"/>
        <w:ind w:firstLine="709"/>
        <w:jc w:val="both"/>
        <w:rPr>
          <w:b w:val="0"/>
          <w:bCs w:val="0"/>
          <w:sz w:val="28"/>
          <w:szCs w:val="28"/>
        </w:rPr>
      </w:pPr>
      <w:r w:rsidRPr="00594972">
        <w:rPr>
          <w:sz w:val="28"/>
          <w:szCs w:val="28"/>
        </w:rPr>
        <w:t>Сучасні тенденції та перспективи розвитку</w:t>
      </w:r>
      <w:r w:rsidR="00EC569F">
        <w:rPr>
          <w:sz w:val="28"/>
          <w:szCs w:val="28"/>
        </w:rPr>
        <w:t xml:space="preserve">. </w:t>
      </w:r>
      <w:r w:rsidRPr="00EC569F">
        <w:rPr>
          <w:b w:val="0"/>
          <w:bCs w:val="0"/>
          <w:sz w:val="28"/>
          <w:szCs w:val="28"/>
        </w:rPr>
        <w:t>Однією з головних тенденцій розвитку екологічної біотехнології є перехід від використання окремих видів мікроорганізмів до керування складними мікробними угрупованнями.</w:t>
      </w:r>
      <w:r w:rsidR="00EC569F">
        <w:rPr>
          <w:b w:val="0"/>
          <w:bCs w:val="0"/>
          <w:sz w:val="28"/>
          <w:szCs w:val="28"/>
        </w:rPr>
        <w:t xml:space="preserve"> </w:t>
      </w:r>
      <w:r w:rsidRPr="00EC569F">
        <w:rPr>
          <w:b w:val="0"/>
          <w:bCs w:val="0"/>
          <w:sz w:val="28"/>
          <w:szCs w:val="28"/>
        </w:rPr>
        <w:t>Такий підхід дозволяє враховувати взаємодію різних популяцій, розподіл метаболічних функцій та здатність угруповань підтримувати технологічні процеси за змінних умов.</w:t>
      </w:r>
    </w:p>
    <w:p w14:paraId="08727E78"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 xml:space="preserve">Перспективним напрямом є застосування </w:t>
      </w:r>
      <w:proofErr w:type="spellStart"/>
      <w:r w:rsidRPr="00594972">
        <w:rPr>
          <w:sz w:val="28"/>
          <w:szCs w:val="28"/>
        </w:rPr>
        <w:t>метагеноміки</w:t>
      </w:r>
      <w:proofErr w:type="spellEnd"/>
      <w:r w:rsidRPr="00594972">
        <w:rPr>
          <w:sz w:val="28"/>
          <w:szCs w:val="28"/>
        </w:rPr>
        <w:t xml:space="preserve">, </w:t>
      </w:r>
      <w:proofErr w:type="spellStart"/>
      <w:r w:rsidRPr="00594972">
        <w:rPr>
          <w:sz w:val="28"/>
          <w:szCs w:val="28"/>
        </w:rPr>
        <w:t>метатранскриптоміки</w:t>
      </w:r>
      <w:proofErr w:type="spellEnd"/>
      <w:r w:rsidRPr="00594972">
        <w:rPr>
          <w:sz w:val="28"/>
          <w:szCs w:val="28"/>
        </w:rPr>
        <w:t xml:space="preserve"> та інших молекулярних методів для дослідження функціонального потенціалу мікробних угруповань і прогнозування їхньої діяльності.</w:t>
      </w:r>
    </w:p>
    <w:p w14:paraId="2B6A6C61"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 xml:space="preserve">Поєднання цих методів із математичним моделюванням та штучним інтелектом створює можливості для оптимізації технологічних параметрів, прогнозування порушень у роботі </w:t>
      </w:r>
      <w:proofErr w:type="spellStart"/>
      <w:r w:rsidRPr="00594972">
        <w:rPr>
          <w:sz w:val="28"/>
          <w:szCs w:val="28"/>
        </w:rPr>
        <w:t>біореакторів</w:t>
      </w:r>
      <w:proofErr w:type="spellEnd"/>
      <w:r w:rsidRPr="00594972">
        <w:rPr>
          <w:sz w:val="28"/>
          <w:szCs w:val="28"/>
        </w:rPr>
        <w:t xml:space="preserve"> і підвищення стабільності очищення. Водночас такі підходи потребують якісних експериментальних даних і перевірки прогнозів у реальних виробничих умовах. </w:t>
      </w:r>
    </w:p>
    <w:p w14:paraId="41B68997" w14:textId="41532F26"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Іншим перспективним напрямом є створення інтегрованих біотехнологічних систем, у яких одночасно відбуваються очищення забрудненого середовища, вилучення ресурсів та отримання корисної продукції.</w:t>
      </w:r>
      <w:r w:rsidR="00EC569F">
        <w:rPr>
          <w:sz w:val="28"/>
          <w:szCs w:val="28"/>
        </w:rPr>
        <w:t xml:space="preserve"> </w:t>
      </w:r>
      <w:r w:rsidRPr="00594972">
        <w:rPr>
          <w:sz w:val="28"/>
          <w:szCs w:val="28"/>
        </w:rPr>
        <w:t>Наприклад, досліджуються технології, що дозволяють повертати Фосфор та інші поживні елементи зі стічних вод до господарського використання, а також отримувати енергію з органічних відходів.</w:t>
      </w:r>
    </w:p>
    <w:p w14:paraId="4D4A0516" w14:textId="0F2D5FD5"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 xml:space="preserve">Важливе місце посідає розвиток </w:t>
      </w:r>
      <w:proofErr w:type="spellStart"/>
      <w:r w:rsidRPr="00594972">
        <w:rPr>
          <w:sz w:val="28"/>
          <w:szCs w:val="28"/>
        </w:rPr>
        <w:t>біосенсорів</w:t>
      </w:r>
      <w:proofErr w:type="spellEnd"/>
      <w:r w:rsidRPr="00594972">
        <w:rPr>
          <w:sz w:val="28"/>
          <w:szCs w:val="28"/>
        </w:rPr>
        <w:t>, які можуть забезпечувати швидке визначення окремих забруднювачів або оцінювання токсичності проб природного середовища.</w:t>
      </w:r>
      <w:r w:rsidR="00EC569F">
        <w:rPr>
          <w:sz w:val="28"/>
          <w:szCs w:val="28"/>
        </w:rPr>
        <w:t xml:space="preserve"> </w:t>
      </w:r>
      <w:r w:rsidRPr="00594972">
        <w:rPr>
          <w:sz w:val="28"/>
          <w:szCs w:val="28"/>
        </w:rPr>
        <w:t>Подальший прогрес пов'язаний також із використанням синтетичної біології для вдосконалення властивостей мікроорганізмів. Проте застосування генетично модифікованих організмів у відкритих екосистемах потребує особливо ретельної оцінки біологічної безпеки, екологічних ризиків і дотримання нормативних вимог.</w:t>
      </w:r>
    </w:p>
    <w:p w14:paraId="65EF7432" w14:textId="1AF6C335" w:rsidR="00484791" w:rsidRPr="00EC569F" w:rsidRDefault="00484791" w:rsidP="00EC569F">
      <w:pPr>
        <w:pStyle w:val="2"/>
        <w:spacing w:before="0" w:beforeAutospacing="0" w:after="0" w:afterAutospacing="0"/>
        <w:ind w:firstLine="709"/>
        <w:jc w:val="both"/>
        <w:rPr>
          <w:b w:val="0"/>
          <w:bCs w:val="0"/>
          <w:sz w:val="28"/>
          <w:szCs w:val="28"/>
        </w:rPr>
      </w:pPr>
      <w:r w:rsidRPr="00594972">
        <w:rPr>
          <w:sz w:val="28"/>
          <w:szCs w:val="28"/>
        </w:rPr>
        <w:t>Екологічна біотехнологія в контексті сталого розвитку</w:t>
      </w:r>
      <w:r w:rsidR="00EC569F">
        <w:rPr>
          <w:sz w:val="28"/>
          <w:szCs w:val="28"/>
        </w:rPr>
        <w:t xml:space="preserve">. </w:t>
      </w:r>
      <w:r w:rsidRPr="00EC569F">
        <w:rPr>
          <w:b w:val="0"/>
          <w:bCs w:val="0"/>
          <w:sz w:val="28"/>
          <w:szCs w:val="28"/>
        </w:rPr>
        <w:t>Сучасна екологічна біотехнологія розвивається відповідно до принципів циркулярної економіки, яка передбачає зменшення утворення відходів, повторне використання ресурсів і максимально можливе збереження матеріалів у господарському обігу.</w:t>
      </w:r>
    </w:p>
    <w:p w14:paraId="2E498752"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У цьому контексті мікроорганізми розглядаються не лише як агенти очищення, а і як інструмент біологічного перетворення вторинної сировини на корисні продукти.</w:t>
      </w:r>
    </w:p>
    <w:p w14:paraId="55D91082" w14:textId="77777777"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t xml:space="preserve">Європейська комісія у Стратегії сталої біоекономіки 2025 року визначила розширення біотехнологічних інновацій, розвиток </w:t>
      </w:r>
      <w:proofErr w:type="spellStart"/>
      <w:r w:rsidRPr="00594972">
        <w:rPr>
          <w:sz w:val="28"/>
          <w:szCs w:val="28"/>
        </w:rPr>
        <w:t>біоорієнтованих</w:t>
      </w:r>
      <w:proofErr w:type="spellEnd"/>
      <w:r w:rsidRPr="00594972">
        <w:rPr>
          <w:sz w:val="28"/>
          <w:szCs w:val="28"/>
        </w:rPr>
        <w:t xml:space="preserve"> матеріалів і циркулярне використання біологічних ресурсів серед стратегічних напрямів економічного розвитку. </w:t>
      </w:r>
    </w:p>
    <w:p w14:paraId="6C73F4CD" w14:textId="7A305A06" w:rsidR="00484791" w:rsidRPr="00594972" w:rsidRDefault="00484791" w:rsidP="00594972">
      <w:pPr>
        <w:pStyle w:val="a3"/>
        <w:spacing w:before="0" w:beforeAutospacing="0" w:after="0" w:afterAutospacing="0"/>
        <w:ind w:firstLine="709"/>
        <w:jc w:val="both"/>
        <w:rPr>
          <w:sz w:val="28"/>
          <w:szCs w:val="28"/>
        </w:rPr>
      </w:pPr>
      <w:r w:rsidRPr="00594972">
        <w:rPr>
          <w:sz w:val="28"/>
          <w:szCs w:val="28"/>
        </w:rPr>
        <w:lastRenderedPageBreak/>
        <w:t>Для України особливу актуальність становить застосування екологічних біотехнологій у відновленні забруднених територій, модернізації систем водоочищення, переробленні органічних відходів і відновленні деградованих земель.</w:t>
      </w:r>
      <w:r w:rsidR="00EC569F">
        <w:rPr>
          <w:sz w:val="28"/>
          <w:szCs w:val="28"/>
        </w:rPr>
        <w:t xml:space="preserve"> </w:t>
      </w:r>
      <w:r w:rsidRPr="00594972">
        <w:rPr>
          <w:sz w:val="28"/>
          <w:szCs w:val="28"/>
        </w:rPr>
        <w:t>Водночас широке впровадження таких технологій потребує відповідної наукової бази, технічної інфраструктури, економічного обґрунтування та систематичного контролю екологічної ефективності.</w:t>
      </w:r>
    </w:p>
    <w:p w14:paraId="37834BBE" w14:textId="77777777" w:rsidR="00484791" w:rsidRPr="00D26D4F" w:rsidRDefault="00484791" w:rsidP="00D26D4F">
      <w:pPr>
        <w:pStyle w:val="a3"/>
        <w:spacing w:before="0" w:beforeAutospacing="0" w:after="0" w:afterAutospacing="0"/>
        <w:ind w:firstLine="709"/>
        <w:jc w:val="both"/>
        <w:rPr>
          <w:sz w:val="28"/>
          <w:szCs w:val="28"/>
        </w:rPr>
      </w:pPr>
      <w:r w:rsidRPr="00594972">
        <w:rPr>
          <w:sz w:val="28"/>
          <w:szCs w:val="28"/>
        </w:rPr>
        <w:t xml:space="preserve">Отже, екологічна біотехнологія є перспективним напрямом природоохоронної діяльності, який поєднує можливості мікробіології з технологічними підходами до очищення, відновлення та раціонального використання природних ресурсів. Її подальший розвиток пов'язаний із поглибленим вивченням мікробних угруповань, упровадженням сучасних молекулярних методів, удосконаленням біотехнологічних систем і переходом до циркулярних моделей природокористування. Використання цих підходів створює передумови для зменшення антропогенного навантаження та забезпечення екологічно </w:t>
      </w:r>
      <w:r w:rsidRPr="00D26D4F">
        <w:rPr>
          <w:sz w:val="28"/>
          <w:szCs w:val="28"/>
        </w:rPr>
        <w:t>орієнтованого розвитку суспільства.</w:t>
      </w:r>
    </w:p>
    <w:p w14:paraId="64EB608A" w14:textId="77777777" w:rsidR="00484791" w:rsidRPr="00D26D4F" w:rsidRDefault="00484791" w:rsidP="00D26D4F">
      <w:pPr>
        <w:spacing w:after="0" w:line="240" w:lineRule="auto"/>
        <w:ind w:firstLine="709"/>
        <w:jc w:val="both"/>
        <w:rPr>
          <w:rFonts w:ascii="Times New Roman" w:eastAsia="Times New Roman" w:hAnsi="Times New Roman" w:cs="Times New Roman"/>
          <w:sz w:val="28"/>
          <w:szCs w:val="28"/>
          <w:lang w:eastAsia="uk-UA"/>
        </w:rPr>
      </w:pPr>
    </w:p>
    <w:p w14:paraId="72E4E56E" w14:textId="4DB50680" w:rsidR="0081331C" w:rsidRDefault="00F268E7" w:rsidP="00D26D4F">
      <w:pPr>
        <w:spacing w:after="0" w:line="240" w:lineRule="auto"/>
        <w:ind w:firstLine="709"/>
        <w:jc w:val="both"/>
        <w:rPr>
          <w:rFonts w:ascii="Times New Roman" w:eastAsia="Times New Roman" w:hAnsi="Times New Roman" w:cs="Times New Roman"/>
          <w:sz w:val="28"/>
          <w:szCs w:val="28"/>
          <w:lang w:eastAsia="uk-UA"/>
        </w:rPr>
      </w:pPr>
      <w:r w:rsidRPr="00D26D4F">
        <w:rPr>
          <w:rFonts w:ascii="Times New Roman" w:eastAsia="Times New Roman" w:hAnsi="Times New Roman" w:cs="Times New Roman"/>
          <w:b/>
          <w:bCs/>
          <w:sz w:val="28"/>
          <w:szCs w:val="28"/>
          <w:lang w:eastAsia="uk-UA"/>
        </w:rPr>
        <w:t>2. Біологічне очищення стічних вод за участю мікроорганізмів</w:t>
      </w:r>
    </w:p>
    <w:p w14:paraId="20EF3985" w14:textId="66660544" w:rsidR="0001163A" w:rsidRPr="00D26D4F" w:rsidRDefault="0001163A" w:rsidP="00D26D4F">
      <w:pPr>
        <w:spacing w:after="0" w:line="240" w:lineRule="auto"/>
        <w:ind w:firstLine="709"/>
        <w:jc w:val="both"/>
        <w:rPr>
          <w:rFonts w:ascii="Times New Roman" w:hAnsi="Times New Roman" w:cs="Times New Roman"/>
          <w:sz w:val="28"/>
          <w:szCs w:val="28"/>
        </w:rPr>
      </w:pPr>
      <w:r w:rsidRPr="00D26D4F">
        <w:rPr>
          <w:rFonts w:ascii="Times New Roman" w:hAnsi="Times New Roman" w:cs="Times New Roman"/>
          <w:sz w:val="28"/>
          <w:szCs w:val="28"/>
        </w:rPr>
        <w:t>Біологічне очищення стічних вод є одним із найпоширеніших напрямів практичного використання мікроорганізмів у природоохоронних біотехнологіях. Його основою є здатність бактерій, архей, найпростіших та інших мікроорганізмів засвоювати й перетворювати забруднювальні речовини, що містяться у побутових і промислових стічних водах. Використання цих процесів дозволяє зменшувати органічне забруднення, видаляти сполуки Нітрогену та Фосфору й покращувати якість води перед її скиданням у природні водойми або повторним використанням.</w:t>
      </w:r>
    </w:p>
    <w:p w14:paraId="5104D6B0" w14:textId="1C66C49E"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 xml:space="preserve">Біологічне очищення стічних вод </w:t>
      </w:r>
      <w:r w:rsidR="00C80254">
        <w:rPr>
          <w:sz w:val="28"/>
          <w:szCs w:val="28"/>
        </w:rPr>
        <w:t>–</w:t>
      </w:r>
      <w:r w:rsidRPr="00D26D4F">
        <w:rPr>
          <w:sz w:val="28"/>
          <w:szCs w:val="28"/>
        </w:rPr>
        <w:t xml:space="preserve"> сукупність технологічних процесів, у яких мікроорганізми використовуються для видалення або перетворення забруднювальних речовин у контрольованих умовах.</w:t>
      </w:r>
      <w:r w:rsidR="0081331C">
        <w:rPr>
          <w:sz w:val="28"/>
          <w:szCs w:val="28"/>
        </w:rPr>
        <w:t xml:space="preserve"> </w:t>
      </w:r>
      <w:r w:rsidRPr="00D26D4F">
        <w:rPr>
          <w:sz w:val="28"/>
          <w:szCs w:val="28"/>
        </w:rPr>
        <w:t>На відміну від природного самоочищення водойм, біологічне очищення здійснюється у спеціально організованих системах, де регулюють надходження кисню, тривалість перебування води, кількість мікробної біомаси та інші технологічні параметри.</w:t>
      </w:r>
    </w:p>
    <w:p w14:paraId="266D7F27" w14:textId="47E5D826" w:rsidR="0001163A" w:rsidRPr="0081331C" w:rsidRDefault="0001163A" w:rsidP="0081331C">
      <w:pPr>
        <w:pStyle w:val="2"/>
        <w:spacing w:before="0" w:beforeAutospacing="0" w:after="0" w:afterAutospacing="0"/>
        <w:ind w:firstLine="709"/>
        <w:jc w:val="both"/>
        <w:rPr>
          <w:b w:val="0"/>
          <w:bCs w:val="0"/>
          <w:sz w:val="28"/>
          <w:szCs w:val="28"/>
        </w:rPr>
      </w:pPr>
      <w:r w:rsidRPr="00D26D4F">
        <w:rPr>
          <w:sz w:val="28"/>
          <w:szCs w:val="28"/>
        </w:rPr>
        <w:t>Основні принципи біологічного очищення</w:t>
      </w:r>
      <w:r w:rsidR="0081331C">
        <w:rPr>
          <w:sz w:val="28"/>
          <w:szCs w:val="28"/>
        </w:rPr>
        <w:t xml:space="preserve">. </w:t>
      </w:r>
      <w:r w:rsidRPr="0081331C">
        <w:rPr>
          <w:b w:val="0"/>
          <w:bCs w:val="0"/>
          <w:sz w:val="28"/>
          <w:szCs w:val="28"/>
        </w:rPr>
        <w:t>Біологічне очищення ґрунтується на метаболічній активності мікроорганізмів, які використовують компоненти стічних вод як джерела енергії та поживних речовин.</w:t>
      </w:r>
    </w:p>
    <w:p w14:paraId="787B9C5D" w14:textId="66DF9713" w:rsidR="0001163A" w:rsidRPr="00D26D4F" w:rsidRDefault="0001163A" w:rsidP="0081331C">
      <w:pPr>
        <w:pStyle w:val="a3"/>
        <w:spacing w:before="0" w:beforeAutospacing="0" w:after="0" w:afterAutospacing="0"/>
        <w:ind w:firstLine="709"/>
        <w:jc w:val="both"/>
        <w:rPr>
          <w:sz w:val="28"/>
          <w:szCs w:val="28"/>
        </w:rPr>
      </w:pPr>
      <w:r w:rsidRPr="00D26D4F">
        <w:rPr>
          <w:sz w:val="28"/>
          <w:szCs w:val="28"/>
        </w:rPr>
        <w:t xml:space="preserve">У процесі очищення органічні забруднювачі можуть частково </w:t>
      </w:r>
      <w:proofErr w:type="spellStart"/>
      <w:r w:rsidRPr="00D26D4F">
        <w:rPr>
          <w:sz w:val="28"/>
          <w:szCs w:val="28"/>
        </w:rPr>
        <w:t>окиснюватися</w:t>
      </w:r>
      <w:proofErr w:type="spellEnd"/>
      <w:r w:rsidRPr="00D26D4F">
        <w:rPr>
          <w:sz w:val="28"/>
          <w:szCs w:val="28"/>
        </w:rPr>
        <w:t xml:space="preserve"> до неорганічних продуктів, включатися до мікробної біомаси або перетворюватися на інші </w:t>
      </w:r>
      <w:proofErr w:type="spellStart"/>
      <w:r w:rsidRPr="00D26D4F">
        <w:rPr>
          <w:sz w:val="28"/>
          <w:szCs w:val="28"/>
        </w:rPr>
        <w:t>сполуки.</w:t>
      </w:r>
      <w:r w:rsidR="0081331C">
        <w:rPr>
          <w:sz w:val="28"/>
          <w:szCs w:val="28"/>
        </w:rPr>
        <w:t>т</w:t>
      </w:r>
      <w:r w:rsidRPr="00D26D4F">
        <w:rPr>
          <w:sz w:val="28"/>
          <w:szCs w:val="28"/>
        </w:rPr>
        <w:t>Важливо</w:t>
      </w:r>
      <w:proofErr w:type="spellEnd"/>
      <w:r w:rsidRPr="00D26D4F">
        <w:rPr>
          <w:sz w:val="28"/>
          <w:szCs w:val="28"/>
        </w:rPr>
        <w:t xml:space="preserve"> розрізняти перетворення забруднювача та його фактичне видалення із системи. Наприклад, органічна речовина, включена до клітин мікроорганізмів, залишається в очисній системі до моменту відокремлення надлишкової біомаси.</w:t>
      </w:r>
    </w:p>
    <w:p w14:paraId="392A9DF0" w14:textId="77777777" w:rsidR="0001163A" w:rsidRPr="00D26D4F" w:rsidRDefault="0001163A" w:rsidP="0081331C">
      <w:pPr>
        <w:pStyle w:val="a3"/>
        <w:spacing w:before="0" w:beforeAutospacing="0" w:after="0" w:afterAutospacing="0"/>
        <w:ind w:firstLine="709"/>
        <w:jc w:val="both"/>
        <w:rPr>
          <w:sz w:val="28"/>
          <w:szCs w:val="28"/>
        </w:rPr>
      </w:pPr>
      <w:r w:rsidRPr="00D26D4F">
        <w:rPr>
          <w:sz w:val="28"/>
          <w:szCs w:val="28"/>
        </w:rPr>
        <w:t>За умовами перебігу технологічних процесів розрізняють:</w:t>
      </w:r>
    </w:p>
    <w:p w14:paraId="32F9C74C" w14:textId="44796D83" w:rsidR="0001163A" w:rsidRPr="00D26D4F" w:rsidRDefault="0001163A" w:rsidP="0081331C">
      <w:pPr>
        <w:pStyle w:val="a3"/>
        <w:numPr>
          <w:ilvl w:val="0"/>
          <w:numId w:val="44"/>
        </w:numPr>
        <w:spacing w:before="0" w:beforeAutospacing="0" w:after="0" w:afterAutospacing="0"/>
        <w:ind w:left="0" w:firstLine="709"/>
        <w:jc w:val="both"/>
        <w:rPr>
          <w:sz w:val="28"/>
          <w:szCs w:val="28"/>
        </w:rPr>
      </w:pPr>
      <w:r w:rsidRPr="00D26D4F">
        <w:rPr>
          <w:sz w:val="28"/>
          <w:szCs w:val="28"/>
        </w:rPr>
        <w:t xml:space="preserve">Аеробне очищення </w:t>
      </w:r>
      <w:r w:rsidR="00C80254">
        <w:rPr>
          <w:sz w:val="28"/>
          <w:szCs w:val="28"/>
        </w:rPr>
        <w:t>–</w:t>
      </w:r>
      <w:r w:rsidRPr="00D26D4F">
        <w:rPr>
          <w:sz w:val="28"/>
          <w:szCs w:val="28"/>
        </w:rPr>
        <w:t xml:space="preserve"> здійснюється за наявності молекулярного кисню, який використовується мікроорганізмами в процесах дихання.</w:t>
      </w:r>
    </w:p>
    <w:p w14:paraId="335F708C" w14:textId="060C79D7" w:rsidR="0001163A" w:rsidRPr="00D26D4F" w:rsidRDefault="0001163A" w:rsidP="0081331C">
      <w:pPr>
        <w:pStyle w:val="a3"/>
        <w:numPr>
          <w:ilvl w:val="0"/>
          <w:numId w:val="44"/>
        </w:numPr>
        <w:spacing w:before="0" w:beforeAutospacing="0" w:after="0" w:afterAutospacing="0"/>
        <w:ind w:left="0" w:firstLine="709"/>
        <w:jc w:val="both"/>
        <w:rPr>
          <w:sz w:val="28"/>
          <w:szCs w:val="28"/>
        </w:rPr>
      </w:pPr>
      <w:r w:rsidRPr="00D26D4F">
        <w:rPr>
          <w:sz w:val="28"/>
          <w:szCs w:val="28"/>
        </w:rPr>
        <w:t xml:space="preserve">Анаеробне очищення </w:t>
      </w:r>
      <w:r w:rsidR="00C80254">
        <w:rPr>
          <w:sz w:val="28"/>
          <w:szCs w:val="28"/>
        </w:rPr>
        <w:t>–</w:t>
      </w:r>
      <w:r w:rsidRPr="00D26D4F">
        <w:rPr>
          <w:sz w:val="28"/>
          <w:szCs w:val="28"/>
        </w:rPr>
        <w:t xml:space="preserve"> відбувається без молекулярного кисню за участю анаеробних мікробних угруповань.</w:t>
      </w:r>
    </w:p>
    <w:p w14:paraId="6F6D7EB4" w14:textId="62BE428D" w:rsidR="0001163A" w:rsidRPr="00D26D4F" w:rsidRDefault="0001163A" w:rsidP="0081331C">
      <w:pPr>
        <w:pStyle w:val="a3"/>
        <w:numPr>
          <w:ilvl w:val="0"/>
          <w:numId w:val="44"/>
        </w:numPr>
        <w:spacing w:before="0" w:beforeAutospacing="0" w:after="0" w:afterAutospacing="0"/>
        <w:ind w:left="0" w:firstLine="709"/>
        <w:jc w:val="both"/>
        <w:rPr>
          <w:sz w:val="28"/>
          <w:szCs w:val="28"/>
        </w:rPr>
      </w:pPr>
      <w:proofErr w:type="spellStart"/>
      <w:r w:rsidRPr="00D26D4F">
        <w:rPr>
          <w:sz w:val="28"/>
          <w:szCs w:val="28"/>
        </w:rPr>
        <w:lastRenderedPageBreak/>
        <w:t>Аноксичне</w:t>
      </w:r>
      <w:proofErr w:type="spellEnd"/>
      <w:r w:rsidRPr="00D26D4F">
        <w:rPr>
          <w:sz w:val="28"/>
          <w:szCs w:val="28"/>
        </w:rPr>
        <w:t xml:space="preserve"> очищення </w:t>
      </w:r>
      <w:r w:rsidR="00C80254">
        <w:rPr>
          <w:sz w:val="28"/>
          <w:szCs w:val="28"/>
        </w:rPr>
        <w:t>–</w:t>
      </w:r>
      <w:r w:rsidRPr="00D26D4F">
        <w:rPr>
          <w:sz w:val="28"/>
          <w:szCs w:val="28"/>
        </w:rPr>
        <w:t xml:space="preserve"> здійснюється за відсутності вільного розчиненого кисню, але за наявності інших акцепторів електронів, зокрема нітратів.</w:t>
      </w:r>
    </w:p>
    <w:p w14:paraId="56A2A30B" w14:textId="77777777" w:rsidR="0001163A" w:rsidRPr="00D26D4F" w:rsidRDefault="0001163A" w:rsidP="0081331C">
      <w:pPr>
        <w:pStyle w:val="a3"/>
        <w:spacing w:before="0" w:beforeAutospacing="0" w:after="0" w:afterAutospacing="0"/>
        <w:ind w:firstLine="709"/>
        <w:jc w:val="both"/>
        <w:rPr>
          <w:sz w:val="28"/>
          <w:szCs w:val="28"/>
        </w:rPr>
      </w:pPr>
      <w:r w:rsidRPr="00D26D4F">
        <w:rPr>
          <w:sz w:val="28"/>
          <w:szCs w:val="28"/>
        </w:rPr>
        <w:t>Поєднання цих умов у межах однієї технологічної системи дозволяє забезпечувати видалення різних груп забруднювальних речовин.</w:t>
      </w:r>
    </w:p>
    <w:p w14:paraId="0C227FC7" w14:textId="77777777" w:rsidR="0081331C" w:rsidRDefault="0001163A" w:rsidP="0081331C">
      <w:pPr>
        <w:pStyle w:val="2"/>
        <w:spacing w:before="0" w:beforeAutospacing="0" w:after="0" w:afterAutospacing="0"/>
        <w:ind w:firstLine="709"/>
        <w:jc w:val="both"/>
        <w:rPr>
          <w:b w:val="0"/>
          <w:bCs w:val="0"/>
          <w:sz w:val="28"/>
          <w:szCs w:val="28"/>
        </w:rPr>
      </w:pPr>
      <w:r w:rsidRPr="00D26D4F">
        <w:rPr>
          <w:sz w:val="28"/>
          <w:szCs w:val="28"/>
        </w:rPr>
        <w:t>Очищення стічних вод за допомогою активного мулу</w:t>
      </w:r>
      <w:r w:rsidR="0081331C">
        <w:rPr>
          <w:sz w:val="28"/>
          <w:szCs w:val="28"/>
        </w:rPr>
        <w:t xml:space="preserve">. </w:t>
      </w:r>
      <w:r w:rsidRPr="0081331C">
        <w:rPr>
          <w:b w:val="0"/>
          <w:bCs w:val="0"/>
          <w:sz w:val="28"/>
          <w:szCs w:val="28"/>
        </w:rPr>
        <w:t>Однією з найпоширеніших технологій є очищення активним мулом.</w:t>
      </w:r>
      <w:r w:rsidR="0081331C">
        <w:rPr>
          <w:b w:val="0"/>
          <w:bCs w:val="0"/>
          <w:sz w:val="28"/>
          <w:szCs w:val="28"/>
        </w:rPr>
        <w:t xml:space="preserve"> </w:t>
      </w:r>
    </w:p>
    <w:p w14:paraId="7E80FA9B" w14:textId="43164B49" w:rsidR="0001163A" w:rsidRPr="0081331C" w:rsidRDefault="0001163A" w:rsidP="0081331C">
      <w:pPr>
        <w:pStyle w:val="2"/>
        <w:spacing w:before="0" w:beforeAutospacing="0" w:after="0" w:afterAutospacing="0"/>
        <w:ind w:firstLine="709"/>
        <w:jc w:val="both"/>
        <w:rPr>
          <w:b w:val="0"/>
          <w:bCs w:val="0"/>
          <w:sz w:val="28"/>
          <w:szCs w:val="28"/>
        </w:rPr>
      </w:pPr>
      <w:r w:rsidRPr="0081331C">
        <w:rPr>
          <w:b w:val="0"/>
          <w:bCs w:val="0"/>
          <w:sz w:val="28"/>
          <w:szCs w:val="28"/>
        </w:rPr>
        <w:t xml:space="preserve">Активний мул </w:t>
      </w:r>
      <w:r w:rsidR="00C80254">
        <w:rPr>
          <w:b w:val="0"/>
          <w:bCs w:val="0"/>
          <w:sz w:val="28"/>
          <w:szCs w:val="28"/>
        </w:rPr>
        <w:t>–</w:t>
      </w:r>
      <w:r w:rsidRPr="0081331C">
        <w:rPr>
          <w:b w:val="0"/>
          <w:bCs w:val="0"/>
          <w:sz w:val="28"/>
          <w:szCs w:val="28"/>
        </w:rPr>
        <w:t xml:space="preserve"> сукупність мікроорганізмів і органічних частинок, об'єднаних у пластівці, які здатні поглинати, перетворювати та частково накопичувати забруднювальні речовини.</w:t>
      </w:r>
      <w:r w:rsidR="0081331C">
        <w:rPr>
          <w:b w:val="0"/>
          <w:bCs w:val="0"/>
          <w:sz w:val="28"/>
          <w:szCs w:val="28"/>
        </w:rPr>
        <w:t xml:space="preserve"> </w:t>
      </w:r>
      <w:r w:rsidRPr="0081331C">
        <w:rPr>
          <w:b w:val="0"/>
          <w:bCs w:val="0"/>
          <w:sz w:val="28"/>
          <w:szCs w:val="28"/>
        </w:rPr>
        <w:t>До складу активного мулу входять різні групи бактерій, найпростіших та інших мікроорганізмів. Вони формують складну біологічну систему, у якій окремі популяції виконують різні функції.</w:t>
      </w:r>
    </w:p>
    <w:p w14:paraId="38C6EC90" w14:textId="12D711DF"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 xml:space="preserve">Основним технологічним елементом традиційної системи очищення є аеротенк </w:t>
      </w:r>
      <w:r w:rsidR="00C80254">
        <w:rPr>
          <w:sz w:val="28"/>
          <w:szCs w:val="28"/>
        </w:rPr>
        <w:t>–</w:t>
      </w:r>
      <w:r w:rsidRPr="00D26D4F">
        <w:rPr>
          <w:sz w:val="28"/>
          <w:szCs w:val="28"/>
        </w:rPr>
        <w:t xml:space="preserve"> резервуар, у якому стічна вода контактує з активним мулом за контрольованого надходження повітря або кисню.</w:t>
      </w:r>
      <w:r w:rsidR="0081331C">
        <w:rPr>
          <w:sz w:val="28"/>
          <w:szCs w:val="28"/>
        </w:rPr>
        <w:t xml:space="preserve"> </w:t>
      </w:r>
      <w:r w:rsidRPr="00D26D4F">
        <w:rPr>
          <w:sz w:val="28"/>
          <w:szCs w:val="28"/>
        </w:rPr>
        <w:t>Під час перебування в аеротенку мікроорганізми використовують органічні компоненти стічних вод, а утворені пластівці активного мулу надалі відокремлюють від очищеної води у вторинному відстійнику.</w:t>
      </w:r>
      <w:r w:rsidR="0081331C">
        <w:rPr>
          <w:sz w:val="28"/>
          <w:szCs w:val="28"/>
        </w:rPr>
        <w:t xml:space="preserve"> </w:t>
      </w:r>
      <w:r w:rsidRPr="00D26D4F">
        <w:rPr>
          <w:sz w:val="28"/>
          <w:szCs w:val="28"/>
        </w:rPr>
        <w:t>Частину осадженого мулу повертають до аеротенка для підтримання необхідної концентрації біомаси, а надлишкову частину вилучають для подальшого оброблення.</w:t>
      </w:r>
      <w:r w:rsidR="0081331C">
        <w:rPr>
          <w:sz w:val="28"/>
          <w:szCs w:val="28"/>
        </w:rPr>
        <w:t xml:space="preserve"> </w:t>
      </w:r>
      <w:r w:rsidRPr="00D26D4F">
        <w:rPr>
          <w:sz w:val="28"/>
          <w:szCs w:val="28"/>
        </w:rPr>
        <w:t>Ефективність цієї технології значною мірою залежить від здатності мікроорганізмів утворювати пластівці, які добре осідають.</w:t>
      </w:r>
      <w:r w:rsidR="0081331C">
        <w:rPr>
          <w:sz w:val="28"/>
          <w:szCs w:val="28"/>
        </w:rPr>
        <w:t xml:space="preserve"> </w:t>
      </w:r>
      <w:r w:rsidRPr="00D26D4F">
        <w:rPr>
          <w:sz w:val="28"/>
          <w:szCs w:val="28"/>
        </w:rPr>
        <w:t>Порушення структури активного мулу може спричиняти його спухання, погіршення осадження та винесення завислих речовин разом з очищеною водою.</w:t>
      </w:r>
    </w:p>
    <w:p w14:paraId="15FB125D" w14:textId="6D43094D" w:rsidR="0001163A" w:rsidRPr="0081331C" w:rsidRDefault="0001163A" w:rsidP="0081331C">
      <w:pPr>
        <w:pStyle w:val="2"/>
        <w:spacing w:before="0" w:beforeAutospacing="0" w:after="0" w:afterAutospacing="0"/>
        <w:ind w:firstLine="709"/>
        <w:jc w:val="both"/>
        <w:rPr>
          <w:b w:val="0"/>
          <w:bCs w:val="0"/>
          <w:sz w:val="28"/>
          <w:szCs w:val="28"/>
        </w:rPr>
      </w:pPr>
      <w:r w:rsidRPr="00D26D4F">
        <w:rPr>
          <w:sz w:val="28"/>
          <w:szCs w:val="28"/>
        </w:rPr>
        <w:t xml:space="preserve">Біологічне очищення за допомогою мікробних </w:t>
      </w:r>
      <w:proofErr w:type="spellStart"/>
      <w:r w:rsidRPr="00D26D4F">
        <w:rPr>
          <w:sz w:val="28"/>
          <w:szCs w:val="28"/>
        </w:rPr>
        <w:t>біоплівок</w:t>
      </w:r>
      <w:proofErr w:type="spellEnd"/>
      <w:r w:rsidR="0081331C">
        <w:rPr>
          <w:sz w:val="28"/>
          <w:szCs w:val="28"/>
        </w:rPr>
        <w:t xml:space="preserve">. </w:t>
      </w:r>
      <w:r w:rsidRPr="0081331C">
        <w:rPr>
          <w:b w:val="0"/>
          <w:bCs w:val="0"/>
          <w:sz w:val="28"/>
          <w:szCs w:val="28"/>
        </w:rPr>
        <w:t xml:space="preserve">Іншим поширеним напрямом є використання прикріплених мікробних угруповань, які формують </w:t>
      </w:r>
      <w:proofErr w:type="spellStart"/>
      <w:r w:rsidRPr="0081331C">
        <w:rPr>
          <w:b w:val="0"/>
          <w:bCs w:val="0"/>
          <w:sz w:val="28"/>
          <w:szCs w:val="28"/>
        </w:rPr>
        <w:t>біоплівки</w:t>
      </w:r>
      <w:proofErr w:type="spellEnd"/>
      <w:r w:rsidRPr="0081331C">
        <w:rPr>
          <w:b w:val="0"/>
          <w:bCs w:val="0"/>
          <w:sz w:val="28"/>
          <w:szCs w:val="28"/>
        </w:rPr>
        <w:t xml:space="preserve"> на поверхні спеціальних носіїв.</w:t>
      </w:r>
    </w:p>
    <w:p w14:paraId="54C288C5" w14:textId="3AE1C8C5"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 xml:space="preserve">У </w:t>
      </w:r>
      <w:proofErr w:type="spellStart"/>
      <w:r w:rsidRPr="00D26D4F">
        <w:rPr>
          <w:sz w:val="28"/>
          <w:szCs w:val="28"/>
        </w:rPr>
        <w:t>біоплівкових</w:t>
      </w:r>
      <w:proofErr w:type="spellEnd"/>
      <w:r w:rsidRPr="00D26D4F">
        <w:rPr>
          <w:sz w:val="28"/>
          <w:szCs w:val="28"/>
        </w:rPr>
        <w:t xml:space="preserve"> системах мікроорганізми закріплюються на твердих поверхнях і утворюють багатокомпонентні структури, що містять клітини та позаклітинні полімерні речовини.</w:t>
      </w:r>
      <w:r w:rsidR="0081331C">
        <w:rPr>
          <w:sz w:val="28"/>
          <w:szCs w:val="28"/>
        </w:rPr>
        <w:t xml:space="preserve"> </w:t>
      </w:r>
      <w:r w:rsidRPr="00D26D4F">
        <w:rPr>
          <w:sz w:val="28"/>
          <w:szCs w:val="28"/>
        </w:rPr>
        <w:t xml:space="preserve">Такі системи застосовують у біофільтрах, обертових біологічних контакторах і реакторах із рухомими носіями </w:t>
      </w:r>
      <w:proofErr w:type="spellStart"/>
      <w:r w:rsidRPr="00D26D4F">
        <w:rPr>
          <w:sz w:val="28"/>
          <w:szCs w:val="28"/>
        </w:rPr>
        <w:t>біоплівки</w:t>
      </w:r>
      <w:proofErr w:type="spellEnd"/>
      <w:r w:rsidRPr="00D26D4F">
        <w:rPr>
          <w:sz w:val="28"/>
          <w:szCs w:val="28"/>
        </w:rPr>
        <w:t>.</w:t>
      </w:r>
      <w:r w:rsidR="0081331C">
        <w:rPr>
          <w:sz w:val="28"/>
          <w:szCs w:val="28"/>
        </w:rPr>
        <w:t xml:space="preserve"> </w:t>
      </w:r>
      <w:r w:rsidRPr="00D26D4F">
        <w:rPr>
          <w:sz w:val="28"/>
          <w:szCs w:val="28"/>
        </w:rPr>
        <w:t xml:space="preserve">Важливою перевагою </w:t>
      </w:r>
      <w:proofErr w:type="spellStart"/>
      <w:r w:rsidRPr="00D26D4F">
        <w:rPr>
          <w:sz w:val="28"/>
          <w:szCs w:val="28"/>
        </w:rPr>
        <w:t>біоплівок</w:t>
      </w:r>
      <w:proofErr w:type="spellEnd"/>
      <w:r w:rsidRPr="00D26D4F">
        <w:rPr>
          <w:sz w:val="28"/>
          <w:szCs w:val="28"/>
        </w:rPr>
        <w:t xml:space="preserve"> є можливість утримувати значну кількість мікробної біомаси в очисній споруді та створювати різні </w:t>
      </w:r>
      <w:proofErr w:type="spellStart"/>
      <w:r w:rsidRPr="00D26D4F">
        <w:rPr>
          <w:sz w:val="28"/>
          <w:szCs w:val="28"/>
        </w:rPr>
        <w:t>мікроумови</w:t>
      </w:r>
      <w:proofErr w:type="spellEnd"/>
      <w:r w:rsidRPr="00D26D4F">
        <w:rPr>
          <w:sz w:val="28"/>
          <w:szCs w:val="28"/>
        </w:rPr>
        <w:t xml:space="preserve"> всередині </w:t>
      </w:r>
      <w:proofErr w:type="spellStart"/>
      <w:r w:rsidRPr="00D26D4F">
        <w:rPr>
          <w:sz w:val="28"/>
          <w:szCs w:val="28"/>
        </w:rPr>
        <w:t>біоплівки</w:t>
      </w:r>
      <w:proofErr w:type="spellEnd"/>
      <w:r w:rsidRPr="00D26D4F">
        <w:rPr>
          <w:sz w:val="28"/>
          <w:szCs w:val="28"/>
        </w:rPr>
        <w:t>.</w:t>
      </w:r>
      <w:r w:rsidR="0081331C">
        <w:rPr>
          <w:sz w:val="28"/>
          <w:szCs w:val="28"/>
        </w:rPr>
        <w:t xml:space="preserve"> </w:t>
      </w:r>
      <w:r w:rsidRPr="00D26D4F">
        <w:rPr>
          <w:sz w:val="28"/>
          <w:szCs w:val="28"/>
        </w:rPr>
        <w:t xml:space="preserve">Наприклад, у зовнішніх шарах </w:t>
      </w:r>
      <w:proofErr w:type="spellStart"/>
      <w:r w:rsidRPr="00D26D4F">
        <w:rPr>
          <w:sz w:val="28"/>
          <w:szCs w:val="28"/>
        </w:rPr>
        <w:t>біоплівки</w:t>
      </w:r>
      <w:proofErr w:type="spellEnd"/>
      <w:r w:rsidRPr="00D26D4F">
        <w:rPr>
          <w:sz w:val="28"/>
          <w:szCs w:val="28"/>
        </w:rPr>
        <w:t xml:space="preserve"> можуть переважати аеробні процеси, тоді як у глибших шарах за певних умов формуються зони з обмеженим доступом кисню.</w:t>
      </w:r>
    </w:p>
    <w:p w14:paraId="6591E008" w14:textId="1185AB6A"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Це дозволяє поєднувати декілька біологічних процесів у межах одного технологічного елемента.</w:t>
      </w:r>
      <w:r w:rsidR="0081331C">
        <w:rPr>
          <w:sz w:val="28"/>
          <w:szCs w:val="28"/>
        </w:rPr>
        <w:t xml:space="preserve"> </w:t>
      </w:r>
      <w:r w:rsidRPr="00D26D4F">
        <w:rPr>
          <w:sz w:val="28"/>
          <w:szCs w:val="28"/>
        </w:rPr>
        <w:t xml:space="preserve">Водночас надмірне наростання </w:t>
      </w:r>
      <w:proofErr w:type="spellStart"/>
      <w:r w:rsidRPr="00D26D4F">
        <w:rPr>
          <w:sz w:val="28"/>
          <w:szCs w:val="28"/>
        </w:rPr>
        <w:t>біоплівки</w:t>
      </w:r>
      <w:proofErr w:type="spellEnd"/>
      <w:r w:rsidRPr="00D26D4F">
        <w:rPr>
          <w:sz w:val="28"/>
          <w:szCs w:val="28"/>
        </w:rPr>
        <w:t xml:space="preserve"> може обмежувати перенесення кисню та субстратів, тому її розвиток потребує технологічного контролю.</w:t>
      </w:r>
    </w:p>
    <w:p w14:paraId="187E7B58" w14:textId="7D32CF26" w:rsidR="0001163A" w:rsidRPr="0081331C" w:rsidRDefault="0001163A" w:rsidP="0081331C">
      <w:pPr>
        <w:pStyle w:val="2"/>
        <w:spacing w:before="0" w:beforeAutospacing="0" w:after="0" w:afterAutospacing="0"/>
        <w:ind w:firstLine="709"/>
        <w:jc w:val="both"/>
        <w:rPr>
          <w:b w:val="0"/>
          <w:bCs w:val="0"/>
          <w:sz w:val="28"/>
          <w:szCs w:val="28"/>
        </w:rPr>
      </w:pPr>
      <w:r w:rsidRPr="00D26D4F">
        <w:rPr>
          <w:sz w:val="28"/>
          <w:szCs w:val="28"/>
        </w:rPr>
        <w:t>Біологічне видалення сполук Нітрогену та Фосфору</w:t>
      </w:r>
      <w:r w:rsidR="0081331C">
        <w:rPr>
          <w:sz w:val="28"/>
          <w:szCs w:val="28"/>
        </w:rPr>
        <w:t xml:space="preserve">. </w:t>
      </w:r>
      <w:r w:rsidRPr="0081331C">
        <w:rPr>
          <w:b w:val="0"/>
          <w:bCs w:val="0"/>
          <w:sz w:val="28"/>
          <w:szCs w:val="28"/>
        </w:rPr>
        <w:t xml:space="preserve">Сучасні системи очищення стічних вод часто спрямовані не лише на зменшення вмісту органічних речовин, а й на видалення біогенних елементів, надлишкове надходження яких може спричиняти </w:t>
      </w:r>
      <w:proofErr w:type="spellStart"/>
      <w:r w:rsidRPr="0081331C">
        <w:rPr>
          <w:b w:val="0"/>
          <w:bCs w:val="0"/>
          <w:sz w:val="28"/>
          <w:szCs w:val="28"/>
        </w:rPr>
        <w:t>евтрофікацію</w:t>
      </w:r>
      <w:proofErr w:type="spellEnd"/>
      <w:r w:rsidRPr="0081331C">
        <w:rPr>
          <w:b w:val="0"/>
          <w:bCs w:val="0"/>
          <w:sz w:val="28"/>
          <w:szCs w:val="28"/>
        </w:rPr>
        <w:t xml:space="preserve"> водойм.</w:t>
      </w:r>
    </w:p>
    <w:p w14:paraId="7384B402" w14:textId="658DAD82"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lastRenderedPageBreak/>
        <w:t>Для видалення Нітрогену використовують технологічне поєднання нітрифікації та денітрифікації.</w:t>
      </w:r>
      <w:r w:rsidR="0081331C">
        <w:rPr>
          <w:sz w:val="28"/>
          <w:szCs w:val="28"/>
        </w:rPr>
        <w:t xml:space="preserve"> </w:t>
      </w:r>
      <w:r w:rsidRPr="00D26D4F">
        <w:rPr>
          <w:sz w:val="28"/>
          <w:szCs w:val="28"/>
        </w:rPr>
        <w:t xml:space="preserve">У зонах з доступом кисню мікроорганізми здійснюють окиснення амонійного Нітрогену до нітратів. Надалі в </w:t>
      </w:r>
      <w:proofErr w:type="spellStart"/>
      <w:r w:rsidRPr="00D26D4F">
        <w:rPr>
          <w:sz w:val="28"/>
          <w:szCs w:val="28"/>
        </w:rPr>
        <w:t>аноксичних</w:t>
      </w:r>
      <w:proofErr w:type="spellEnd"/>
      <w:r w:rsidRPr="00D26D4F">
        <w:rPr>
          <w:sz w:val="28"/>
          <w:szCs w:val="28"/>
        </w:rPr>
        <w:t xml:space="preserve"> умовах </w:t>
      </w:r>
      <w:proofErr w:type="spellStart"/>
      <w:r w:rsidRPr="00D26D4F">
        <w:rPr>
          <w:sz w:val="28"/>
          <w:szCs w:val="28"/>
        </w:rPr>
        <w:t>денітрифікувальні</w:t>
      </w:r>
      <w:proofErr w:type="spellEnd"/>
      <w:r w:rsidRPr="00D26D4F">
        <w:rPr>
          <w:sz w:val="28"/>
          <w:szCs w:val="28"/>
        </w:rPr>
        <w:t xml:space="preserve"> бактерії перетворюють нітрати на газоподібний молекулярний азот, який залишає водну систему.</w:t>
      </w:r>
      <w:r w:rsidR="0081331C">
        <w:rPr>
          <w:sz w:val="28"/>
          <w:szCs w:val="28"/>
        </w:rPr>
        <w:t xml:space="preserve"> </w:t>
      </w:r>
      <w:r w:rsidRPr="00D26D4F">
        <w:rPr>
          <w:sz w:val="28"/>
          <w:szCs w:val="28"/>
        </w:rPr>
        <w:t>При цьому сама нітрифікація не забезпечує повного видалення Нітрогену зі стічної води, оскільки переважно змінює його хімічну форму.</w:t>
      </w:r>
      <w:r w:rsidR="0081331C">
        <w:rPr>
          <w:sz w:val="28"/>
          <w:szCs w:val="28"/>
        </w:rPr>
        <w:t xml:space="preserve"> </w:t>
      </w:r>
      <w:r w:rsidRPr="00D26D4F">
        <w:rPr>
          <w:sz w:val="28"/>
          <w:szCs w:val="28"/>
        </w:rPr>
        <w:t xml:space="preserve">Окремим сучасним напрямом є використання </w:t>
      </w:r>
      <w:proofErr w:type="spellStart"/>
      <w:r w:rsidRPr="00D26D4F">
        <w:rPr>
          <w:sz w:val="28"/>
          <w:szCs w:val="28"/>
        </w:rPr>
        <w:t>анамокс</w:t>
      </w:r>
      <w:proofErr w:type="spellEnd"/>
      <w:r w:rsidRPr="00D26D4F">
        <w:rPr>
          <w:sz w:val="28"/>
          <w:szCs w:val="28"/>
        </w:rPr>
        <w:t>-бактерій, які дозволяють видаляти амонійний Нітроген за участю нітритів без необхідності його повного окиснення до нітратів.</w:t>
      </w:r>
    </w:p>
    <w:p w14:paraId="3B000A97" w14:textId="0959EBCF"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 xml:space="preserve">Біологічне видалення Фосфору ґрунтується на використанні </w:t>
      </w:r>
      <w:proofErr w:type="spellStart"/>
      <w:r w:rsidRPr="00D26D4F">
        <w:rPr>
          <w:sz w:val="28"/>
          <w:szCs w:val="28"/>
        </w:rPr>
        <w:t>поліфосфатакумулювальних</w:t>
      </w:r>
      <w:proofErr w:type="spellEnd"/>
      <w:r w:rsidRPr="00D26D4F">
        <w:rPr>
          <w:sz w:val="28"/>
          <w:szCs w:val="28"/>
        </w:rPr>
        <w:t xml:space="preserve"> мікроорганізмів, здатних накопичувати у клітинах значні кількості </w:t>
      </w:r>
      <w:proofErr w:type="spellStart"/>
      <w:r w:rsidRPr="00D26D4F">
        <w:rPr>
          <w:sz w:val="28"/>
          <w:szCs w:val="28"/>
        </w:rPr>
        <w:t>поліфосфатів</w:t>
      </w:r>
      <w:proofErr w:type="spellEnd"/>
      <w:r w:rsidRPr="00D26D4F">
        <w:rPr>
          <w:sz w:val="28"/>
          <w:szCs w:val="28"/>
        </w:rPr>
        <w:t>.</w:t>
      </w:r>
      <w:r w:rsidR="0081331C">
        <w:rPr>
          <w:sz w:val="28"/>
          <w:szCs w:val="28"/>
        </w:rPr>
        <w:t xml:space="preserve"> </w:t>
      </w:r>
      <w:r w:rsidRPr="00D26D4F">
        <w:rPr>
          <w:sz w:val="28"/>
          <w:szCs w:val="28"/>
        </w:rPr>
        <w:t xml:space="preserve">Для забезпечення цього процесу створюють послідовність анаеробних та аеробних або відповідних </w:t>
      </w:r>
      <w:proofErr w:type="spellStart"/>
      <w:r w:rsidRPr="00D26D4F">
        <w:rPr>
          <w:sz w:val="28"/>
          <w:szCs w:val="28"/>
        </w:rPr>
        <w:t>аноксичних</w:t>
      </w:r>
      <w:proofErr w:type="spellEnd"/>
      <w:r w:rsidRPr="00D26D4F">
        <w:rPr>
          <w:sz w:val="28"/>
          <w:szCs w:val="28"/>
        </w:rPr>
        <w:t xml:space="preserve"> умов. Фосфор фактично вилучається з очисної системи разом із надлишковим мулом, що містить накопичені </w:t>
      </w:r>
      <w:proofErr w:type="spellStart"/>
      <w:r w:rsidRPr="00D26D4F">
        <w:rPr>
          <w:sz w:val="28"/>
          <w:szCs w:val="28"/>
        </w:rPr>
        <w:t>поліфосфати</w:t>
      </w:r>
      <w:proofErr w:type="spellEnd"/>
      <w:r w:rsidRPr="00D26D4F">
        <w:rPr>
          <w:sz w:val="28"/>
          <w:szCs w:val="28"/>
        </w:rPr>
        <w:t>.</w:t>
      </w:r>
      <w:r w:rsidR="0081331C">
        <w:rPr>
          <w:sz w:val="28"/>
          <w:szCs w:val="28"/>
        </w:rPr>
        <w:t xml:space="preserve"> </w:t>
      </w:r>
      <w:r w:rsidRPr="00D26D4F">
        <w:rPr>
          <w:sz w:val="28"/>
          <w:szCs w:val="28"/>
        </w:rPr>
        <w:t xml:space="preserve">Такі технології дозволяють зменшувати надходження біогенних елементів у природні водойми. </w:t>
      </w:r>
    </w:p>
    <w:p w14:paraId="58CF45CA" w14:textId="3043DB75" w:rsidR="0001163A" w:rsidRPr="00D26D4F" w:rsidRDefault="0001163A" w:rsidP="0081331C">
      <w:pPr>
        <w:pStyle w:val="2"/>
        <w:spacing w:before="0" w:beforeAutospacing="0" w:after="0" w:afterAutospacing="0"/>
        <w:ind w:firstLine="709"/>
        <w:jc w:val="both"/>
        <w:rPr>
          <w:sz w:val="28"/>
          <w:szCs w:val="28"/>
        </w:rPr>
      </w:pPr>
      <w:r w:rsidRPr="00D26D4F">
        <w:rPr>
          <w:sz w:val="28"/>
          <w:szCs w:val="28"/>
        </w:rPr>
        <w:t>Чинники ефективності біологічного очищення</w:t>
      </w:r>
      <w:r w:rsidR="0081331C">
        <w:rPr>
          <w:sz w:val="28"/>
          <w:szCs w:val="28"/>
        </w:rPr>
        <w:t xml:space="preserve">. </w:t>
      </w:r>
      <w:r w:rsidRPr="0081331C">
        <w:rPr>
          <w:b w:val="0"/>
          <w:bCs w:val="0"/>
          <w:sz w:val="28"/>
          <w:szCs w:val="28"/>
        </w:rPr>
        <w:t>Результативність біологічних технологій визначається станом мікробних угруповань та умовами їхнього функціонування.</w:t>
      </w:r>
      <w:r w:rsidR="0081331C">
        <w:rPr>
          <w:b w:val="0"/>
          <w:bCs w:val="0"/>
          <w:sz w:val="28"/>
          <w:szCs w:val="28"/>
        </w:rPr>
        <w:t xml:space="preserve"> </w:t>
      </w:r>
      <w:r w:rsidRPr="0081331C">
        <w:rPr>
          <w:b w:val="0"/>
          <w:bCs w:val="0"/>
          <w:sz w:val="28"/>
          <w:szCs w:val="28"/>
        </w:rPr>
        <w:t xml:space="preserve">Особливо важливими є температура, </w:t>
      </w:r>
      <w:proofErr w:type="spellStart"/>
      <w:r w:rsidRPr="0081331C">
        <w:rPr>
          <w:b w:val="0"/>
          <w:bCs w:val="0"/>
          <w:sz w:val="28"/>
          <w:szCs w:val="28"/>
        </w:rPr>
        <w:t>рН</w:t>
      </w:r>
      <w:proofErr w:type="spellEnd"/>
      <w:r w:rsidRPr="0081331C">
        <w:rPr>
          <w:b w:val="0"/>
          <w:bCs w:val="0"/>
          <w:sz w:val="28"/>
          <w:szCs w:val="28"/>
        </w:rPr>
        <w:t>, концентрація розчиненого кисню, органічне навантаження, тривалість перебування стічної води та вік активного мулу.</w:t>
      </w:r>
      <w:r w:rsidR="0081331C" w:rsidRPr="0081331C">
        <w:rPr>
          <w:b w:val="0"/>
          <w:bCs w:val="0"/>
          <w:sz w:val="28"/>
          <w:szCs w:val="28"/>
        </w:rPr>
        <w:t xml:space="preserve"> </w:t>
      </w:r>
      <w:r w:rsidRPr="0081331C">
        <w:rPr>
          <w:b w:val="0"/>
          <w:bCs w:val="0"/>
          <w:sz w:val="28"/>
          <w:szCs w:val="28"/>
        </w:rPr>
        <w:t>Недостатнє надходження кисню в аеробних системах може спричиняти уповільнення окиснення органічних речовин і нітрифікації. Надмірне органічне навантаження здатне порушувати стабільність процесу та погіршувати осадження мулу.</w:t>
      </w:r>
    </w:p>
    <w:p w14:paraId="22B52D01" w14:textId="77777777"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Важливою проблемою є також надходження токсичних речовин із промисловими стічними водами. Окремі метали, розчинники та інші сполуки можуть пригнічувати чутливі функціональні групи мікроорганізмів.</w:t>
      </w:r>
    </w:p>
    <w:p w14:paraId="1B8C31F1" w14:textId="77777777"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Для оцінювання ефективності очищення використовують біохімічне споживання кисню (БСК₅), хімічне споживання кисню (ХСК), концентрації завислих речовин, амонійного та загального Нітрогену, загального Фосфору й інші показники.</w:t>
      </w:r>
    </w:p>
    <w:p w14:paraId="6C64B554" w14:textId="77777777"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Ефективність видалення певного забруднювача визначають за формулою:</w:t>
      </w:r>
    </w:p>
    <w:p w14:paraId="591320BF" w14:textId="77777777" w:rsidR="0081331C" w:rsidRDefault="0081331C" w:rsidP="00D26D4F">
      <w:pPr>
        <w:spacing w:after="0" w:line="240" w:lineRule="auto"/>
        <w:ind w:firstLine="709"/>
        <w:jc w:val="both"/>
        <w:rPr>
          <w:rFonts w:ascii="Times New Roman" w:hAnsi="Times New Roman" w:cs="Times New Roman"/>
          <w:sz w:val="28"/>
          <w:szCs w:val="28"/>
        </w:rPr>
      </w:pPr>
    </w:p>
    <w:p w14:paraId="71C7A515" w14:textId="5AF50856" w:rsidR="00653956" w:rsidRDefault="009724DE" w:rsidP="00653956">
      <w:pPr>
        <w:spacing w:after="0" w:line="240" w:lineRule="auto"/>
        <w:ind w:firstLine="709"/>
        <w:jc w:val="center"/>
        <w:rPr>
          <w:rFonts w:ascii="Times New Roman" w:hAnsi="Times New Roman" w:cs="Times New Roman"/>
          <w:sz w:val="28"/>
          <w:szCs w:val="28"/>
        </w:rPr>
      </w:pPr>
      <m:oMathPara>
        <m:oMath>
          <m:r>
            <w:rPr>
              <w:rFonts w:ascii="Cambria Math" w:hAnsi="Cambria Math" w:cs="Times New Roman"/>
              <w:sz w:val="28"/>
              <w:szCs w:val="28"/>
            </w:rPr>
            <m:t>Е=</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вх</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вих</m:t>
                  </m:r>
                </m:sub>
              </m:sSub>
            </m:num>
            <m:den>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вх</m:t>
                  </m:r>
                </m:sub>
              </m:sSub>
            </m:den>
          </m:f>
          <m:r>
            <w:rPr>
              <w:rFonts w:ascii="Cambria Math" w:hAnsi="Cambria Math" w:cs="Times New Roman"/>
              <w:sz w:val="28"/>
              <w:szCs w:val="28"/>
            </w:rPr>
            <m:t>×100%</m:t>
          </m:r>
          <m:r>
            <w:rPr>
              <w:rFonts w:ascii="Cambria Math" w:hAnsi="Cambria Math" w:cs="Times New Roman"/>
              <w:sz w:val="28"/>
              <w:szCs w:val="28"/>
            </w:rPr>
            <m:t>,</m:t>
          </m:r>
        </m:oMath>
      </m:oMathPara>
    </w:p>
    <w:p w14:paraId="6082E210" w14:textId="77777777" w:rsidR="00B02C5B" w:rsidRDefault="0001163A" w:rsidP="00653956">
      <w:pPr>
        <w:spacing w:after="0" w:line="240" w:lineRule="auto"/>
        <w:ind w:firstLine="709"/>
        <w:jc w:val="both"/>
        <w:rPr>
          <w:rFonts w:ascii="Times New Roman" w:hAnsi="Times New Roman" w:cs="Times New Roman"/>
          <w:sz w:val="28"/>
          <w:szCs w:val="28"/>
        </w:rPr>
      </w:pPr>
      <w:r w:rsidRPr="00D26D4F">
        <w:rPr>
          <w:rFonts w:ascii="Times New Roman" w:hAnsi="Times New Roman" w:cs="Times New Roman"/>
          <w:sz w:val="28"/>
          <w:szCs w:val="28"/>
        </w:rPr>
        <w:t>де E</w:t>
      </w:r>
      <w:r w:rsidR="00B02C5B">
        <w:rPr>
          <w:rFonts w:ascii="Times New Roman" w:hAnsi="Times New Roman" w:cs="Times New Roman"/>
          <w:sz w:val="28"/>
          <w:szCs w:val="28"/>
        </w:rPr>
        <w:t xml:space="preserve"> </w:t>
      </w:r>
      <w:r w:rsidR="00C80254">
        <w:rPr>
          <w:rFonts w:ascii="Times New Roman" w:hAnsi="Times New Roman" w:cs="Times New Roman"/>
          <w:sz w:val="28"/>
          <w:szCs w:val="28"/>
        </w:rPr>
        <w:t>–</w:t>
      </w:r>
      <w:r w:rsidRPr="00D26D4F">
        <w:rPr>
          <w:rFonts w:ascii="Times New Roman" w:hAnsi="Times New Roman" w:cs="Times New Roman"/>
          <w:sz w:val="28"/>
          <w:szCs w:val="28"/>
        </w:rPr>
        <w:t xml:space="preserve"> ефективність очищення, %; </w:t>
      </w:r>
    </w:p>
    <w:p w14:paraId="3A3F5AFA" w14:textId="77777777" w:rsidR="00B02C5B" w:rsidRDefault="0001163A" w:rsidP="00653956">
      <w:pPr>
        <w:spacing w:after="0" w:line="240" w:lineRule="auto"/>
        <w:ind w:firstLine="709"/>
        <w:jc w:val="both"/>
        <w:rPr>
          <w:rFonts w:ascii="Times New Roman" w:hAnsi="Times New Roman" w:cs="Times New Roman"/>
          <w:sz w:val="28"/>
          <w:szCs w:val="28"/>
        </w:rPr>
      </w:pPr>
      <w:proofErr w:type="spellStart"/>
      <w:r w:rsidRPr="00D26D4F">
        <w:rPr>
          <w:rFonts w:ascii="Times New Roman" w:hAnsi="Times New Roman" w:cs="Times New Roman"/>
          <w:sz w:val="28"/>
          <w:szCs w:val="28"/>
        </w:rPr>
        <w:t>C</w:t>
      </w:r>
      <w:r w:rsidRPr="00653956">
        <w:rPr>
          <w:rFonts w:ascii="Times New Roman" w:hAnsi="Times New Roman" w:cs="Times New Roman"/>
          <w:sz w:val="28"/>
          <w:szCs w:val="28"/>
          <w:vertAlign w:val="subscript"/>
        </w:rPr>
        <w:t>вх</w:t>
      </w:r>
      <w:proofErr w:type="spellEnd"/>
      <w:r w:rsidRPr="00D26D4F">
        <w:rPr>
          <w:rFonts w:ascii="Times New Roman" w:hAnsi="Times New Roman" w:cs="Times New Roman"/>
          <w:sz w:val="28"/>
          <w:szCs w:val="28"/>
        </w:rPr>
        <w:t xml:space="preserve"> </w:t>
      </w:r>
      <w:r w:rsidR="00C80254">
        <w:rPr>
          <w:rFonts w:ascii="Times New Roman" w:hAnsi="Times New Roman" w:cs="Times New Roman"/>
          <w:sz w:val="28"/>
          <w:szCs w:val="28"/>
        </w:rPr>
        <w:t>–</w:t>
      </w:r>
      <w:r w:rsidRPr="00D26D4F">
        <w:rPr>
          <w:rFonts w:ascii="Times New Roman" w:hAnsi="Times New Roman" w:cs="Times New Roman"/>
          <w:sz w:val="28"/>
          <w:szCs w:val="28"/>
        </w:rPr>
        <w:t xml:space="preserve"> концентрація забруднювача у вхідній стічній воді;</w:t>
      </w:r>
    </w:p>
    <w:p w14:paraId="3B436F71" w14:textId="2B91F878" w:rsidR="0001163A" w:rsidRPr="00D26D4F" w:rsidRDefault="0001163A" w:rsidP="00653956">
      <w:pPr>
        <w:spacing w:after="0" w:line="240" w:lineRule="auto"/>
        <w:ind w:firstLine="709"/>
        <w:jc w:val="both"/>
        <w:rPr>
          <w:rFonts w:ascii="Times New Roman" w:hAnsi="Times New Roman" w:cs="Times New Roman"/>
          <w:sz w:val="28"/>
          <w:szCs w:val="28"/>
        </w:rPr>
      </w:pPr>
      <w:proofErr w:type="spellStart"/>
      <w:r w:rsidRPr="00D26D4F">
        <w:rPr>
          <w:rFonts w:ascii="Times New Roman" w:hAnsi="Times New Roman" w:cs="Times New Roman"/>
          <w:sz w:val="28"/>
          <w:szCs w:val="28"/>
        </w:rPr>
        <w:t>C</w:t>
      </w:r>
      <w:r w:rsidRPr="00653956">
        <w:rPr>
          <w:rFonts w:ascii="Times New Roman" w:hAnsi="Times New Roman" w:cs="Times New Roman"/>
          <w:sz w:val="28"/>
          <w:szCs w:val="28"/>
          <w:vertAlign w:val="subscript"/>
        </w:rPr>
        <w:t>вих</w:t>
      </w:r>
      <w:proofErr w:type="spellEnd"/>
      <w:r w:rsidRPr="00D26D4F">
        <w:rPr>
          <w:rFonts w:ascii="Times New Roman" w:hAnsi="Times New Roman" w:cs="Times New Roman"/>
          <w:sz w:val="28"/>
          <w:szCs w:val="28"/>
        </w:rPr>
        <w:t xml:space="preserve"> </w:t>
      </w:r>
      <w:r w:rsidR="00C80254">
        <w:rPr>
          <w:rFonts w:ascii="Times New Roman" w:hAnsi="Times New Roman" w:cs="Times New Roman"/>
          <w:sz w:val="28"/>
          <w:szCs w:val="28"/>
        </w:rPr>
        <w:t>–</w:t>
      </w:r>
      <w:r w:rsidRPr="00D26D4F">
        <w:rPr>
          <w:rFonts w:ascii="Times New Roman" w:hAnsi="Times New Roman" w:cs="Times New Roman"/>
          <w:sz w:val="28"/>
          <w:szCs w:val="28"/>
        </w:rPr>
        <w:t xml:space="preserve"> концентрація після очищення.</w:t>
      </w:r>
    </w:p>
    <w:p w14:paraId="021D10F0" w14:textId="7CF9DB2F"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Наприклад, якщо концентрація ХСК зменшилася з 400 до 40 мг O₂/л, ефективність очищення становить 90 %.</w:t>
      </w:r>
      <w:r w:rsidR="00653956">
        <w:rPr>
          <w:sz w:val="28"/>
          <w:szCs w:val="28"/>
        </w:rPr>
        <w:t xml:space="preserve"> </w:t>
      </w:r>
      <w:r w:rsidRPr="00D26D4F">
        <w:rPr>
          <w:sz w:val="28"/>
          <w:szCs w:val="28"/>
        </w:rPr>
        <w:t xml:space="preserve">Однак висока ефективність видалення органічних речовин не гарантує одночасного видалення всіх токсичних сполук, патогенних мікроорганізмів або </w:t>
      </w:r>
      <w:proofErr w:type="spellStart"/>
      <w:r w:rsidRPr="00D26D4F">
        <w:rPr>
          <w:sz w:val="28"/>
          <w:szCs w:val="28"/>
        </w:rPr>
        <w:t>мікрозабруднювачів</w:t>
      </w:r>
      <w:proofErr w:type="spellEnd"/>
      <w:r w:rsidRPr="00D26D4F">
        <w:rPr>
          <w:sz w:val="28"/>
          <w:szCs w:val="28"/>
        </w:rPr>
        <w:t>. За необхідності біологічне очищення доповнюють фізико-хімічними процесами та знезараженням.</w:t>
      </w:r>
    </w:p>
    <w:p w14:paraId="3FD1BE8A" w14:textId="7EC7503D" w:rsidR="0001163A" w:rsidRPr="00653956" w:rsidRDefault="0001163A" w:rsidP="00653956">
      <w:pPr>
        <w:pStyle w:val="2"/>
        <w:spacing w:before="0" w:beforeAutospacing="0" w:after="0" w:afterAutospacing="0"/>
        <w:ind w:firstLine="709"/>
        <w:jc w:val="both"/>
        <w:rPr>
          <w:b w:val="0"/>
          <w:bCs w:val="0"/>
          <w:sz w:val="28"/>
          <w:szCs w:val="28"/>
        </w:rPr>
      </w:pPr>
      <w:r w:rsidRPr="00D26D4F">
        <w:rPr>
          <w:sz w:val="28"/>
          <w:szCs w:val="28"/>
        </w:rPr>
        <w:t>Екологічне значення та перспективи розвитку</w:t>
      </w:r>
      <w:r w:rsidR="00653956">
        <w:rPr>
          <w:sz w:val="28"/>
          <w:szCs w:val="28"/>
        </w:rPr>
        <w:t xml:space="preserve">. </w:t>
      </w:r>
      <w:r w:rsidRPr="00653956">
        <w:rPr>
          <w:b w:val="0"/>
          <w:bCs w:val="0"/>
          <w:sz w:val="28"/>
          <w:szCs w:val="28"/>
        </w:rPr>
        <w:t xml:space="preserve">Біологічне очищення стічних вод дозволяє істотно зменшувати надходження органічних речовин і </w:t>
      </w:r>
      <w:r w:rsidRPr="00653956">
        <w:rPr>
          <w:b w:val="0"/>
          <w:bCs w:val="0"/>
          <w:sz w:val="28"/>
          <w:szCs w:val="28"/>
        </w:rPr>
        <w:lastRenderedPageBreak/>
        <w:t xml:space="preserve">біогенних елементів до природних водойм, запобігати погіршенню кисневого режиму та знижувати ризики </w:t>
      </w:r>
      <w:proofErr w:type="spellStart"/>
      <w:r w:rsidRPr="00653956">
        <w:rPr>
          <w:b w:val="0"/>
          <w:bCs w:val="0"/>
          <w:sz w:val="28"/>
          <w:szCs w:val="28"/>
        </w:rPr>
        <w:t>евтрофікації</w:t>
      </w:r>
      <w:proofErr w:type="spellEnd"/>
      <w:r w:rsidRPr="00653956">
        <w:rPr>
          <w:b w:val="0"/>
          <w:bCs w:val="0"/>
          <w:sz w:val="28"/>
          <w:szCs w:val="28"/>
        </w:rPr>
        <w:t>.</w:t>
      </w:r>
    </w:p>
    <w:p w14:paraId="6C879157" w14:textId="77777777"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 xml:space="preserve">Сучасний розвиток технологій спрямований на скорочення енергоспоживання, підвищення стабільності мікробних процесів та повторне використання очищеної води. Перспективними є вдосконалення мембранних </w:t>
      </w:r>
      <w:proofErr w:type="spellStart"/>
      <w:r w:rsidRPr="00D26D4F">
        <w:rPr>
          <w:sz w:val="28"/>
          <w:szCs w:val="28"/>
        </w:rPr>
        <w:t>біореакторів</w:t>
      </w:r>
      <w:proofErr w:type="spellEnd"/>
      <w:r w:rsidRPr="00D26D4F">
        <w:rPr>
          <w:sz w:val="28"/>
          <w:szCs w:val="28"/>
        </w:rPr>
        <w:t xml:space="preserve">, застосування </w:t>
      </w:r>
      <w:proofErr w:type="spellStart"/>
      <w:r w:rsidRPr="00D26D4F">
        <w:rPr>
          <w:sz w:val="28"/>
          <w:szCs w:val="28"/>
        </w:rPr>
        <w:t>анамокс</w:t>
      </w:r>
      <w:proofErr w:type="spellEnd"/>
      <w:r w:rsidRPr="00D26D4F">
        <w:rPr>
          <w:sz w:val="28"/>
          <w:szCs w:val="28"/>
        </w:rPr>
        <w:t>-технологій і використання автоматизованих систем керування.</w:t>
      </w:r>
    </w:p>
    <w:p w14:paraId="27DFB550" w14:textId="77777777" w:rsidR="0001163A" w:rsidRPr="00D26D4F" w:rsidRDefault="0001163A" w:rsidP="00D26D4F">
      <w:pPr>
        <w:pStyle w:val="a3"/>
        <w:spacing w:before="0" w:beforeAutospacing="0" w:after="0" w:afterAutospacing="0"/>
        <w:ind w:firstLine="709"/>
        <w:jc w:val="both"/>
        <w:rPr>
          <w:sz w:val="28"/>
          <w:szCs w:val="28"/>
        </w:rPr>
      </w:pPr>
      <w:r w:rsidRPr="00D26D4F">
        <w:rPr>
          <w:sz w:val="28"/>
          <w:szCs w:val="28"/>
        </w:rPr>
        <w:t xml:space="preserve">Важливим напрямом є також перехід до </w:t>
      </w:r>
      <w:proofErr w:type="spellStart"/>
      <w:r w:rsidRPr="00D26D4F">
        <w:rPr>
          <w:sz w:val="28"/>
          <w:szCs w:val="28"/>
        </w:rPr>
        <w:t>ресурсоефективних</w:t>
      </w:r>
      <w:proofErr w:type="spellEnd"/>
      <w:r w:rsidRPr="00D26D4F">
        <w:rPr>
          <w:sz w:val="28"/>
          <w:szCs w:val="28"/>
        </w:rPr>
        <w:t xml:space="preserve"> очисних споруд, на яких поряд з очищенням води здійснюють вилучення Фосфору, стабілізацію осадів та отримання енергії з органічної речовини стоків. </w:t>
      </w:r>
    </w:p>
    <w:p w14:paraId="58A15384" w14:textId="77777777" w:rsidR="0001163A" w:rsidRPr="00014625" w:rsidRDefault="0001163A" w:rsidP="00014625">
      <w:pPr>
        <w:pStyle w:val="a3"/>
        <w:spacing w:before="0" w:beforeAutospacing="0" w:after="0" w:afterAutospacing="0"/>
        <w:ind w:firstLine="709"/>
        <w:jc w:val="both"/>
        <w:rPr>
          <w:sz w:val="28"/>
          <w:szCs w:val="28"/>
        </w:rPr>
      </w:pPr>
      <w:r w:rsidRPr="00D26D4F">
        <w:rPr>
          <w:sz w:val="28"/>
          <w:szCs w:val="28"/>
        </w:rPr>
        <w:t xml:space="preserve">Отже, біологічне очищення стічних вод є одним із найважливіших прикладів практичного застосування мікроорганізмів у природоохоронних біотехнологіях. Його ефективність забезпечується узгодженою діяльністю різних функціональних груп мікроорганізмів, здатних перетворювати органічні забруднювачі та сполуки біогенних елементів. Подальший розвиток цих технологій має важливе значення для охорони водних ресурсів, зменшення антропогенного навантаження та </w:t>
      </w:r>
      <w:r w:rsidRPr="00014625">
        <w:rPr>
          <w:sz w:val="28"/>
          <w:szCs w:val="28"/>
        </w:rPr>
        <w:t>забезпечення сталого водокористування.</w:t>
      </w:r>
    </w:p>
    <w:p w14:paraId="62234C8C" w14:textId="77777777" w:rsidR="0001163A" w:rsidRPr="00014625" w:rsidRDefault="0001163A" w:rsidP="00014625">
      <w:pPr>
        <w:spacing w:after="0" w:line="240" w:lineRule="auto"/>
        <w:ind w:firstLine="709"/>
        <w:jc w:val="both"/>
        <w:rPr>
          <w:rFonts w:ascii="Times New Roman" w:eastAsia="Times New Roman" w:hAnsi="Times New Roman" w:cs="Times New Roman"/>
          <w:sz w:val="28"/>
          <w:szCs w:val="28"/>
          <w:lang w:eastAsia="uk-UA"/>
        </w:rPr>
      </w:pPr>
    </w:p>
    <w:p w14:paraId="26DD5CEF" w14:textId="7317F5B3" w:rsidR="00F268E7" w:rsidRPr="00014625" w:rsidRDefault="00F268E7" w:rsidP="00014625">
      <w:pPr>
        <w:spacing w:after="0" w:line="240" w:lineRule="auto"/>
        <w:ind w:firstLine="709"/>
        <w:jc w:val="both"/>
        <w:rPr>
          <w:rFonts w:ascii="Times New Roman" w:eastAsia="Times New Roman" w:hAnsi="Times New Roman" w:cs="Times New Roman"/>
          <w:sz w:val="28"/>
          <w:szCs w:val="28"/>
          <w:lang w:eastAsia="uk-UA"/>
        </w:rPr>
      </w:pPr>
      <w:r w:rsidRPr="00DC7B4C">
        <w:rPr>
          <w:rFonts w:ascii="Times New Roman" w:eastAsia="Times New Roman" w:hAnsi="Times New Roman" w:cs="Times New Roman"/>
          <w:b/>
          <w:bCs/>
          <w:sz w:val="28"/>
          <w:szCs w:val="28"/>
          <w:lang w:eastAsia="uk-UA"/>
        </w:rPr>
        <w:t>3. Мікробіологічні методи очищення забруднених ґрунтів</w:t>
      </w:r>
    </w:p>
    <w:p w14:paraId="6702A575"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Забруднення ґрунтів нафтопродуктами, пестицидами, промисловими органічними сполуками та токсичними металами є однією з важливих екологічних проблем, що потребує застосування ефективних технологій відновлення земельних ресурсів. Поряд із фізичними та хімічними методами очищення дедалі більшого значення набувають мікробіологічні технології, які використовують метаболічні можливості бактерій, архей і грибів для зменшення забруднення та його негативних наслідків.</w:t>
      </w:r>
    </w:p>
    <w:p w14:paraId="6B9254D7" w14:textId="199E62E5" w:rsidR="00625A1C" w:rsidRPr="00014625" w:rsidRDefault="00625A1C" w:rsidP="00014625">
      <w:pPr>
        <w:pStyle w:val="a3"/>
        <w:spacing w:before="0" w:beforeAutospacing="0" w:after="0" w:afterAutospacing="0"/>
        <w:ind w:firstLine="709"/>
        <w:jc w:val="both"/>
        <w:rPr>
          <w:sz w:val="28"/>
          <w:szCs w:val="28"/>
        </w:rPr>
      </w:pPr>
      <w:r w:rsidRPr="00DC7B4C">
        <w:rPr>
          <w:i/>
          <w:iCs/>
          <w:sz w:val="28"/>
          <w:szCs w:val="28"/>
        </w:rPr>
        <w:t xml:space="preserve">Мікробіологічна </w:t>
      </w:r>
      <w:proofErr w:type="spellStart"/>
      <w:r w:rsidRPr="00DC7B4C">
        <w:rPr>
          <w:i/>
          <w:iCs/>
          <w:sz w:val="28"/>
          <w:szCs w:val="28"/>
        </w:rPr>
        <w:t>біоремедіація</w:t>
      </w:r>
      <w:proofErr w:type="spellEnd"/>
      <w:r w:rsidRPr="00DC7B4C">
        <w:rPr>
          <w:i/>
          <w:iCs/>
          <w:sz w:val="28"/>
          <w:szCs w:val="28"/>
        </w:rPr>
        <w:t xml:space="preserve"> ґрунтів</w:t>
      </w:r>
      <w:r w:rsidRPr="00014625">
        <w:rPr>
          <w:sz w:val="28"/>
          <w:szCs w:val="28"/>
        </w:rPr>
        <w:t xml:space="preserve"> </w:t>
      </w:r>
      <w:r w:rsidR="00C80254">
        <w:rPr>
          <w:sz w:val="28"/>
          <w:szCs w:val="28"/>
        </w:rPr>
        <w:t>–</w:t>
      </w:r>
      <w:r w:rsidRPr="00014625">
        <w:rPr>
          <w:sz w:val="28"/>
          <w:szCs w:val="28"/>
        </w:rPr>
        <w:t xml:space="preserve"> використання мікроорганізмів або їхніх біологічних процесів для розкладання, перетворення чи зниження </w:t>
      </w:r>
      <w:proofErr w:type="spellStart"/>
      <w:r w:rsidRPr="00014625">
        <w:rPr>
          <w:sz w:val="28"/>
          <w:szCs w:val="28"/>
        </w:rPr>
        <w:t>біодоступності</w:t>
      </w:r>
      <w:proofErr w:type="spellEnd"/>
      <w:r w:rsidRPr="00014625">
        <w:rPr>
          <w:sz w:val="28"/>
          <w:szCs w:val="28"/>
        </w:rPr>
        <w:t xml:space="preserve"> забруднювальних речовин у ґрунтовому середовищі.</w:t>
      </w:r>
    </w:p>
    <w:p w14:paraId="67CDA60D"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Особливістю мікробіологічних методів є можливість здійснення очищення без значного порушення структури ґрунту. Проте результат залежить від характеру забруднення, властивостей ґрунтового середовища та активності мікроорганізмів.</w:t>
      </w:r>
    </w:p>
    <w:p w14:paraId="54A9A01D" w14:textId="36E4A769" w:rsidR="00625A1C" w:rsidRPr="00DC7B4C" w:rsidRDefault="00625A1C" w:rsidP="00DC7B4C">
      <w:pPr>
        <w:pStyle w:val="2"/>
        <w:spacing w:before="0" w:beforeAutospacing="0" w:after="0" w:afterAutospacing="0"/>
        <w:ind w:firstLine="709"/>
        <w:jc w:val="both"/>
        <w:rPr>
          <w:b w:val="0"/>
          <w:bCs w:val="0"/>
          <w:sz w:val="28"/>
          <w:szCs w:val="28"/>
        </w:rPr>
      </w:pPr>
      <w:r w:rsidRPr="00014625">
        <w:rPr>
          <w:sz w:val="28"/>
          <w:szCs w:val="28"/>
        </w:rPr>
        <w:t>Основні підходи до мікробіологічного очищення ґрунтів</w:t>
      </w:r>
      <w:r w:rsidR="00DC7B4C">
        <w:rPr>
          <w:sz w:val="28"/>
          <w:szCs w:val="28"/>
        </w:rPr>
        <w:t xml:space="preserve">. </w:t>
      </w:r>
      <w:r w:rsidRPr="00DC7B4C">
        <w:rPr>
          <w:b w:val="0"/>
          <w:bCs w:val="0"/>
          <w:sz w:val="28"/>
          <w:szCs w:val="28"/>
        </w:rPr>
        <w:t xml:space="preserve">За способом організації розрізняють два основні підходи до </w:t>
      </w:r>
      <w:proofErr w:type="spellStart"/>
      <w:r w:rsidRPr="00DC7B4C">
        <w:rPr>
          <w:b w:val="0"/>
          <w:bCs w:val="0"/>
          <w:sz w:val="28"/>
          <w:szCs w:val="28"/>
        </w:rPr>
        <w:t>біоремедіації</w:t>
      </w:r>
      <w:proofErr w:type="spellEnd"/>
      <w:r w:rsidRPr="00DC7B4C">
        <w:rPr>
          <w:b w:val="0"/>
          <w:bCs w:val="0"/>
          <w:sz w:val="28"/>
          <w:szCs w:val="28"/>
        </w:rPr>
        <w:t xml:space="preserve">: </w:t>
      </w:r>
      <w:proofErr w:type="spellStart"/>
      <w:r w:rsidRPr="00DC7B4C">
        <w:rPr>
          <w:b w:val="0"/>
          <w:bCs w:val="0"/>
          <w:i/>
          <w:iCs/>
          <w:sz w:val="28"/>
          <w:szCs w:val="28"/>
        </w:rPr>
        <w:t>in</w:t>
      </w:r>
      <w:proofErr w:type="spellEnd"/>
      <w:r w:rsidRPr="00DC7B4C">
        <w:rPr>
          <w:b w:val="0"/>
          <w:bCs w:val="0"/>
          <w:i/>
          <w:iCs/>
          <w:sz w:val="28"/>
          <w:szCs w:val="28"/>
        </w:rPr>
        <w:t xml:space="preserve"> </w:t>
      </w:r>
      <w:proofErr w:type="spellStart"/>
      <w:r w:rsidRPr="00DC7B4C">
        <w:rPr>
          <w:b w:val="0"/>
          <w:bCs w:val="0"/>
          <w:i/>
          <w:iCs/>
          <w:sz w:val="28"/>
          <w:szCs w:val="28"/>
        </w:rPr>
        <w:t>situ</w:t>
      </w:r>
      <w:proofErr w:type="spellEnd"/>
      <w:r w:rsidRPr="00DC7B4C">
        <w:rPr>
          <w:b w:val="0"/>
          <w:bCs w:val="0"/>
          <w:sz w:val="28"/>
          <w:szCs w:val="28"/>
        </w:rPr>
        <w:t xml:space="preserve"> та </w:t>
      </w:r>
      <w:proofErr w:type="spellStart"/>
      <w:r w:rsidRPr="00DC7B4C">
        <w:rPr>
          <w:b w:val="0"/>
          <w:bCs w:val="0"/>
          <w:i/>
          <w:iCs/>
          <w:sz w:val="28"/>
          <w:szCs w:val="28"/>
        </w:rPr>
        <w:t>ex</w:t>
      </w:r>
      <w:proofErr w:type="spellEnd"/>
      <w:r w:rsidRPr="00DC7B4C">
        <w:rPr>
          <w:b w:val="0"/>
          <w:bCs w:val="0"/>
          <w:i/>
          <w:iCs/>
          <w:sz w:val="28"/>
          <w:szCs w:val="28"/>
        </w:rPr>
        <w:t xml:space="preserve"> </w:t>
      </w:r>
      <w:proofErr w:type="spellStart"/>
      <w:r w:rsidRPr="00DC7B4C">
        <w:rPr>
          <w:b w:val="0"/>
          <w:bCs w:val="0"/>
          <w:i/>
          <w:iCs/>
          <w:sz w:val="28"/>
          <w:szCs w:val="28"/>
        </w:rPr>
        <w:t>situ</w:t>
      </w:r>
      <w:proofErr w:type="spellEnd"/>
      <w:r w:rsidRPr="00DC7B4C">
        <w:rPr>
          <w:b w:val="0"/>
          <w:bCs w:val="0"/>
          <w:sz w:val="28"/>
          <w:szCs w:val="28"/>
        </w:rPr>
        <w:t>.</w:t>
      </w:r>
    </w:p>
    <w:p w14:paraId="156D9803" w14:textId="22C3B28D" w:rsidR="00625A1C" w:rsidRPr="00014625" w:rsidRDefault="00625A1C" w:rsidP="00014625">
      <w:pPr>
        <w:pStyle w:val="a3"/>
        <w:spacing w:before="0" w:beforeAutospacing="0" w:after="0" w:afterAutospacing="0"/>
        <w:ind w:firstLine="709"/>
        <w:jc w:val="both"/>
        <w:rPr>
          <w:sz w:val="28"/>
          <w:szCs w:val="28"/>
        </w:rPr>
      </w:pPr>
      <w:proofErr w:type="spellStart"/>
      <w:r w:rsidRPr="00DC7B4C">
        <w:rPr>
          <w:i/>
          <w:iCs/>
          <w:sz w:val="28"/>
          <w:szCs w:val="28"/>
        </w:rPr>
        <w:t>Біоремедіація</w:t>
      </w:r>
      <w:proofErr w:type="spellEnd"/>
      <w:r w:rsidRPr="00DC7B4C">
        <w:rPr>
          <w:i/>
          <w:iCs/>
          <w:sz w:val="28"/>
          <w:szCs w:val="28"/>
        </w:rPr>
        <w:t xml:space="preserve"> </w:t>
      </w:r>
      <w:proofErr w:type="spellStart"/>
      <w:r w:rsidRPr="00DC7B4C">
        <w:rPr>
          <w:i/>
          <w:iCs/>
          <w:sz w:val="28"/>
          <w:szCs w:val="28"/>
        </w:rPr>
        <w:t>in</w:t>
      </w:r>
      <w:proofErr w:type="spellEnd"/>
      <w:r w:rsidRPr="00DC7B4C">
        <w:rPr>
          <w:i/>
          <w:iCs/>
          <w:sz w:val="28"/>
          <w:szCs w:val="28"/>
        </w:rPr>
        <w:t xml:space="preserve"> </w:t>
      </w:r>
      <w:proofErr w:type="spellStart"/>
      <w:r w:rsidRPr="00DC7B4C">
        <w:rPr>
          <w:i/>
          <w:iCs/>
          <w:sz w:val="28"/>
          <w:szCs w:val="28"/>
        </w:rPr>
        <w:t>situ</w:t>
      </w:r>
      <w:proofErr w:type="spellEnd"/>
      <w:r w:rsidRPr="00014625">
        <w:rPr>
          <w:sz w:val="28"/>
          <w:szCs w:val="28"/>
        </w:rPr>
        <w:t xml:space="preserve"> </w:t>
      </w:r>
      <w:r w:rsidR="00C80254">
        <w:rPr>
          <w:sz w:val="28"/>
          <w:szCs w:val="28"/>
        </w:rPr>
        <w:t>–</w:t>
      </w:r>
      <w:r w:rsidRPr="00014625">
        <w:rPr>
          <w:sz w:val="28"/>
          <w:szCs w:val="28"/>
        </w:rPr>
        <w:t xml:space="preserve"> очищення ґрунту без його вилучення з місця забруднення. Такий підхід передбачає створення умов для активізації природних мікробних угруповань або внесення спеціально підібраних мікроорганізмів безпосередньо в забруднений ґрунт.</w:t>
      </w:r>
      <w:r w:rsidR="00DC7B4C">
        <w:rPr>
          <w:sz w:val="28"/>
          <w:szCs w:val="28"/>
        </w:rPr>
        <w:t xml:space="preserve"> </w:t>
      </w:r>
      <w:r w:rsidRPr="00014625">
        <w:rPr>
          <w:sz w:val="28"/>
          <w:szCs w:val="28"/>
        </w:rPr>
        <w:t>Основною перевагою є збереження природного розташування ґрунтових горизонтів і зменшення потреби в земляних роботах. Водночас контроль умов очищення може бути ускладненим через неоднорідність ґрунтового середовища.</w:t>
      </w:r>
    </w:p>
    <w:p w14:paraId="0A66E30A" w14:textId="104AE715" w:rsidR="00625A1C" w:rsidRPr="00014625" w:rsidRDefault="00625A1C" w:rsidP="00014625">
      <w:pPr>
        <w:pStyle w:val="a3"/>
        <w:spacing w:before="0" w:beforeAutospacing="0" w:after="0" w:afterAutospacing="0"/>
        <w:ind w:firstLine="709"/>
        <w:jc w:val="both"/>
        <w:rPr>
          <w:sz w:val="28"/>
          <w:szCs w:val="28"/>
        </w:rPr>
      </w:pPr>
      <w:proofErr w:type="spellStart"/>
      <w:r w:rsidRPr="00DC7B4C">
        <w:rPr>
          <w:i/>
          <w:iCs/>
          <w:sz w:val="28"/>
          <w:szCs w:val="28"/>
        </w:rPr>
        <w:t>Біоремедіація</w:t>
      </w:r>
      <w:proofErr w:type="spellEnd"/>
      <w:r w:rsidRPr="00DC7B4C">
        <w:rPr>
          <w:i/>
          <w:iCs/>
          <w:sz w:val="28"/>
          <w:szCs w:val="28"/>
        </w:rPr>
        <w:t xml:space="preserve"> </w:t>
      </w:r>
      <w:proofErr w:type="spellStart"/>
      <w:r w:rsidRPr="00DC7B4C">
        <w:rPr>
          <w:i/>
          <w:iCs/>
          <w:sz w:val="28"/>
          <w:szCs w:val="28"/>
        </w:rPr>
        <w:t>ex</w:t>
      </w:r>
      <w:proofErr w:type="spellEnd"/>
      <w:r w:rsidRPr="00DC7B4C">
        <w:rPr>
          <w:i/>
          <w:iCs/>
          <w:sz w:val="28"/>
          <w:szCs w:val="28"/>
        </w:rPr>
        <w:t xml:space="preserve"> </w:t>
      </w:r>
      <w:proofErr w:type="spellStart"/>
      <w:r w:rsidRPr="00DC7B4C">
        <w:rPr>
          <w:i/>
          <w:iCs/>
          <w:sz w:val="28"/>
          <w:szCs w:val="28"/>
        </w:rPr>
        <w:t>situ</w:t>
      </w:r>
      <w:proofErr w:type="spellEnd"/>
      <w:r w:rsidRPr="00014625">
        <w:rPr>
          <w:sz w:val="28"/>
          <w:szCs w:val="28"/>
        </w:rPr>
        <w:t xml:space="preserve"> </w:t>
      </w:r>
      <w:r w:rsidR="00C80254">
        <w:rPr>
          <w:sz w:val="28"/>
          <w:szCs w:val="28"/>
        </w:rPr>
        <w:t>–</w:t>
      </w:r>
      <w:r w:rsidRPr="00014625">
        <w:rPr>
          <w:sz w:val="28"/>
          <w:szCs w:val="28"/>
        </w:rPr>
        <w:t xml:space="preserve"> очищення попередньо вилученого ґрунту на спеціально підготовлених майданчиках або в </w:t>
      </w:r>
      <w:proofErr w:type="spellStart"/>
      <w:r w:rsidRPr="00014625">
        <w:rPr>
          <w:sz w:val="28"/>
          <w:szCs w:val="28"/>
        </w:rPr>
        <w:t>біореакторах</w:t>
      </w:r>
      <w:proofErr w:type="spellEnd"/>
      <w:r w:rsidRPr="00014625">
        <w:rPr>
          <w:sz w:val="28"/>
          <w:szCs w:val="28"/>
        </w:rPr>
        <w:t>.</w:t>
      </w:r>
      <w:r w:rsidR="00DC7B4C">
        <w:rPr>
          <w:sz w:val="28"/>
          <w:szCs w:val="28"/>
        </w:rPr>
        <w:t xml:space="preserve"> </w:t>
      </w:r>
      <w:r w:rsidRPr="00014625">
        <w:rPr>
          <w:sz w:val="28"/>
          <w:szCs w:val="28"/>
        </w:rPr>
        <w:t xml:space="preserve">Цей підхід дозволяє ефективніше контролювати температуру, вологість, аерацію та інші параметри, </w:t>
      </w:r>
      <w:r w:rsidRPr="00014625">
        <w:rPr>
          <w:sz w:val="28"/>
          <w:szCs w:val="28"/>
        </w:rPr>
        <w:lastRenderedPageBreak/>
        <w:t>однак потребує додаткових витрат на вилучення, транспортування й оброблення забрудненого матеріалу.</w:t>
      </w:r>
      <w:r w:rsidR="00DC7B4C">
        <w:rPr>
          <w:sz w:val="28"/>
          <w:szCs w:val="28"/>
        </w:rPr>
        <w:t xml:space="preserve"> </w:t>
      </w:r>
      <w:r w:rsidRPr="00014625">
        <w:rPr>
          <w:sz w:val="28"/>
          <w:szCs w:val="28"/>
        </w:rPr>
        <w:t xml:space="preserve">Вибір технології залежить від площі та глибини забруднення, концентрації забруднювачів, гідрогеологічних умов і запланованого використання території. </w:t>
      </w:r>
    </w:p>
    <w:p w14:paraId="67DB9339" w14:textId="3A4652C6" w:rsidR="00625A1C" w:rsidRPr="00DC7B4C" w:rsidRDefault="00625A1C" w:rsidP="00DC7B4C">
      <w:pPr>
        <w:pStyle w:val="2"/>
        <w:spacing w:before="0" w:beforeAutospacing="0" w:after="0" w:afterAutospacing="0"/>
        <w:ind w:firstLine="709"/>
        <w:jc w:val="both"/>
        <w:rPr>
          <w:b w:val="0"/>
          <w:bCs w:val="0"/>
          <w:sz w:val="28"/>
          <w:szCs w:val="28"/>
        </w:rPr>
      </w:pPr>
      <w:proofErr w:type="spellStart"/>
      <w:r w:rsidRPr="00014625">
        <w:rPr>
          <w:sz w:val="28"/>
          <w:szCs w:val="28"/>
        </w:rPr>
        <w:t>Біостимуляція</w:t>
      </w:r>
      <w:proofErr w:type="spellEnd"/>
      <w:r w:rsidRPr="00014625">
        <w:rPr>
          <w:sz w:val="28"/>
          <w:szCs w:val="28"/>
        </w:rPr>
        <w:t xml:space="preserve"> природних мікробних угруповань</w:t>
      </w:r>
      <w:r w:rsidR="00DC7B4C">
        <w:rPr>
          <w:sz w:val="28"/>
          <w:szCs w:val="28"/>
        </w:rPr>
        <w:t xml:space="preserve">. </w:t>
      </w:r>
      <w:proofErr w:type="spellStart"/>
      <w:r w:rsidRPr="00DC7B4C">
        <w:rPr>
          <w:b w:val="0"/>
          <w:bCs w:val="0"/>
          <w:sz w:val="28"/>
          <w:szCs w:val="28"/>
        </w:rPr>
        <w:t>Біостимуляція</w:t>
      </w:r>
      <w:proofErr w:type="spellEnd"/>
      <w:r w:rsidRPr="00DC7B4C">
        <w:rPr>
          <w:b w:val="0"/>
          <w:bCs w:val="0"/>
          <w:sz w:val="28"/>
          <w:szCs w:val="28"/>
        </w:rPr>
        <w:t xml:space="preserve"> </w:t>
      </w:r>
      <w:r w:rsidR="00C80254">
        <w:rPr>
          <w:b w:val="0"/>
          <w:bCs w:val="0"/>
          <w:sz w:val="28"/>
          <w:szCs w:val="28"/>
        </w:rPr>
        <w:t>–</w:t>
      </w:r>
      <w:r w:rsidRPr="00DC7B4C">
        <w:rPr>
          <w:b w:val="0"/>
          <w:bCs w:val="0"/>
          <w:sz w:val="28"/>
          <w:szCs w:val="28"/>
        </w:rPr>
        <w:t xml:space="preserve"> технологічний підхід, спрямований на підвищення активності мікроорганізмів, які вже присутні в забрудненому ґрунті та здатні здійснювати необхідні біохімічні перетворення.</w:t>
      </w:r>
    </w:p>
    <w:p w14:paraId="735903C5" w14:textId="4EC5DE5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Для цього оптимізують умови середовища, зокрема забезпечують надходження кисню, регулюють вологість і кислотність та за необхідності вносять поживні речовини.</w:t>
      </w:r>
      <w:r w:rsidR="00DC7B4C">
        <w:rPr>
          <w:sz w:val="28"/>
          <w:szCs w:val="28"/>
        </w:rPr>
        <w:t xml:space="preserve"> </w:t>
      </w:r>
      <w:r w:rsidRPr="00014625">
        <w:rPr>
          <w:sz w:val="28"/>
          <w:szCs w:val="28"/>
        </w:rPr>
        <w:t xml:space="preserve">Наприклад, за забруднення ґрунтів нафтопродуктами дефіцит доступного Нітрогену або Фосфору може обмежувати активність мікроорганізмів, здатних розкладати вуглеводні. Коригування забезпеченості поживними елементами за відповідного контролю може підвищувати інтенсивність </w:t>
      </w:r>
      <w:proofErr w:type="spellStart"/>
      <w:r w:rsidRPr="00014625">
        <w:rPr>
          <w:sz w:val="28"/>
          <w:szCs w:val="28"/>
        </w:rPr>
        <w:t>біодеградації</w:t>
      </w:r>
      <w:proofErr w:type="spellEnd"/>
      <w:r w:rsidRPr="00014625">
        <w:rPr>
          <w:sz w:val="28"/>
          <w:szCs w:val="28"/>
        </w:rPr>
        <w:t>.</w:t>
      </w:r>
    </w:p>
    <w:p w14:paraId="0A3CFDCA" w14:textId="2377061A"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 xml:space="preserve">Одним із різновидів </w:t>
      </w:r>
      <w:proofErr w:type="spellStart"/>
      <w:r w:rsidRPr="00014625">
        <w:rPr>
          <w:sz w:val="28"/>
          <w:szCs w:val="28"/>
        </w:rPr>
        <w:t>біостимуляції</w:t>
      </w:r>
      <w:proofErr w:type="spellEnd"/>
      <w:r w:rsidRPr="00014625">
        <w:rPr>
          <w:sz w:val="28"/>
          <w:szCs w:val="28"/>
        </w:rPr>
        <w:t xml:space="preserve"> є </w:t>
      </w:r>
      <w:proofErr w:type="spellStart"/>
      <w:r w:rsidRPr="00014625">
        <w:rPr>
          <w:sz w:val="28"/>
          <w:szCs w:val="28"/>
        </w:rPr>
        <w:t>біовентиляція</w:t>
      </w:r>
      <w:proofErr w:type="spellEnd"/>
      <w:r w:rsidRPr="00014625">
        <w:rPr>
          <w:sz w:val="28"/>
          <w:szCs w:val="28"/>
        </w:rPr>
        <w:t xml:space="preserve"> (</w:t>
      </w:r>
      <w:proofErr w:type="spellStart"/>
      <w:r w:rsidRPr="00014625">
        <w:rPr>
          <w:sz w:val="28"/>
          <w:szCs w:val="28"/>
        </w:rPr>
        <w:t>bioventing</w:t>
      </w:r>
      <w:proofErr w:type="spellEnd"/>
      <w:r w:rsidRPr="00014625">
        <w:rPr>
          <w:sz w:val="28"/>
          <w:szCs w:val="28"/>
        </w:rPr>
        <w:t xml:space="preserve">) </w:t>
      </w:r>
      <w:r w:rsidR="00C80254">
        <w:rPr>
          <w:sz w:val="28"/>
          <w:szCs w:val="28"/>
        </w:rPr>
        <w:t>–</w:t>
      </w:r>
      <w:r w:rsidRPr="00014625">
        <w:rPr>
          <w:sz w:val="28"/>
          <w:szCs w:val="28"/>
        </w:rPr>
        <w:t xml:space="preserve"> контрольоване надходження повітря до ненасиченої водою зони ґрунту для підтримання аеробного мікробіологічного розкладання органічних забруднювачів.</w:t>
      </w:r>
      <w:r w:rsidR="00DC7B4C">
        <w:rPr>
          <w:sz w:val="28"/>
          <w:szCs w:val="28"/>
        </w:rPr>
        <w:t xml:space="preserve"> </w:t>
      </w:r>
      <w:r w:rsidRPr="00014625">
        <w:rPr>
          <w:sz w:val="28"/>
          <w:szCs w:val="28"/>
        </w:rPr>
        <w:t xml:space="preserve">Перевагою </w:t>
      </w:r>
      <w:proofErr w:type="spellStart"/>
      <w:r w:rsidRPr="00014625">
        <w:rPr>
          <w:sz w:val="28"/>
          <w:szCs w:val="28"/>
        </w:rPr>
        <w:t>біостимуляції</w:t>
      </w:r>
      <w:proofErr w:type="spellEnd"/>
      <w:r w:rsidRPr="00014625">
        <w:rPr>
          <w:sz w:val="28"/>
          <w:szCs w:val="28"/>
        </w:rPr>
        <w:t xml:space="preserve"> є використання природних мікробних угруповань, які вже пристосовані до місцевих умов.</w:t>
      </w:r>
      <w:r w:rsidR="00DC7B4C">
        <w:rPr>
          <w:sz w:val="28"/>
          <w:szCs w:val="28"/>
        </w:rPr>
        <w:t xml:space="preserve"> </w:t>
      </w:r>
      <w:r w:rsidRPr="00014625">
        <w:rPr>
          <w:sz w:val="28"/>
          <w:szCs w:val="28"/>
        </w:rPr>
        <w:t>Водночас надмірне внесення поживних речовин або неконтрольована зміна властивостей ґрунту може спричиняти небажані екологічні наслідки, тому технологічні параметри необхідно визначати на основі попередніх досліджень.</w:t>
      </w:r>
    </w:p>
    <w:p w14:paraId="500C705F" w14:textId="2922D764" w:rsidR="00625A1C" w:rsidRPr="00014625" w:rsidRDefault="00625A1C" w:rsidP="00DC7B4C">
      <w:pPr>
        <w:pStyle w:val="2"/>
        <w:spacing w:before="0" w:beforeAutospacing="0" w:after="0" w:afterAutospacing="0"/>
        <w:ind w:firstLine="709"/>
        <w:jc w:val="both"/>
        <w:rPr>
          <w:sz w:val="28"/>
          <w:szCs w:val="28"/>
        </w:rPr>
      </w:pPr>
      <w:proofErr w:type="spellStart"/>
      <w:r w:rsidRPr="00014625">
        <w:rPr>
          <w:sz w:val="28"/>
          <w:szCs w:val="28"/>
        </w:rPr>
        <w:t>Біоаугментація</w:t>
      </w:r>
      <w:proofErr w:type="spellEnd"/>
      <w:r w:rsidRPr="00014625">
        <w:rPr>
          <w:sz w:val="28"/>
          <w:szCs w:val="28"/>
        </w:rPr>
        <w:t xml:space="preserve"> забруднених ґрунтів</w:t>
      </w:r>
      <w:r w:rsidR="00DC7B4C">
        <w:rPr>
          <w:sz w:val="28"/>
          <w:szCs w:val="28"/>
        </w:rPr>
        <w:t xml:space="preserve">. </w:t>
      </w:r>
      <w:proofErr w:type="spellStart"/>
      <w:r w:rsidRPr="00DC7B4C">
        <w:rPr>
          <w:b w:val="0"/>
          <w:bCs w:val="0"/>
          <w:i/>
          <w:iCs/>
          <w:sz w:val="28"/>
          <w:szCs w:val="28"/>
        </w:rPr>
        <w:t>Біоаугментація</w:t>
      </w:r>
      <w:proofErr w:type="spellEnd"/>
      <w:r w:rsidRPr="00DC7B4C">
        <w:rPr>
          <w:b w:val="0"/>
          <w:bCs w:val="0"/>
          <w:sz w:val="28"/>
          <w:szCs w:val="28"/>
        </w:rPr>
        <w:t xml:space="preserve"> </w:t>
      </w:r>
      <w:r w:rsidR="00C80254">
        <w:rPr>
          <w:b w:val="0"/>
          <w:bCs w:val="0"/>
          <w:sz w:val="28"/>
          <w:szCs w:val="28"/>
        </w:rPr>
        <w:t>–</w:t>
      </w:r>
      <w:r w:rsidRPr="00DC7B4C">
        <w:rPr>
          <w:b w:val="0"/>
          <w:bCs w:val="0"/>
          <w:sz w:val="28"/>
          <w:szCs w:val="28"/>
        </w:rPr>
        <w:t xml:space="preserve"> внесення до забрудненого середовища спеціально відібраних мікроорганізмів або мікробних консорціумів для посилення процесів перетворення забруднювальних речовин.</w:t>
      </w:r>
      <w:r w:rsidR="00DC7B4C" w:rsidRPr="00DC7B4C">
        <w:rPr>
          <w:b w:val="0"/>
          <w:bCs w:val="0"/>
          <w:sz w:val="28"/>
          <w:szCs w:val="28"/>
        </w:rPr>
        <w:t xml:space="preserve"> </w:t>
      </w:r>
      <w:r w:rsidRPr="00DC7B4C">
        <w:rPr>
          <w:b w:val="0"/>
          <w:bCs w:val="0"/>
          <w:sz w:val="28"/>
          <w:szCs w:val="28"/>
        </w:rPr>
        <w:t>Цей підхід може бути доцільним, якщо природні мікробні угруповання не мають достатнього функціонального потенціалу для розкладання певних сполук.</w:t>
      </w:r>
      <w:r w:rsidR="00DC7B4C" w:rsidRPr="00DC7B4C">
        <w:rPr>
          <w:b w:val="0"/>
          <w:bCs w:val="0"/>
          <w:sz w:val="28"/>
          <w:szCs w:val="28"/>
        </w:rPr>
        <w:t xml:space="preserve"> </w:t>
      </w:r>
      <w:r w:rsidRPr="00DC7B4C">
        <w:rPr>
          <w:b w:val="0"/>
          <w:bCs w:val="0"/>
          <w:sz w:val="28"/>
          <w:szCs w:val="28"/>
        </w:rPr>
        <w:t xml:space="preserve">Для </w:t>
      </w:r>
      <w:proofErr w:type="spellStart"/>
      <w:r w:rsidRPr="00DC7B4C">
        <w:rPr>
          <w:b w:val="0"/>
          <w:bCs w:val="0"/>
          <w:sz w:val="28"/>
          <w:szCs w:val="28"/>
        </w:rPr>
        <w:t>біоаугментації</w:t>
      </w:r>
      <w:proofErr w:type="spellEnd"/>
      <w:r w:rsidRPr="00DC7B4C">
        <w:rPr>
          <w:b w:val="0"/>
          <w:bCs w:val="0"/>
          <w:sz w:val="28"/>
          <w:szCs w:val="28"/>
        </w:rPr>
        <w:t xml:space="preserve"> можуть використовуватися окремі штами бактерій і грибів або мікробні консорціуми </w:t>
      </w:r>
      <w:r w:rsidR="00C80254">
        <w:rPr>
          <w:b w:val="0"/>
          <w:bCs w:val="0"/>
          <w:sz w:val="28"/>
          <w:szCs w:val="28"/>
        </w:rPr>
        <w:t>–</w:t>
      </w:r>
      <w:r w:rsidRPr="00DC7B4C">
        <w:rPr>
          <w:b w:val="0"/>
          <w:bCs w:val="0"/>
          <w:sz w:val="28"/>
          <w:szCs w:val="28"/>
        </w:rPr>
        <w:t xml:space="preserve"> угруповання декількох видів, які виконують </w:t>
      </w:r>
      <w:proofErr w:type="spellStart"/>
      <w:r w:rsidRPr="00DC7B4C">
        <w:rPr>
          <w:b w:val="0"/>
          <w:bCs w:val="0"/>
          <w:sz w:val="28"/>
          <w:szCs w:val="28"/>
        </w:rPr>
        <w:t>взаємодоповнювальні</w:t>
      </w:r>
      <w:proofErr w:type="spellEnd"/>
      <w:r w:rsidRPr="00DC7B4C">
        <w:rPr>
          <w:b w:val="0"/>
          <w:bCs w:val="0"/>
          <w:sz w:val="28"/>
          <w:szCs w:val="28"/>
        </w:rPr>
        <w:t xml:space="preserve"> метаболічні функції.</w:t>
      </w:r>
      <w:r w:rsidR="00DC7B4C" w:rsidRPr="00DC7B4C">
        <w:rPr>
          <w:b w:val="0"/>
          <w:bCs w:val="0"/>
          <w:sz w:val="28"/>
          <w:szCs w:val="28"/>
        </w:rPr>
        <w:t xml:space="preserve"> </w:t>
      </w:r>
      <w:r w:rsidRPr="00DC7B4C">
        <w:rPr>
          <w:b w:val="0"/>
          <w:bCs w:val="0"/>
          <w:sz w:val="28"/>
          <w:szCs w:val="28"/>
        </w:rPr>
        <w:t>Використання консорціумів є перспективним під час очищення ґрунтів від складних сумішей органічних забруднювачів, оскільки різні мікроорганізми можуть брати участь у послідовних етапах їхнього перетворення.</w:t>
      </w:r>
      <w:r w:rsidR="00DC7B4C" w:rsidRPr="00DC7B4C">
        <w:rPr>
          <w:b w:val="0"/>
          <w:bCs w:val="0"/>
          <w:sz w:val="28"/>
          <w:szCs w:val="28"/>
        </w:rPr>
        <w:t xml:space="preserve"> </w:t>
      </w:r>
      <w:r w:rsidRPr="00DC7B4C">
        <w:rPr>
          <w:b w:val="0"/>
          <w:bCs w:val="0"/>
          <w:sz w:val="28"/>
          <w:szCs w:val="28"/>
        </w:rPr>
        <w:t xml:space="preserve">Основною проблемою </w:t>
      </w:r>
      <w:proofErr w:type="spellStart"/>
      <w:r w:rsidRPr="00DC7B4C">
        <w:rPr>
          <w:b w:val="0"/>
          <w:bCs w:val="0"/>
          <w:sz w:val="28"/>
          <w:szCs w:val="28"/>
        </w:rPr>
        <w:t>біоаугментації</w:t>
      </w:r>
      <w:proofErr w:type="spellEnd"/>
      <w:r w:rsidRPr="00DC7B4C">
        <w:rPr>
          <w:b w:val="0"/>
          <w:bCs w:val="0"/>
          <w:sz w:val="28"/>
          <w:szCs w:val="28"/>
        </w:rPr>
        <w:t xml:space="preserve"> є недостатня здатність внесених мікроорганізмів зберігати активність у природному ґрунті. Вони можуть зазнавати конкуренції з місцевою </w:t>
      </w:r>
      <w:proofErr w:type="spellStart"/>
      <w:r w:rsidRPr="00DC7B4C">
        <w:rPr>
          <w:b w:val="0"/>
          <w:bCs w:val="0"/>
          <w:sz w:val="28"/>
          <w:szCs w:val="28"/>
        </w:rPr>
        <w:t>мікробіотою</w:t>
      </w:r>
      <w:proofErr w:type="spellEnd"/>
      <w:r w:rsidRPr="00DC7B4C">
        <w:rPr>
          <w:b w:val="0"/>
          <w:bCs w:val="0"/>
          <w:sz w:val="28"/>
          <w:szCs w:val="28"/>
        </w:rPr>
        <w:t>, впливу токсичних речовин і несприятливих фізико-хімічних умов.</w:t>
      </w:r>
      <w:r w:rsidR="00DC7B4C" w:rsidRPr="00DC7B4C">
        <w:rPr>
          <w:b w:val="0"/>
          <w:bCs w:val="0"/>
          <w:sz w:val="28"/>
          <w:szCs w:val="28"/>
        </w:rPr>
        <w:t xml:space="preserve"> </w:t>
      </w:r>
      <w:r w:rsidRPr="00DC7B4C">
        <w:rPr>
          <w:b w:val="0"/>
          <w:bCs w:val="0"/>
          <w:sz w:val="28"/>
          <w:szCs w:val="28"/>
        </w:rPr>
        <w:t>Тому ефективність внесення мікробних препаратів, продемонстрована в лабораторних експериментах, не завжди відтворюється в польових умовах.</w:t>
      </w:r>
      <w:r w:rsidRPr="00014625">
        <w:rPr>
          <w:sz w:val="28"/>
          <w:szCs w:val="28"/>
        </w:rPr>
        <w:t xml:space="preserve"> </w:t>
      </w:r>
    </w:p>
    <w:p w14:paraId="592F7917" w14:textId="6BAECB3C" w:rsidR="00625A1C" w:rsidRPr="00DC7B4C" w:rsidRDefault="00625A1C" w:rsidP="00DC7B4C">
      <w:pPr>
        <w:pStyle w:val="2"/>
        <w:spacing w:before="0" w:beforeAutospacing="0" w:after="0" w:afterAutospacing="0"/>
        <w:ind w:firstLine="709"/>
        <w:jc w:val="both"/>
        <w:rPr>
          <w:b w:val="0"/>
          <w:bCs w:val="0"/>
          <w:sz w:val="28"/>
          <w:szCs w:val="28"/>
        </w:rPr>
      </w:pPr>
      <w:r w:rsidRPr="00014625">
        <w:rPr>
          <w:sz w:val="28"/>
          <w:szCs w:val="28"/>
        </w:rPr>
        <w:t>Технології очищення вилученого ґрунту</w:t>
      </w:r>
      <w:r w:rsidR="00DC7B4C">
        <w:rPr>
          <w:sz w:val="28"/>
          <w:szCs w:val="28"/>
        </w:rPr>
        <w:t xml:space="preserve">. </w:t>
      </w:r>
      <w:r w:rsidRPr="00DC7B4C">
        <w:rPr>
          <w:b w:val="0"/>
          <w:bCs w:val="0"/>
          <w:sz w:val="28"/>
          <w:szCs w:val="28"/>
        </w:rPr>
        <w:t xml:space="preserve">Для очищення ґрунтів </w:t>
      </w:r>
      <w:proofErr w:type="spellStart"/>
      <w:r w:rsidRPr="00DC7B4C">
        <w:rPr>
          <w:b w:val="0"/>
          <w:bCs w:val="0"/>
          <w:sz w:val="28"/>
          <w:szCs w:val="28"/>
        </w:rPr>
        <w:t>ex</w:t>
      </w:r>
      <w:proofErr w:type="spellEnd"/>
      <w:r w:rsidRPr="00DC7B4C">
        <w:rPr>
          <w:b w:val="0"/>
          <w:bCs w:val="0"/>
          <w:sz w:val="28"/>
          <w:szCs w:val="28"/>
        </w:rPr>
        <w:t xml:space="preserve"> </w:t>
      </w:r>
      <w:proofErr w:type="spellStart"/>
      <w:r w:rsidRPr="00DC7B4C">
        <w:rPr>
          <w:b w:val="0"/>
          <w:bCs w:val="0"/>
          <w:sz w:val="28"/>
          <w:szCs w:val="28"/>
        </w:rPr>
        <w:t>situ</w:t>
      </w:r>
      <w:proofErr w:type="spellEnd"/>
      <w:r w:rsidRPr="00DC7B4C">
        <w:rPr>
          <w:b w:val="0"/>
          <w:bCs w:val="0"/>
          <w:sz w:val="28"/>
          <w:szCs w:val="28"/>
        </w:rPr>
        <w:t xml:space="preserve"> застосовують спеціально організовані біологічні системи.</w:t>
      </w:r>
    </w:p>
    <w:p w14:paraId="35BA8323" w14:textId="0294211C" w:rsidR="00625A1C" w:rsidRPr="00014625" w:rsidRDefault="00625A1C" w:rsidP="00014625">
      <w:pPr>
        <w:pStyle w:val="a3"/>
        <w:spacing w:before="0" w:beforeAutospacing="0" w:after="0" w:afterAutospacing="0"/>
        <w:ind w:firstLine="709"/>
        <w:jc w:val="both"/>
        <w:rPr>
          <w:sz w:val="28"/>
          <w:szCs w:val="28"/>
        </w:rPr>
      </w:pPr>
      <w:proofErr w:type="spellStart"/>
      <w:r w:rsidRPr="00DC7B4C">
        <w:rPr>
          <w:i/>
          <w:iCs/>
          <w:sz w:val="28"/>
          <w:szCs w:val="28"/>
        </w:rPr>
        <w:t>Лендфармінг</w:t>
      </w:r>
      <w:proofErr w:type="spellEnd"/>
      <w:r w:rsidRPr="00DC7B4C">
        <w:rPr>
          <w:i/>
          <w:iCs/>
          <w:sz w:val="28"/>
          <w:szCs w:val="28"/>
        </w:rPr>
        <w:t xml:space="preserve"> </w:t>
      </w:r>
      <w:r w:rsidRPr="00014625">
        <w:rPr>
          <w:sz w:val="28"/>
          <w:szCs w:val="28"/>
        </w:rPr>
        <w:t xml:space="preserve"> </w:t>
      </w:r>
      <w:r w:rsidR="00C80254">
        <w:rPr>
          <w:sz w:val="28"/>
          <w:szCs w:val="28"/>
        </w:rPr>
        <w:t>–</w:t>
      </w:r>
      <w:r w:rsidRPr="00014625">
        <w:rPr>
          <w:sz w:val="28"/>
          <w:szCs w:val="28"/>
        </w:rPr>
        <w:t xml:space="preserve"> технологія біологічного очищення, за якої забруднений ґрунт розміщують відносно тонкими шарами на підготовленому майданчику, періодично перемішують та підтримують умови, сприятливі для мікробіологічного розкладання забруднювачів.</w:t>
      </w:r>
      <w:r w:rsidR="00DC7B4C">
        <w:rPr>
          <w:sz w:val="28"/>
          <w:szCs w:val="28"/>
        </w:rPr>
        <w:t xml:space="preserve"> </w:t>
      </w:r>
      <w:r w:rsidRPr="00014625">
        <w:rPr>
          <w:sz w:val="28"/>
          <w:szCs w:val="28"/>
        </w:rPr>
        <w:t xml:space="preserve">Метод застосовують переважно </w:t>
      </w:r>
      <w:r w:rsidRPr="00014625">
        <w:rPr>
          <w:sz w:val="28"/>
          <w:szCs w:val="28"/>
        </w:rPr>
        <w:lastRenderedPageBreak/>
        <w:t xml:space="preserve">для ґрунтів, забруднених </w:t>
      </w:r>
      <w:proofErr w:type="spellStart"/>
      <w:r w:rsidRPr="00014625">
        <w:rPr>
          <w:sz w:val="28"/>
          <w:szCs w:val="28"/>
        </w:rPr>
        <w:t>біодоступними</w:t>
      </w:r>
      <w:proofErr w:type="spellEnd"/>
      <w:r w:rsidRPr="00014625">
        <w:rPr>
          <w:sz w:val="28"/>
          <w:szCs w:val="28"/>
        </w:rPr>
        <w:t xml:space="preserve"> органічними речовинами, зокрема окремими нафтовими вуглеводнями.</w:t>
      </w:r>
    </w:p>
    <w:p w14:paraId="3F0810C9" w14:textId="73ACCF14" w:rsidR="00625A1C" w:rsidRPr="00014625" w:rsidRDefault="00625A1C" w:rsidP="00014625">
      <w:pPr>
        <w:pStyle w:val="a3"/>
        <w:spacing w:before="0" w:beforeAutospacing="0" w:after="0" w:afterAutospacing="0"/>
        <w:ind w:firstLine="709"/>
        <w:jc w:val="both"/>
        <w:rPr>
          <w:sz w:val="28"/>
          <w:szCs w:val="28"/>
        </w:rPr>
      </w:pPr>
      <w:proofErr w:type="spellStart"/>
      <w:r w:rsidRPr="00DC7B4C">
        <w:rPr>
          <w:i/>
          <w:iCs/>
          <w:sz w:val="28"/>
          <w:szCs w:val="28"/>
        </w:rPr>
        <w:t>Біоштабелі</w:t>
      </w:r>
      <w:proofErr w:type="spellEnd"/>
      <w:r w:rsidRPr="00014625">
        <w:rPr>
          <w:sz w:val="28"/>
          <w:szCs w:val="28"/>
        </w:rPr>
        <w:t xml:space="preserve">  </w:t>
      </w:r>
      <w:r w:rsidR="00C80254">
        <w:rPr>
          <w:sz w:val="28"/>
          <w:szCs w:val="28"/>
        </w:rPr>
        <w:t>–</w:t>
      </w:r>
      <w:r w:rsidRPr="00014625">
        <w:rPr>
          <w:sz w:val="28"/>
          <w:szCs w:val="28"/>
        </w:rPr>
        <w:t xml:space="preserve"> технологія, за якої забруднений ґрунт формують у контрольовані насипи з можливістю регулювання аерації, вологості та інших параметрів.</w:t>
      </w:r>
      <w:r w:rsidR="00DC7B4C">
        <w:rPr>
          <w:sz w:val="28"/>
          <w:szCs w:val="28"/>
        </w:rPr>
        <w:t xml:space="preserve"> </w:t>
      </w:r>
      <w:proofErr w:type="spellStart"/>
      <w:r w:rsidRPr="00014625">
        <w:rPr>
          <w:sz w:val="28"/>
          <w:szCs w:val="28"/>
        </w:rPr>
        <w:t>Біоштабелі</w:t>
      </w:r>
      <w:proofErr w:type="spellEnd"/>
      <w:r w:rsidRPr="00014625">
        <w:rPr>
          <w:sz w:val="28"/>
          <w:szCs w:val="28"/>
        </w:rPr>
        <w:t xml:space="preserve"> можуть обладнувати системами подавання повітря, збору фільтрату та контролю температури.</w:t>
      </w:r>
    </w:p>
    <w:p w14:paraId="3378BF32"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 xml:space="preserve">Ще одним варіантом є використання ґрунтових </w:t>
      </w:r>
      <w:proofErr w:type="spellStart"/>
      <w:r w:rsidRPr="00014625">
        <w:rPr>
          <w:sz w:val="28"/>
          <w:szCs w:val="28"/>
        </w:rPr>
        <w:t>біореакторів</w:t>
      </w:r>
      <w:proofErr w:type="spellEnd"/>
      <w:r w:rsidRPr="00014625">
        <w:rPr>
          <w:sz w:val="28"/>
          <w:szCs w:val="28"/>
        </w:rPr>
        <w:t>, у яких ґрунт змішують із водою до утворення суспензії. Це дозволяє створювати більш однорідні умови для контакту мікроорганізмів із забруднювачами, однак потребує складнішого обладнання та подальшого відокремлення твердої фази.</w:t>
      </w:r>
    </w:p>
    <w:p w14:paraId="3A4BA247"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 xml:space="preserve">Основними перевагами технологій </w:t>
      </w:r>
      <w:proofErr w:type="spellStart"/>
      <w:r w:rsidRPr="00014625">
        <w:rPr>
          <w:sz w:val="28"/>
          <w:szCs w:val="28"/>
        </w:rPr>
        <w:t>ex</w:t>
      </w:r>
      <w:proofErr w:type="spellEnd"/>
      <w:r w:rsidRPr="00014625">
        <w:rPr>
          <w:sz w:val="28"/>
          <w:szCs w:val="28"/>
        </w:rPr>
        <w:t xml:space="preserve"> </w:t>
      </w:r>
      <w:proofErr w:type="spellStart"/>
      <w:r w:rsidRPr="00014625">
        <w:rPr>
          <w:sz w:val="28"/>
          <w:szCs w:val="28"/>
        </w:rPr>
        <w:t>situ</w:t>
      </w:r>
      <w:proofErr w:type="spellEnd"/>
      <w:r w:rsidRPr="00014625">
        <w:rPr>
          <w:sz w:val="28"/>
          <w:szCs w:val="28"/>
        </w:rPr>
        <w:t xml:space="preserve"> є можливість контролю параметрів очищення та спостереження за швидкістю зменшення концентрацій забруднювачів. </w:t>
      </w:r>
    </w:p>
    <w:p w14:paraId="7E1B0A19" w14:textId="5574C9D4" w:rsidR="00625A1C" w:rsidRPr="00C46B98" w:rsidRDefault="00625A1C" w:rsidP="00C46B98">
      <w:pPr>
        <w:pStyle w:val="2"/>
        <w:spacing w:before="0" w:beforeAutospacing="0" w:after="0" w:afterAutospacing="0"/>
        <w:ind w:firstLine="709"/>
        <w:jc w:val="both"/>
        <w:rPr>
          <w:b w:val="0"/>
          <w:bCs w:val="0"/>
          <w:sz w:val="28"/>
          <w:szCs w:val="28"/>
        </w:rPr>
      </w:pPr>
      <w:r w:rsidRPr="00014625">
        <w:rPr>
          <w:sz w:val="28"/>
          <w:szCs w:val="28"/>
        </w:rPr>
        <w:t>Особливості мікробіологічного очищення ґрунтів від токсичних металів</w:t>
      </w:r>
      <w:r w:rsidR="00C46B98">
        <w:rPr>
          <w:sz w:val="28"/>
          <w:szCs w:val="28"/>
        </w:rPr>
        <w:t xml:space="preserve">. </w:t>
      </w:r>
      <w:r w:rsidRPr="00C46B98">
        <w:rPr>
          <w:b w:val="0"/>
          <w:bCs w:val="0"/>
          <w:sz w:val="28"/>
          <w:szCs w:val="28"/>
        </w:rPr>
        <w:t>На відміну від багатьох органічних забруднювачів, токсичні метали не можуть бути розкладені мікроорганізмами до інших хімічних елементів.</w:t>
      </w:r>
      <w:r w:rsidR="00C46B98">
        <w:rPr>
          <w:b w:val="0"/>
          <w:bCs w:val="0"/>
          <w:sz w:val="28"/>
          <w:szCs w:val="28"/>
        </w:rPr>
        <w:t xml:space="preserve"> </w:t>
      </w:r>
      <w:r w:rsidRPr="00C46B98">
        <w:rPr>
          <w:b w:val="0"/>
          <w:bCs w:val="0"/>
          <w:sz w:val="28"/>
          <w:szCs w:val="28"/>
        </w:rPr>
        <w:t xml:space="preserve">Тому мікробіологічні технології для таких ґрунтів спрямовані переважно на зміну рухливості, </w:t>
      </w:r>
      <w:proofErr w:type="spellStart"/>
      <w:r w:rsidRPr="00C46B98">
        <w:rPr>
          <w:b w:val="0"/>
          <w:bCs w:val="0"/>
          <w:sz w:val="28"/>
          <w:szCs w:val="28"/>
        </w:rPr>
        <w:t>біодоступності</w:t>
      </w:r>
      <w:proofErr w:type="spellEnd"/>
      <w:r w:rsidRPr="00C46B98">
        <w:rPr>
          <w:b w:val="0"/>
          <w:bCs w:val="0"/>
          <w:sz w:val="28"/>
          <w:szCs w:val="28"/>
        </w:rPr>
        <w:t xml:space="preserve"> та токсичності металів.</w:t>
      </w:r>
    </w:p>
    <w:p w14:paraId="5CAB1943" w14:textId="293DF06A"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 xml:space="preserve">Основними механізмами є </w:t>
      </w:r>
      <w:proofErr w:type="spellStart"/>
      <w:r w:rsidRPr="00014625">
        <w:rPr>
          <w:sz w:val="28"/>
          <w:szCs w:val="28"/>
        </w:rPr>
        <w:t>біосорбція</w:t>
      </w:r>
      <w:proofErr w:type="spellEnd"/>
      <w:r w:rsidRPr="00014625">
        <w:rPr>
          <w:sz w:val="28"/>
          <w:szCs w:val="28"/>
        </w:rPr>
        <w:t xml:space="preserve"> </w:t>
      </w:r>
      <w:r w:rsidR="00C80254">
        <w:rPr>
          <w:sz w:val="28"/>
          <w:szCs w:val="28"/>
        </w:rPr>
        <w:t>–</w:t>
      </w:r>
      <w:r w:rsidRPr="00014625">
        <w:rPr>
          <w:sz w:val="28"/>
          <w:szCs w:val="28"/>
        </w:rPr>
        <w:t xml:space="preserve"> зв'язування іонів металів клітинними поверхнями та позаклітинними речовинами, а також біологічно зумовлене осадження, </w:t>
      </w:r>
      <w:proofErr w:type="spellStart"/>
      <w:r w:rsidRPr="00014625">
        <w:rPr>
          <w:sz w:val="28"/>
          <w:szCs w:val="28"/>
        </w:rPr>
        <w:t>комплексоутворення</w:t>
      </w:r>
      <w:proofErr w:type="spellEnd"/>
      <w:r w:rsidRPr="00014625">
        <w:rPr>
          <w:sz w:val="28"/>
          <w:szCs w:val="28"/>
        </w:rPr>
        <w:t xml:space="preserve"> й окисно-відновні перетворення.</w:t>
      </w:r>
      <w:r w:rsidR="00C46B98">
        <w:rPr>
          <w:sz w:val="28"/>
          <w:szCs w:val="28"/>
        </w:rPr>
        <w:t xml:space="preserve"> </w:t>
      </w:r>
      <w:r w:rsidRPr="00014625">
        <w:rPr>
          <w:sz w:val="28"/>
          <w:szCs w:val="28"/>
        </w:rPr>
        <w:t>Наприклад, деякі бактерії здатні відновлювати більш токсичні форми Хрому(VI) до Хрому(III), який за певних умов характеризується меншою рухливістю.</w:t>
      </w:r>
    </w:p>
    <w:p w14:paraId="6E5DAEEF" w14:textId="54F61439"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 xml:space="preserve">Перспективним є також поєднання мікробіологічних методів із </w:t>
      </w:r>
      <w:proofErr w:type="spellStart"/>
      <w:r w:rsidRPr="00014625">
        <w:rPr>
          <w:sz w:val="28"/>
          <w:szCs w:val="28"/>
        </w:rPr>
        <w:t>фіторемедіацією</w:t>
      </w:r>
      <w:proofErr w:type="spellEnd"/>
      <w:r w:rsidRPr="00014625">
        <w:rPr>
          <w:sz w:val="28"/>
          <w:szCs w:val="28"/>
        </w:rPr>
        <w:t xml:space="preserve">. </w:t>
      </w:r>
      <w:proofErr w:type="spellStart"/>
      <w:r w:rsidRPr="00014625">
        <w:rPr>
          <w:sz w:val="28"/>
          <w:szCs w:val="28"/>
        </w:rPr>
        <w:t>Рослиноасоційовані</w:t>
      </w:r>
      <w:proofErr w:type="spellEnd"/>
      <w:r w:rsidRPr="00014625">
        <w:rPr>
          <w:sz w:val="28"/>
          <w:szCs w:val="28"/>
        </w:rPr>
        <w:t xml:space="preserve"> бактерії можуть сприяти розвитку рослин на забруднених територіях і впливати на доступність окремих металів.</w:t>
      </w:r>
      <w:r w:rsidR="00465681">
        <w:rPr>
          <w:sz w:val="28"/>
          <w:szCs w:val="28"/>
        </w:rPr>
        <w:t xml:space="preserve"> </w:t>
      </w:r>
      <w:r w:rsidRPr="00014625">
        <w:rPr>
          <w:sz w:val="28"/>
          <w:szCs w:val="28"/>
        </w:rPr>
        <w:t>Однак зниження рухливості металу не означає його повного видалення з ґрунту. За зміни кислотності або окисно-відновних умов раніше зв'язані елементи можуть знову переходити в рухомі форми.</w:t>
      </w:r>
      <w:r w:rsidR="00465681">
        <w:rPr>
          <w:sz w:val="28"/>
          <w:szCs w:val="28"/>
        </w:rPr>
        <w:t xml:space="preserve"> </w:t>
      </w:r>
      <w:r w:rsidRPr="00014625">
        <w:rPr>
          <w:sz w:val="28"/>
          <w:szCs w:val="28"/>
        </w:rPr>
        <w:t xml:space="preserve">Тому оцінювання результативності таких технологій повинно передбачати довготривалий контроль стабільності досягнутого ефекту. </w:t>
      </w:r>
    </w:p>
    <w:p w14:paraId="6C1745C5" w14:textId="545E838E" w:rsidR="00625A1C" w:rsidRPr="00465681" w:rsidRDefault="00625A1C" w:rsidP="00465681">
      <w:pPr>
        <w:pStyle w:val="2"/>
        <w:spacing w:before="0" w:beforeAutospacing="0" w:after="0" w:afterAutospacing="0"/>
        <w:ind w:firstLine="709"/>
        <w:jc w:val="both"/>
        <w:rPr>
          <w:b w:val="0"/>
          <w:bCs w:val="0"/>
          <w:sz w:val="28"/>
          <w:szCs w:val="28"/>
        </w:rPr>
      </w:pPr>
      <w:r w:rsidRPr="00014625">
        <w:rPr>
          <w:sz w:val="28"/>
          <w:szCs w:val="28"/>
        </w:rPr>
        <w:t>Оцінювання ефективності очищення та екологічні обмеження</w:t>
      </w:r>
      <w:r w:rsidR="00465681">
        <w:rPr>
          <w:sz w:val="28"/>
          <w:szCs w:val="28"/>
        </w:rPr>
        <w:t xml:space="preserve">. </w:t>
      </w:r>
      <w:r w:rsidRPr="00465681">
        <w:rPr>
          <w:b w:val="0"/>
          <w:bCs w:val="0"/>
          <w:sz w:val="28"/>
          <w:szCs w:val="28"/>
        </w:rPr>
        <w:t>Ефективність мікробіологічного очищення визначають за результатами комплексного дослідження забрудненого ґрунту до початку оброблення, під час реалізації технології та після її завершення.</w:t>
      </w:r>
      <w:r w:rsidR="00465681">
        <w:rPr>
          <w:b w:val="0"/>
          <w:bCs w:val="0"/>
          <w:sz w:val="28"/>
          <w:szCs w:val="28"/>
        </w:rPr>
        <w:t xml:space="preserve"> </w:t>
      </w:r>
      <w:r w:rsidRPr="00465681">
        <w:rPr>
          <w:b w:val="0"/>
          <w:bCs w:val="0"/>
          <w:sz w:val="28"/>
          <w:szCs w:val="28"/>
        </w:rPr>
        <w:t>Основним показником є зміна концентрації цільових забруднювачів. Для органічних сполук важливо також контролювати утворення проміжних продуктів їхнього перетворення, оскільки зменшення концентрації вихідної речовини не завжди означає зниження загальної токсичності.</w:t>
      </w:r>
    </w:p>
    <w:p w14:paraId="53DC7FD7"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Додатково визначають мікробну активність, стан ґрунтового середовища та біологічні показники його відновлення.</w:t>
      </w:r>
    </w:p>
    <w:p w14:paraId="4CB3A14B" w14:textId="5F787B39"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 xml:space="preserve">Для оцінювання результативності можуть використовуватися </w:t>
      </w:r>
      <w:proofErr w:type="spellStart"/>
      <w:r w:rsidRPr="00014625">
        <w:rPr>
          <w:sz w:val="28"/>
          <w:szCs w:val="28"/>
        </w:rPr>
        <w:t>фітотоксикологічні</w:t>
      </w:r>
      <w:proofErr w:type="spellEnd"/>
      <w:r w:rsidRPr="00014625">
        <w:rPr>
          <w:sz w:val="28"/>
          <w:szCs w:val="28"/>
        </w:rPr>
        <w:t xml:space="preserve"> тести, зокрема дослідження проростання насіння та розвитку рослин у ґрунті після очищення.</w:t>
      </w:r>
      <w:r w:rsidR="00465681">
        <w:rPr>
          <w:sz w:val="28"/>
          <w:szCs w:val="28"/>
        </w:rPr>
        <w:t xml:space="preserve"> </w:t>
      </w:r>
      <w:r w:rsidRPr="00014625">
        <w:rPr>
          <w:sz w:val="28"/>
          <w:szCs w:val="28"/>
        </w:rPr>
        <w:t xml:space="preserve">Важливим критерієм є залишкова токсичність </w:t>
      </w:r>
      <w:r w:rsidR="00C80254">
        <w:rPr>
          <w:sz w:val="28"/>
          <w:szCs w:val="28"/>
        </w:rPr>
        <w:t>–</w:t>
      </w:r>
      <w:r w:rsidRPr="00014625">
        <w:rPr>
          <w:sz w:val="28"/>
          <w:szCs w:val="28"/>
        </w:rPr>
        <w:t xml:space="preserve"> здатність ґрунту після проведених заходів спричиняти негативні ефекти в тест-</w:t>
      </w:r>
      <w:r w:rsidRPr="00014625">
        <w:rPr>
          <w:sz w:val="28"/>
          <w:szCs w:val="28"/>
        </w:rPr>
        <w:lastRenderedPageBreak/>
        <w:t>організмів.</w:t>
      </w:r>
      <w:r w:rsidR="00465681">
        <w:rPr>
          <w:sz w:val="28"/>
          <w:szCs w:val="28"/>
        </w:rPr>
        <w:t xml:space="preserve"> </w:t>
      </w:r>
      <w:r w:rsidRPr="00014625">
        <w:rPr>
          <w:sz w:val="28"/>
          <w:szCs w:val="28"/>
        </w:rPr>
        <w:t>Необхідно враховувати, що очищення ґрунту є успішним не лише тоді, коли зменшується концентрація забруднювальних речовин, а й коли досягається прийнятний рівень екологічного ризику відповідно до запланованого використання території.</w:t>
      </w:r>
    </w:p>
    <w:p w14:paraId="223F89D2"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Окреме значення має оцінювання тривалості технологічного процесу. Мікробіологічне очищення зазвичай потребує більше часу, ніж деякі фізичні методи, проте за відповідних умов може забезпечувати менший рівень порушення природного середовища.</w:t>
      </w:r>
    </w:p>
    <w:p w14:paraId="7A971361" w14:textId="77777777" w:rsidR="00625A1C" w:rsidRPr="00014625" w:rsidRDefault="00625A1C" w:rsidP="00014625">
      <w:pPr>
        <w:pStyle w:val="a3"/>
        <w:spacing w:before="0" w:beforeAutospacing="0" w:after="0" w:afterAutospacing="0"/>
        <w:ind w:firstLine="709"/>
        <w:jc w:val="both"/>
        <w:rPr>
          <w:sz w:val="28"/>
          <w:szCs w:val="28"/>
        </w:rPr>
      </w:pPr>
      <w:r w:rsidRPr="00014625">
        <w:rPr>
          <w:sz w:val="28"/>
          <w:szCs w:val="28"/>
        </w:rPr>
        <w:t>Для України перспективним є застосування мікробіологічних методів у програмах відновлення земель, забруднених нафтопродуктами, промисловими відходами та іншими речовинами. При цьому вибір технології повинен ґрунтуватися на результатах попереднього екологічного обстеження й оцінювання безпечності території.</w:t>
      </w:r>
    </w:p>
    <w:p w14:paraId="10CF6521" w14:textId="77777777" w:rsidR="00625A1C" w:rsidRPr="00B872A8" w:rsidRDefault="00625A1C" w:rsidP="00B872A8">
      <w:pPr>
        <w:pStyle w:val="a3"/>
        <w:spacing w:before="0" w:beforeAutospacing="0" w:after="0" w:afterAutospacing="0"/>
        <w:ind w:firstLine="709"/>
        <w:jc w:val="both"/>
        <w:rPr>
          <w:sz w:val="28"/>
          <w:szCs w:val="28"/>
        </w:rPr>
      </w:pPr>
      <w:r w:rsidRPr="00014625">
        <w:rPr>
          <w:sz w:val="28"/>
          <w:szCs w:val="28"/>
        </w:rPr>
        <w:t xml:space="preserve">Отже, мікробіологічні методи очищення забруднених ґрунтів є важливим інструментом відновлення земельних ресурсів і зменшення негативних наслідків антропогенної діяльності. Найбільш поширеними підходами є </w:t>
      </w:r>
      <w:proofErr w:type="spellStart"/>
      <w:r w:rsidRPr="00014625">
        <w:rPr>
          <w:sz w:val="28"/>
          <w:szCs w:val="28"/>
        </w:rPr>
        <w:t>біостимуляція</w:t>
      </w:r>
      <w:proofErr w:type="spellEnd"/>
      <w:r w:rsidRPr="00014625">
        <w:rPr>
          <w:sz w:val="28"/>
          <w:szCs w:val="28"/>
        </w:rPr>
        <w:t xml:space="preserve">, </w:t>
      </w:r>
      <w:proofErr w:type="spellStart"/>
      <w:r w:rsidRPr="00014625">
        <w:rPr>
          <w:sz w:val="28"/>
          <w:szCs w:val="28"/>
        </w:rPr>
        <w:t>біоаугментація</w:t>
      </w:r>
      <w:proofErr w:type="spellEnd"/>
      <w:r w:rsidRPr="00014625">
        <w:rPr>
          <w:sz w:val="28"/>
          <w:szCs w:val="28"/>
        </w:rPr>
        <w:t xml:space="preserve"> та використання спеціалізованих технологічних систем </w:t>
      </w:r>
      <w:proofErr w:type="spellStart"/>
      <w:r w:rsidRPr="00014625">
        <w:rPr>
          <w:sz w:val="28"/>
          <w:szCs w:val="28"/>
        </w:rPr>
        <w:t>in</w:t>
      </w:r>
      <w:proofErr w:type="spellEnd"/>
      <w:r w:rsidRPr="00014625">
        <w:rPr>
          <w:sz w:val="28"/>
          <w:szCs w:val="28"/>
        </w:rPr>
        <w:t xml:space="preserve"> </w:t>
      </w:r>
      <w:proofErr w:type="spellStart"/>
      <w:r w:rsidRPr="00014625">
        <w:rPr>
          <w:sz w:val="28"/>
          <w:szCs w:val="28"/>
        </w:rPr>
        <w:t>situ</w:t>
      </w:r>
      <w:proofErr w:type="spellEnd"/>
      <w:r w:rsidRPr="00014625">
        <w:rPr>
          <w:sz w:val="28"/>
          <w:szCs w:val="28"/>
        </w:rPr>
        <w:t xml:space="preserve"> й </w:t>
      </w:r>
      <w:proofErr w:type="spellStart"/>
      <w:r w:rsidRPr="00014625">
        <w:rPr>
          <w:sz w:val="28"/>
          <w:szCs w:val="28"/>
        </w:rPr>
        <w:t>ex</w:t>
      </w:r>
      <w:proofErr w:type="spellEnd"/>
      <w:r w:rsidRPr="00014625">
        <w:rPr>
          <w:sz w:val="28"/>
          <w:szCs w:val="28"/>
        </w:rPr>
        <w:t xml:space="preserve"> </w:t>
      </w:r>
      <w:proofErr w:type="spellStart"/>
      <w:r w:rsidRPr="00014625">
        <w:rPr>
          <w:sz w:val="28"/>
          <w:szCs w:val="28"/>
        </w:rPr>
        <w:t>situ</w:t>
      </w:r>
      <w:proofErr w:type="spellEnd"/>
      <w:r w:rsidRPr="00014625">
        <w:rPr>
          <w:sz w:val="28"/>
          <w:szCs w:val="28"/>
        </w:rPr>
        <w:t xml:space="preserve">. Їхня ефективність залежить від властивостей забруднювачів, характеристик ґрунту та функціональної активності мікроорганізмів. Комплексне застосування біологічних, фізико-хімічних та </w:t>
      </w:r>
      <w:proofErr w:type="spellStart"/>
      <w:r w:rsidRPr="00014625">
        <w:rPr>
          <w:sz w:val="28"/>
          <w:szCs w:val="28"/>
        </w:rPr>
        <w:t>екотоксикологічних</w:t>
      </w:r>
      <w:proofErr w:type="spellEnd"/>
      <w:r w:rsidRPr="00014625">
        <w:rPr>
          <w:sz w:val="28"/>
          <w:szCs w:val="28"/>
        </w:rPr>
        <w:t xml:space="preserve"> методів контролю дозволяє обґрунтовано оцінювати результати очищення й перспективи подальшого </w:t>
      </w:r>
      <w:r w:rsidRPr="00B872A8">
        <w:rPr>
          <w:sz w:val="28"/>
          <w:szCs w:val="28"/>
        </w:rPr>
        <w:t>використання відновлених територій.</w:t>
      </w:r>
    </w:p>
    <w:p w14:paraId="4E39150E" w14:textId="77777777" w:rsidR="00625A1C" w:rsidRPr="00B872A8" w:rsidRDefault="00625A1C" w:rsidP="00B872A8">
      <w:pPr>
        <w:spacing w:after="0" w:line="240" w:lineRule="auto"/>
        <w:ind w:firstLine="709"/>
        <w:jc w:val="both"/>
        <w:rPr>
          <w:rFonts w:ascii="Times New Roman" w:eastAsia="Times New Roman" w:hAnsi="Times New Roman" w:cs="Times New Roman"/>
          <w:sz w:val="28"/>
          <w:szCs w:val="28"/>
          <w:lang w:eastAsia="uk-UA"/>
        </w:rPr>
      </w:pPr>
    </w:p>
    <w:p w14:paraId="15430BE1" w14:textId="06990AE9" w:rsidR="00F268E7" w:rsidRPr="00B872A8" w:rsidRDefault="00F268E7" w:rsidP="00B872A8">
      <w:pPr>
        <w:spacing w:after="0" w:line="240" w:lineRule="auto"/>
        <w:ind w:firstLine="709"/>
        <w:jc w:val="both"/>
        <w:rPr>
          <w:rFonts w:ascii="Times New Roman" w:eastAsia="Times New Roman" w:hAnsi="Times New Roman" w:cs="Times New Roman"/>
          <w:b/>
          <w:bCs/>
          <w:sz w:val="28"/>
          <w:szCs w:val="28"/>
          <w:lang w:eastAsia="uk-UA"/>
        </w:rPr>
      </w:pPr>
      <w:r w:rsidRPr="00B872A8">
        <w:rPr>
          <w:rFonts w:ascii="Times New Roman" w:eastAsia="Times New Roman" w:hAnsi="Times New Roman" w:cs="Times New Roman"/>
          <w:b/>
          <w:bCs/>
          <w:sz w:val="28"/>
          <w:szCs w:val="28"/>
          <w:lang w:eastAsia="uk-UA"/>
        </w:rPr>
        <w:t xml:space="preserve">4. </w:t>
      </w:r>
      <w:proofErr w:type="spellStart"/>
      <w:r w:rsidRPr="00B872A8">
        <w:rPr>
          <w:rFonts w:ascii="Times New Roman" w:eastAsia="Times New Roman" w:hAnsi="Times New Roman" w:cs="Times New Roman"/>
          <w:b/>
          <w:bCs/>
          <w:sz w:val="28"/>
          <w:szCs w:val="28"/>
          <w:lang w:eastAsia="uk-UA"/>
        </w:rPr>
        <w:t>Біодеградація</w:t>
      </w:r>
      <w:proofErr w:type="spellEnd"/>
      <w:r w:rsidRPr="00B872A8">
        <w:rPr>
          <w:rFonts w:ascii="Times New Roman" w:eastAsia="Times New Roman" w:hAnsi="Times New Roman" w:cs="Times New Roman"/>
          <w:b/>
          <w:bCs/>
          <w:sz w:val="28"/>
          <w:szCs w:val="28"/>
          <w:lang w:eastAsia="uk-UA"/>
        </w:rPr>
        <w:t xml:space="preserve"> органічних забруднювачів та відходів</w:t>
      </w:r>
    </w:p>
    <w:p w14:paraId="6D97657C"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органічних забруднювачів та відходів є одним із найважливіших процесів, на яких ґрунтуються сучасні природоохоронні біотехнології. Використання метаболічних можливостей мікроорганізмів дозволяє перетворювати різноманітні органічні сполуки, зменшувати їхню концентрацію та за відповідних умов знижувати токсичність забрудненого середовища. Особливого значення </w:t>
      </w:r>
      <w:proofErr w:type="spellStart"/>
      <w:r w:rsidRPr="008F67A7">
        <w:rPr>
          <w:rFonts w:ascii="Times New Roman" w:eastAsia="Times New Roman" w:hAnsi="Times New Roman" w:cs="Times New Roman"/>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набуває в умовах накопичення промислових і побутових відходів, поширення синтетичних органічних речовин та необхідності переходу до </w:t>
      </w:r>
      <w:proofErr w:type="spellStart"/>
      <w:r w:rsidRPr="008F67A7">
        <w:rPr>
          <w:rFonts w:ascii="Times New Roman" w:eastAsia="Times New Roman" w:hAnsi="Times New Roman" w:cs="Times New Roman"/>
          <w:sz w:val="28"/>
          <w:szCs w:val="28"/>
          <w:lang w:eastAsia="uk-UA"/>
        </w:rPr>
        <w:t>ресурсоефективних</w:t>
      </w:r>
      <w:proofErr w:type="spellEnd"/>
      <w:r w:rsidRPr="008F67A7">
        <w:rPr>
          <w:rFonts w:ascii="Times New Roman" w:eastAsia="Times New Roman" w:hAnsi="Times New Roman" w:cs="Times New Roman"/>
          <w:sz w:val="28"/>
          <w:szCs w:val="28"/>
          <w:lang w:eastAsia="uk-UA"/>
        </w:rPr>
        <w:t xml:space="preserve"> технологій природокористування.</w:t>
      </w:r>
    </w:p>
    <w:p w14:paraId="641D45F3" w14:textId="51149AC2"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i/>
          <w:iCs/>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процес біологічного розкладання органічних речовин унаслідок ферментативної діяльності живих організмів, передусім бактерій і грибів. Залежно від властивостей речовини та умов середовища </w:t>
      </w:r>
      <w:proofErr w:type="spellStart"/>
      <w:r w:rsidRPr="008F67A7">
        <w:rPr>
          <w:rFonts w:ascii="Times New Roman" w:eastAsia="Times New Roman" w:hAnsi="Times New Roman" w:cs="Times New Roman"/>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може супроводжуватися частковим перетворенням її молекулярної структури або повною мінералізацією.</w:t>
      </w:r>
    </w:p>
    <w:p w14:paraId="52115783"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Принципове значення має відмінність між первинною </w:t>
      </w:r>
      <w:proofErr w:type="spellStart"/>
      <w:r w:rsidRPr="008F67A7">
        <w:rPr>
          <w:rFonts w:ascii="Times New Roman" w:eastAsia="Times New Roman" w:hAnsi="Times New Roman" w:cs="Times New Roman"/>
          <w:sz w:val="28"/>
          <w:szCs w:val="28"/>
          <w:lang w:eastAsia="uk-UA"/>
        </w:rPr>
        <w:t>біодеградацією</w:t>
      </w:r>
      <w:proofErr w:type="spellEnd"/>
      <w:r w:rsidRPr="008F67A7">
        <w:rPr>
          <w:rFonts w:ascii="Times New Roman" w:eastAsia="Times New Roman" w:hAnsi="Times New Roman" w:cs="Times New Roman"/>
          <w:sz w:val="28"/>
          <w:szCs w:val="28"/>
          <w:lang w:eastAsia="uk-UA"/>
        </w:rPr>
        <w:t xml:space="preserve">, за якої змінюється хімічна структура вихідної речовини, та кінцевою </w:t>
      </w:r>
      <w:proofErr w:type="spellStart"/>
      <w:r w:rsidRPr="008F67A7">
        <w:rPr>
          <w:rFonts w:ascii="Times New Roman" w:eastAsia="Times New Roman" w:hAnsi="Times New Roman" w:cs="Times New Roman"/>
          <w:sz w:val="28"/>
          <w:szCs w:val="28"/>
          <w:lang w:eastAsia="uk-UA"/>
        </w:rPr>
        <w:t>біодеградацією</w:t>
      </w:r>
      <w:proofErr w:type="spellEnd"/>
      <w:r w:rsidRPr="008F67A7">
        <w:rPr>
          <w:rFonts w:ascii="Times New Roman" w:eastAsia="Times New Roman" w:hAnsi="Times New Roman" w:cs="Times New Roman"/>
          <w:sz w:val="28"/>
          <w:szCs w:val="28"/>
          <w:lang w:eastAsia="uk-UA"/>
        </w:rPr>
        <w:t xml:space="preserve">, що передбачає глибоке перетворення органічного субстрату з утворенням неорганічних продуктів і нової мікробної біомаси. Ці поняття використовуються, зокрема, в міжнародних підходах OECD до оцінювання </w:t>
      </w:r>
      <w:proofErr w:type="spellStart"/>
      <w:r w:rsidRPr="008F67A7">
        <w:rPr>
          <w:rFonts w:ascii="Times New Roman" w:eastAsia="Times New Roman" w:hAnsi="Times New Roman" w:cs="Times New Roman"/>
          <w:sz w:val="28"/>
          <w:szCs w:val="28"/>
          <w:lang w:eastAsia="uk-UA"/>
        </w:rPr>
        <w:t>біорозкладності</w:t>
      </w:r>
      <w:proofErr w:type="spellEnd"/>
      <w:r w:rsidRPr="008F67A7">
        <w:rPr>
          <w:rFonts w:ascii="Times New Roman" w:eastAsia="Times New Roman" w:hAnsi="Times New Roman" w:cs="Times New Roman"/>
          <w:sz w:val="28"/>
          <w:szCs w:val="28"/>
          <w:lang w:eastAsia="uk-UA"/>
        </w:rPr>
        <w:t xml:space="preserve"> хімічних речовин. </w:t>
      </w:r>
    </w:p>
    <w:p w14:paraId="055F70A0" w14:textId="7123FCEA" w:rsidR="008F67A7" w:rsidRPr="008F67A7" w:rsidRDefault="008F67A7" w:rsidP="00B872A8">
      <w:pPr>
        <w:spacing w:after="0" w:line="240" w:lineRule="auto"/>
        <w:ind w:firstLine="709"/>
        <w:jc w:val="both"/>
        <w:outlineLvl w:val="1"/>
        <w:rPr>
          <w:rFonts w:ascii="Times New Roman" w:eastAsia="Times New Roman" w:hAnsi="Times New Roman" w:cs="Times New Roman"/>
          <w:sz w:val="28"/>
          <w:szCs w:val="28"/>
          <w:lang w:eastAsia="uk-UA"/>
        </w:rPr>
      </w:pPr>
      <w:r w:rsidRPr="008F67A7">
        <w:rPr>
          <w:rFonts w:ascii="Times New Roman" w:eastAsia="Times New Roman" w:hAnsi="Times New Roman" w:cs="Times New Roman"/>
          <w:b/>
          <w:bCs/>
          <w:sz w:val="28"/>
          <w:szCs w:val="28"/>
          <w:lang w:eastAsia="uk-UA"/>
        </w:rPr>
        <w:lastRenderedPageBreak/>
        <w:t xml:space="preserve">Механізми </w:t>
      </w:r>
      <w:proofErr w:type="spellStart"/>
      <w:r w:rsidRPr="008F67A7">
        <w:rPr>
          <w:rFonts w:ascii="Times New Roman" w:eastAsia="Times New Roman" w:hAnsi="Times New Roman" w:cs="Times New Roman"/>
          <w:b/>
          <w:bCs/>
          <w:sz w:val="28"/>
          <w:szCs w:val="28"/>
          <w:lang w:eastAsia="uk-UA"/>
        </w:rPr>
        <w:t>біодеградації</w:t>
      </w:r>
      <w:proofErr w:type="spellEnd"/>
      <w:r w:rsidRPr="008F67A7">
        <w:rPr>
          <w:rFonts w:ascii="Times New Roman" w:eastAsia="Times New Roman" w:hAnsi="Times New Roman" w:cs="Times New Roman"/>
          <w:b/>
          <w:bCs/>
          <w:sz w:val="28"/>
          <w:szCs w:val="28"/>
          <w:lang w:eastAsia="uk-UA"/>
        </w:rPr>
        <w:t xml:space="preserve"> органічних забруднювачів</w:t>
      </w:r>
      <w:r w:rsidR="00B872A8">
        <w:rPr>
          <w:rFonts w:ascii="Times New Roman" w:eastAsia="Times New Roman" w:hAnsi="Times New Roman" w:cs="Times New Roman"/>
          <w:b/>
          <w:bCs/>
          <w:sz w:val="28"/>
          <w:szCs w:val="28"/>
          <w:lang w:eastAsia="uk-UA"/>
        </w:rPr>
        <w:t xml:space="preserve">. </w:t>
      </w:r>
      <w:r w:rsidRPr="008F67A7">
        <w:rPr>
          <w:rFonts w:ascii="Times New Roman" w:eastAsia="Times New Roman" w:hAnsi="Times New Roman" w:cs="Times New Roman"/>
          <w:sz w:val="28"/>
          <w:szCs w:val="28"/>
          <w:lang w:eastAsia="uk-UA"/>
        </w:rPr>
        <w:t>Здатність мікроорганізмів розкладати органічні забруднювачі визначається наявністю відповідних ферментних систем, які забезпечують перетворення складних молекул.</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Одним із поширених механізмів є ферментативне окиснення, під час якого відбувається зміна хімічної структури органічної речовини. У цих процесах можуть брати участь </w:t>
      </w:r>
      <w:proofErr w:type="spellStart"/>
      <w:r w:rsidRPr="008F67A7">
        <w:rPr>
          <w:rFonts w:ascii="Times New Roman" w:eastAsia="Times New Roman" w:hAnsi="Times New Roman" w:cs="Times New Roman"/>
          <w:sz w:val="28"/>
          <w:szCs w:val="28"/>
          <w:lang w:eastAsia="uk-UA"/>
        </w:rPr>
        <w:t>оксигенази</w:t>
      </w:r>
      <w:proofErr w:type="spellEnd"/>
      <w:r w:rsidRPr="008F67A7">
        <w:rPr>
          <w:rFonts w:ascii="Times New Roman" w:eastAsia="Times New Roman" w:hAnsi="Times New Roman" w:cs="Times New Roman"/>
          <w:sz w:val="28"/>
          <w:szCs w:val="28"/>
          <w:lang w:eastAsia="uk-UA"/>
        </w:rPr>
        <w:t xml:space="preserve">, </w:t>
      </w:r>
      <w:proofErr w:type="spellStart"/>
      <w:r w:rsidRPr="008F67A7">
        <w:rPr>
          <w:rFonts w:ascii="Times New Roman" w:eastAsia="Times New Roman" w:hAnsi="Times New Roman" w:cs="Times New Roman"/>
          <w:sz w:val="28"/>
          <w:szCs w:val="28"/>
          <w:lang w:eastAsia="uk-UA"/>
        </w:rPr>
        <w:t>дегідрогенази</w:t>
      </w:r>
      <w:proofErr w:type="spellEnd"/>
      <w:r w:rsidRPr="008F67A7">
        <w:rPr>
          <w:rFonts w:ascii="Times New Roman" w:eastAsia="Times New Roman" w:hAnsi="Times New Roman" w:cs="Times New Roman"/>
          <w:sz w:val="28"/>
          <w:szCs w:val="28"/>
          <w:lang w:eastAsia="uk-UA"/>
        </w:rPr>
        <w:t xml:space="preserve"> та інші ферменти.</w:t>
      </w:r>
    </w:p>
    <w:p w14:paraId="39705728" w14:textId="76408659"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sz w:val="28"/>
          <w:szCs w:val="28"/>
          <w:lang w:eastAsia="uk-UA"/>
        </w:rPr>
        <w:t>Оксигенази</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ферменти, які </w:t>
      </w:r>
      <w:proofErr w:type="spellStart"/>
      <w:r w:rsidRPr="008F67A7">
        <w:rPr>
          <w:rFonts w:ascii="Times New Roman" w:eastAsia="Times New Roman" w:hAnsi="Times New Roman" w:cs="Times New Roman"/>
          <w:sz w:val="28"/>
          <w:szCs w:val="28"/>
          <w:lang w:eastAsia="uk-UA"/>
        </w:rPr>
        <w:t>каталізують</w:t>
      </w:r>
      <w:proofErr w:type="spellEnd"/>
      <w:r w:rsidRPr="008F67A7">
        <w:rPr>
          <w:rFonts w:ascii="Times New Roman" w:eastAsia="Times New Roman" w:hAnsi="Times New Roman" w:cs="Times New Roman"/>
          <w:sz w:val="28"/>
          <w:szCs w:val="28"/>
          <w:lang w:eastAsia="uk-UA"/>
        </w:rPr>
        <w:t xml:space="preserve"> включення атомів Оксигену з молекулярного кисню до складу органічних сполук. Вони відіграють важливу роль у перших етапах аеробного розкладання багатьох вуглеводнів та ароматичних речовин.</w:t>
      </w:r>
    </w:p>
    <w:p w14:paraId="25CC79BE"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Іншим важливим механізмом є гідроліз, за якого відбувається розрив хімічних зв'язків за участю води. Гідролітичні ферменти можуть забезпечувати розкладання окремих пестицидів, синтетичних </w:t>
      </w:r>
      <w:proofErr w:type="spellStart"/>
      <w:r w:rsidRPr="008F67A7">
        <w:rPr>
          <w:rFonts w:ascii="Times New Roman" w:eastAsia="Times New Roman" w:hAnsi="Times New Roman" w:cs="Times New Roman"/>
          <w:sz w:val="28"/>
          <w:szCs w:val="28"/>
          <w:lang w:eastAsia="uk-UA"/>
        </w:rPr>
        <w:t>естерів</w:t>
      </w:r>
      <w:proofErr w:type="spellEnd"/>
      <w:r w:rsidRPr="008F67A7">
        <w:rPr>
          <w:rFonts w:ascii="Times New Roman" w:eastAsia="Times New Roman" w:hAnsi="Times New Roman" w:cs="Times New Roman"/>
          <w:sz w:val="28"/>
          <w:szCs w:val="28"/>
          <w:lang w:eastAsia="uk-UA"/>
        </w:rPr>
        <w:t xml:space="preserve"> та інших органічних сполук.</w:t>
      </w:r>
    </w:p>
    <w:p w14:paraId="30672A31" w14:textId="4E3999B1"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Для деяких хлорованих забруднювачів характерні реакції </w:t>
      </w:r>
      <w:proofErr w:type="spellStart"/>
      <w:r w:rsidRPr="008F67A7">
        <w:rPr>
          <w:rFonts w:ascii="Times New Roman" w:eastAsia="Times New Roman" w:hAnsi="Times New Roman" w:cs="Times New Roman"/>
          <w:sz w:val="28"/>
          <w:szCs w:val="28"/>
          <w:lang w:eastAsia="uk-UA"/>
        </w:rPr>
        <w:t>дегалогенування</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відщеплення атомів галогенів від органічних молекул. Такі перетворення можуть відбуватися за аеробних або анаеробних умов залежно від типу речовини та властивостей мікроорганізмів.</w:t>
      </w:r>
    </w:p>
    <w:p w14:paraId="70F155B0" w14:textId="68B458E9"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Особливе значення має </w:t>
      </w:r>
      <w:proofErr w:type="spellStart"/>
      <w:r w:rsidRPr="008F67A7">
        <w:rPr>
          <w:rFonts w:ascii="Times New Roman" w:eastAsia="Times New Roman" w:hAnsi="Times New Roman" w:cs="Times New Roman"/>
          <w:sz w:val="28"/>
          <w:szCs w:val="28"/>
          <w:lang w:eastAsia="uk-UA"/>
        </w:rPr>
        <w:t>кометаболізм</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перетворення органічної сполуки ферментами мікроорганізмів без безпосереднього використання цієї сполуки як основного джерела енергії або Карбону для росту.</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У такому випадку мікроорганізм здійснює перетворення забруднювача під час метаболізму іншого субстрату. </w:t>
      </w:r>
      <w:proofErr w:type="spellStart"/>
      <w:r w:rsidRPr="008F67A7">
        <w:rPr>
          <w:rFonts w:ascii="Times New Roman" w:eastAsia="Times New Roman" w:hAnsi="Times New Roman" w:cs="Times New Roman"/>
          <w:sz w:val="28"/>
          <w:szCs w:val="28"/>
          <w:lang w:eastAsia="uk-UA"/>
        </w:rPr>
        <w:t>Кометаболізм</w:t>
      </w:r>
      <w:proofErr w:type="spellEnd"/>
      <w:r w:rsidRPr="008F67A7">
        <w:rPr>
          <w:rFonts w:ascii="Times New Roman" w:eastAsia="Times New Roman" w:hAnsi="Times New Roman" w:cs="Times New Roman"/>
          <w:sz w:val="28"/>
          <w:szCs w:val="28"/>
          <w:lang w:eastAsia="uk-UA"/>
        </w:rPr>
        <w:t xml:space="preserve"> має значення для </w:t>
      </w:r>
      <w:proofErr w:type="spellStart"/>
      <w:r w:rsidRPr="008F67A7">
        <w:rPr>
          <w:rFonts w:ascii="Times New Roman" w:eastAsia="Times New Roman" w:hAnsi="Times New Roman" w:cs="Times New Roman"/>
          <w:sz w:val="28"/>
          <w:szCs w:val="28"/>
          <w:lang w:eastAsia="uk-UA"/>
        </w:rPr>
        <w:t>біодеградації</w:t>
      </w:r>
      <w:proofErr w:type="spellEnd"/>
      <w:r w:rsidRPr="008F67A7">
        <w:rPr>
          <w:rFonts w:ascii="Times New Roman" w:eastAsia="Times New Roman" w:hAnsi="Times New Roman" w:cs="Times New Roman"/>
          <w:sz w:val="28"/>
          <w:szCs w:val="28"/>
          <w:lang w:eastAsia="uk-UA"/>
        </w:rPr>
        <w:t xml:space="preserve"> деяких стійких органічних речовин, які не можуть ефективно використовуватися як самостійне джерело поживних речовин.</w:t>
      </w:r>
    </w:p>
    <w:p w14:paraId="13E2CA8B" w14:textId="0CDCC359" w:rsidR="008F67A7" w:rsidRPr="008F67A7" w:rsidRDefault="008F67A7" w:rsidP="00B872A8">
      <w:pPr>
        <w:spacing w:after="0" w:line="240" w:lineRule="auto"/>
        <w:ind w:firstLine="709"/>
        <w:jc w:val="both"/>
        <w:outlineLvl w:val="1"/>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b/>
          <w:bCs/>
          <w:sz w:val="28"/>
          <w:szCs w:val="28"/>
          <w:lang w:eastAsia="uk-UA"/>
        </w:rPr>
        <w:t>Біодеградація</w:t>
      </w:r>
      <w:proofErr w:type="spellEnd"/>
      <w:r w:rsidRPr="008F67A7">
        <w:rPr>
          <w:rFonts w:ascii="Times New Roman" w:eastAsia="Times New Roman" w:hAnsi="Times New Roman" w:cs="Times New Roman"/>
          <w:b/>
          <w:bCs/>
          <w:sz w:val="28"/>
          <w:szCs w:val="28"/>
          <w:lang w:eastAsia="uk-UA"/>
        </w:rPr>
        <w:t xml:space="preserve"> різних груп органічних забруднювачів</w:t>
      </w:r>
      <w:r w:rsidR="00B872A8">
        <w:rPr>
          <w:rFonts w:ascii="Times New Roman" w:eastAsia="Times New Roman" w:hAnsi="Times New Roman" w:cs="Times New Roman"/>
          <w:b/>
          <w:bCs/>
          <w:sz w:val="28"/>
          <w:szCs w:val="28"/>
          <w:lang w:eastAsia="uk-UA"/>
        </w:rPr>
        <w:t xml:space="preserve">. </w:t>
      </w:r>
      <w:r w:rsidRPr="008F67A7">
        <w:rPr>
          <w:rFonts w:ascii="Times New Roman" w:eastAsia="Times New Roman" w:hAnsi="Times New Roman" w:cs="Times New Roman"/>
          <w:sz w:val="28"/>
          <w:szCs w:val="28"/>
          <w:lang w:eastAsia="uk-UA"/>
        </w:rPr>
        <w:t xml:space="preserve">Органічні забруднювачі істотно відрізняються за здатністю до мікробіологічного розкладання. Найбільше значення мають їхня молекулярна структура, розчинність, </w:t>
      </w:r>
      <w:proofErr w:type="spellStart"/>
      <w:r w:rsidRPr="008F67A7">
        <w:rPr>
          <w:rFonts w:ascii="Times New Roman" w:eastAsia="Times New Roman" w:hAnsi="Times New Roman" w:cs="Times New Roman"/>
          <w:sz w:val="28"/>
          <w:szCs w:val="28"/>
          <w:lang w:eastAsia="uk-UA"/>
        </w:rPr>
        <w:t>біодоступність</w:t>
      </w:r>
      <w:proofErr w:type="spellEnd"/>
      <w:r w:rsidRPr="008F67A7">
        <w:rPr>
          <w:rFonts w:ascii="Times New Roman" w:eastAsia="Times New Roman" w:hAnsi="Times New Roman" w:cs="Times New Roman"/>
          <w:sz w:val="28"/>
          <w:szCs w:val="28"/>
          <w:lang w:eastAsia="uk-UA"/>
        </w:rPr>
        <w:t xml:space="preserve"> і стійкість хімічних зв'язків.</w:t>
      </w:r>
    </w:p>
    <w:p w14:paraId="7E80F5CF"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Нафтові вуглеводні можуть розкладатися за участю спеціалізованих бактерій і грибів. Відносно прості аліфатичні вуглеводні за сприятливих умов часто </w:t>
      </w:r>
      <w:proofErr w:type="spellStart"/>
      <w:r w:rsidRPr="008F67A7">
        <w:rPr>
          <w:rFonts w:ascii="Times New Roman" w:eastAsia="Times New Roman" w:hAnsi="Times New Roman" w:cs="Times New Roman"/>
          <w:sz w:val="28"/>
          <w:szCs w:val="28"/>
          <w:lang w:eastAsia="uk-UA"/>
        </w:rPr>
        <w:t>біодеградують</w:t>
      </w:r>
      <w:proofErr w:type="spellEnd"/>
      <w:r w:rsidRPr="008F67A7">
        <w:rPr>
          <w:rFonts w:ascii="Times New Roman" w:eastAsia="Times New Roman" w:hAnsi="Times New Roman" w:cs="Times New Roman"/>
          <w:sz w:val="28"/>
          <w:szCs w:val="28"/>
          <w:lang w:eastAsia="uk-UA"/>
        </w:rPr>
        <w:t xml:space="preserve"> швидше, ніж складні ароматичні сполуки. Для перетворення компонентів нафтових сумішей можуть бути необхідні різні ферментативні системи.</w:t>
      </w:r>
    </w:p>
    <w:p w14:paraId="3462F2B2"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Пестициди характеризуються значною різноманітністю хімічної будови, тому механізми їхньої </w:t>
      </w:r>
      <w:proofErr w:type="spellStart"/>
      <w:r w:rsidRPr="008F67A7">
        <w:rPr>
          <w:rFonts w:ascii="Times New Roman" w:eastAsia="Times New Roman" w:hAnsi="Times New Roman" w:cs="Times New Roman"/>
          <w:sz w:val="28"/>
          <w:szCs w:val="28"/>
          <w:lang w:eastAsia="uk-UA"/>
        </w:rPr>
        <w:t>біодеградації</w:t>
      </w:r>
      <w:proofErr w:type="spellEnd"/>
      <w:r w:rsidRPr="008F67A7">
        <w:rPr>
          <w:rFonts w:ascii="Times New Roman" w:eastAsia="Times New Roman" w:hAnsi="Times New Roman" w:cs="Times New Roman"/>
          <w:sz w:val="28"/>
          <w:szCs w:val="28"/>
          <w:lang w:eastAsia="uk-UA"/>
        </w:rPr>
        <w:t xml:space="preserve"> суттєво відрізняються. Окремі речовини розщеплюються внаслідок гідролізу, окиснення або відновлення, тоді як інші можуть тривалий час зберігатися в ґрунтах і донних відкладах.</w:t>
      </w:r>
    </w:p>
    <w:p w14:paraId="5305711A"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Феноли та ароматичні сполуки можуть перетворюватися за участю бактерій і грибів, здатних здійснювати ферментативне руйнування ароматичних структур. Однак швидкість процесу залежить від наявності додаткових функціональних груп у молекулі та умов середовища.</w:t>
      </w:r>
    </w:p>
    <w:p w14:paraId="12D0D581"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Синтетичні полімери становлять особливу проблему. Деякі </w:t>
      </w:r>
      <w:proofErr w:type="spellStart"/>
      <w:r w:rsidRPr="008F67A7">
        <w:rPr>
          <w:rFonts w:ascii="Times New Roman" w:eastAsia="Times New Roman" w:hAnsi="Times New Roman" w:cs="Times New Roman"/>
          <w:sz w:val="28"/>
          <w:szCs w:val="28"/>
          <w:lang w:eastAsia="uk-UA"/>
        </w:rPr>
        <w:t>поліестери</w:t>
      </w:r>
      <w:proofErr w:type="spellEnd"/>
      <w:r w:rsidRPr="008F67A7">
        <w:rPr>
          <w:rFonts w:ascii="Times New Roman" w:eastAsia="Times New Roman" w:hAnsi="Times New Roman" w:cs="Times New Roman"/>
          <w:sz w:val="28"/>
          <w:szCs w:val="28"/>
          <w:lang w:eastAsia="uk-UA"/>
        </w:rPr>
        <w:t xml:space="preserve"> здатні до ферментативного гідролізу, тоді як поширені поліолефіни, зокрема </w:t>
      </w:r>
      <w:r w:rsidRPr="008F67A7">
        <w:rPr>
          <w:rFonts w:ascii="Times New Roman" w:eastAsia="Times New Roman" w:hAnsi="Times New Roman" w:cs="Times New Roman"/>
          <w:sz w:val="28"/>
          <w:szCs w:val="28"/>
          <w:lang w:eastAsia="uk-UA"/>
        </w:rPr>
        <w:lastRenderedPageBreak/>
        <w:t xml:space="preserve">поліетилен і поліпропілен, за звичайних природних умов характеризуються дуже повільною </w:t>
      </w:r>
      <w:proofErr w:type="spellStart"/>
      <w:r w:rsidRPr="008F67A7">
        <w:rPr>
          <w:rFonts w:ascii="Times New Roman" w:eastAsia="Times New Roman" w:hAnsi="Times New Roman" w:cs="Times New Roman"/>
          <w:sz w:val="28"/>
          <w:szCs w:val="28"/>
          <w:lang w:eastAsia="uk-UA"/>
        </w:rPr>
        <w:t>біодеградацією</w:t>
      </w:r>
      <w:proofErr w:type="spellEnd"/>
      <w:r w:rsidRPr="008F67A7">
        <w:rPr>
          <w:rFonts w:ascii="Times New Roman" w:eastAsia="Times New Roman" w:hAnsi="Times New Roman" w:cs="Times New Roman"/>
          <w:sz w:val="28"/>
          <w:szCs w:val="28"/>
          <w:lang w:eastAsia="uk-UA"/>
        </w:rPr>
        <w:t>.</w:t>
      </w:r>
    </w:p>
    <w:p w14:paraId="15E2B7BF" w14:textId="52CCB255"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Важливо розрізняти фізичне подрібнення полімерного матеріалу та його справжнє біологічне розкладання. Утворення дрібних фрагментів пластику не свідчить про повну мінералізацію полімеру.</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Сучасні дослідження розглядають використання спеціалізованих ферментів і мікробних консорціумів як перспективні підходи до перетворення складних органічних забруднювачів. </w:t>
      </w:r>
    </w:p>
    <w:p w14:paraId="50DBAACC" w14:textId="4939FD2D" w:rsidR="008F67A7" w:rsidRPr="008F67A7" w:rsidRDefault="008F67A7" w:rsidP="00B872A8">
      <w:pPr>
        <w:spacing w:after="0" w:line="240" w:lineRule="auto"/>
        <w:ind w:firstLine="709"/>
        <w:jc w:val="both"/>
        <w:outlineLvl w:val="1"/>
        <w:rPr>
          <w:rFonts w:ascii="Times New Roman" w:eastAsia="Times New Roman" w:hAnsi="Times New Roman" w:cs="Times New Roman"/>
          <w:sz w:val="28"/>
          <w:szCs w:val="28"/>
          <w:lang w:eastAsia="uk-UA"/>
        </w:rPr>
      </w:pPr>
      <w:r w:rsidRPr="008F67A7">
        <w:rPr>
          <w:rFonts w:ascii="Times New Roman" w:eastAsia="Times New Roman" w:hAnsi="Times New Roman" w:cs="Times New Roman"/>
          <w:b/>
          <w:bCs/>
          <w:sz w:val="28"/>
          <w:szCs w:val="28"/>
          <w:lang w:eastAsia="uk-UA"/>
        </w:rPr>
        <w:t>Мікробіологічне перероблення органічних відходів</w:t>
      </w:r>
      <w:r w:rsidR="00B872A8">
        <w:rPr>
          <w:rFonts w:ascii="Times New Roman" w:eastAsia="Times New Roman" w:hAnsi="Times New Roman" w:cs="Times New Roman"/>
          <w:b/>
          <w:bCs/>
          <w:sz w:val="28"/>
          <w:szCs w:val="28"/>
          <w:lang w:eastAsia="uk-UA"/>
        </w:rPr>
        <w:t xml:space="preserve">. </w:t>
      </w:r>
      <w:proofErr w:type="spellStart"/>
      <w:r w:rsidRPr="008F67A7">
        <w:rPr>
          <w:rFonts w:ascii="Times New Roman" w:eastAsia="Times New Roman" w:hAnsi="Times New Roman" w:cs="Times New Roman"/>
          <w:i/>
          <w:iCs/>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є основою технологій перероблення харчових відходів, рослинних решток, гною, осадів стічних вод та інших органічних матеріалів.</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Одним із найпоширеніших технологічних процесів є компостування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контрольоване аеробне біологічне розкладання органічних матеріалів із формуванням відносно стабілізованого продукту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компосту.</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У процесі компостування відбувається послідовна зміна мікробних угруповань. На початкових етапах активними є </w:t>
      </w:r>
      <w:proofErr w:type="spellStart"/>
      <w:r w:rsidRPr="008F67A7">
        <w:rPr>
          <w:rFonts w:ascii="Times New Roman" w:eastAsia="Times New Roman" w:hAnsi="Times New Roman" w:cs="Times New Roman"/>
          <w:sz w:val="28"/>
          <w:szCs w:val="28"/>
          <w:lang w:eastAsia="uk-UA"/>
        </w:rPr>
        <w:t>мезофільні</w:t>
      </w:r>
      <w:proofErr w:type="spellEnd"/>
      <w:r w:rsidRPr="008F67A7">
        <w:rPr>
          <w:rFonts w:ascii="Times New Roman" w:eastAsia="Times New Roman" w:hAnsi="Times New Roman" w:cs="Times New Roman"/>
          <w:sz w:val="28"/>
          <w:szCs w:val="28"/>
          <w:lang w:eastAsia="uk-UA"/>
        </w:rPr>
        <w:t xml:space="preserve"> мікроорганізми, які використовують легкодоступні органічні речовини. Унаслідок інтенсивної метаболічної діяльності температура матеріалу підвищується, створюючи умови для розвитку термофільних форм.</w:t>
      </w:r>
    </w:p>
    <w:p w14:paraId="69441263" w14:textId="5E01D2AE"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Під час подальшого охолодження та дозрівання компосту зростає значення мікроорганізмів, які перетворюють складніші органічні компоненти.</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Важливою умовою ефективного компостування є підтримання належної аерації, вологості та співвідношення Карбону й Нітрогену в матеріалі. За правильно організованого технологічного процесу компостування сприяє стабілізації органічної речовини та зменшенню кількості окремих патогенних організмів. </w:t>
      </w:r>
    </w:p>
    <w:p w14:paraId="1E9195F8" w14:textId="699A510C"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Іншим важливим напрямом є </w:t>
      </w:r>
      <w:r w:rsidRPr="008F67A7">
        <w:rPr>
          <w:rFonts w:ascii="Times New Roman" w:eastAsia="Times New Roman" w:hAnsi="Times New Roman" w:cs="Times New Roman"/>
          <w:i/>
          <w:iCs/>
          <w:sz w:val="28"/>
          <w:szCs w:val="28"/>
          <w:lang w:eastAsia="uk-UA"/>
        </w:rPr>
        <w:t>анаеробне зброджування</w:t>
      </w:r>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контрольоване біологічне перетворення органічної речовини за відсутності молекулярного кисню.</w:t>
      </w:r>
    </w:p>
    <w:p w14:paraId="5233162C"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Анаеробне зброджування здійснюється складними угрупованнями бактерій і архей та охоплює чотири основні стадії:</w:t>
      </w:r>
    </w:p>
    <w:p w14:paraId="0CE66FFA" w14:textId="691A36F9" w:rsidR="008F67A7" w:rsidRPr="008F67A7" w:rsidRDefault="008F67A7" w:rsidP="00B872A8">
      <w:pPr>
        <w:numPr>
          <w:ilvl w:val="0"/>
          <w:numId w:val="45"/>
        </w:numPr>
        <w:spacing w:after="0" w:line="240" w:lineRule="auto"/>
        <w:ind w:left="0"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Гідроліз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розщеплення складних органічних сполук до простіших компонентів.</w:t>
      </w:r>
    </w:p>
    <w:p w14:paraId="7F628310" w14:textId="1BC891B3" w:rsidR="008F67A7" w:rsidRPr="008F67A7" w:rsidRDefault="008F67A7" w:rsidP="00B872A8">
      <w:pPr>
        <w:numPr>
          <w:ilvl w:val="0"/>
          <w:numId w:val="45"/>
        </w:numPr>
        <w:spacing w:after="0" w:line="240" w:lineRule="auto"/>
        <w:ind w:left="0" w:firstLine="709"/>
        <w:jc w:val="both"/>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sz w:val="28"/>
          <w:szCs w:val="28"/>
          <w:lang w:eastAsia="uk-UA"/>
        </w:rPr>
        <w:t>Ацидогенез</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утворення органічних кислот, спиртів, водню та інших продуктів.</w:t>
      </w:r>
    </w:p>
    <w:p w14:paraId="014AF454" w14:textId="6D6D196A" w:rsidR="008F67A7" w:rsidRPr="008F67A7" w:rsidRDefault="008F67A7" w:rsidP="00B872A8">
      <w:pPr>
        <w:numPr>
          <w:ilvl w:val="0"/>
          <w:numId w:val="45"/>
        </w:numPr>
        <w:spacing w:after="0" w:line="240" w:lineRule="auto"/>
        <w:ind w:left="0" w:firstLine="709"/>
        <w:jc w:val="both"/>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sz w:val="28"/>
          <w:szCs w:val="28"/>
          <w:lang w:eastAsia="uk-UA"/>
        </w:rPr>
        <w:t>Ацетогенез</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перетворення проміжних продуктів переважно на ацетат, водень і вуглекислий газ.</w:t>
      </w:r>
    </w:p>
    <w:p w14:paraId="338BE334" w14:textId="599526C7" w:rsidR="008F67A7" w:rsidRPr="008F67A7" w:rsidRDefault="008F67A7" w:rsidP="00B872A8">
      <w:pPr>
        <w:numPr>
          <w:ilvl w:val="0"/>
          <w:numId w:val="45"/>
        </w:numPr>
        <w:spacing w:after="0" w:line="240" w:lineRule="auto"/>
        <w:ind w:left="0" w:firstLine="709"/>
        <w:jc w:val="both"/>
        <w:rPr>
          <w:rFonts w:ascii="Times New Roman" w:eastAsia="Times New Roman" w:hAnsi="Times New Roman" w:cs="Times New Roman"/>
          <w:sz w:val="28"/>
          <w:szCs w:val="28"/>
          <w:lang w:eastAsia="uk-UA"/>
        </w:rPr>
      </w:pPr>
      <w:proofErr w:type="spellStart"/>
      <w:r w:rsidRPr="008F67A7">
        <w:rPr>
          <w:rFonts w:ascii="Times New Roman" w:eastAsia="Times New Roman" w:hAnsi="Times New Roman" w:cs="Times New Roman"/>
          <w:sz w:val="28"/>
          <w:szCs w:val="28"/>
          <w:lang w:eastAsia="uk-UA"/>
        </w:rPr>
        <w:t>Метаногенез</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утворення метану </w:t>
      </w:r>
      <w:proofErr w:type="spellStart"/>
      <w:r w:rsidRPr="008F67A7">
        <w:rPr>
          <w:rFonts w:ascii="Times New Roman" w:eastAsia="Times New Roman" w:hAnsi="Times New Roman" w:cs="Times New Roman"/>
          <w:sz w:val="28"/>
          <w:szCs w:val="28"/>
          <w:lang w:eastAsia="uk-UA"/>
        </w:rPr>
        <w:t>метаногенними</w:t>
      </w:r>
      <w:proofErr w:type="spellEnd"/>
      <w:r w:rsidRPr="008F67A7">
        <w:rPr>
          <w:rFonts w:ascii="Times New Roman" w:eastAsia="Times New Roman" w:hAnsi="Times New Roman" w:cs="Times New Roman"/>
          <w:sz w:val="28"/>
          <w:szCs w:val="28"/>
          <w:lang w:eastAsia="uk-UA"/>
        </w:rPr>
        <w:t xml:space="preserve"> </w:t>
      </w:r>
      <w:proofErr w:type="spellStart"/>
      <w:r w:rsidRPr="008F67A7">
        <w:rPr>
          <w:rFonts w:ascii="Times New Roman" w:eastAsia="Times New Roman" w:hAnsi="Times New Roman" w:cs="Times New Roman"/>
          <w:sz w:val="28"/>
          <w:szCs w:val="28"/>
          <w:lang w:eastAsia="uk-UA"/>
        </w:rPr>
        <w:t>археями</w:t>
      </w:r>
      <w:proofErr w:type="spellEnd"/>
      <w:r w:rsidRPr="008F67A7">
        <w:rPr>
          <w:rFonts w:ascii="Times New Roman" w:eastAsia="Times New Roman" w:hAnsi="Times New Roman" w:cs="Times New Roman"/>
          <w:sz w:val="28"/>
          <w:szCs w:val="28"/>
          <w:lang w:eastAsia="uk-UA"/>
        </w:rPr>
        <w:t>.</w:t>
      </w:r>
    </w:p>
    <w:p w14:paraId="18980D92" w14:textId="205C6CD2"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Основними продуктами технологічного анаеробного зброджування є біогаз, що складається переважно з метану та вуглекислого газу, і </w:t>
      </w:r>
      <w:proofErr w:type="spellStart"/>
      <w:r w:rsidRPr="008F67A7">
        <w:rPr>
          <w:rFonts w:ascii="Times New Roman" w:eastAsia="Times New Roman" w:hAnsi="Times New Roman" w:cs="Times New Roman"/>
          <w:sz w:val="28"/>
          <w:szCs w:val="28"/>
          <w:lang w:eastAsia="uk-UA"/>
        </w:rPr>
        <w:t>дигестат</w:t>
      </w:r>
      <w:proofErr w:type="spellEnd"/>
      <w:r w:rsidRPr="008F67A7">
        <w:rPr>
          <w:rFonts w:ascii="Times New Roman" w:eastAsia="Times New Roman" w:hAnsi="Times New Roman" w:cs="Times New Roman"/>
          <w:sz w:val="28"/>
          <w:szCs w:val="28"/>
          <w:lang w:eastAsia="uk-UA"/>
        </w:rPr>
        <w:t xml:space="preserve"> </w:t>
      </w:r>
      <w:r w:rsidR="00C80254">
        <w:rPr>
          <w:rFonts w:ascii="Times New Roman" w:eastAsia="Times New Roman" w:hAnsi="Times New Roman" w:cs="Times New Roman"/>
          <w:sz w:val="28"/>
          <w:szCs w:val="28"/>
          <w:lang w:eastAsia="uk-UA"/>
        </w:rPr>
        <w:t>–</w:t>
      </w:r>
      <w:r w:rsidRPr="008F67A7">
        <w:rPr>
          <w:rFonts w:ascii="Times New Roman" w:eastAsia="Times New Roman" w:hAnsi="Times New Roman" w:cs="Times New Roman"/>
          <w:sz w:val="28"/>
          <w:szCs w:val="28"/>
          <w:lang w:eastAsia="uk-UA"/>
        </w:rPr>
        <w:t xml:space="preserve"> залишковий матеріал після біологічного перетворення органічної сировини.</w:t>
      </w:r>
    </w:p>
    <w:p w14:paraId="1C4D6A8D"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Біогаз може використовуватися для отримання енергії, тоді як </w:t>
      </w:r>
      <w:proofErr w:type="spellStart"/>
      <w:r w:rsidRPr="008F67A7">
        <w:rPr>
          <w:rFonts w:ascii="Times New Roman" w:eastAsia="Times New Roman" w:hAnsi="Times New Roman" w:cs="Times New Roman"/>
          <w:sz w:val="28"/>
          <w:szCs w:val="28"/>
          <w:lang w:eastAsia="uk-UA"/>
        </w:rPr>
        <w:t>дигестат</w:t>
      </w:r>
      <w:proofErr w:type="spellEnd"/>
      <w:r w:rsidRPr="008F67A7">
        <w:rPr>
          <w:rFonts w:ascii="Times New Roman" w:eastAsia="Times New Roman" w:hAnsi="Times New Roman" w:cs="Times New Roman"/>
          <w:sz w:val="28"/>
          <w:szCs w:val="28"/>
          <w:lang w:eastAsia="uk-UA"/>
        </w:rPr>
        <w:t xml:space="preserve"> після необхідного оброблення та перевірки безпечності може застосовуватися як добриво або компонент </w:t>
      </w:r>
      <w:proofErr w:type="spellStart"/>
      <w:r w:rsidRPr="008F67A7">
        <w:rPr>
          <w:rFonts w:ascii="Times New Roman" w:eastAsia="Times New Roman" w:hAnsi="Times New Roman" w:cs="Times New Roman"/>
          <w:sz w:val="28"/>
          <w:szCs w:val="28"/>
          <w:lang w:eastAsia="uk-UA"/>
        </w:rPr>
        <w:t>ґрунтополіпшувальних</w:t>
      </w:r>
      <w:proofErr w:type="spellEnd"/>
      <w:r w:rsidRPr="008F67A7">
        <w:rPr>
          <w:rFonts w:ascii="Times New Roman" w:eastAsia="Times New Roman" w:hAnsi="Times New Roman" w:cs="Times New Roman"/>
          <w:sz w:val="28"/>
          <w:szCs w:val="28"/>
          <w:lang w:eastAsia="uk-UA"/>
        </w:rPr>
        <w:t xml:space="preserve"> матеріалів. </w:t>
      </w:r>
    </w:p>
    <w:p w14:paraId="02B47A90" w14:textId="1271131D" w:rsidR="008F67A7" w:rsidRPr="008F67A7" w:rsidRDefault="008F67A7" w:rsidP="00B872A8">
      <w:pPr>
        <w:spacing w:after="0" w:line="240" w:lineRule="auto"/>
        <w:ind w:firstLine="709"/>
        <w:jc w:val="both"/>
        <w:outlineLvl w:val="1"/>
        <w:rPr>
          <w:rFonts w:ascii="Times New Roman" w:eastAsia="Times New Roman" w:hAnsi="Times New Roman" w:cs="Times New Roman"/>
          <w:sz w:val="28"/>
          <w:szCs w:val="28"/>
          <w:lang w:eastAsia="uk-UA"/>
        </w:rPr>
      </w:pPr>
      <w:r w:rsidRPr="008F67A7">
        <w:rPr>
          <w:rFonts w:ascii="Times New Roman" w:eastAsia="Times New Roman" w:hAnsi="Times New Roman" w:cs="Times New Roman"/>
          <w:b/>
          <w:bCs/>
          <w:sz w:val="28"/>
          <w:szCs w:val="28"/>
          <w:lang w:eastAsia="uk-UA"/>
        </w:rPr>
        <w:t xml:space="preserve">Чинники ефективності та оцінювання </w:t>
      </w:r>
      <w:proofErr w:type="spellStart"/>
      <w:r w:rsidRPr="008F67A7">
        <w:rPr>
          <w:rFonts w:ascii="Times New Roman" w:eastAsia="Times New Roman" w:hAnsi="Times New Roman" w:cs="Times New Roman"/>
          <w:b/>
          <w:bCs/>
          <w:sz w:val="28"/>
          <w:szCs w:val="28"/>
          <w:lang w:eastAsia="uk-UA"/>
        </w:rPr>
        <w:t>біодеградації</w:t>
      </w:r>
      <w:proofErr w:type="spellEnd"/>
      <w:r w:rsidR="00B872A8">
        <w:rPr>
          <w:rFonts w:ascii="Times New Roman" w:eastAsia="Times New Roman" w:hAnsi="Times New Roman" w:cs="Times New Roman"/>
          <w:b/>
          <w:bCs/>
          <w:sz w:val="28"/>
          <w:szCs w:val="28"/>
          <w:lang w:eastAsia="uk-UA"/>
        </w:rPr>
        <w:t xml:space="preserve">. </w:t>
      </w:r>
      <w:r w:rsidRPr="008F67A7">
        <w:rPr>
          <w:rFonts w:ascii="Times New Roman" w:eastAsia="Times New Roman" w:hAnsi="Times New Roman" w:cs="Times New Roman"/>
          <w:sz w:val="28"/>
          <w:szCs w:val="28"/>
          <w:lang w:eastAsia="uk-UA"/>
        </w:rPr>
        <w:t xml:space="preserve">Ефективність </w:t>
      </w:r>
      <w:proofErr w:type="spellStart"/>
      <w:r w:rsidRPr="008F67A7">
        <w:rPr>
          <w:rFonts w:ascii="Times New Roman" w:eastAsia="Times New Roman" w:hAnsi="Times New Roman" w:cs="Times New Roman"/>
          <w:sz w:val="28"/>
          <w:szCs w:val="28"/>
          <w:lang w:eastAsia="uk-UA"/>
        </w:rPr>
        <w:t>біодеградації</w:t>
      </w:r>
      <w:proofErr w:type="spellEnd"/>
      <w:r w:rsidRPr="008F67A7">
        <w:rPr>
          <w:rFonts w:ascii="Times New Roman" w:eastAsia="Times New Roman" w:hAnsi="Times New Roman" w:cs="Times New Roman"/>
          <w:sz w:val="28"/>
          <w:szCs w:val="28"/>
          <w:lang w:eastAsia="uk-UA"/>
        </w:rPr>
        <w:t xml:space="preserve"> залежить від властивостей забруднювача, фізико-хімічних умов середовища та функціональних можливостей мікроорганізмів.</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Особливе значення мають температура, </w:t>
      </w:r>
      <w:proofErr w:type="spellStart"/>
      <w:r w:rsidRPr="008F67A7">
        <w:rPr>
          <w:rFonts w:ascii="Times New Roman" w:eastAsia="Times New Roman" w:hAnsi="Times New Roman" w:cs="Times New Roman"/>
          <w:sz w:val="28"/>
          <w:szCs w:val="28"/>
          <w:lang w:eastAsia="uk-UA"/>
        </w:rPr>
        <w:t>рН</w:t>
      </w:r>
      <w:proofErr w:type="spellEnd"/>
      <w:r w:rsidRPr="008F67A7">
        <w:rPr>
          <w:rFonts w:ascii="Times New Roman" w:eastAsia="Times New Roman" w:hAnsi="Times New Roman" w:cs="Times New Roman"/>
          <w:sz w:val="28"/>
          <w:szCs w:val="28"/>
          <w:lang w:eastAsia="uk-UA"/>
        </w:rPr>
        <w:t xml:space="preserve">, вологість, забезпеченість поживними </w:t>
      </w:r>
      <w:r w:rsidRPr="008F67A7">
        <w:rPr>
          <w:rFonts w:ascii="Times New Roman" w:eastAsia="Times New Roman" w:hAnsi="Times New Roman" w:cs="Times New Roman"/>
          <w:sz w:val="28"/>
          <w:szCs w:val="28"/>
          <w:lang w:eastAsia="uk-UA"/>
        </w:rPr>
        <w:lastRenderedPageBreak/>
        <w:t>речовинами та доступність акцепторів електронів. Водночас навіть за сприятливих умов швидкість розкладання може бути обмеженою через низьку розчинність забруднювача або його міцне зв'язування з частинками ґрунту.</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Для оцінювання </w:t>
      </w:r>
      <w:proofErr w:type="spellStart"/>
      <w:r w:rsidRPr="008F67A7">
        <w:rPr>
          <w:rFonts w:ascii="Times New Roman" w:eastAsia="Times New Roman" w:hAnsi="Times New Roman" w:cs="Times New Roman"/>
          <w:sz w:val="28"/>
          <w:szCs w:val="28"/>
          <w:lang w:eastAsia="uk-UA"/>
        </w:rPr>
        <w:t>біодеградації</w:t>
      </w:r>
      <w:proofErr w:type="spellEnd"/>
      <w:r w:rsidRPr="008F67A7">
        <w:rPr>
          <w:rFonts w:ascii="Times New Roman" w:eastAsia="Times New Roman" w:hAnsi="Times New Roman" w:cs="Times New Roman"/>
          <w:sz w:val="28"/>
          <w:szCs w:val="28"/>
          <w:lang w:eastAsia="uk-UA"/>
        </w:rPr>
        <w:t xml:space="preserve"> використовують визначення залишкової концентрації речовини, її метаболітів, інтенсивності споживання кисню або утворення вуглекислого газу, а також дослідження змін токсичності середовища.</w:t>
      </w:r>
      <w:r w:rsidR="00B872A8">
        <w:rPr>
          <w:rFonts w:ascii="Times New Roman" w:eastAsia="Times New Roman" w:hAnsi="Times New Roman" w:cs="Times New Roman"/>
          <w:sz w:val="28"/>
          <w:szCs w:val="28"/>
          <w:lang w:eastAsia="uk-UA"/>
        </w:rPr>
        <w:t xml:space="preserve"> </w:t>
      </w:r>
      <w:r w:rsidRPr="008F67A7">
        <w:rPr>
          <w:rFonts w:ascii="Times New Roman" w:eastAsia="Times New Roman" w:hAnsi="Times New Roman" w:cs="Times New Roman"/>
          <w:sz w:val="28"/>
          <w:szCs w:val="28"/>
          <w:lang w:eastAsia="uk-UA"/>
        </w:rPr>
        <w:t xml:space="preserve">За необхідності застосовують спеціальні стандартизовані методики визначення </w:t>
      </w:r>
      <w:proofErr w:type="spellStart"/>
      <w:r w:rsidRPr="008F67A7">
        <w:rPr>
          <w:rFonts w:ascii="Times New Roman" w:eastAsia="Times New Roman" w:hAnsi="Times New Roman" w:cs="Times New Roman"/>
          <w:sz w:val="28"/>
          <w:szCs w:val="28"/>
          <w:lang w:eastAsia="uk-UA"/>
        </w:rPr>
        <w:t>біорозкладності</w:t>
      </w:r>
      <w:proofErr w:type="spellEnd"/>
      <w:r w:rsidRPr="008F67A7">
        <w:rPr>
          <w:rFonts w:ascii="Times New Roman" w:eastAsia="Times New Roman" w:hAnsi="Times New Roman" w:cs="Times New Roman"/>
          <w:sz w:val="28"/>
          <w:szCs w:val="28"/>
          <w:lang w:eastAsia="uk-UA"/>
        </w:rPr>
        <w:t xml:space="preserve">. Наприклад, настанови OECD 301 передбачають лабораторне оцінювання здатності органічних хімічних речовин до швидкої аеробної </w:t>
      </w:r>
      <w:proofErr w:type="spellStart"/>
      <w:r w:rsidRPr="008F67A7">
        <w:rPr>
          <w:rFonts w:ascii="Times New Roman" w:eastAsia="Times New Roman" w:hAnsi="Times New Roman" w:cs="Times New Roman"/>
          <w:sz w:val="28"/>
          <w:szCs w:val="28"/>
          <w:lang w:eastAsia="uk-UA"/>
        </w:rPr>
        <w:t>біодеградації</w:t>
      </w:r>
      <w:proofErr w:type="spellEnd"/>
      <w:r w:rsidRPr="008F67A7">
        <w:rPr>
          <w:rFonts w:ascii="Times New Roman" w:eastAsia="Times New Roman" w:hAnsi="Times New Roman" w:cs="Times New Roman"/>
          <w:sz w:val="28"/>
          <w:szCs w:val="28"/>
          <w:lang w:eastAsia="uk-UA"/>
        </w:rPr>
        <w:t xml:space="preserve"> за встановлених умов. </w:t>
      </w:r>
    </w:p>
    <w:p w14:paraId="0DC1F8BD"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Важливо враховувати, що зменшення концентрації вихідного забруднювача може бути наслідком не лише </w:t>
      </w:r>
      <w:proofErr w:type="spellStart"/>
      <w:r w:rsidRPr="008F67A7">
        <w:rPr>
          <w:rFonts w:ascii="Times New Roman" w:eastAsia="Times New Roman" w:hAnsi="Times New Roman" w:cs="Times New Roman"/>
          <w:sz w:val="28"/>
          <w:szCs w:val="28"/>
          <w:lang w:eastAsia="uk-UA"/>
        </w:rPr>
        <w:t>біодеградації</w:t>
      </w:r>
      <w:proofErr w:type="spellEnd"/>
      <w:r w:rsidRPr="008F67A7">
        <w:rPr>
          <w:rFonts w:ascii="Times New Roman" w:eastAsia="Times New Roman" w:hAnsi="Times New Roman" w:cs="Times New Roman"/>
          <w:sz w:val="28"/>
          <w:szCs w:val="28"/>
          <w:lang w:eastAsia="uk-UA"/>
        </w:rPr>
        <w:t>, а й випаровування, сорбції або інших фізико-хімічних процесів. Тому достовірне підтвердження біологічного розкладання потребує належних контрольних дослідів і врахування матеріального балансу.</w:t>
      </w:r>
    </w:p>
    <w:p w14:paraId="65702614"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Не менш важливим є оцінювання токсичності продуктів трансформації. Деякі проміжні сполуки можуть зберігати небезпечні властивості, тому успішність очищення визначається не лише зникненням початкової речовини, а й зменшенням загального екологічного ризику.</w:t>
      </w:r>
    </w:p>
    <w:p w14:paraId="1560E5C4" w14:textId="03C98334" w:rsidR="008F67A7" w:rsidRPr="008F67A7" w:rsidRDefault="008F67A7" w:rsidP="00B872A8">
      <w:pPr>
        <w:spacing w:after="0" w:line="240" w:lineRule="auto"/>
        <w:ind w:firstLine="709"/>
        <w:jc w:val="both"/>
        <w:outlineLvl w:val="1"/>
        <w:rPr>
          <w:rFonts w:ascii="Times New Roman" w:eastAsia="Times New Roman" w:hAnsi="Times New Roman" w:cs="Times New Roman"/>
          <w:sz w:val="28"/>
          <w:szCs w:val="28"/>
          <w:lang w:eastAsia="uk-UA"/>
        </w:rPr>
      </w:pPr>
      <w:r w:rsidRPr="008F67A7">
        <w:rPr>
          <w:rFonts w:ascii="Times New Roman" w:eastAsia="Times New Roman" w:hAnsi="Times New Roman" w:cs="Times New Roman"/>
          <w:b/>
          <w:bCs/>
          <w:sz w:val="28"/>
          <w:szCs w:val="28"/>
          <w:lang w:eastAsia="uk-UA"/>
        </w:rPr>
        <w:t>Екологічне значення та перспективи використання</w:t>
      </w:r>
      <w:r w:rsidR="00B872A8">
        <w:rPr>
          <w:rFonts w:ascii="Times New Roman" w:eastAsia="Times New Roman" w:hAnsi="Times New Roman" w:cs="Times New Roman"/>
          <w:b/>
          <w:bCs/>
          <w:sz w:val="28"/>
          <w:szCs w:val="28"/>
          <w:lang w:eastAsia="uk-UA"/>
        </w:rPr>
        <w:t xml:space="preserve">. </w:t>
      </w:r>
      <w:proofErr w:type="spellStart"/>
      <w:r w:rsidRPr="008F67A7">
        <w:rPr>
          <w:rFonts w:ascii="Times New Roman" w:eastAsia="Times New Roman" w:hAnsi="Times New Roman" w:cs="Times New Roman"/>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органічних забруднювачів і відходів має важливе значення для зменшення антропогенного навантаження, скорочення обсягів захоронення органічних матеріалів і повернення ресурсів до господарського використання.</w:t>
      </w:r>
    </w:p>
    <w:p w14:paraId="415B5FC7"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Перспективним напрямом є застосування мікробних консорціумів, які здатні виконувати послідовні етапи перетворення складних забруднювачів. Розвиваються також технології використання ізольованих та іммобілізованих ферментів, що дозволяють здійснювати окремі біохімічні реакції без внесення живих мікроорганізмів у природне середовище.</w:t>
      </w:r>
    </w:p>
    <w:p w14:paraId="69762B62" w14:textId="77777777" w:rsidR="008F67A7" w:rsidRPr="008F67A7" w:rsidRDefault="008F67A7" w:rsidP="00B872A8">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Водночас екологічна ефективність технологій перероблення відходів залежить від контролю побічних продуктів, утворення парникових газів, якості отриманого компосту чи </w:t>
      </w:r>
      <w:proofErr w:type="spellStart"/>
      <w:r w:rsidRPr="008F67A7">
        <w:rPr>
          <w:rFonts w:ascii="Times New Roman" w:eastAsia="Times New Roman" w:hAnsi="Times New Roman" w:cs="Times New Roman"/>
          <w:sz w:val="28"/>
          <w:szCs w:val="28"/>
          <w:lang w:eastAsia="uk-UA"/>
        </w:rPr>
        <w:t>дигестату</w:t>
      </w:r>
      <w:proofErr w:type="spellEnd"/>
      <w:r w:rsidRPr="008F67A7">
        <w:rPr>
          <w:rFonts w:ascii="Times New Roman" w:eastAsia="Times New Roman" w:hAnsi="Times New Roman" w:cs="Times New Roman"/>
          <w:sz w:val="28"/>
          <w:szCs w:val="28"/>
          <w:lang w:eastAsia="uk-UA"/>
        </w:rPr>
        <w:t xml:space="preserve"> та загальних ресурсних витрат.</w:t>
      </w:r>
    </w:p>
    <w:p w14:paraId="756B437D" w14:textId="77777777" w:rsidR="008F67A7" w:rsidRPr="008F67A7" w:rsidRDefault="008F67A7" w:rsidP="00CD34AC">
      <w:pPr>
        <w:spacing w:after="0" w:line="240" w:lineRule="auto"/>
        <w:ind w:firstLine="709"/>
        <w:jc w:val="both"/>
        <w:rPr>
          <w:rFonts w:ascii="Times New Roman" w:eastAsia="Times New Roman" w:hAnsi="Times New Roman" w:cs="Times New Roman"/>
          <w:sz w:val="28"/>
          <w:szCs w:val="28"/>
          <w:lang w:eastAsia="uk-UA"/>
        </w:rPr>
      </w:pPr>
      <w:r w:rsidRPr="008F67A7">
        <w:rPr>
          <w:rFonts w:ascii="Times New Roman" w:eastAsia="Times New Roman" w:hAnsi="Times New Roman" w:cs="Times New Roman"/>
          <w:sz w:val="28"/>
          <w:szCs w:val="28"/>
          <w:lang w:eastAsia="uk-UA"/>
        </w:rPr>
        <w:t xml:space="preserve">Отже, </w:t>
      </w:r>
      <w:proofErr w:type="spellStart"/>
      <w:r w:rsidRPr="008F67A7">
        <w:rPr>
          <w:rFonts w:ascii="Times New Roman" w:eastAsia="Times New Roman" w:hAnsi="Times New Roman" w:cs="Times New Roman"/>
          <w:sz w:val="28"/>
          <w:szCs w:val="28"/>
          <w:lang w:eastAsia="uk-UA"/>
        </w:rPr>
        <w:t>біодеградація</w:t>
      </w:r>
      <w:proofErr w:type="spellEnd"/>
      <w:r w:rsidRPr="008F67A7">
        <w:rPr>
          <w:rFonts w:ascii="Times New Roman" w:eastAsia="Times New Roman" w:hAnsi="Times New Roman" w:cs="Times New Roman"/>
          <w:sz w:val="28"/>
          <w:szCs w:val="28"/>
          <w:lang w:eastAsia="uk-UA"/>
        </w:rPr>
        <w:t xml:space="preserve"> органічних забруднювачів та відходів є важливим біотехнологічним процесом, який забезпечує перетворення складних органічних речовин і створює можливості для їхнього екологічно обґрунтованого знешкодження або ресурсного використання. Найбільш перспективними є технології, що поєднують ефективність мікробного метаболізму з контролем токсичності кінцевих продуктів, ресурсозбереженням та екологічною безпечністю.</w:t>
      </w:r>
    </w:p>
    <w:p w14:paraId="721EEB30" w14:textId="77777777" w:rsidR="008F67A7" w:rsidRPr="00CD34AC" w:rsidRDefault="008F67A7" w:rsidP="00CD34AC">
      <w:pPr>
        <w:spacing w:after="0" w:line="240" w:lineRule="auto"/>
        <w:ind w:firstLine="709"/>
        <w:jc w:val="both"/>
        <w:rPr>
          <w:rFonts w:ascii="Times New Roman" w:eastAsia="Times New Roman" w:hAnsi="Times New Roman" w:cs="Times New Roman"/>
          <w:sz w:val="28"/>
          <w:szCs w:val="28"/>
          <w:lang w:eastAsia="uk-UA"/>
        </w:rPr>
      </w:pPr>
    </w:p>
    <w:p w14:paraId="482B678E" w14:textId="62A7FCD7" w:rsidR="00F268E7" w:rsidRPr="00CD34AC" w:rsidRDefault="00F268E7" w:rsidP="00CD34AC">
      <w:pPr>
        <w:spacing w:after="0" w:line="240" w:lineRule="auto"/>
        <w:ind w:firstLine="709"/>
        <w:jc w:val="both"/>
        <w:rPr>
          <w:rFonts w:ascii="Times New Roman" w:eastAsia="Times New Roman" w:hAnsi="Times New Roman" w:cs="Times New Roman"/>
          <w:b/>
          <w:bCs/>
          <w:sz w:val="28"/>
          <w:szCs w:val="28"/>
          <w:lang w:eastAsia="uk-UA"/>
        </w:rPr>
      </w:pPr>
      <w:r w:rsidRPr="00CD34AC">
        <w:rPr>
          <w:rFonts w:ascii="Times New Roman" w:eastAsia="Times New Roman" w:hAnsi="Times New Roman" w:cs="Times New Roman"/>
          <w:b/>
          <w:bCs/>
          <w:sz w:val="28"/>
          <w:szCs w:val="28"/>
          <w:lang w:eastAsia="uk-UA"/>
        </w:rPr>
        <w:t>5. Використання мікроорганізмів у відновленні порушених екосистем</w:t>
      </w:r>
    </w:p>
    <w:p w14:paraId="3FA75095"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Відновлення порушених екосистем є одним із пріоритетних напрямів сучасної природоохоронної діяльності. Вирубування лісів, гірничодобувна діяльність, інтенсивне землекористування, пожежі, забруднення та інші антропогенні впливи можуть спричиняти деградацію природних середовищ, зменшення біорізноманіття й порушення екологічних зв'язків. У процесах </w:t>
      </w:r>
      <w:r w:rsidRPr="00CD34AC">
        <w:rPr>
          <w:sz w:val="28"/>
          <w:szCs w:val="28"/>
        </w:rPr>
        <w:lastRenderedPageBreak/>
        <w:t>відновлення важливу роль відіграють мікроорганізми, які забезпечують формування сприятливих умов для розвитку рослинності, підтримання ґрунтових функцій та поступового відновлення біологічної активності екосистем.</w:t>
      </w:r>
    </w:p>
    <w:p w14:paraId="10CB477D" w14:textId="455F8846"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Мікробіологічне відновлення екосистем </w:t>
      </w:r>
      <w:r w:rsidR="00C80254">
        <w:rPr>
          <w:sz w:val="28"/>
          <w:szCs w:val="28"/>
        </w:rPr>
        <w:t>–</w:t>
      </w:r>
      <w:r w:rsidRPr="00CD34AC">
        <w:rPr>
          <w:sz w:val="28"/>
          <w:szCs w:val="28"/>
        </w:rPr>
        <w:t xml:space="preserve"> використання природних або спеціально сформованих мікробних угруповань для відновлення порушених екологічних функцій, біологічних взаємозв'язків і здатності екосистем до </w:t>
      </w:r>
      <w:proofErr w:type="spellStart"/>
      <w:r w:rsidRPr="00CD34AC">
        <w:rPr>
          <w:sz w:val="28"/>
          <w:szCs w:val="28"/>
        </w:rPr>
        <w:t>самопідтримання</w:t>
      </w:r>
      <w:proofErr w:type="spellEnd"/>
      <w:r w:rsidRPr="00CD34AC">
        <w:rPr>
          <w:sz w:val="28"/>
          <w:szCs w:val="28"/>
        </w:rPr>
        <w:t>.</w:t>
      </w:r>
    </w:p>
    <w:p w14:paraId="61823457"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На відміну від </w:t>
      </w:r>
      <w:proofErr w:type="spellStart"/>
      <w:r w:rsidRPr="00CD34AC">
        <w:rPr>
          <w:sz w:val="28"/>
          <w:szCs w:val="28"/>
        </w:rPr>
        <w:t>біоремедіації</w:t>
      </w:r>
      <w:proofErr w:type="spellEnd"/>
      <w:r w:rsidRPr="00CD34AC">
        <w:rPr>
          <w:sz w:val="28"/>
          <w:szCs w:val="28"/>
        </w:rPr>
        <w:t>, основним завданням якої є зменшення забруднення, екологічне відновлення передбачає комплексне покращення функціонального стану природних систем. При цьому мікроорганізми виступають не лише агентами перетворення речовин, а й важливими учасниками формування стійких взаємозв'язків між ґрунтом, рослинністю та іншими компонентами екосистем.</w:t>
      </w:r>
    </w:p>
    <w:p w14:paraId="48D2FB32" w14:textId="0723563C" w:rsidR="00CD34AC" w:rsidRPr="00CD34AC" w:rsidRDefault="00CD34AC" w:rsidP="00CD34AC">
      <w:pPr>
        <w:pStyle w:val="2"/>
        <w:spacing w:before="0" w:beforeAutospacing="0" w:after="0" w:afterAutospacing="0"/>
        <w:ind w:firstLine="709"/>
        <w:jc w:val="both"/>
        <w:rPr>
          <w:b w:val="0"/>
          <w:bCs w:val="0"/>
          <w:sz w:val="28"/>
          <w:szCs w:val="28"/>
        </w:rPr>
      </w:pPr>
      <w:r w:rsidRPr="00CD34AC">
        <w:rPr>
          <w:sz w:val="28"/>
          <w:szCs w:val="28"/>
        </w:rPr>
        <w:t>Роль мікроорганізмів у відновленні ґрунтових функцій</w:t>
      </w:r>
      <w:r>
        <w:rPr>
          <w:sz w:val="28"/>
          <w:szCs w:val="28"/>
        </w:rPr>
        <w:t xml:space="preserve">. </w:t>
      </w:r>
      <w:r w:rsidRPr="00CD34AC">
        <w:rPr>
          <w:b w:val="0"/>
          <w:bCs w:val="0"/>
          <w:sz w:val="28"/>
          <w:szCs w:val="28"/>
        </w:rPr>
        <w:t>Одним із першочергових завдань відновлення деградованих земель є відновлення біологічної активності ґрунту. Порушення ґрунтового покриву супроводжується змінами його фізичних властивостей, зменшенням кількості органічної речовини та руйнуванням природних мікробних угруповань.</w:t>
      </w:r>
    </w:p>
    <w:p w14:paraId="60FB8607"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Мікроорганізми сприяють відновленню ґрунтових функцій завдяки утворенню позаклітинних полімерних речовин, формуванню мікробних агрегатів і взаємодії з мінеральними частинками.</w:t>
      </w:r>
    </w:p>
    <w:p w14:paraId="638293FB" w14:textId="61A06355"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Особливе значення мають </w:t>
      </w:r>
      <w:proofErr w:type="spellStart"/>
      <w:r w:rsidRPr="00CD34AC">
        <w:rPr>
          <w:sz w:val="28"/>
          <w:szCs w:val="28"/>
        </w:rPr>
        <w:t>екзополісахариди</w:t>
      </w:r>
      <w:proofErr w:type="spellEnd"/>
      <w:r w:rsidRPr="00CD34AC">
        <w:rPr>
          <w:sz w:val="28"/>
          <w:szCs w:val="28"/>
        </w:rPr>
        <w:t xml:space="preserve"> </w:t>
      </w:r>
      <w:r w:rsidR="00C80254">
        <w:rPr>
          <w:sz w:val="28"/>
          <w:szCs w:val="28"/>
        </w:rPr>
        <w:t>–</w:t>
      </w:r>
      <w:r w:rsidRPr="00CD34AC">
        <w:rPr>
          <w:sz w:val="28"/>
          <w:szCs w:val="28"/>
        </w:rPr>
        <w:t xml:space="preserve"> високомолекулярні сполуки, які виділяються багатьма бактеріями та беруть участь у зв'язуванні ґрунтових частинок.</w:t>
      </w:r>
      <w:r>
        <w:rPr>
          <w:sz w:val="28"/>
          <w:szCs w:val="28"/>
        </w:rPr>
        <w:t xml:space="preserve"> </w:t>
      </w:r>
      <w:r w:rsidRPr="00CD34AC">
        <w:rPr>
          <w:sz w:val="28"/>
          <w:szCs w:val="28"/>
        </w:rPr>
        <w:t>Завдяки діяльності мікроорганізмів можуть покращуватися агрегатна структура ґрунту, його стійкість до ерозії та здатність утримувати вологу.</w:t>
      </w:r>
      <w:r>
        <w:rPr>
          <w:sz w:val="28"/>
          <w:szCs w:val="28"/>
        </w:rPr>
        <w:t xml:space="preserve"> </w:t>
      </w:r>
      <w:r w:rsidRPr="00CD34AC">
        <w:rPr>
          <w:sz w:val="28"/>
          <w:szCs w:val="28"/>
        </w:rPr>
        <w:t>Водночас відновлення мікробної активності сприяє формуванню умов для розвитку рослин, що надалі забезпечує надходження органічних речовин через кореневі виділення та рослинні рештки.</w:t>
      </w:r>
    </w:p>
    <w:p w14:paraId="2373FDB8"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Таким чином, між рослинністю та мікроорганізмами поступово формується система позитивних взаємозв'язків, яка сприяє відновленню </w:t>
      </w:r>
      <w:proofErr w:type="spellStart"/>
      <w:r w:rsidRPr="00CD34AC">
        <w:rPr>
          <w:sz w:val="28"/>
          <w:szCs w:val="28"/>
        </w:rPr>
        <w:t>екосистемних</w:t>
      </w:r>
      <w:proofErr w:type="spellEnd"/>
      <w:r w:rsidRPr="00CD34AC">
        <w:rPr>
          <w:sz w:val="28"/>
          <w:szCs w:val="28"/>
        </w:rPr>
        <w:t xml:space="preserve"> функцій.</w:t>
      </w:r>
    </w:p>
    <w:p w14:paraId="318B4556" w14:textId="37309E99" w:rsidR="00CD34AC" w:rsidRPr="00CD34AC" w:rsidRDefault="00CD34AC" w:rsidP="00CD34AC">
      <w:pPr>
        <w:pStyle w:val="2"/>
        <w:spacing w:before="0" w:beforeAutospacing="0" w:after="0" w:afterAutospacing="0"/>
        <w:ind w:firstLine="709"/>
        <w:jc w:val="both"/>
        <w:rPr>
          <w:b w:val="0"/>
          <w:bCs w:val="0"/>
          <w:sz w:val="28"/>
          <w:szCs w:val="28"/>
        </w:rPr>
      </w:pPr>
      <w:r w:rsidRPr="00CD34AC">
        <w:rPr>
          <w:sz w:val="28"/>
          <w:szCs w:val="28"/>
        </w:rPr>
        <w:t xml:space="preserve">Використання </w:t>
      </w:r>
      <w:proofErr w:type="spellStart"/>
      <w:r w:rsidRPr="00CD34AC">
        <w:rPr>
          <w:sz w:val="28"/>
          <w:szCs w:val="28"/>
        </w:rPr>
        <w:t>рослиноасоційованих</w:t>
      </w:r>
      <w:proofErr w:type="spellEnd"/>
      <w:r w:rsidRPr="00CD34AC">
        <w:rPr>
          <w:sz w:val="28"/>
          <w:szCs w:val="28"/>
        </w:rPr>
        <w:t xml:space="preserve"> мікроорганізмів</w:t>
      </w:r>
      <w:r>
        <w:rPr>
          <w:sz w:val="28"/>
          <w:szCs w:val="28"/>
        </w:rPr>
        <w:t xml:space="preserve">. </w:t>
      </w:r>
      <w:r w:rsidRPr="00CD34AC">
        <w:rPr>
          <w:b w:val="0"/>
          <w:bCs w:val="0"/>
          <w:sz w:val="28"/>
          <w:szCs w:val="28"/>
        </w:rPr>
        <w:t>Перспективним напрямом екологічного відновлення є використання мікроорганізмів, які формують взаємозв'язки з кореневими системами рослин.</w:t>
      </w:r>
    </w:p>
    <w:p w14:paraId="77C4D8AE" w14:textId="4E85B5AE"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До них належать </w:t>
      </w:r>
      <w:proofErr w:type="spellStart"/>
      <w:r w:rsidRPr="00CD34AC">
        <w:rPr>
          <w:sz w:val="28"/>
          <w:szCs w:val="28"/>
        </w:rPr>
        <w:t>ризобактерії</w:t>
      </w:r>
      <w:proofErr w:type="spellEnd"/>
      <w:r w:rsidRPr="00CD34AC">
        <w:rPr>
          <w:sz w:val="28"/>
          <w:szCs w:val="28"/>
        </w:rPr>
        <w:t>, що стимулюють ріст рослин, та мікоризні гриби.</w:t>
      </w:r>
      <w:r>
        <w:rPr>
          <w:sz w:val="28"/>
          <w:szCs w:val="28"/>
        </w:rPr>
        <w:t xml:space="preserve"> </w:t>
      </w:r>
      <w:r w:rsidRPr="00CD34AC">
        <w:rPr>
          <w:sz w:val="28"/>
          <w:szCs w:val="28"/>
        </w:rPr>
        <w:t xml:space="preserve">Окремі представники родів </w:t>
      </w:r>
      <w:proofErr w:type="spellStart"/>
      <w:r w:rsidRPr="00CD34AC">
        <w:rPr>
          <w:i/>
          <w:iCs/>
          <w:sz w:val="28"/>
          <w:szCs w:val="28"/>
        </w:rPr>
        <w:t>Bacillus</w:t>
      </w:r>
      <w:proofErr w:type="spellEnd"/>
      <w:r w:rsidRPr="00CD34AC">
        <w:rPr>
          <w:i/>
          <w:iCs/>
          <w:sz w:val="28"/>
          <w:szCs w:val="28"/>
        </w:rPr>
        <w:t xml:space="preserve">, </w:t>
      </w:r>
      <w:proofErr w:type="spellStart"/>
      <w:r w:rsidRPr="00CD34AC">
        <w:rPr>
          <w:i/>
          <w:iCs/>
          <w:sz w:val="28"/>
          <w:szCs w:val="28"/>
        </w:rPr>
        <w:t>Pseudomonas</w:t>
      </w:r>
      <w:proofErr w:type="spellEnd"/>
      <w:r w:rsidRPr="00CD34AC">
        <w:rPr>
          <w:i/>
          <w:iCs/>
          <w:sz w:val="28"/>
          <w:szCs w:val="28"/>
        </w:rPr>
        <w:t xml:space="preserve">, </w:t>
      </w:r>
      <w:proofErr w:type="spellStart"/>
      <w:r w:rsidRPr="00CD34AC">
        <w:rPr>
          <w:i/>
          <w:iCs/>
          <w:sz w:val="28"/>
          <w:szCs w:val="28"/>
        </w:rPr>
        <w:t>Azospirillum</w:t>
      </w:r>
      <w:proofErr w:type="spellEnd"/>
      <w:r w:rsidRPr="00CD34AC">
        <w:rPr>
          <w:sz w:val="28"/>
          <w:szCs w:val="28"/>
        </w:rPr>
        <w:t xml:space="preserve"> та інших можуть позитивно впливати на розвиток рослин завдяки синтезу біологічно активних речовин, підвищенню доступності поживних елементів і послабленню впливу окремих стресових чинників.</w:t>
      </w:r>
    </w:p>
    <w:p w14:paraId="46F0183E" w14:textId="2CC81D00"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Мікориза </w:t>
      </w:r>
      <w:r w:rsidR="00C80254">
        <w:rPr>
          <w:sz w:val="28"/>
          <w:szCs w:val="28"/>
        </w:rPr>
        <w:t>–</w:t>
      </w:r>
      <w:r w:rsidRPr="00CD34AC">
        <w:rPr>
          <w:sz w:val="28"/>
          <w:szCs w:val="28"/>
        </w:rPr>
        <w:t xml:space="preserve"> симбіотична асоціація грибів із коренями рослин, яка сприяє поглинанню води та поживних речовин.</w:t>
      </w:r>
      <w:r>
        <w:rPr>
          <w:sz w:val="28"/>
          <w:szCs w:val="28"/>
        </w:rPr>
        <w:t xml:space="preserve"> </w:t>
      </w:r>
      <w:r w:rsidRPr="00CD34AC">
        <w:rPr>
          <w:sz w:val="28"/>
          <w:szCs w:val="28"/>
        </w:rPr>
        <w:t>У процесах відновлення порушених екосистем мікоризні гриби можуть підвищувати здатність рослин до приживлення на деградованих ґрунтах, особливо за обмеженої доступності поживних речовин або несприятливих водних умов.</w:t>
      </w:r>
    </w:p>
    <w:p w14:paraId="03DED83F" w14:textId="4CE550E1"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lastRenderedPageBreak/>
        <w:t>Важливим є поняття зворотного зв'язку між рослинами та ґрунтом. Воно характеризує вплив рослин на ґрунтові властивості та мікробні угруповання, які, своєю чергою, змінюють умови подальшого розвитку рослинності.</w:t>
      </w:r>
    </w:p>
    <w:p w14:paraId="171A9493"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Дослідження таких зв'язків дозволяє підвищувати ефективність відновлення деградованих територій, зокрема земель, порушених гірничодобувною діяльністю. </w:t>
      </w:r>
    </w:p>
    <w:p w14:paraId="34C43EB9" w14:textId="5E0C0101" w:rsidR="00CD34AC" w:rsidRPr="00CD34AC" w:rsidRDefault="00CD34AC" w:rsidP="00CD34AC">
      <w:pPr>
        <w:pStyle w:val="2"/>
        <w:spacing w:before="0" w:beforeAutospacing="0" w:after="0" w:afterAutospacing="0"/>
        <w:ind w:firstLine="709"/>
        <w:jc w:val="both"/>
        <w:rPr>
          <w:b w:val="0"/>
          <w:bCs w:val="0"/>
          <w:sz w:val="28"/>
          <w:szCs w:val="28"/>
        </w:rPr>
      </w:pPr>
      <w:r w:rsidRPr="00CD34AC">
        <w:rPr>
          <w:sz w:val="28"/>
          <w:szCs w:val="28"/>
        </w:rPr>
        <w:t>Мікроорганізми у відновленні деградованих і посушливих земель</w:t>
      </w:r>
      <w:r>
        <w:rPr>
          <w:sz w:val="28"/>
          <w:szCs w:val="28"/>
        </w:rPr>
        <w:t xml:space="preserve">. </w:t>
      </w:r>
      <w:r w:rsidRPr="00CD34AC">
        <w:rPr>
          <w:b w:val="0"/>
          <w:bCs w:val="0"/>
          <w:sz w:val="28"/>
          <w:szCs w:val="28"/>
        </w:rPr>
        <w:t xml:space="preserve">Важливе значення мікроорганізмів проявляється у відновленні екосистем, які зазнали </w:t>
      </w:r>
      <w:proofErr w:type="spellStart"/>
      <w:r w:rsidRPr="00CD34AC">
        <w:rPr>
          <w:b w:val="0"/>
          <w:bCs w:val="0"/>
          <w:sz w:val="28"/>
          <w:szCs w:val="28"/>
        </w:rPr>
        <w:t>опустелювання</w:t>
      </w:r>
      <w:proofErr w:type="spellEnd"/>
      <w:r w:rsidRPr="00CD34AC">
        <w:rPr>
          <w:b w:val="0"/>
          <w:bCs w:val="0"/>
          <w:sz w:val="28"/>
          <w:szCs w:val="28"/>
        </w:rPr>
        <w:t>, ерозії та руйнування поверхневого ґрунтового шару.</w:t>
      </w:r>
      <w:r w:rsidRPr="00CD34AC">
        <w:rPr>
          <w:b w:val="0"/>
          <w:bCs w:val="0"/>
          <w:sz w:val="28"/>
          <w:szCs w:val="28"/>
        </w:rPr>
        <w:t xml:space="preserve"> </w:t>
      </w:r>
      <w:r w:rsidRPr="00CD34AC">
        <w:rPr>
          <w:b w:val="0"/>
          <w:bCs w:val="0"/>
          <w:sz w:val="28"/>
          <w:szCs w:val="28"/>
        </w:rPr>
        <w:t>У посушливих регіонах особливу роль відіграють біологічні ґрунтові кірки (</w:t>
      </w:r>
      <w:proofErr w:type="spellStart"/>
      <w:r w:rsidRPr="00CD34AC">
        <w:rPr>
          <w:b w:val="0"/>
          <w:bCs w:val="0"/>
          <w:sz w:val="28"/>
          <w:szCs w:val="28"/>
        </w:rPr>
        <w:t>біокірки</w:t>
      </w:r>
      <w:proofErr w:type="spellEnd"/>
      <w:r w:rsidRPr="00CD34AC">
        <w:rPr>
          <w:b w:val="0"/>
          <w:bCs w:val="0"/>
          <w:sz w:val="28"/>
          <w:szCs w:val="28"/>
        </w:rPr>
        <w:t xml:space="preserve">) </w:t>
      </w:r>
      <w:r w:rsidR="00C80254">
        <w:rPr>
          <w:b w:val="0"/>
          <w:bCs w:val="0"/>
          <w:sz w:val="28"/>
          <w:szCs w:val="28"/>
        </w:rPr>
        <w:t>–</w:t>
      </w:r>
      <w:r w:rsidRPr="00CD34AC">
        <w:rPr>
          <w:b w:val="0"/>
          <w:bCs w:val="0"/>
          <w:sz w:val="28"/>
          <w:szCs w:val="28"/>
        </w:rPr>
        <w:t xml:space="preserve"> поверхневі угруповання ціанобактерій, водоростей, грибів, лишайників, мохів та інших організмів.</w:t>
      </w:r>
    </w:p>
    <w:p w14:paraId="67A71D8A" w14:textId="77777777" w:rsidR="00CD34AC" w:rsidRPr="00CD34AC" w:rsidRDefault="00CD34AC" w:rsidP="00CD34AC">
      <w:pPr>
        <w:pStyle w:val="a3"/>
        <w:spacing w:before="0" w:beforeAutospacing="0" w:after="0" w:afterAutospacing="0"/>
        <w:ind w:firstLine="709"/>
        <w:jc w:val="both"/>
        <w:rPr>
          <w:sz w:val="28"/>
          <w:szCs w:val="28"/>
        </w:rPr>
      </w:pPr>
      <w:proofErr w:type="spellStart"/>
      <w:r w:rsidRPr="00CD34AC">
        <w:rPr>
          <w:sz w:val="28"/>
          <w:szCs w:val="28"/>
        </w:rPr>
        <w:t>Біокірки</w:t>
      </w:r>
      <w:proofErr w:type="spellEnd"/>
      <w:r w:rsidRPr="00CD34AC">
        <w:rPr>
          <w:sz w:val="28"/>
          <w:szCs w:val="28"/>
        </w:rPr>
        <w:t xml:space="preserve"> сприяють закріпленню ґрунтових частинок, зменшенню вітрової та водної ерозії, накопиченню органічної речовини й підтриманню окремих біогеохімічних процесів.</w:t>
      </w:r>
    </w:p>
    <w:p w14:paraId="59F9E4BC" w14:textId="46016E93"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Одним із перспективних напрямів є штучне відновлення </w:t>
      </w:r>
      <w:proofErr w:type="spellStart"/>
      <w:r w:rsidRPr="00CD34AC">
        <w:rPr>
          <w:sz w:val="28"/>
          <w:szCs w:val="28"/>
        </w:rPr>
        <w:t>біокірок</w:t>
      </w:r>
      <w:proofErr w:type="spellEnd"/>
      <w:r w:rsidRPr="00CD34AC">
        <w:rPr>
          <w:sz w:val="28"/>
          <w:szCs w:val="28"/>
        </w:rPr>
        <w:t xml:space="preserve"> шляхом внесення спеціально підібраних ціанобактерій.</w:t>
      </w:r>
      <w:r>
        <w:rPr>
          <w:sz w:val="28"/>
          <w:szCs w:val="28"/>
        </w:rPr>
        <w:t xml:space="preserve"> </w:t>
      </w:r>
      <w:r w:rsidRPr="00CD34AC">
        <w:rPr>
          <w:sz w:val="28"/>
          <w:szCs w:val="28"/>
        </w:rPr>
        <w:t>Такі мікроорганізми можуть формувати нитчасті структури та виділяти позаклітинні полімерні сполуки, які підвищують стійкість поверхневого шару ґрунту.</w:t>
      </w:r>
    </w:p>
    <w:p w14:paraId="62C8E500"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Дослідження свідчать, що використання </w:t>
      </w:r>
      <w:proofErr w:type="spellStart"/>
      <w:r w:rsidRPr="00CD34AC">
        <w:rPr>
          <w:sz w:val="28"/>
          <w:szCs w:val="28"/>
        </w:rPr>
        <w:t>ціанобактеріальних</w:t>
      </w:r>
      <w:proofErr w:type="spellEnd"/>
      <w:r w:rsidRPr="00CD34AC">
        <w:rPr>
          <w:sz w:val="28"/>
          <w:szCs w:val="28"/>
        </w:rPr>
        <w:t xml:space="preserve"> </w:t>
      </w:r>
      <w:proofErr w:type="spellStart"/>
      <w:r w:rsidRPr="00CD34AC">
        <w:rPr>
          <w:sz w:val="28"/>
          <w:szCs w:val="28"/>
        </w:rPr>
        <w:t>інокулянтів</w:t>
      </w:r>
      <w:proofErr w:type="spellEnd"/>
      <w:r w:rsidRPr="00CD34AC">
        <w:rPr>
          <w:sz w:val="28"/>
          <w:szCs w:val="28"/>
        </w:rPr>
        <w:t xml:space="preserve"> може сприяти відновленню фізичних властивостей деградованих ґрунтів. Водночас результативність методу залежить від вологості, температури, властивостей ґрунту й здатності внесених організмів зберігатися в природних умовах. </w:t>
      </w:r>
    </w:p>
    <w:p w14:paraId="7A3580D6" w14:textId="59459B44" w:rsidR="00CD34AC" w:rsidRPr="00B403EF" w:rsidRDefault="00CD34AC" w:rsidP="00B403EF">
      <w:pPr>
        <w:pStyle w:val="2"/>
        <w:spacing w:before="0" w:beforeAutospacing="0" w:after="0" w:afterAutospacing="0"/>
        <w:ind w:firstLine="709"/>
        <w:jc w:val="both"/>
        <w:rPr>
          <w:b w:val="0"/>
          <w:bCs w:val="0"/>
          <w:sz w:val="28"/>
          <w:szCs w:val="28"/>
        </w:rPr>
      </w:pPr>
      <w:r w:rsidRPr="00CD34AC">
        <w:rPr>
          <w:sz w:val="28"/>
          <w:szCs w:val="28"/>
        </w:rPr>
        <w:t>Відновлення мікробних угруповань після екологічних порушень</w:t>
      </w:r>
      <w:r w:rsidR="00B403EF">
        <w:rPr>
          <w:sz w:val="28"/>
          <w:szCs w:val="28"/>
        </w:rPr>
        <w:t xml:space="preserve">. </w:t>
      </w:r>
      <w:r w:rsidRPr="00B403EF">
        <w:rPr>
          <w:b w:val="0"/>
          <w:bCs w:val="0"/>
          <w:sz w:val="28"/>
          <w:szCs w:val="28"/>
        </w:rPr>
        <w:t>Після пожеж, вирубування лісів, тривалого сільськогосподарського використання або інших порушень структура мікробних угруповань може істотно відрізнятися від характерної для непорушених екосистем.</w:t>
      </w:r>
    </w:p>
    <w:p w14:paraId="719C9C22"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Відновлення </w:t>
      </w:r>
      <w:proofErr w:type="spellStart"/>
      <w:r w:rsidRPr="00CD34AC">
        <w:rPr>
          <w:sz w:val="28"/>
          <w:szCs w:val="28"/>
        </w:rPr>
        <w:t>мікробіоти</w:t>
      </w:r>
      <w:proofErr w:type="spellEnd"/>
      <w:r w:rsidRPr="00CD34AC">
        <w:rPr>
          <w:sz w:val="28"/>
          <w:szCs w:val="28"/>
        </w:rPr>
        <w:t xml:space="preserve"> відбувається поступово та супроводжується зміною співвідношення між різними функціональними групами мікроорганізмів.</w:t>
      </w:r>
    </w:p>
    <w:p w14:paraId="318B0AAA" w14:textId="517E53F9" w:rsidR="00CD34AC" w:rsidRPr="00CD34AC" w:rsidRDefault="00CD34AC" w:rsidP="00CD34AC">
      <w:pPr>
        <w:pStyle w:val="a3"/>
        <w:spacing w:before="0" w:beforeAutospacing="0" w:after="0" w:afterAutospacing="0"/>
        <w:ind w:firstLine="709"/>
        <w:jc w:val="both"/>
        <w:rPr>
          <w:sz w:val="28"/>
          <w:szCs w:val="28"/>
        </w:rPr>
      </w:pPr>
      <w:r w:rsidRPr="00B403EF">
        <w:rPr>
          <w:i/>
          <w:iCs/>
          <w:sz w:val="28"/>
          <w:szCs w:val="28"/>
        </w:rPr>
        <w:t>Мікробна сукцесія</w:t>
      </w:r>
      <w:r w:rsidRPr="00CD34AC">
        <w:rPr>
          <w:sz w:val="28"/>
          <w:szCs w:val="28"/>
        </w:rPr>
        <w:t xml:space="preserve"> </w:t>
      </w:r>
      <w:r w:rsidR="00C80254">
        <w:rPr>
          <w:sz w:val="28"/>
          <w:szCs w:val="28"/>
        </w:rPr>
        <w:t>–</w:t>
      </w:r>
      <w:r w:rsidRPr="00CD34AC">
        <w:rPr>
          <w:sz w:val="28"/>
          <w:szCs w:val="28"/>
        </w:rPr>
        <w:t xml:space="preserve"> закономірна послідовна зміна складу та функціональних властивостей мікробних угруповань у процесі розвитку або відновлення екосистеми.</w:t>
      </w:r>
      <w:r w:rsidR="00B403EF">
        <w:rPr>
          <w:sz w:val="28"/>
          <w:szCs w:val="28"/>
        </w:rPr>
        <w:t xml:space="preserve"> </w:t>
      </w:r>
      <w:r w:rsidRPr="00CD34AC">
        <w:rPr>
          <w:sz w:val="28"/>
          <w:szCs w:val="28"/>
        </w:rPr>
        <w:t>На початкових етапах відновлення можуть переважати мікроорганізми, здатні швидко використовувати доступні ресурси та витримувати несприятливі умови.</w:t>
      </w:r>
      <w:r w:rsidR="00B403EF">
        <w:rPr>
          <w:sz w:val="28"/>
          <w:szCs w:val="28"/>
        </w:rPr>
        <w:t xml:space="preserve"> </w:t>
      </w:r>
      <w:r w:rsidRPr="00CD34AC">
        <w:rPr>
          <w:sz w:val="28"/>
          <w:szCs w:val="28"/>
        </w:rPr>
        <w:t>У міру формування рослинного покриву, накопичення органічної речовини й покращення ґрунтових властивостей створюються умови для розвитку складніших мікробних угруповань.</w:t>
      </w:r>
    </w:p>
    <w:p w14:paraId="3E24F78C"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Важливо враховувати, що повернення загальної чисельності мікроорганізмів до попереднього рівня не обов'язково свідчить про відновлення їхнього початкового різноманіття та функціональних можливостей.</w:t>
      </w:r>
    </w:p>
    <w:p w14:paraId="57791829" w14:textId="5019CB6B"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Тому оцінювання екологічного відновлення повинно включати не лише кількісні характеристики </w:t>
      </w:r>
      <w:proofErr w:type="spellStart"/>
      <w:r w:rsidRPr="00CD34AC">
        <w:rPr>
          <w:sz w:val="28"/>
          <w:szCs w:val="28"/>
        </w:rPr>
        <w:t>мікробіоти</w:t>
      </w:r>
      <w:proofErr w:type="spellEnd"/>
      <w:r w:rsidRPr="00CD34AC">
        <w:rPr>
          <w:sz w:val="28"/>
          <w:szCs w:val="28"/>
        </w:rPr>
        <w:t>, а й показники її структури та функціонування.</w:t>
      </w:r>
      <w:r w:rsidR="00796F06">
        <w:rPr>
          <w:sz w:val="28"/>
          <w:szCs w:val="28"/>
        </w:rPr>
        <w:t xml:space="preserve"> </w:t>
      </w:r>
      <w:r w:rsidRPr="00CD34AC">
        <w:rPr>
          <w:sz w:val="28"/>
          <w:szCs w:val="28"/>
        </w:rPr>
        <w:t xml:space="preserve">Сучасні дослідження підкреслюють необхідність інтегрувати відновлення ґрунтових і донних </w:t>
      </w:r>
      <w:proofErr w:type="spellStart"/>
      <w:r w:rsidRPr="00CD34AC">
        <w:rPr>
          <w:sz w:val="28"/>
          <w:szCs w:val="28"/>
        </w:rPr>
        <w:t>мікробіомів</w:t>
      </w:r>
      <w:proofErr w:type="spellEnd"/>
      <w:r w:rsidRPr="00CD34AC">
        <w:rPr>
          <w:sz w:val="28"/>
          <w:szCs w:val="28"/>
        </w:rPr>
        <w:t xml:space="preserve"> у загальні програми екологічної реставрації. </w:t>
      </w:r>
    </w:p>
    <w:p w14:paraId="2DCD1F34" w14:textId="765BFAB8" w:rsidR="00CD34AC" w:rsidRPr="00B403EF" w:rsidRDefault="00CD34AC" w:rsidP="00B403EF">
      <w:pPr>
        <w:pStyle w:val="2"/>
        <w:spacing w:before="0" w:beforeAutospacing="0" w:after="0" w:afterAutospacing="0"/>
        <w:ind w:firstLine="709"/>
        <w:jc w:val="both"/>
        <w:rPr>
          <w:b w:val="0"/>
          <w:bCs w:val="0"/>
          <w:sz w:val="28"/>
          <w:szCs w:val="28"/>
        </w:rPr>
      </w:pPr>
      <w:r w:rsidRPr="00CD34AC">
        <w:rPr>
          <w:sz w:val="28"/>
          <w:szCs w:val="28"/>
        </w:rPr>
        <w:lastRenderedPageBreak/>
        <w:t>Оцінювання ефективності мікробіологічного відновлення</w:t>
      </w:r>
      <w:r w:rsidR="00B403EF">
        <w:rPr>
          <w:sz w:val="28"/>
          <w:szCs w:val="28"/>
        </w:rPr>
        <w:t xml:space="preserve">. </w:t>
      </w:r>
      <w:r w:rsidRPr="00B403EF">
        <w:rPr>
          <w:b w:val="0"/>
          <w:bCs w:val="0"/>
          <w:sz w:val="28"/>
          <w:szCs w:val="28"/>
        </w:rPr>
        <w:t>Для визначення результативності відновлювальних заходів необхідно оцінювати не лише стан мікробних угруповань, а й загальні зміни функціонування екосистеми.</w:t>
      </w:r>
    </w:p>
    <w:p w14:paraId="3132CFC1"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Основними показниками можуть бути мікробна біомаса, активність ґрунтових ферментів, таксономічне й функціональне різноманіття мікроорганізмів, стан рослинного покриву та фізичні властивості ґрунту.</w:t>
      </w:r>
    </w:p>
    <w:p w14:paraId="644A6814" w14:textId="1D314932"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 xml:space="preserve">Важливим є порівняння результатів із референтною екосистемою </w:t>
      </w:r>
      <w:r w:rsidR="00C80254">
        <w:rPr>
          <w:sz w:val="28"/>
          <w:szCs w:val="28"/>
        </w:rPr>
        <w:t>–</w:t>
      </w:r>
      <w:r w:rsidRPr="00CD34AC">
        <w:rPr>
          <w:sz w:val="28"/>
          <w:szCs w:val="28"/>
        </w:rPr>
        <w:t xml:space="preserve"> природним або відносно непорушеним об'єктом, характеристики якого використовують як орієнтир для визначення бажаного стану відновлюваної території.</w:t>
      </w:r>
      <w:r w:rsidR="00B403EF">
        <w:rPr>
          <w:sz w:val="28"/>
          <w:szCs w:val="28"/>
        </w:rPr>
        <w:t xml:space="preserve"> </w:t>
      </w:r>
      <w:r w:rsidRPr="00CD34AC">
        <w:rPr>
          <w:sz w:val="28"/>
          <w:szCs w:val="28"/>
        </w:rPr>
        <w:t>Систематичні спостереження дозволяють оцінювати швидкість відновлення та встановлювати, чи здатна екосистема надалі функціонувати без постійного зовнішнього втручання.</w:t>
      </w:r>
      <w:r w:rsidR="00B403EF">
        <w:rPr>
          <w:sz w:val="28"/>
          <w:szCs w:val="28"/>
        </w:rPr>
        <w:t xml:space="preserve"> </w:t>
      </w:r>
      <w:r w:rsidRPr="00CD34AC">
        <w:rPr>
          <w:sz w:val="28"/>
          <w:szCs w:val="28"/>
        </w:rPr>
        <w:t xml:space="preserve">Використання мікробних препаратів потребує обережності. Внесені організми можуть не приживатися, а іноді змінювати структуру місцевої </w:t>
      </w:r>
      <w:proofErr w:type="spellStart"/>
      <w:r w:rsidRPr="00CD34AC">
        <w:rPr>
          <w:sz w:val="28"/>
          <w:szCs w:val="28"/>
        </w:rPr>
        <w:t>мікробіоти</w:t>
      </w:r>
      <w:proofErr w:type="spellEnd"/>
      <w:r w:rsidRPr="00CD34AC">
        <w:rPr>
          <w:sz w:val="28"/>
          <w:szCs w:val="28"/>
        </w:rPr>
        <w:t xml:space="preserve">. </w:t>
      </w:r>
      <w:proofErr w:type="spellStart"/>
      <w:r w:rsidRPr="00CD34AC">
        <w:rPr>
          <w:sz w:val="28"/>
          <w:szCs w:val="28"/>
        </w:rPr>
        <w:t>Метааналіз</w:t>
      </w:r>
      <w:proofErr w:type="spellEnd"/>
      <w:r w:rsidRPr="00CD34AC">
        <w:rPr>
          <w:sz w:val="28"/>
          <w:szCs w:val="28"/>
        </w:rPr>
        <w:t xml:space="preserve"> 335 досліджень показав, що мікробні </w:t>
      </w:r>
      <w:proofErr w:type="spellStart"/>
      <w:r w:rsidRPr="00CD34AC">
        <w:rPr>
          <w:sz w:val="28"/>
          <w:szCs w:val="28"/>
        </w:rPr>
        <w:t>інокулянти</w:t>
      </w:r>
      <w:proofErr w:type="spellEnd"/>
      <w:r w:rsidRPr="00CD34AC">
        <w:rPr>
          <w:sz w:val="28"/>
          <w:szCs w:val="28"/>
        </w:rPr>
        <w:t xml:space="preserve"> загалом можуть збільшувати мікробну біомасу, проте також змінювати структуру природних угруповань. Тому перевагу доцільно надавати екологічно обґрунтованим методам, які враховують місцеві умови, властивості природних мікробних угруповань і можливі довгострокові наслідки втручання.</w:t>
      </w:r>
    </w:p>
    <w:p w14:paraId="1587BD5B" w14:textId="77777777" w:rsidR="00CD34AC" w:rsidRPr="00CD34AC" w:rsidRDefault="00CD34AC" w:rsidP="00CD34AC">
      <w:pPr>
        <w:pStyle w:val="a3"/>
        <w:spacing w:before="0" w:beforeAutospacing="0" w:after="0" w:afterAutospacing="0"/>
        <w:ind w:firstLine="709"/>
        <w:jc w:val="both"/>
        <w:rPr>
          <w:sz w:val="28"/>
          <w:szCs w:val="28"/>
        </w:rPr>
      </w:pPr>
      <w:r w:rsidRPr="00CD34AC">
        <w:rPr>
          <w:sz w:val="28"/>
          <w:szCs w:val="28"/>
        </w:rPr>
        <w:t>Для України використання мікроорганізмів у відновленні екосистем має особливе значення в контексті рекультивації деградованих земель, відновлення територій після пожеж і подолання екологічних наслідків воєнних дій. Однак застосування біологічних технологій на територіях, потенційно забруднених вибухонебезпечними предметами або токсичними речовинами, можливе лише після відповідного обстеження та забезпечення безпечних умов проведення робіт.</w:t>
      </w:r>
    </w:p>
    <w:p w14:paraId="137809BA" w14:textId="77777777" w:rsidR="00CD34AC" w:rsidRPr="003F4D04" w:rsidRDefault="00CD34AC" w:rsidP="003F4D04">
      <w:pPr>
        <w:pStyle w:val="a3"/>
        <w:spacing w:before="0" w:beforeAutospacing="0" w:after="0" w:afterAutospacing="0"/>
        <w:ind w:firstLine="709"/>
        <w:jc w:val="both"/>
        <w:rPr>
          <w:sz w:val="28"/>
          <w:szCs w:val="28"/>
        </w:rPr>
      </w:pPr>
      <w:r w:rsidRPr="00CD34AC">
        <w:rPr>
          <w:sz w:val="28"/>
          <w:szCs w:val="28"/>
        </w:rPr>
        <w:t xml:space="preserve">Отже, мікроорганізми є важливими учасниками відновлення порушених екосистем, оскільки сприяють формуванню ґрунтових структур, розвитку рослинності, відновленню екологічних взаємозв'язків і підвищенню стійкості природних систем. Найперспективнішими є комплексні підходи, що поєднують діяльність місцевих мікробних угруповань, рослин та екологічно обґрунтовані відновлювальні заходи. Їхнє застосування має бути спрямоване не лише на покращення окремих показників, а й на відновлення здатності екосистем до саморегуляції та </w:t>
      </w:r>
      <w:r w:rsidRPr="003F4D04">
        <w:rPr>
          <w:sz w:val="28"/>
          <w:szCs w:val="28"/>
        </w:rPr>
        <w:t>тривалого функціонування.</w:t>
      </w:r>
    </w:p>
    <w:p w14:paraId="2D28DADA" w14:textId="77777777" w:rsidR="00CD34AC" w:rsidRPr="003F4D04" w:rsidRDefault="00CD34AC" w:rsidP="003F4D04">
      <w:pPr>
        <w:spacing w:after="0" w:line="240" w:lineRule="auto"/>
        <w:ind w:firstLine="709"/>
        <w:jc w:val="both"/>
        <w:rPr>
          <w:rFonts w:ascii="Times New Roman" w:eastAsia="Times New Roman" w:hAnsi="Times New Roman" w:cs="Times New Roman"/>
          <w:sz w:val="28"/>
          <w:szCs w:val="28"/>
          <w:lang w:eastAsia="uk-UA"/>
        </w:rPr>
      </w:pPr>
    </w:p>
    <w:p w14:paraId="4430863E" w14:textId="684C8883" w:rsidR="00F268E7" w:rsidRPr="003F4D04" w:rsidRDefault="00F268E7" w:rsidP="003F4D04">
      <w:pPr>
        <w:spacing w:after="0" w:line="240" w:lineRule="auto"/>
        <w:ind w:firstLine="709"/>
        <w:jc w:val="both"/>
        <w:rPr>
          <w:rFonts w:ascii="Times New Roman" w:eastAsia="Times New Roman" w:hAnsi="Times New Roman" w:cs="Times New Roman"/>
          <w:b/>
          <w:bCs/>
          <w:sz w:val="28"/>
          <w:szCs w:val="28"/>
          <w:lang w:eastAsia="uk-UA"/>
        </w:rPr>
      </w:pPr>
      <w:r w:rsidRPr="003F4D04">
        <w:rPr>
          <w:rFonts w:ascii="Times New Roman" w:eastAsia="Times New Roman" w:hAnsi="Times New Roman" w:cs="Times New Roman"/>
          <w:b/>
          <w:bCs/>
          <w:sz w:val="28"/>
          <w:szCs w:val="28"/>
          <w:lang w:eastAsia="uk-UA"/>
        </w:rPr>
        <w:t>6. Перспективи застосування мікробних технологій для забезпечення екологічної безпеки</w:t>
      </w:r>
    </w:p>
    <w:p w14:paraId="4C7ADA60"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Розвиток мікробних технологій відкриває нові можливості для забезпечення екологічної безпеки, раціонального використання природних ресурсів і зменшення антропогенного навантаження на довкілля. Сучасні досягнення мікробіології, молекулярної біології, біоінженерії та інформаційних технологій дозволяють не лише використовувати природні властивості мікроорганізмів, а й цілеспрямовано керувати їхньою діяльністю для вирішення природоохоронних завдань.</w:t>
      </w:r>
    </w:p>
    <w:p w14:paraId="20186D98"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lastRenderedPageBreak/>
        <w:t>Перспективність мікробних технологій пов'язана з можливістю поєднання очищення забруднених середовищ, екологічного моніторингу, відновлення ресурсів і зменшення утворення відходів. Водночас важливим завданням залишається забезпечення стабільності таких технологій у реальних умовах та оцінювання можливих екологічних ризиків їхнього застосування.</w:t>
      </w:r>
    </w:p>
    <w:p w14:paraId="4A296132" w14:textId="3732F96C" w:rsidR="00DF34B4" w:rsidRPr="003F4D04" w:rsidRDefault="00DF34B4" w:rsidP="003F4D04">
      <w:pPr>
        <w:pStyle w:val="2"/>
        <w:spacing w:before="0" w:beforeAutospacing="0" w:after="0" w:afterAutospacing="0"/>
        <w:ind w:firstLine="709"/>
        <w:jc w:val="both"/>
        <w:rPr>
          <w:b w:val="0"/>
          <w:bCs w:val="0"/>
          <w:sz w:val="28"/>
          <w:szCs w:val="28"/>
        </w:rPr>
      </w:pPr>
      <w:r w:rsidRPr="003F4D04">
        <w:rPr>
          <w:sz w:val="28"/>
          <w:szCs w:val="28"/>
        </w:rPr>
        <w:t xml:space="preserve">Розвиток мікробних </w:t>
      </w:r>
      <w:proofErr w:type="spellStart"/>
      <w:r w:rsidRPr="003F4D04">
        <w:rPr>
          <w:sz w:val="28"/>
          <w:szCs w:val="28"/>
        </w:rPr>
        <w:t>біосенсорних</w:t>
      </w:r>
      <w:proofErr w:type="spellEnd"/>
      <w:r w:rsidRPr="003F4D04">
        <w:rPr>
          <w:sz w:val="28"/>
          <w:szCs w:val="28"/>
        </w:rPr>
        <w:t xml:space="preserve"> технологій</w:t>
      </w:r>
      <w:r w:rsidR="003F4D04">
        <w:rPr>
          <w:sz w:val="28"/>
          <w:szCs w:val="28"/>
        </w:rPr>
        <w:t xml:space="preserve">. </w:t>
      </w:r>
      <w:r w:rsidRPr="003F4D04">
        <w:rPr>
          <w:b w:val="0"/>
          <w:bCs w:val="0"/>
          <w:sz w:val="28"/>
          <w:szCs w:val="28"/>
        </w:rPr>
        <w:t xml:space="preserve">Одним із перспективних напрямів є створення </w:t>
      </w:r>
      <w:r w:rsidRPr="003F4D04">
        <w:rPr>
          <w:b w:val="0"/>
          <w:bCs w:val="0"/>
          <w:i/>
          <w:iCs/>
          <w:sz w:val="28"/>
          <w:szCs w:val="28"/>
        </w:rPr>
        <w:t xml:space="preserve">мікробних </w:t>
      </w:r>
      <w:proofErr w:type="spellStart"/>
      <w:r w:rsidRPr="003F4D04">
        <w:rPr>
          <w:b w:val="0"/>
          <w:bCs w:val="0"/>
          <w:i/>
          <w:iCs/>
          <w:sz w:val="28"/>
          <w:szCs w:val="28"/>
        </w:rPr>
        <w:t>біосенсорів</w:t>
      </w:r>
      <w:proofErr w:type="spellEnd"/>
      <w:r w:rsidRPr="003F4D04">
        <w:rPr>
          <w:b w:val="0"/>
          <w:bCs w:val="0"/>
          <w:sz w:val="28"/>
          <w:szCs w:val="28"/>
        </w:rPr>
        <w:t xml:space="preserve"> </w:t>
      </w:r>
      <w:r w:rsidR="00C80254">
        <w:rPr>
          <w:b w:val="0"/>
          <w:bCs w:val="0"/>
          <w:sz w:val="28"/>
          <w:szCs w:val="28"/>
        </w:rPr>
        <w:t>–</w:t>
      </w:r>
      <w:r w:rsidRPr="003F4D04">
        <w:rPr>
          <w:b w:val="0"/>
          <w:bCs w:val="0"/>
          <w:sz w:val="28"/>
          <w:szCs w:val="28"/>
        </w:rPr>
        <w:t xml:space="preserve"> аналітичних пристроїв, у яких живі мікроорганізми або їхні біологічні компоненти використовують для виявлення певних речовин чи оцінювання токсичності середовища.</w:t>
      </w:r>
    </w:p>
    <w:p w14:paraId="7EACECD3" w14:textId="336040B0"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Принцип роботи таких пристроїв ґрунтується на здатності мікробних клітин змінювати свою фізіологічну або метаболічну активність у відповідь на присутність забруднювальних речовин.</w:t>
      </w:r>
      <w:r w:rsidR="003F4D04">
        <w:rPr>
          <w:sz w:val="28"/>
          <w:szCs w:val="28"/>
        </w:rPr>
        <w:t xml:space="preserve"> </w:t>
      </w:r>
      <w:r w:rsidRPr="003F4D04">
        <w:rPr>
          <w:sz w:val="28"/>
          <w:szCs w:val="28"/>
        </w:rPr>
        <w:t>Біологічна реакція перетворюється на вимірюваний сигнал, наприклад електричний, оптичний або електрохімічний.</w:t>
      </w:r>
      <w:r w:rsidR="003F4D04">
        <w:rPr>
          <w:sz w:val="28"/>
          <w:szCs w:val="28"/>
        </w:rPr>
        <w:t xml:space="preserve"> </w:t>
      </w:r>
      <w:r w:rsidRPr="003F4D04">
        <w:rPr>
          <w:sz w:val="28"/>
          <w:szCs w:val="28"/>
        </w:rPr>
        <w:t xml:space="preserve">Мікробні </w:t>
      </w:r>
      <w:proofErr w:type="spellStart"/>
      <w:r w:rsidRPr="003F4D04">
        <w:rPr>
          <w:sz w:val="28"/>
          <w:szCs w:val="28"/>
        </w:rPr>
        <w:t>біосенсори</w:t>
      </w:r>
      <w:proofErr w:type="spellEnd"/>
      <w:r w:rsidRPr="003F4D04">
        <w:rPr>
          <w:sz w:val="28"/>
          <w:szCs w:val="28"/>
        </w:rPr>
        <w:t xml:space="preserve"> можуть використовуватися для визначення окремих токсичних металів, пестицидів, фенолів та інших забруднювачів. Особливий інтерес становить можливість оцінювання не лише концентрації речовини, а й її біологічного впливу.</w:t>
      </w:r>
    </w:p>
    <w:p w14:paraId="4AB099B8" w14:textId="46AC300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Перспективним є створення автоматизованих систем, здатних здійснювати оперативний контроль якості води та подавати сигнал у разі виявлення небезпечних змін.</w:t>
      </w:r>
      <w:r w:rsidR="003F4D04">
        <w:rPr>
          <w:sz w:val="28"/>
          <w:szCs w:val="28"/>
        </w:rPr>
        <w:t xml:space="preserve"> </w:t>
      </w:r>
      <w:r w:rsidRPr="003F4D04">
        <w:rPr>
          <w:sz w:val="28"/>
          <w:szCs w:val="28"/>
        </w:rPr>
        <w:t xml:space="preserve">Проте практичне використання таких пристроїв потребує підвищення їхньої стабільності, вибірковості та стійкості до змін температури, кислотності й складу природного середовища. </w:t>
      </w:r>
    </w:p>
    <w:p w14:paraId="4656DBEF" w14:textId="25AC9B77" w:rsidR="00DF34B4" w:rsidRPr="003F4D04" w:rsidRDefault="00DF34B4" w:rsidP="003F4D04">
      <w:pPr>
        <w:pStyle w:val="2"/>
        <w:spacing w:before="0" w:beforeAutospacing="0" w:after="0" w:afterAutospacing="0"/>
        <w:ind w:firstLine="709"/>
        <w:jc w:val="both"/>
        <w:rPr>
          <w:b w:val="0"/>
          <w:bCs w:val="0"/>
          <w:sz w:val="28"/>
          <w:szCs w:val="28"/>
        </w:rPr>
      </w:pPr>
      <w:r w:rsidRPr="003F4D04">
        <w:rPr>
          <w:sz w:val="28"/>
          <w:szCs w:val="28"/>
        </w:rPr>
        <w:t>Керування мікробними консорціумами</w:t>
      </w:r>
      <w:r w:rsidR="003F4D04">
        <w:rPr>
          <w:sz w:val="28"/>
          <w:szCs w:val="28"/>
        </w:rPr>
        <w:t xml:space="preserve">. </w:t>
      </w:r>
      <w:r w:rsidRPr="003F4D04">
        <w:rPr>
          <w:b w:val="0"/>
          <w:bCs w:val="0"/>
          <w:sz w:val="28"/>
          <w:szCs w:val="28"/>
        </w:rPr>
        <w:t>Важливим напрямом розвитку природоохоронних біотехнологій є перехід від використання окремих штамів до цілеспрямованого формування та керування мікробними консорціумами.</w:t>
      </w:r>
    </w:p>
    <w:p w14:paraId="6FF6C069" w14:textId="02C9BC38" w:rsidR="00DF34B4" w:rsidRPr="003F4D04" w:rsidRDefault="00DF34B4" w:rsidP="003F4D04">
      <w:pPr>
        <w:pStyle w:val="a3"/>
        <w:spacing w:before="0" w:beforeAutospacing="0" w:after="0" w:afterAutospacing="0"/>
        <w:ind w:firstLine="709"/>
        <w:jc w:val="both"/>
        <w:rPr>
          <w:sz w:val="28"/>
          <w:szCs w:val="28"/>
        </w:rPr>
      </w:pPr>
      <w:r w:rsidRPr="003F4D04">
        <w:rPr>
          <w:i/>
          <w:iCs/>
          <w:sz w:val="28"/>
          <w:szCs w:val="28"/>
        </w:rPr>
        <w:t>Керований мікробний консорціум</w:t>
      </w:r>
      <w:r w:rsidRPr="003F4D04">
        <w:rPr>
          <w:sz w:val="28"/>
          <w:szCs w:val="28"/>
        </w:rPr>
        <w:t xml:space="preserve"> </w:t>
      </w:r>
      <w:r w:rsidR="00C80254">
        <w:rPr>
          <w:sz w:val="28"/>
          <w:szCs w:val="28"/>
        </w:rPr>
        <w:t>–</w:t>
      </w:r>
      <w:r w:rsidRPr="003F4D04">
        <w:rPr>
          <w:sz w:val="28"/>
          <w:szCs w:val="28"/>
        </w:rPr>
        <w:t xml:space="preserve"> спеціально сформоване або оптимізоване угруповання мікроорганізмів, функціонування якого спрямоване на виконання визначених біотехнологічних завдань.</w:t>
      </w:r>
      <w:r w:rsidR="003F4D04">
        <w:rPr>
          <w:sz w:val="28"/>
          <w:szCs w:val="28"/>
        </w:rPr>
        <w:t xml:space="preserve"> </w:t>
      </w:r>
      <w:r w:rsidRPr="003F4D04">
        <w:rPr>
          <w:sz w:val="28"/>
          <w:szCs w:val="28"/>
        </w:rPr>
        <w:t>Перевагою таких систем є можливість поєднувати різні метаболічні функції. Наприклад, продукти перетворення складного забруднювача одним мікроорганізмом можуть використовуватися іншими учасниками консорціуму.</w:t>
      </w:r>
      <w:r w:rsidR="003F4D04">
        <w:rPr>
          <w:sz w:val="28"/>
          <w:szCs w:val="28"/>
        </w:rPr>
        <w:t xml:space="preserve"> </w:t>
      </w:r>
      <w:r w:rsidRPr="003F4D04">
        <w:rPr>
          <w:sz w:val="28"/>
          <w:szCs w:val="28"/>
        </w:rPr>
        <w:t>Особливого значення набуває дослідження взаємодій між популяціями, оскільки конкуренція, взаємне забезпечення поживними речовинами та обмін метаболітами визначають стабільність усієї біологічної системи.</w:t>
      </w:r>
    </w:p>
    <w:p w14:paraId="09A21A1B" w14:textId="4882D2FE"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Перспективним завданням є створення консорціумів, які здатні ефективно функціонувати за змінних умов і зберігати необхідні властивості протягом тривалого часу.</w:t>
      </w:r>
      <w:r w:rsidR="003F4D04">
        <w:rPr>
          <w:sz w:val="28"/>
          <w:szCs w:val="28"/>
        </w:rPr>
        <w:t xml:space="preserve"> </w:t>
      </w:r>
      <w:r w:rsidRPr="003F4D04">
        <w:rPr>
          <w:sz w:val="28"/>
          <w:szCs w:val="28"/>
        </w:rPr>
        <w:t>Водночас практичне застосування потребує перевірки того, наскільки результати лабораторних досліджень відтворюються у виробничих системах.</w:t>
      </w:r>
    </w:p>
    <w:p w14:paraId="0E927F9E" w14:textId="63BC80CB" w:rsidR="00DF34B4" w:rsidRPr="003F4D04" w:rsidRDefault="00DF34B4" w:rsidP="003F4D04">
      <w:pPr>
        <w:pStyle w:val="2"/>
        <w:spacing w:before="0" w:beforeAutospacing="0" w:after="0" w:afterAutospacing="0"/>
        <w:ind w:firstLine="709"/>
        <w:jc w:val="both"/>
        <w:rPr>
          <w:b w:val="0"/>
          <w:bCs w:val="0"/>
          <w:sz w:val="28"/>
          <w:szCs w:val="28"/>
        </w:rPr>
      </w:pPr>
      <w:proofErr w:type="spellStart"/>
      <w:r w:rsidRPr="003F4D04">
        <w:rPr>
          <w:sz w:val="28"/>
          <w:szCs w:val="28"/>
        </w:rPr>
        <w:t>Біоелектрохімічні</w:t>
      </w:r>
      <w:proofErr w:type="spellEnd"/>
      <w:r w:rsidRPr="003F4D04">
        <w:rPr>
          <w:sz w:val="28"/>
          <w:szCs w:val="28"/>
        </w:rPr>
        <w:t xml:space="preserve"> технології</w:t>
      </w:r>
      <w:r w:rsidR="003F4D04">
        <w:rPr>
          <w:sz w:val="28"/>
          <w:szCs w:val="28"/>
        </w:rPr>
        <w:t xml:space="preserve">. </w:t>
      </w:r>
      <w:r w:rsidRPr="003F4D04">
        <w:rPr>
          <w:b w:val="0"/>
          <w:bCs w:val="0"/>
          <w:sz w:val="28"/>
          <w:szCs w:val="28"/>
        </w:rPr>
        <w:t xml:space="preserve">Новим напрямом використання мікроорганізмів є розроблення </w:t>
      </w:r>
      <w:proofErr w:type="spellStart"/>
      <w:r w:rsidRPr="003F4D04">
        <w:rPr>
          <w:b w:val="0"/>
          <w:bCs w:val="0"/>
          <w:sz w:val="28"/>
          <w:szCs w:val="28"/>
        </w:rPr>
        <w:t>біоелектрохімічних</w:t>
      </w:r>
      <w:proofErr w:type="spellEnd"/>
      <w:r w:rsidRPr="003F4D04">
        <w:rPr>
          <w:b w:val="0"/>
          <w:bCs w:val="0"/>
          <w:sz w:val="28"/>
          <w:szCs w:val="28"/>
        </w:rPr>
        <w:t xml:space="preserve"> систем, які поєднують мікробний метаболізм з електрохімічними процесами.</w:t>
      </w:r>
    </w:p>
    <w:p w14:paraId="25369C14" w14:textId="757657B9" w:rsidR="00DF34B4" w:rsidRPr="003F4D04" w:rsidRDefault="00DF34B4" w:rsidP="003F4D04">
      <w:pPr>
        <w:pStyle w:val="a3"/>
        <w:spacing w:before="0" w:beforeAutospacing="0" w:after="0" w:afterAutospacing="0"/>
        <w:ind w:firstLine="709"/>
        <w:jc w:val="both"/>
        <w:rPr>
          <w:sz w:val="28"/>
          <w:szCs w:val="28"/>
        </w:rPr>
      </w:pPr>
      <w:proofErr w:type="spellStart"/>
      <w:r w:rsidRPr="003F4D04">
        <w:rPr>
          <w:i/>
          <w:iCs/>
          <w:sz w:val="28"/>
          <w:szCs w:val="28"/>
        </w:rPr>
        <w:t>Біоелектрохімічні</w:t>
      </w:r>
      <w:proofErr w:type="spellEnd"/>
      <w:r w:rsidRPr="003F4D04">
        <w:rPr>
          <w:i/>
          <w:iCs/>
          <w:sz w:val="28"/>
          <w:szCs w:val="28"/>
        </w:rPr>
        <w:t xml:space="preserve"> системи</w:t>
      </w:r>
      <w:r w:rsidRPr="003F4D04">
        <w:rPr>
          <w:sz w:val="28"/>
          <w:szCs w:val="28"/>
        </w:rPr>
        <w:t xml:space="preserve"> </w:t>
      </w:r>
      <w:r w:rsidR="00C80254">
        <w:rPr>
          <w:sz w:val="28"/>
          <w:szCs w:val="28"/>
        </w:rPr>
        <w:t>–</w:t>
      </w:r>
      <w:r w:rsidRPr="003F4D04">
        <w:rPr>
          <w:sz w:val="28"/>
          <w:szCs w:val="28"/>
        </w:rPr>
        <w:t xml:space="preserve"> технологічні установки, у яких мікроорганізми беруть участь у перенесенні електронів між органічними або неорганічними речовинами та електродами.</w:t>
      </w:r>
    </w:p>
    <w:p w14:paraId="022E0079" w14:textId="243F137C"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lastRenderedPageBreak/>
        <w:t>До таких технологій належать мікробні паливні елементи та мікробні електролізери.</w:t>
      </w:r>
      <w:r w:rsidR="003F4D04">
        <w:rPr>
          <w:sz w:val="28"/>
          <w:szCs w:val="28"/>
        </w:rPr>
        <w:t xml:space="preserve"> </w:t>
      </w:r>
      <w:r w:rsidRPr="003F4D04">
        <w:rPr>
          <w:sz w:val="28"/>
          <w:szCs w:val="28"/>
        </w:rPr>
        <w:t>Мікробні паливні елементи (MFC) використовують здатність окремих бактерій передавати електрони на електрод під час окиснення органічних речовин. Це створює можливість поєднання перетворення забруднювачів з отриманням електричної енергії.</w:t>
      </w:r>
      <w:r w:rsidR="003F4D04">
        <w:rPr>
          <w:sz w:val="28"/>
          <w:szCs w:val="28"/>
        </w:rPr>
        <w:t xml:space="preserve"> </w:t>
      </w:r>
      <w:r w:rsidRPr="003F4D04">
        <w:rPr>
          <w:sz w:val="28"/>
          <w:szCs w:val="28"/>
        </w:rPr>
        <w:t>Мікробні електролізери працюють за іншим принципом: за підведення зовнішньої електричної енергії вони можуть забезпечувати утворення окремих корисних продуктів, зокрема водню.</w:t>
      </w:r>
    </w:p>
    <w:p w14:paraId="34F2F62A" w14:textId="14F6B5AF"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Перспективність цих технологій визначається можливістю одночасного вирішення природоохоронних та енергетичних завдань.</w:t>
      </w:r>
      <w:r w:rsidR="003F4D04">
        <w:rPr>
          <w:sz w:val="28"/>
          <w:szCs w:val="28"/>
        </w:rPr>
        <w:t xml:space="preserve"> </w:t>
      </w:r>
      <w:r w:rsidRPr="003F4D04">
        <w:rPr>
          <w:sz w:val="28"/>
          <w:szCs w:val="28"/>
        </w:rPr>
        <w:t xml:space="preserve">Однак їхнє широкомасштабне впровадження поки обмежується вартістю обладнання, складністю керування процесами та зниженням ефективності під час переходу від лабораторних установок до промислових систем. </w:t>
      </w:r>
    </w:p>
    <w:p w14:paraId="34D894FA" w14:textId="0D1D3F11" w:rsidR="00DF34B4" w:rsidRPr="003F4D04" w:rsidRDefault="00DF34B4" w:rsidP="003F4D04">
      <w:pPr>
        <w:pStyle w:val="2"/>
        <w:spacing w:before="0" w:beforeAutospacing="0" w:after="0" w:afterAutospacing="0"/>
        <w:ind w:firstLine="709"/>
        <w:jc w:val="both"/>
        <w:rPr>
          <w:b w:val="0"/>
          <w:bCs w:val="0"/>
          <w:sz w:val="28"/>
          <w:szCs w:val="28"/>
        </w:rPr>
      </w:pPr>
      <w:r w:rsidRPr="003F4D04">
        <w:rPr>
          <w:sz w:val="28"/>
          <w:szCs w:val="28"/>
        </w:rPr>
        <w:t>Використання молекулярних методів і штучного інтелекту</w:t>
      </w:r>
      <w:r w:rsidR="003F4D04">
        <w:rPr>
          <w:sz w:val="28"/>
          <w:szCs w:val="28"/>
        </w:rPr>
        <w:t xml:space="preserve">. </w:t>
      </w:r>
      <w:r w:rsidRPr="003F4D04">
        <w:rPr>
          <w:b w:val="0"/>
          <w:bCs w:val="0"/>
          <w:sz w:val="28"/>
          <w:szCs w:val="28"/>
        </w:rPr>
        <w:t xml:space="preserve">Розвиток високопродуктивного </w:t>
      </w:r>
      <w:proofErr w:type="spellStart"/>
      <w:r w:rsidRPr="003F4D04">
        <w:rPr>
          <w:b w:val="0"/>
          <w:bCs w:val="0"/>
          <w:sz w:val="28"/>
          <w:szCs w:val="28"/>
        </w:rPr>
        <w:t>секвенування</w:t>
      </w:r>
      <w:proofErr w:type="spellEnd"/>
      <w:r w:rsidRPr="003F4D04">
        <w:rPr>
          <w:b w:val="0"/>
          <w:bCs w:val="0"/>
          <w:sz w:val="28"/>
          <w:szCs w:val="28"/>
        </w:rPr>
        <w:t xml:space="preserve"> та інших молекулярно-біологічних методів створює можливості для детального дослідження функціонального потенціалу мікробних угруповань.</w:t>
      </w:r>
    </w:p>
    <w:p w14:paraId="00DBA311" w14:textId="2345F2C8"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 xml:space="preserve">Завдяки </w:t>
      </w:r>
      <w:proofErr w:type="spellStart"/>
      <w:r w:rsidRPr="003F4D04">
        <w:rPr>
          <w:sz w:val="28"/>
          <w:szCs w:val="28"/>
        </w:rPr>
        <w:t>метагеномному</w:t>
      </w:r>
      <w:proofErr w:type="spellEnd"/>
      <w:r w:rsidRPr="003F4D04">
        <w:rPr>
          <w:sz w:val="28"/>
          <w:szCs w:val="28"/>
        </w:rPr>
        <w:t xml:space="preserve"> аналізу можна виявляти гени, пов'язані з певними біохімічними процесами, а </w:t>
      </w:r>
      <w:proofErr w:type="spellStart"/>
      <w:r w:rsidRPr="003F4D04">
        <w:rPr>
          <w:sz w:val="28"/>
          <w:szCs w:val="28"/>
        </w:rPr>
        <w:t>метатранскриптомні</w:t>
      </w:r>
      <w:proofErr w:type="spellEnd"/>
      <w:r w:rsidRPr="003F4D04">
        <w:rPr>
          <w:sz w:val="28"/>
          <w:szCs w:val="28"/>
        </w:rPr>
        <w:t xml:space="preserve"> дослідження дозволяють отримувати інформацію про активність окремих генів за конкретних умов.</w:t>
      </w:r>
      <w:r w:rsidR="003F4D04">
        <w:rPr>
          <w:sz w:val="28"/>
          <w:szCs w:val="28"/>
        </w:rPr>
        <w:t xml:space="preserve"> </w:t>
      </w:r>
      <w:r w:rsidRPr="003F4D04">
        <w:rPr>
          <w:sz w:val="28"/>
          <w:szCs w:val="28"/>
        </w:rPr>
        <w:t>Поєднання цих даних із математичним моделюванням дає змогу прогнозувати реакції мікробних систем на зміни технологічних параметрів.</w:t>
      </w:r>
      <w:r w:rsidR="003F4D04">
        <w:rPr>
          <w:sz w:val="28"/>
          <w:szCs w:val="28"/>
        </w:rPr>
        <w:t xml:space="preserve"> </w:t>
      </w:r>
      <w:r w:rsidRPr="003F4D04">
        <w:rPr>
          <w:sz w:val="28"/>
          <w:szCs w:val="28"/>
        </w:rPr>
        <w:t>Особливу перспективу має використання штучного інтелекту та машинного навчання для аналізу великих масивів екологічних і мікробіологічних даних.</w:t>
      </w:r>
    </w:p>
    <w:p w14:paraId="25FE7D62" w14:textId="70C59B7A"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 xml:space="preserve">Такі підходи можуть застосовуватися для прогнозування ефективності очищення, виявлення ранніх ознак порушення технологічного процесу та вибору оптимальних режимів роботи </w:t>
      </w:r>
      <w:proofErr w:type="spellStart"/>
      <w:r w:rsidRPr="003F4D04">
        <w:rPr>
          <w:sz w:val="28"/>
          <w:szCs w:val="28"/>
        </w:rPr>
        <w:t>біореакторів</w:t>
      </w:r>
      <w:proofErr w:type="spellEnd"/>
      <w:r w:rsidRPr="003F4D04">
        <w:rPr>
          <w:sz w:val="28"/>
          <w:szCs w:val="28"/>
        </w:rPr>
        <w:t>.</w:t>
      </w:r>
      <w:r w:rsidR="003F4D04">
        <w:rPr>
          <w:sz w:val="28"/>
          <w:szCs w:val="28"/>
        </w:rPr>
        <w:t xml:space="preserve"> </w:t>
      </w:r>
      <w:r w:rsidRPr="003F4D04">
        <w:rPr>
          <w:sz w:val="28"/>
          <w:szCs w:val="28"/>
        </w:rPr>
        <w:t>Водночас прогнозні моделі потребують перевірки на незалежних даних, оскільки складність природних мікробних угруповань і мінливість умов середовища можуть обмежувати точність результатів.</w:t>
      </w:r>
    </w:p>
    <w:p w14:paraId="01FF8A24" w14:textId="029A9351" w:rsidR="00DF34B4" w:rsidRPr="003F4D04" w:rsidRDefault="00DF34B4" w:rsidP="003F4D04">
      <w:pPr>
        <w:pStyle w:val="2"/>
        <w:spacing w:before="0" w:beforeAutospacing="0" w:after="0" w:afterAutospacing="0"/>
        <w:ind w:firstLine="709"/>
        <w:jc w:val="both"/>
        <w:rPr>
          <w:b w:val="0"/>
          <w:bCs w:val="0"/>
          <w:sz w:val="28"/>
          <w:szCs w:val="28"/>
        </w:rPr>
      </w:pPr>
      <w:r w:rsidRPr="003F4D04">
        <w:rPr>
          <w:sz w:val="28"/>
          <w:szCs w:val="28"/>
        </w:rPr>
        <w:t>Перспективи використання синтетичної біології</w:t>
      </w:r>
      <w:r w:rsidR="003F4D04">
        <w:rPr>
          <w:sz w:val="28"/>
          <w:szCs w:val="28"/>
        </w:rPr>
        <w:t xml:space="preserve">. </w:t>
      </w:r>
      <w:r w:rsidRPr="003F4D04">
        <w:rPr>
          <w:b w:val="0"/>
          <w:bCs w:val="0"/>
          <w:sz w:val="28"/>
          <w:szCs w:val="28"/>
        </w:rPr>
        <w:t xml:space="preserve">Синтетична біологія </w:t>
      </w:r>
      <w:r w:rsidR="00C80254">
        <w:rPr>
          <w:b w:val="0"/>
          <w:bCs w:val="0"/>
          <w:sz w:val="28"/>
          <w:szCs w:val="28"/>
        </w:rPr>
        <w:t>–</w:t>
      </w:r>
      <w:r w:rsidRPr="003F4D04">
        <w:rPr>
          <w:b w:val="0"/>
          <w:bCs w:val="0"/>
          <w:sz w:val="28"/>
          <w:szCs w:val="28"/>
        </w:rPr>
        <w:t xml:space="preserve"> напрям біоінженерії, спрямований на </w:t>
      </w:r>
      <w:proofErr w:type="spellStart"/>
      <w:r w:rsidRPr="003F4D04">
        <w:rPr>
          <w:b w:val="0"/>
          <w:bCs w:val="0"/>
          <w:sz w:val="28"/>
          <w:szCs w:val="28"/>
        </w:rPr>
        <w:t>проєктування</w:t>
      </w:r>
      <w:proofErr w:type="spellEnd"/>
      <w:r w:rsidRPr="003F4D04">
        <w:rPr>
          <w:b w:val="0"/>
          <w:bCs w:val="0"/>
          <w:sz w:val="28"/>
          <w:szCs w:val="28"/>
        </w:rPr>
        <w:t xml:space="preserve"> або модифікацію біологічних систем для виконання визначених функцій.</w:t>
      </w:r>
    </w:p>
    <w:p w14:paraId="436349E0"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 xml:space="preserve">У природоохоронних технологіях цей підхід досліджують для підвищення ефективності перетворення окремих забруднювачів, створення спеціалізованих </w:t>
      </w:r>
      <w:proofErr w:type="spellStart"/>
      <w:r w:rsidRPr="003F4D04">
        <w:rPr>
          <w:sz w:val="28"/>
          <w:szCs w:val="28"/>
        </w:rPr>
        <w:t>біосенсорів</w:t>
      </w:r>
      <w:proofErr w:type="spellEnd"/>
      <w:r w:rsidRPr="003F4D04">
        <w:rPr>
          <w:sz w:val="28"/>
          <w:szCs w:val="28"/>
        </w:rPr>
        <w:t xml:space="preserve"> та оптимізації біосинтезу корисних продуктів.</w:t>
      </w:r>
    </w:p>
    <w:p w14:paraId="531600D0"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Важливим напрямом є використання генетично модифікованих мікроорганізмів у закритих технологічних системах, де забезпечується контроль їхнього функціонування.</w:t>
      </w:r>
    </w:p>
    <w:p w14:paraId="4C701113" w14:textId="78C6C522"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Водночас застосування таких організмів у відкритому природному середовищі потребує особливо ретельного оцінювання ризиків.</w:t>
      </w:r>
      <w:r w:rsidR="003F4D04">
        <w:rPr>
          <w:sz w:val="28"/>
          <w:szCs w:val="28"/>
        </w:rPr>
        <w:t xml:space="preserve"> </w:t>
      </w:r>
      <w:r w:rsidRPr="003F4D04">
        <w:rPr>
          <w:sz w:val="28"/>
          <w:szCs w:val="28"/>
        </w:rPr>
        <w:t xml:space="preserve">Серед можливих проблем </w:t>
      </w:r>
      <w:r w:rsidR="00C80254">
        <w:rPr>
          <w:sz w:val="28"/>
          <w:szCs w:val="28"/>
        </w:rPr>
        <w:t>–</w:t>
      </w:r>
      <w:r w:rsidRPr="003F4D04">
        <w:rPr>
          <w:sz w:val="28"/>
          <w:szCs w:val="28"/>
        </w:rPr>
        <w:t xml:space="preserve"> неконтрольоване поширення внесених організмів, передавання генетичного матеріалу місцевій </w:t>
      </w:r>
      <w:proofErr w:type="spellStart"/>
      <w:r w:rsidRPr="003F4D04">
        <w:rPr>
          <w:sz w:val="28"/>
          <w:szCs w:val="28"/>
        </w:rPr>
        <w:t>мікробіоті</w:t>
      </w:r>
      <w:proofErr w:type="spellEnd"/>
      <w:r w:rsidRPr="003F4D04">
        <w:rPr>
          <w:sz w:val="28"/>
          <w:szCs w:val="28"/>
        </w:rPr>
        <w:t xml:space="preserve"> та виникнення непередбачуваних екологічних взаємодій.</w:t>
      </w:r>
      <w:r w:rsidR="003F4D04">
        <w:rPr>
          <w:sz w:val="28"/>
          <w:szCs w:val="28"/>
        </w:rPr>
        <w:t xml:space="preserve"> </w:t>
      </w:r>
      <w:r w:rsidRPr="003F4D04">
        <w:rPr>
          <w:sz w:val="28"/>
          <w:szCs w:val="28"/>
        </w:rPr>
        <w:t xml:space="preserve">Тому перспективним є розроблення технологій </w:t>
      </w:r>
      <w:r w:rsidRPr="003F4D04">
        <w:rPr>
          <w:sz w:val="28"/>
          <w:szCs w:val="28"/>
        </w:rPr>
        <w:lastRenderedPageBreak/>
        <w:t>біологічного стримування, які зменшують імовірність збереження модифікованих організмів поза контрольованими умовами.</w:t>
      </w:r>
    </w:p>
    <w:p w14:paraId="2A158280" w14:textId="70BBF8A7" w:rsidR="00DF34B4" w:rsidRPr="003F4D04" w:rsidRDefault="00DF34B4" w:rsidP="003F4D04">
      <w:pPr>
        <w:pStyle w:val="2"/>
        <w:spacing w:before="0" w:beforeAutospacing="0" w:after="0" w:afterAutospacing="0"/>
        <w:ind w:firstLine="709"/>
        <w:jc w:val="both"/>
        <w:rPr>
          <w:b w:val="0"/>
          <w:bCs w:val="0"/>
          <w:sz w:val="28"/>
          <w:szCs w:val="28"/>
        </w:rPr>
      </w:pPr>
      <w:r w:rsidRPr="003F4D04">
        <w:rPr>
          <w:sz w:val="28"/>
          <w:szCs w:val="28"/>
        </w:rPr>
        <w:t>Екологічна безпека самих біотехнологічних процесів</w:t>
      </w:r>
      <w:r w:rsidR="003F4D04">
        <w:rPr>
          <w:sz w:val="28"/>
          <w:szCs w:val="28"/>
        </w:rPr>
        <w:t xml:space="preserve">. </w:t>
      </w:r>
      <w:r w:rsidRPr="003F4D04">
        <w:rPr>
          <w:b w:val="0"/>
          <w:bCs w:val="0"/>
          <w:sz w:val="28"/>
          <w:szCs w:val="28"/>
        </w:rPr>
        <w:t>Важливою умовою впровадження мікробних технологій є комплексне оцінювання їхнього впливу на довкілля.</w:t>
      </w:r>
    </w:p>
    <w:p w14:paraId="163C2F63"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Біологічне походження технології не гарантує відсутності негативних екологічних наслідків. Наприклад, під час біологічного перероблення відходів можливе утворення парникових газів, а після очищення забрудненого середовища можуть залишатися токсичні проміжні продукти.</w:t>
      </w:r>
    </w:p>
    <w:p w14:paraId="1DF29600"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Тому поряд із визначенням ефективності очищення необхідно оцінювати енергоспоживання, утворення вторинних відходів, викиди забруднювальних речовин і ризики поширення небажаних мікроорганізмів.</w:t>
      </w:r>
    </w:p>
    <w:p w14:paraId="58783C00" w14:textId="2ED1FDD1"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 xml:space="preserve">Перспективним інструментом є оцінювання життєвого циклу </w:t>
      </w:r>
      <w:r w:rsidR="00C80254">
        <w:rPr>
          <w:sz w:val="28"/>
          <w:szCs w:val="28"/>
        </w:rPr>
        <w:t>–</w:t>
      </w:r>
      <w:r w:rsidRPr="003F4D04">
        <w:rPr>
          <w:sz w:val="28"/>
          <w:szCs w:val="28"/>
        </w:rPr>
        <w:t xml:space="preserve"> аналіз екологічних впливів технології на всіх основних етапах її існування, від отримання ресурсів до використання та утилізації кінцевих продуктів.</w:t>
      </w:r>
      <w:r w:rsidR="003F4D04">
        <w:rPr>
          <w:sz w:val="28"/>
          <w:szCs w:val="28"/>
        </w:rPr>
        <w:t xml:space="preserve"> </w:t>
      </w:r>
      <w:r w:rsidRPr="003F4D04">
        <w:rPr>
          <w:sz w:val="28"/>
          <w:szCs w:val="28"/>
        </w:rPr>
        <w:t>Такий підхід дозволяє порівнювати біологічні технології з традиційними фізико-хімічними методами та визначати умови, за яких їхнє застосування забезпечує реальне зменшення екологічного навантаження.</w:t>
      </w:r>
    </w:p>
    <w:p w14:paraId="54F20416" w14:textId="7F1D1CA2" w:rsidR="00DF34B4" w:rsidRPr="003F4D04" w:rsidRDefault="00DF34B4" w:rsidP="003F4D04">
      <w:pPr>
        <w:pStyle w:val="2"/>
        <w:spacing w:before="0" w:beforeAutospacing="0" w:after="0" w:afterAutospacing="0"/>
        <w:ind w:firstLine="709"/>
        <w:jc w:val="both"/>
        <w:rPr>
          <w:sz w:val="28"/>
          <w:szCs w:val="28"/>
        </w:rPr>
      </w:pPr>
      <w:r w:rsidRPr="003F4D04">
        <w:rPr>
          <w:sz w:val="28"/>
          <w:szCs w:val="28"/>
        </w:rPr>
        <w:t>Значення мікробних технологій для післявоєнного відновлення України</w:t>
      </w:r>
      <w:r w:rsidR="003F4D04">
        <w:rPr>
          <w:sz w:val="28"/>
          <w:szCs w:val="28"/>
        </w:rPr>
        <w:t xml:space="preserve">. </w:t>
      </w:r>
      <w:r w:rsidRPr="003F4D04">
        <w:rPr>
          <w:b w:val="0"/>
          <w:bCs w:val="0"/>
          <w:sz w:val="28"/>
          <w:szCs w:val="28"/>
        </w:rPr>
        <w:t>Для України розвиток природоохоронних мікробних технологій має особливе значення у зв'язку з необхідністю відновлення пошкодженої інфраструктури, забруднених земель та порушених природних екосистем.</w:t>
      </w:r>
    </w:p>
    <w:p w14:paraId="6393B58E" w14:textId="77777777"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Перспективними напрямами є модернізація систем очищення стічних вод, біологічне перероблення органічних відходів, відновлення деградованих ґрунтів і створення доступних систем екологічного моніторингу.</w:t>
      </w:r>
    </w:p>
    <w:p w14:paraId="4DFAA1A8" w14:textId="50B41223" w:rsidR="00DF34B4" w:rsidRPr="003F4D04" w:rsidRDefault="00DF34B4" w:rsidP="003F4D04">
      <w:pPr>
        <w:pStyle w:val="a3"/>
        <w:spacing w:before="0" w:beforeAutospacing="0" w:after="0" w:afterAutospacing="0"/>
        <w:ind w:firstLine="709"/>
        <w:jc w:val="both"/>
        <w:rPr>
          <w:sz w:val="28"/>
          <w:szCs w:val="28"/>
        </w:rPr>
      </w:pPr>
      <w:r w:rsidRPr="003F4D04">
        <w:rPr>
          <w:sz w:val="28"/>
          <w:szCs w:val="28"/>
        </w:rPr>
        <w:t>Особливу увагу необхідно приділяти технологіям, які можуть застосовуватися в умовах обмежених ресурсів, характеризуються відносно невисокими експлуатаційними витратами та не потребують складної інфраструктури.</w:t>
      </w:r>
      <w:r w:rsidR="003F4D04">
        <w:rPr>
          <w:sz w:val="28"/>
          <w:szCs w:val="28"/>
        </w:rPr>
        <w:t xml:space="preserve"> </w:t>
      </w:r>
      <w:r w:rsidRPr="003F4D04">
        <w:rPr>
          <w:sz w:val="28"/>
          <w:szCs w:val="28"/>
        </w:rPr>
        <w:t>Водночас впровадження мікробних технологій на територіях, що зазнали впливу воєнних дій, повинно ґрунтуватися на попередньому обстеженні, визначенні характеру забруднення та оцінюванні безпечності робіт.</w:t>
      </w:r>
    </w:p>
    <w:p w14:paraId="23188FC9" w14:textId="77777777" w:rsidR="00DF34B4" w:rsidRPr="00B137CD" w:rsidRDefault="00DF34B4" w:rsidP="00B137CD">
      <w:pPr>
        <w:pStyle w:val="a3"/>
        <w:spacing w:before="0" w:beforeAutospacing="0" w:after="0" w:afterAutospacing="0"/>
        <w:ind w:firstLine="709"/>
        <w:jc w:val="both"/>
        <w:rPr>
          <w:sz w:val="28"/>
          <w:szCs w:val="28"/>
        </w:rPr>
      </w:pPr>
      <w:r w:rsidRPr="003F4D04">
        <w:rPr>
          <w:sz w:val="28"/>
          <w:szCs w:val="28"/>
        </w:rPr>
        <w:t xml:space="preserve">Отже, перспективи використання мікробних технологій для забезпечення екологічної безпеки пов'язані з переходом до більш керованих, </w:t>
      </w:r>
      <w:proofErr w:type="spellStart"/>
      <w:r w:rsidRPr="003F4D04">
        <w:rPr>
          <w:sz w:val="28"/>
          <w:szCs w:val="28"/>
        </w:rPr>
        <w:t>ресурсоефективних</w:t>
      </w:r>
      <w:proofErr w:type="spellEnd"/>
      <w:r w:rsidRPr="003F4D04">
        <w:rPr>
          <w:sz w:val="28"/>
          <w:szCs w:val="28"/>
        </w:rPr>
        <w:t xml:space="preserve"> та інтегрованих біотехнологічних систем. Найбільший потенціал мають поєднання мікробіологічних процесів із сучасними методами моніторингу, молекулярними технологіями, математичним моделюванням і ресурсозбереженням. При цьому головним критерієм успішності є не лише технологічна ефективність, а й доведена екологічна безпечність, економічна доцільність і здатність забезпечувати довготривале зменшення антропогенного </w:t>
      </w:r>
      <w:r w:rsidRPr="00B137CD">
        <w:rPr>
          <w:sz w:val="28"/>
          <w:szCs w:val="28"/>
        </w:rPr>
        <w:t>навантаження.</w:t>
      </w:r>
    </w:p>
    <w:p w14:paraId="6F0D889B" w14:textId="77777777" w:rsidR="00DF34B4" w:rsidRPr="00B137CD" w:rsidRDefault="00DF34B4" w:rsidP="00B137CD">
      <w:pPr>
        <w:spacing w:after="0" w:line="240" w:lineRule="auto"/>
        <w:ind w:firstLine="709"/>
        <w:jc w:val="both"/>
        <w:rPr>
          <w:rFonts w:ascii="Times New Roman" w:eastAsia="Times New Roman" w:hAnsi="Times New Roman" w:cs="Times New Roman"/>
          <w:sz w:val="28"/>
          <w:szCs w:val="28"/>
          <w:lang w:eastAsia="uk-UA"/>
        </w:rPr>
      </w:pPr>
    </w:p>
    <w:p w14:paraId="2EE793B9" w14:textId="77777777" w:rsidR="00A47696" w:rsidRPr="00B137CD" w:rsidRDefault="00A47696" w:rsidP="0039242F">
      <w:pPr>
        <w:spacing w:after="0" w:line="240" w:lineRule="auto"/>
        <w:ind w:firstLine="709"/>
        <w:jc w:val="center"/>
        <w:rPr>
          <w:rFonts w:ascii="Times New Roman" w:eastAsia="Times New Roman" w:hAnsi="Times New Roman" w:cs="Times New Roman"/>
          <w:i/>
          <w:iCs/>
          <w:sz w:val="28"/>
          <w:szCs w:val="28"/>
        </w:rPr>
      </w:pPr>
      <w:r w:rsidRPr="00B137CD">
        <w:rPr>
          <w:rFonts w:ascii="Times New Roman" w:hAnsi="Times New Roman" w:cs="Times New Roman"/>
          <w:b/>
          <w:sz w:val="28"/>
          <w:szCs w:val="28"/>
        </w:rPr>
        <w:sym w:font="Webdings" w:char="F073"/>
      </w:r>
      <w:r w:rsidRPr="00B137CD">
        <w:rPr>
          <w:rFonts w:ascii="Times New Roman" w:eastAsia="Times New Roman" w:hAnsi="Times New Roman" w:cs="Times New Roman"/>
          <w:sz w:val="28"/>
          <w:szCs w:val="28"/>
        </w:rPr>
        <w:t xml:space="preserve"> </w:t>
      </w:r>
      <w:r w:rsidRPr="00B137CD">
        <w:rPr>
          <w:rFonts w:ascii="Times New Roman" w:eastAsia="Times New Roman" w:hAnsi="Times New Roman" w:cs="Times New Roman"/>
          <w:i/>
          <w:iCs/>
          <w:sz w:val="28"/>
          <w:szCs w:val="28"/>
        </w:rPr>
        <w:t>Питання для самоконтролю</w:t>
      </w:r>
    </w:p>
    <w:p w14:paraId="1AF08275" w14:textId="4AD235B3"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Що таке екологічна біотехнологія та які основні напрями використання мікроорганізмів у природоохоронній діяльності?</w:t>
      </w:r>
    </w:p>
    <w:p w14:paraId="17C98EDC" w14:textId="2A62565A"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lastRenderedPageBreak/>
        <w:t>Які переваги та обмеження мають мікробіологічні технології порівняно з фізичними й хімічними методами очищення забруднених середовищ?</w:t>
      </w:r>
    </w:p>
    <w:p w14:paraId="2A7A44EC" w14:textId="47847113"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На яких біологічних принципах ґрунтується очищення стічних вод за допомогою мікроорганізмів?</w:t>
      </w:r>
    </w:p>
    <w:p w14:paraId="2FB2D1A6" w14:textId="05EB1C63"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Що таке активний мул, які мікроорганізми входять до його складу та які функції вони виконують у процесі очищення стічних вод?</w:t>
      </w:r>
    </w:p>
    <w:p w14:paraId="7A21A4D1" w14:textId="65FC52C8"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 xml:space="preserve">У чому полягають особливості використання мікробних </w:t>
      </w:r>
      <w:proofErr w:type="spellStart"/>
      <w:r w:rsidRPr="0039242F">
        <w:rPr>
          <w:rFonts w:ascii="Times New Roman" w:eastAsia="Times New Roman" w:hAnsi="Times New Roman" w:cs="Times New Roman"/>
          <w:sz w:val="28"/>
          <w:szCs w:val="28"/>
          <w:lang w:eastAsia="uk-UA"/>
        </w:rPr>
        <w:t>біоплівок</w:t>
      </w:r>
      <w:proofErr w:type="spellEnd"/>
      <w:r w:rsidRPr="0039242F">
        <w:rPr>
          <w:rFonts w:ascii="Times New Roman" w:eastAsia="Times New Roman" w:hAnsi="Times New Roman" w:cs="Times New Roman"/>
          <w:sz w:val="28"/>
          <w:szCs w:val="28"/>
          <w:lang w:eastAsia="uk-UA"/>
        </w:rPr>
        <w:t xml:space="preserve"> у біофільтрах та інших системах біологічного очищення?</w:t>
      </w:r>
    </w:p>
    <w:p w14:paraId="77BCEC1F" w14:textId="686C3CC1"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Як мікроорганізми забезпечують видалення сполук Нітрогену та Фосфору зі стічних вод?</w:t>
      </w:r>
    </w:p>
    <w:p w14:paraId="25BB4764" w14:textId="16959A46"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 xml:space="preserve">У чому полягають особливості </w:t>
      </w:r>
      <w:proofErr w:type="spellStart"/>
      <w:r w:rsidRPr="0039242F">
        <w:rPr>
          <w:rFonts w:ascii="Times New Roman" w:eastAsia="Times New Roman" w:hAnsi="Times New Roman" w:cs="Times New Roman"/>
          <w:sz w:val="28"/>
          <w:szCs w:val="28"/>
          <w:lang w:eastAsia="uk-UA"/>
        </w:rPr>
        <w:t>біоремедіації</w:t>
      </w:r>
      <w:proofErr w:type="spellEnd"/>
      <w:r w:rsidRPr="0039242F">
        <w:rPr>
          <w:rFonts w:ascii="Times New Roman" w:eastAsia="Times New Roman" w:hAnsi="Times New Roman" w:cs="Times New Roman"/>
          <w:sz w:val="28"/>
          <w:szCs w:val="28"/>
          <w:lang w:eastAsia="uk-UA"/>
        </w:rPr>
        <w:t xml:space="preserve"> забруднених ґрунтів методами </w:t>
      </w:r>
      <w:proofErr w:type="spellStart"/>
      <w:r w:rsidRPr="0039242F">
        <w:rPr>
          <w:rFonts w:ascii="Times New Roman" w:eastAsia="Times New Roman" w:hAnsi="Times New Roman" w:cs="Times New Roman"/>
          <w:sz w:val="28"/>
          <w:szCs w:val="28"/>
          <w:lang w:eastAsia="uk-UA"/>
        </w:rPr>
        <w:t>in</w:t>
      </w:r>
      <w:proofErr w:type="spellEnd"/>
      <w:r w:rsidRPr="0039242F">
        <w:rPr>
          <w:rFonts w:ascii="Times New Roman" w:eastAsia="Times New Roman" w:hAnsi="Times New Roman" w:cs="Times New Roman"/>
          <w:sz w:val="28"/>
          <w:szCs w:val="28"/>
          <w:lang w:eastAsia="uk-UA"/>
        </w:rPr>
        <w:t xml:space="preserve"> </w:t>
      </w:r>
      <w:proofErr w:type="spellStart"/>
      <w:r w:rsidRPr="0039242F">
        <w:rPr>
          <w:rFonts w:ascii="Times New Roman" w:eastAsia="Times New Roman" w:hAnsi="Times New Roman" w:cs="Times New Roman"/>
          <w:sz w:val="28"/>
          <w:szCs w:val="28"/>
          <w:lang w:eastAsia="uk-UA"/>
        </w:rPr>
        <w:t>situ</w:t>
      </w:r>
      <w:proofErr w:type="spellEnd"/>
      <w:r w:rsidRPr="0039242F">
        <w:rPr>
          <w:rFonts w:ascii="Times New Roman" w:eastAsia="Times New Roman" w:hAnsi="Times New Roman" w:cs="Times New Roman"/>
          <w:sz w:val="28"/>
          <w:szCs w:val="28"/>
          <w:lang w:eastAsia="uk-UA"/>
        </w:rPr>
        <w:t xml:space="preserve"> та </w:t>
      </w:r>
      <w:proofErr w:type="spellStart"/>
      <w:r w:rsidRPr="0039242F">
        <w:rPr>
          <w:rFonts w:ascii="Times New Roman" w:eastAsia="Times New Roman" w:hAnsi="Times New Roman" w:cs="Times New Roman"/>
          <w:sz w:val="28"/>
          <w:szCs w:val="28"/>
          <w:lang w:eastAsia="uk-UA"/>
        </w:rPr>
        <w:t>ex</w:t>
      </w:r>
      <w:proofErr w:type="spellEnd"/>
      <w:r w:rsidRPr="0039242F">
        <w:rPr>
          <w:rFonts w:ascii="Times New Roman" w:eastAsia="Times New Roman" w:hAnsi="Times New Roman" w:cs="Times New Roman"/>
          <w:sz w:val="28"/>
          <w:szCs w:val="28"/>
          <w:lang w:eastAsia="uk-UA"/>
        </w:rPr>
        <w:t xml:space="preserve"> </w:t>
      </w:r>
      <w:proofErr w:type="spellStart"/>
      <w:r w:rsidRPr="0039242F">
        <w:rPr>
          <w:rFonts w:ascii="Times New Roman" w:eastAsia="Times New Roman" w:hAnsi="Times New Roman" w:cs="Times New Roman"/>
          <w:sz w:val="28"/>
          <w:szCs w:val="28"/>
          <w:lang w:eastAsia="uk-UA"/>
        </w:rPr>
        <w:t>situ</w:t>
      </w:r>
      <w:proofErr w:type="spellEnd"/>
      <w:r w:rsidRPr="0039242F">
        <w:rPr>
          <w:rFonts w:ascii="Times New Roman" w:eastAsia="Times New Roman" w:hAnsi="Times New Roman" w:cs="Times New Roman"/>
          <w:sz w:val="28"/>
          <w:szCs w:val="28"/>
          <w:lang w:eastAsia="uk-UA"/>
        </w:rPr>
        <w:t>?</w:t>
      </w:r>
    </w:p>
    <w:p w14:paraId="1CAE90FC" w14:textId="5E0D0EBE"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 xml:space="preserve">Що таке </w:t>
      </w:r>
      <w:proofErr w:type="spellStart"/>
      <w:r w:rsidRPr="0039242F">
        <w:rPr>
          <w:rFonts w:ascii="Times New Roman" w:eastAsia="Times New Roman" w:hAnsi="Times New Roman" w:cs="Times New Roman"/>
          <w:sz w:val="28"/>
          <w:szCs w:val="28"/>
          <w:lang w:eastAsia="uk-UA"/>
        </w:rPr>
        <w:t>біостимуляція</w:t>
      </w:r>
      <w:proofErr w:type="spellEnd"/>
      <w:r w:rsidRPr="0039242F">
        <w:rPr>
          <w:rFonts w:ascii="Times New Roman" w:eastAsia="Times New Roman" w:hAnsi="Times New Roman" w:cs="Times New Roman"/>
          <w:sz w:val="28"/>
          <w:szCs w:val="28"/>
          <w:lang w:eastAsia="uk-UA"/>
        </w:rPr>
        <w:t xml:space="preserve"> та </w:t>
      </w:r>
      <w:proofErr w:type="spellStart"/>
      <w:r w:rsidRPr="0039242F">
        <w:rPr>
          <w:rFonts w:ascii="Times New Roman" w:eastAsia="Times New Roman" w:hAnsi="Times New Roman" w:cs="Times New Roman"/>
          <w:sz w:val="28"/>
          <w:szCs w:val="28"/>
          <w:lang w:eastAsia="uk-UA"/>
        </w:rPr>
        <w:t>біоаугментація</w:t>
      </w:r>
      <w:proofErr w:type="spellEnd"/>
      <w:r w:rsidRPr="0039242F">
        <w:rPr>
          <w:rFonts w:ascii="Times New Roman" w:eastAsia="Times New Roman" w:hAnsi="Times New Roman" w:cs="Times New Roman"/>
          <w:sz w:val="28"/>
          <w:szCs w:val="28"/>
          <w:lang w:eastAsia="uk-UA"/>
        </w:rPr>
        <w:t xml:space="preserve"> і за яких умов доцільно застосовувати ці технології?</w:t>
      </w:r>
    </w:p>
    <w:p w14:paraId="6FFCDC3A" w14:textId="499F8F44"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Які основні механізми використовують мікроорганізми для зменшення токсичності та рухливості металів у забруднених ґрунтах?</w:t>
      </w:r>
    </w:p>
    <w:p w14:paraId="52997E40" w14:textId="5058D47A"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 xml:space="preserve">Що таке </w:t>
      </w:r>
      <w:proofErr w:type="spellStart"/>
      <w:r w:rsidRPr="0039242F">
        <w:rPr>
          <w:rFonts w:ascii="Times New Roman" w:eastAsia="Times New Roman" w:hAnsi="Times New Roman" w:cs="Times New Roman"/>
          <w:sz w:val="28"/>
          <w:szCs w:val="28"/>
          <w:lang w:eastAsia="uk-UA"/>
        </w:rPr>
        <w:t>біодеградація</w:t>
      </w:r>
      <w:proofErr w:type="spellEnd"/>
      <w:r w:rsidRPr="0039242F">
        <w:rPr>
          <w:rFonts w:ascii="Times New Roman" w:eastAsia="Times New Roman" w:hAnsi="Times New Roman" w:cs="Times New Roman"/>
          <w:sz w:val="28"/>
          <w:szCs w:val="28"/>
          <w:lang w:eastAsia="uk-UA"/>
        </w:rPr>
        <w:t xml:space="preserve"> органічних забруднювачів та які ферментативні процеси забезпечують розкладання складних органічних сполук?</w:t>
      </w:r>
    </w:p>
    <w:p w14:paraId="658D4DB7" w14:textId="1B557DA2"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 xml:space="preserve">Які чинники визначають швидкість і повноту </w:t>
      </w:r>
      <w:proofErr w:type="spellStart"/>
      <w:r w:rsidRPr="0039242F">
        <w:rPr>
          <w:rFonts w:ascii="Times New Roman" w:eastAsia="Times New Roman" w:hAnsi="Times New Roman" w:cs="Times New Roman"/>
          <w:sz w:val="28"/>
          <w:szCs w:val="28"/>
          <w:lang w:eastAsia="uk-UA"/>
        </w:rPr>
        <w:t>біодеградації</w:t>
      </w:r>
      <w:proofErr w:type="spellEnd"/>
      <w:r w:rsidRPr="0039242F">
        <w:rPr>
          <w:rFonts w:ascii="Times New Roman" w:eastAsia="Times New Roman" w:hAnsi="Times New Roman" w:cs="Times New Roman"/>
          <w:sz w:val="28"/>
          <w:szCs w:val="28"/>
          <w:lang w:eastAsia="uk-UA"/>
        </w:rPr>
        <w:t xml:space="preserve"> нафтопродуктів, пестицидів та інших органічних забруднювачів?</w:t>
      </w:r>
    </w:p>
    <w:p w14:paraId="78EB57F8" w14:textId="3E0A98D6"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Яку роль відіграють мікроорганізми у процесах компостування та анаеробного зброджування органічних відходів?</w:t>
      </w:r>
    </w:p>
    <w:p w14:paraId="779AB3E9" w14:textId="55A7FA3E"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Як ґрунтові бактерії, мікоризні гриби та інші мікроорганізми сприяють відновленню деградованих земель і порушених екосистем?</w:t>
      </w:r>
    </w:p>
    <w:p w14:paraId="04F4E45D" w14:textId="4DB95152"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 xml:space="preserve">Які перспективи мають мікробні </w:t>
      </w:r>
      <w:proofErr w:type="spellStart"/>
      <w:r w:rsidRPr="0039242F">
        <w:rPr>
          <w:rFonts w:ascii="Times New Roman" w:eastAsia="Times New Roman" w:hAnsi="Times New Roman" w:cs="Times New Roman"/>
          <w:sz w:val="28"/>
          <w:szCs w:val="28"/>
          <w:lang w:eastAsia="uk-UA"/>
        </w:rPr>
        <w:t>біосенсори</w:t>
      </w:r>
      <w:proofErr w:type="spellEnd"/>
      <w:r w:rsidRPr="0039242F">
        <w:rPr>
          <w:rFonts w:ascii="Times New Roman" w:eastAsia="Times New Roman" w:hAnsi="Times New Roman" w:cs="Times New Roman"/>
          <w:sz w:val="28"/>
          <w:szCs w:val="28"/>
          <w:lang w:eastAsia="uk-UA"/>
        </w:rPr>
        <w:t xml:space="preserve">, </w:t>
      </w:r>
      <w:proofErr w:type="spellStart"/>
      <w:r w:rsidRPr="0039242F">
        <w:rPr>
          <w:rFonts w:ascii="Times New Roman" w:eastAsia="Times New Roman" w:hAnsi="Times New Roman" w:cs="Times New Roman"/>
          <w:sz w:val="28"/>
          <w:szCs w:val="28"/>
          <w:lang w:eastAsia="uk-UA"/>
        </w:rPr>
        <w:t>біоелектрохімічні</w:t>
      </w:r>
      <w:proofErr w:type="spellEnd"/>
      <w:r w:rsidRPr="0039242F">
        <w:rPr>
          <w:rFonts w:ascii="Times New Roman" w:eastAsia="Times New Roman" w:hAnsi="Times New Roman" w:cs="Times New Roman"/>
          <w:sz w:val="28"/>
          <w:szCs w:val="28"/>
          <w:lang w:eastAsia="uk-UA"/>
        </w:rPr>
        <w:t xml:space="preserve"> системи та керовані мікробні консорціуми для забезпечення екологічної безпеки?</w:t>
      </w:r>
    </w:p>
    <w:p w14:paraId="41E97ADC" w14:textId="2ADE472D" w:rsidR="00B137CD" w:rsidRPr="0039242F" w:rsidRDefault="00B137CD" w:rsidP="0039242F">
      <w:pPr>
        <w:pStyle w:val="aa"/>
        <w:numPr>
          <w:ilvl w:val="0"/>
          <w:numId w:val="46"/>
        </w:numPr>
        <w:spacing w:after="0" w:line="240" w:lineRule="auto"/>
        <w:ind w:left="0" w:firstLine="709"/>
        <w:jc w:val="both"/>
        <w:rPr>
          <w:rFonts w:ascii="Times New Roman" w:eastAsia="Times New Roman" w:hAnsi="Times New Roman" w:cs="Times New Roman"/>
          <w:sz w:val="28"/>
          <w:szCs w:val="28"/>
          <w:lang w:eastAsia="uk-UA"/>
        </w:rPr>
      </w:pPr>
      <w:r w:rsidRPr="0039242F">
        <w:rPr>
          <w:rFonts w:ascii="Times New Roman" w:eastAsia="Times New Roman" w:hAnsi="Times New Roman" w:cs="Times New Roman"/>
          <w:sz w:val="28"/>
          <w:szCs w:val="28"/>
          <w:lang w:eastAsia="uk-UA"/>
        </w:rPr>
        <w:t>Як сучасні молекулярно-біологічні методи, штучний інтелект і синтетична біологія можуть сприяти розвитку природоохоронних біотехнологій та які екологічні ризики необхідно враховувати під час їхнього впровадження?</w:t>
      </w:r>
    </w:p>
    <w:p w14:paraId="051AFA46" w14:textId="77777777" w:rsidR="00A47696" w:rsidRPr="00B137CD" w:rsidRDefault="00A47696" w:rsidP="00B137CD">
      <w:pPr>
        <w:spacing w:after="0" w:line="240" w:lineRule="auto"/>
        <w:ind w:firstLine="709"/>
        <w:jc w:val="both"/>
        <w:rPr>
          <w:rFonts w:ascii="Times New Roman" w:eastAsia="Times New Roman" w:hAnsi="Times New Roman" w:cs="Times New Roman"/>
          <w:sz w:val="28"/>
          <w:szCs w:val="28"/>
          <w:lang w:eastAsia="uk-UA"/>
        </w:rPr>
      </w:pPr>
    </w:p>
    <w:p w14:paraId="5864F9F7" w14:textId="77777777" w:rsidR="00A47696" w:rsidRDefault="00A47696" w:rsidP="00A47696">
      <w:pPr>
        <w:tabs>
          <w:tab w:val="left" w:pos="1134"/>
        </w:tabs>
        <w:spacing w:after="0" w:line="240" w:lineRule="auto"/>
        <w:ind w:firstLine="709"/>
        <w:jc w:val="center"/>
        <w:rPr>
          <w:rFonts w:ascii="Times New Roman" w:hAnsi="Times New Roman" w:cs="Times New Roman"/>
          <w:bCs/>
          <w:i/>
          <w:iCs/>
          <w:sz w:val="28"/>
          <w:szCs w:val="28"/>
        </w:rPr>
      </w:pPr>
      <w:r w:rsidRPr="00EE7AE6">
        <w:rPr>
          <w:b/>
          <w:sz w:val="40"/>
          <w:szCs w:val="40"/>
        </w:rPr>
        <w:sym w:font="Wingdings" w:char="F03F"/>
      </w:r>
      <w:r w:rsidRPr="00EE7AE6">
        <w:rPr>
          <w:rFonts w:ascii="Times New Roman" w:hAnsi="Times New Roman" w:cs="Times New Roman"/>
          <w:bCs/>
          <w:i/>
          <w:iCs/>
          <w:sz w:val="28"/>
          <w:szCs w:val="28"/>
        </w:rPr>
        <w:t>Практичні завдання</w:t>
      </w:r>
    </w:p>
    <w:p w14:paraId="4E733300" w14:textId="74442863"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A87CA9">
        <w:rPr>
          <w:rFonts w:ascii="Times New Roman" w:eastAsia="Times New Roman" w:hAnsi="Times New Roman" w:cs="Times New Roman"/>
          <w:b/>
          <w:bCs/>
          <w:sz w:val="28"/>
          <w:szCs w:val="28"/>
          <w:lang w:eastAsia="uk-UA"/>
        </w:rPr>
        <w:t>З</w:t>
      </w:r>
      <w:r w:rsidRPr="00BD380E">
        <w:rPr>
          <w:rFonts w:ascii="Times New Roman" w:eastAsia="Times New Roman" w:hAnsi="Times New Roman" w:cs="Times New Roman"/>
          <w:b/>
          <w:bCs/>
          <w:sz w:val="28"/>
          <w:szCs w:val="28"/>
          <w:lang w:eastAsia="uk-UA"/>
        </w:rPr>
        <w:t>авдання 1.</w:t>
      </w:r>
      <w:r w:rsidRPr="00BD380E">
        <w:rPr>
          <w:rFonts w:ascii="Times New Roman" w:eastAsia="Times New Roman" w:hAnsi="Times New Roman" w:cs="Times New Roman"/>
          <w:sz w:val="28"/>
          <w:szCs w:val="28"/>
          <w:lang w:eastAsia="uk-UA"/>
        </w:rPr>
        <w:t xml:space="preserve"> На міських очисних спорудах провели дослідження якості стічних вод до та після біологічного очищення. Отримано такі умовні результати:</w:t>
      </w:r>
    </w:p>
    <w:tbl>
      <w:tblPr>
        <w:tblStyle w:val="ab"/>
        <w:tblW w:w="0" w:type="auto"/>
        <w:tblLook w:val="04A0" w:firstRow="1" w:lastRow="0" w:firstColumn="1" w:lastColumn="0" w:noHBand="0" w:noVBand="1"/>
      </w:tblPr>
      <w:tblGrid>
        <w:gridCol w:w="3626"/>
        <w:gridCol w:w="2500"/>
        <w:gridCol w:w="2842"/>
      </w:tblGrid>
      <w:tr w:rsidR="00BD380E" w:rsidRPr="00BD380E" w14:paraId="1D97BF15" w14:textId="77777777" w:rsidTr="00BD380E">
        <w:tc>
          <w:tcPr>
            <w:tcW w:w="0" w:type="auto"/>
            <w:hideMark/>
          </w:tcPr>
          <w:p w14:paraId="34786BEE" w14:textId="77777777" w:rsidR="00BD380E" w:rsidRPr="00BD380E" w:rsidRDefault="00BD380E" w:rsidP="00BD380E">
            <w:pPr>
              <w:spacing w:after="0" w:line="240" w:lineRule="auto"/>
              <w:ind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Показник</w:t>
            </w:r>
          </w:p>
        </w:tc>
        <w:tc>
          <w:tcPr>
            <w:tcW w:w="0" w:type="auto"/>
            <w:hideMark/>
          </w:tcPr>
          <w:p w14:paraId="0AD1621B" w14:textId="77777777" w:rsidR="00BD380E" w:rsidRPr="00BD380E" w:rsidRDefault="00BD380E" w:rsidP="00BD380E">
            <w:pPr>
              <w:spacing w:after="0" w:line="240" w:lineRule="auto"/>
              <w:ind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До очищення, мг/л</w:t>
            </w:r>
          </w:p>
        </w:tc>
        <w:tc>
          <w:tcPr>
            <w:tcW w:w="0" w:type="auto"/>
            <w:hideMark/>
          </w:tcPr>
          <w:p w14:paraId="1DAD54B7" w14:textId="77777777" w:rsidR="00BD380E" w:rsidRPr="00BD380E" w:rsidRDefault="00BD380E" w:rsidP="00BD380E">
            <w:pPr>
              <w:spacing w:after="0" w:line="240" w:lineRule="auto"/>
              <w:ind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Після очищення, мг/л</w:t>
            </w:r>
          </w:p>
        </w:tc>
      </w:tr>
      <w:tr w:rsidR="00BD380E" w:rsidRPr="00BD380E" w14:paraId="1CA9484C" w14:textId="77777777" w:rsidTr="00BD380E">
        <w:tc>
          <w:tcPr>
            <w:tcW w:w="0" w:type="auto"/>
            <w:hideMark/>
          </w:tcPr>
          <w:p w14:paraId="618A50DC"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БСК₅, мг O₂/л</w:t>
            </w:r>
          </w:p>
        </w:tc>
        <w:tc>
          <w:tcPr>
            <w:tcW w:w="0" w:type="auto"/>
            <w:hideMark/>
          </w:tcPr>
          <w:p w14:paraId="124CE5A9"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280</w:t>
            </w:r>
          </w:p>
        </w:tc>
        <w:tc>
          <w:tcPr>
            <w:tcW w:w="0" w:type="auto"/>
            <w:hideMark/>
          </w:tcPr>
          <w:p w14:paraId="2B1340CA"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18</w:t>
            </w:r>
          </w:p>
        </w:tc>
      </w:tr>
      <w:tr w:rsidR="00BD380E" w:rsidRPr="00BD380E" w14:paraId="1B498C53" w14:textId="77777777" w:rsidTr="00BD380E">
        <w:tc>
          <w:tcPr>
            <w:tcW w:w="0" w:type="auto"/>
            <w:hideMark/>
          </w:tcPr>
          <w:p w14:paraId="254746F4"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ХСК, мг O₂/л</w:t>
            </w:r>
          </w:p>
        </w:tc>
        <w:tc>
          <w:tcPr>
            <w:tcW w:w="0" w:type="auto"/>
            <w:hideMark/>
          </w:tcPr>
          <w:p w14:paraId="3A79D316"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520</w:t>
            </w:r>
          </w:p>
        </w:tc>
        <w:tc>
          <w:tcPr>
            <w:tcW w:w="0" w:type="auto"/>
            <w:hideMark/>
          </w:tcPr>
          <w:p w14:paraId="6EA3C1AA"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65</w:t>
            </w:r>
          </w:p>
        </w:tc>
      </w:tr>
      <w:tr w:rsidR="00BD380E" w:rsidRPr="00BD380E" w14:paraId="42FA6157" w14:textId="77777777" w:rsidTr="00BD380E">
        <w:tc>
          <w:tcPr>
            <w:tcW w:w="0" w:type="auto"/>
            <w:hideMark/>
          </w:tcPr>
          <w:p w14:paraId="6F98FF7A"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Амонійний Нітроген, мг N/л</w:t>
            </w:r>
          </w:p>
        </w:tc>
        <w:tc>
          <w:tcPr>
            <w:tcW w:w="0" w:type="auto"/>
            <w:hideMark/>
          </w:tcPr>
          <w:p w14:paraId="5B8DD56B"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42</w:t>
            </w:r>
          </w:p>
        </w:tc>
        <w:tc>
          <w:tcPr>
            <w:tcW w:w="0" w:type="auto"/>
            <w:hideMark/>
          </w:tcPr>
          <w:p w14:paraId="6B414B80"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3,5</w:t>
            </w:r>
          </w:p>
        </w:tc>
      </w:tr>
      <w:tr w:rsidR="00BD380E" w:rsidRPr="00BD380E" w14:paraId="42591B2C" w14:textId="77777777" w:rsidTr="00BD380E">
        <w:tc>
          <w:tcPr>
            <w:tcW w:w="0" w:type="auto"/>
            <w:hideMark/>
          </w:tcPr>
          <w:p w14:paraId="1A75198E"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Загальний Нітроген, мг N/л</w:t>
            </w:r>
          </w:p>
        </w:tc>
        <w:tc>
          <w:tcPr>
            <w:tcW w:w="0" w:type="auto"/>
            <w:hideMark/>
          </w:tcPr>
          <w:p w14:paraId="196212FD"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58</w:t>
            </w:r>
          </w:p>
        </w:tc>
        <w:tc>
          <w:tcPr>
            <w:tcW w:w="0" w:type="auto"/>
            <w:hideMark/>
          </w:tcPr>
          <w:p w14:paraId="627F2270"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14</w:t>
            </w:r>
          </w:p>
        </w:tc>
      </w:tr>
      <w:tr w:rsidR="00BD380E" w:rsidRPr="00BD380E" w14:paraId="2BF29F93" w14:textId="77777777" w:rsidTr="00BD380E">
        <w:tc>
          <w:tcPr>
            <w:tcW w:w="0" w:type="auto"/>
            <w:hideMark/>
          </w:tcPr>
          <w:p w14:paraId="6F7443D1"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Загальний Фосфор, мг P/л</w:t>
            </w:r>
          </w:p>
        </w:tc>
        <w:tc>
          <w:tcPr>
            <w:tcW w:w="0" w:type="auto"/>
            <w:hideMark/>
          </w:tcPr>
          <w:p w14:paraId="5A5AAB26"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9,0</w:t>
            </w:r>
          </w:p>
        </w:tc>
        <w:tc>
          <w:tcPr>
            <w:tcW w:w="0" w:type="auto"/>
            <w:hideMark/>
          </w:tcPr>
          <w:p w14:paraId="6364C551" w14:textId="77777777" w:rsidR="00BD380E" w:rsidRPr="00BD380E" w:rsidRDefault="00BD380E" w:rsidP="00BD380E">
            <w:pPr>
              <w:spacing w:after="0" w:line="240" w:lineRule="auto"/>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1,8</w:t>
            </w:r>
          </w:p>
        </w:tc>
      </w:tr>
    </w:tbl>
    <w:p w14:paraId="15E09A81" w14:textId="77777777"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Розрахуйте ефективність видалення кожного забруднювача за формулою:</w:t>
      </w:r>
    </w:p>
    <w:p w14:paraId="5800E550" w14:textId="77777777" w:rsidR="000E1CB9" w:rsidRDefault="000E1CB9" w:rsidP="000E1CB9">
      <w:pPr>
        <w:spacing w:after="0" w:line="240" w:lineRule="auto"/>
        <w:ind w:firstLine="709"/>
        <w:jc w:val="both"/>
        <w:rPr>
          <w:rFonts w:ascii="Times New Roman" w:hAnsi="Times New Roman" w:cs="Times New Roman"/>
          <w:sz w:val="28"/>
          <w:szCs w:val="28"/>
        </w:rPr>
      </w:pPr>
    </w:p>
    <w:p w14:paraId="356A1F94" w14:textId="1A2ABA92" w:rsidR="000E1CB9" w:rsidRDefault="000E1CB9" w:rsidP="000E1CB9">
      <w:pPr>
        <w:spacing w:after="0" w:line="240" w:lineRule="auto"/>
        <w:ind w:firstLine="709"/>
        <w:jc w:val="center"/>
        <w:rPr>
          <w:rFonts w:ascii="Times New Roman" w:hAnsi="Times New Roman" w:cs="Times New Roman"/>
          <w:sz w:val="28"/>
          <w:szCs w:val="28"/>
        </w:rPr>
      </w:pPr>
      <m:oMathPara>
        <m:oMath>
          <m:r>
            <w:rPr>
              <w:rFonts w:ascii="Cambria Math" w:hAnsi="Cambria Math" w:cs="Times New Roman"/>
              <w:sz w:val="28"/>
              <w:szCs w:val="28"/>
            </w:rPr>
            <w:lastRenderedPageBreak/>
            <m:t>Е=</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вх</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вих</m:t>
                  </m:r>
                </m:sub>
              </m:sSub>
            </m:num>
            <m:den>
              <m:sSub>
                <m:sSubPr>
                  <m:ctrlPr>
                    <w:rPr>
                      <w:rFonts w:ascii="Cambria Math" w:hAnsi="Cambria Math" w:cs="Times New Roman"/>
                      <w:i/>
                      <w:sz w:val="28"/>
                      <w:szCs w:val="28"/>
                    </w:rPr>
                  </m:ctrlPr>
                </m:sSubPr>
                <m:e>
                  <m:r>
                    <w:rPr>
                      <w:rFonts w:ascii="Cambria Math" w:hAnsi="Cambria Math" w:cs="Times New Roman"/>
                      <w:sz w:val="28"/>
                      <w:szCs w:val="28"/>
                    </w:rPr>
                    <m:t>С</m:t>
                  </m:r>
                </m:e>
                <m:sub>
                  <m:r>
                    <w:rPr>
                      <w:rFonts w:ascii="Cambria Math" w:hAnsi="Cambria Math" w:cs="Times New Roman"/>
                      <w:sz w:val="28"/>
                      <w:szCs w:val="28"/>
                    </w:rPr>
                    <m:t>вх</m:t>
                  </m:r>
                </m:sub>
              </m:sSub>
            </m:den>
          </m:f>
          <m:r>
            <w:rPr>
              <w:rFonts w:ascii="Cambria Math" w:hAnsi="Cambria Math" w:cs="Times New Roman"/>
              <w:sz w:val="28"/>
              <w:szCs w:val="28"/>
            </w:rPr>
            <m:t>×100%,</m:t>
          </m:r>
        </m:oMath>
      </m:oMathPara>
    </w:p>
    <w:p w14:paraId="1CF781C5" w14:textId="44F39ECF" w:rsidR="00BD380E" w:rsidRPr="00BD380E" w:rsidRDefault="000E1CB9" w:rsidP="000E1CB9">
      <w:pPr>
        <w:spacing w:after="0" w:line="240" w:lineRule="auto"/>
        <w:ind w:firstLine="709"/>
        <w:jc w:val="both"/>
        <w:rPr>
          <w:rFonts w:ascii="Times New Roman" w:eastAsia="Times New Roman" w:hAnsi="Times New Roman" w:cs="Times New Roman"/>
          <w:sz w:val="28"/>
          <w:szCs w:val="28"/>
          <w:lang w:eastAsia="uk-UA"/>
        </w:rPr>
      </w:pPr>
      <w:r w:rsidRPr="00D26D4F">
        <w:rPr>
          <w:rFonts w:ascii="Times New Roman" w:hAnsi="Times New Roman" w:cs="Times New Roman"/>
          <w:sz w:val="28"/>
          <w:szCs w:val="28"/>
        </w:rPr>
        <w:t>де E</w:t>
      </w:r>
      <w:r w:rsidR="00C80254">
        <w:rPr>
          <w:rFonts w:ascii="Times New Roman" w:hAnsi="Times New Roman" w:cs="Times New Roman"/>
          <w:sz w:val="28"/>
          <w:szCs w:val="28"/>
        </w:rPr>
        <w:t>–</w:t>
      </w:r>
      <w:r w:rsidRPr="00D26D4F">
        <w:rPr>
          <w:rFonts w:ascii="Times New Roman" w:hAnsi="Times New Roman" w:cs="Times New Roman"/>
          <w:sz w:val="28"/>
          <w:szCs w:val="28"/>
        </w:rPr>
        <w:t xml:space="preserve"> ефективність очищення, %; </w:t>
      </w:r>
      <w:proofErr w:type="spellStart"/>
      <w:r w:rsidRPr="00D26D4F">
        <w:rPr>
          <w:rFonts w:ascii="Times New Roman" w:hAnsi="Times New Roman" w:cs="Times New Roman"/>
          <w:sz w:val="28"/>
          <w:szCs w:val="28"/>
        </w:rPr>
        <w:t>C</w:t>
      </w:r>
      <w:r w:rsidRPr="00653956">
        <w:rPr>
          <w:rFonts w:ascii="Times New Roman" w:hAnsi="Times New Roman" w:cs="Times New Roman"/>
          <w:sz w:val="28"/>
          <w:szCs w:val="28"/>
          <w:vertAlign w:val="subscript"/>
        </w:rPr>
        <w:t>вх</w:t>
      </w:r>
      <w:proofErr w:type="spellEnd"/>
      <w:r w:rsidRPr="00D26D4F">
        <w:rPr>
          <w:rFonts w:ascii="Times New Roman" w:hAnsi="Times New Roman" w:cs="Times New Roman"/>
          <w:sz w:val="28"/>
          <w:szCs w:val="28"/>
        </w:rPr>
        <w:t xml:space="preserve"> </w:t>
      </w:r>
      <w:r w:rsidR="00C80254">
        <w:rPr>
          <w:rFonts w:ascii="Times New Roman" w:hAnsi="Times New Roman" w:cs="Times New Roman"/>
          <w:sz w:val="28"/>
          <w:szCs w:val="28"/>
        </w:rPr>
        <w:t>–</w:t>
      </w:r>
      <w:r w:rsidRPr="00D26D4F">
        <w:rPr>
          <w:rFonts w:ascii="Times New Roman" w:hAnsi="Times New Roman" w:cs="Times New Roman"/>
          <w:sz w:val="28"/>
          <w:szCs w:val="28"/>
        </w:rPr>
        <w:t xml:space="preserve"> концентрація забруднювача у вхідній стічній воді; </w:t>
      </w:r>
      <w:proofErr w:type="spellStart"/>
      <w:r w:rsidRPr="00D26D4F">
        <w:rPr>
          <w:rFonts w:ascii="Times New Roman" w:hAnsi="Times New Roman" w:cs="Times New Roman"/>
          <w:sz w:val="28"/>
          <w:szCs w:val="28"/>
        </w:rPr>
        <w:t>C</w:t>
      </w:r>
      <w:r w:rsidRPr="00653956">
        <w:rPr>
          <w:rFonts w:ascii="Times New Roman" w:hAnsi="Times New Roman" w:cs="Times New Roman"/>
          <w:sz w:val="28"/>
          <w:szCs w:val="28"/>
          <w:vertAlign w:val="subscript"/>
        </w:rPr>
        <w:t>вих</w:t>
      </w:r>
      <w:proofErr w:type="spellEnd"/>
      <w:r w:rsidRPr="00D26D4F">
        <w:rPr>
          <w:rFonts w:ascii="Times New Roman" w:hAnsi="Times New Roman" w:cs="Times New Roman"/>
          <w:sz w:val="28"/>
          <w:szCs w:val="28"/>
        </w:rPr>
        <w:t xml:space="preserve"> </w:t>
      </w:r>
      <w:r w:rsidR="00C80254">
        <w:rPr>
          <w:rFonts w:ascii="Times New Roman" w:hAnsi="Times New Roman" w:cs="Times New Roman"/>
          <w:sz w:val="28"/>
          <w:szCs w:val="28"/>
        </w:rPr>
        <w:t>–</w:t>
      </w:r>
      <w:r w:rsidRPr="00D26D4F">
        <w:rPr>
          <w:rFonts w:ascii="Times New Roman" w:hAnsi="Times New Roman" w:cs="Times New Roman"/>
          <w:sz w:val="28"/>
          <w:szCs w:val="28"/>
        </w:rPr>
        <w:t xml:space="preserve"> концентрація після очищення</w:t>
      </w:r>
      <w:r w:rsidR="00BD380E" w:rsidRPr="00BD380E">
        <w:rPr>
          <w:rFonts w:ascii="Times New Roman" w:eastAsia="Times New Roman" w:hAnsi="Times New Roman" w:cs="Times New Roman"/>
          <w:sz w:val="28"/>
          <w:szCs w:val="28"/>
          <w:lang w:eastAsia="uk-UA"/>
        </w:rPr>
        <w:t>.</w:t>
      </w:r>
    </w:p>
    <w:p w14:paraId="5E3A2673" w14:textId="77777777"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Побудуйте діаграму ефективності очищення за окремими показниками. Визначте, для яких речовин очищення виявилося найефективнішим. Поясніть роль мікроорганізмів активного мулу в отриманих результатах. Запропонуйте заходи для підвищення ефективності видалення Нітрогену та Фосфору.</w:t>
      </w:r>
    </w:p>
    <w:p w14:paraId="77E1F958" w14:textId="75CE4464"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b/>
          <w:bCs/>
          <w:sz w:val="28"/>
          <w:szCs w:val="28"/>
          <w:lang w:eastAsia="uk-UA"/>
        </w:rPr>
        <w:t>Завдання 2.</w:t>
      </w:r>
      <w:r w:rsidRPr="00BD380E">
        <w:rPr>
          <w:rFonts w:ascii="Times New Roman" w:eastAsia="Times New Roman" w:hAnsi="Times New Roman" w:cs="Times New Roman"/>
          <w:sz w:val="28"/>
          <w:szCs w:val="28"/>
          <w:lang w:eastAsia="uk-UA"/>
        </w:rPr>
        <w:t xml:space="preserve"> Розгляньте три екологічні ситуації: забруднення сільськогосподарського ґрунту дизельним пальним, забруднення промислового майданчика Кадмієм та наявність залишків пестицидів у ґрунтах колишнього складського приміщення.</w:t>
      </w:r>
    </w:p>
    <w:p w14:paraId="33279091" w14:textId="4BAF6988"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 xml:space="preserve">Для кожної ситуації запропонуйте найбільш доцільний підхід до </w:t>
      </w:r>
      <w:proofErr w:type="spellStart"/>
      <w:r w:rsidRPr="00BD380E">
        <w:rPr>
          <w:rFonts w:ascii="Times New Roman" w:eastAsia="Times New Roman" w:hAnsi="Times New Roman" w:cs="Times New Roman"/>
          <w:sz w:val="28"/>
          <w:szCs w:val="28"/>
          <w:lang w:eastAsia="uk-UA"/>
        </w:rPr>
        <w:t>біоремедіації</w:t>
      </w:r>
      <w:proofErr w:type="spellEnd"/>
      <w:r w:rsidRPr="00BD380E">
        <w:rPr>
          <w:rFonts w:ascii="Times New Roman" w:eastAsia="Times New Roman" w:hAnsi="Times New Roman" w:cs="Times New Roman"/>
          <w:sz w:val="28"/>
          <w:szCs w:val="28"/>
          <w:lang w:eastAsia="uk-UA"/>
        </w:rPr>
        <w:t xml:space="preserve">: </w:t>
      </w:r>
      <w:proofErr w:type="spellStart"/>
      <w:r w:rsidRPr="00BD380E">
        <w:rPr>
          <w:rFonts w:ascii="Times New Roman" w:eastAsia="Times New Roman" w:hAnsi="Times New Roman" w:cs="Times New Roman"/>
          <w:sz w:val="28"/>
          <w:szCs w:val="28"/>
          <w:lang w:eastAsia="uk-UA"/>
        </w:rPr>
        <w:t>біостимуляцію</w:t>
      </w:r>
      <w:proofErr w:type="spellEnd"/>
      <w:r w:rsidRPr="00BD380E">
        <w:rPr>
          <w:rFonts w:ascii="Times New Roman" w:eastAsia="Times New Roman" w:hAnsi="Times New Roman" w:cs="Times New Roman"/>
          <w:sz w:val="28"/>
          <w:szCs w:val="28"/>
          <w:lang w:eastAsia="uk-UA"/>
        </w:rPr>
        <w:t xml:space="preserve">, </w:t>
      </w:r>
      <w:proofErr w:type="spellStart"/>
      <w:r w:rsidRPr="00BD380E">
        <w:rPr>
          <w:rFonts w:ascii="Times New Roman" w:eastAsia="Times New Roman" w:hAnsi="Times New Roman" w:cs="Times New Roman"/>
          <w:sz w:val="28"/>
          <w:szCs w:val="28"/>
          <w:lang w:eastAsia="uk-UA"/>
        </w:rPr>
        <w:t>біоаугментацію</w:t>
      </w:r>
      <w:proofErr w:type="spellEnd"/>
      <w:r w:rsidRPr="00BD380E">
        <w:rPr>
          <w:rFonts w:ascii="Times New Roman" w:eastAsia="Times New Roman" w:hAnsi="Times New Roman" w:cs="Times New Roman"/>
          <w:sz w:val="28"/>
          <w:szCs w:val="28"/>
          <w:lang w:eastAsia="uk-UA"/>
        </w:rPr>
        <w:t xml:space="preserve">, </w:t>
      </w:r>
      <w:proofErr w:type="spellStart"/>
      <w:r w:rsidRPr="00BD380E">
        <w:rPr>
          <w:rFonts w:ascii="Times New Roman" w:eastAsia="Times New Roman" w:hAnsi="Times New Roman" w:cs="Times New Roman"/>
          <w:sz w:val="28"/>
          <w:szCs w:val="28"/>
          <w:lang w:eastAsia="uk-UA"/>
        </w:rPr>
        <w:t>біовентиляцію</w:t>
      </w:r>
      <w:proofErr w:type="spellEnd"/>
      <w:r w:rsidRPr="00BD380E">
        <w:rPr>
          <w:rFonts w:ascii="Times New Roman" w:eastAsia="Times New Roman" w:hAnsi="Times New Roman" w:cs="Times New Roman"/>
          <w:sz w:val="28"/>
          <w:szCs w:val="28"/>
          <w:lang w:eastAsia="uk-UA"/>
        </w:rPr>
        <w:t xml:space="preserve">, застосування </w:t>
      </w:r>
      <w:proofErr w:type="spellStart"/>
      <w:r w:rsidRPr="00BD380E">
        <w:rPr>
          <w:rFonts w:ascii="Times New Roman" w:eastAsia="Times New Roman" w:hAnsi="Times New Roman" w:cs="Times New Roman"/>
          <w:sz w:val="28"/>
          <w:szCs w:val="28"/>
          <w:lang w:eastAsia="uk-UA"/>
        </w:rPr>
        <w:t>біоштабелів</w:t>
      </w:r>
      <w:proofErr w:type="spellEnd"/>
      <w:r w:rsidRPr="00BD380E">
        <w:rPr>
          <w:rFonts w:ascii="Times New Roman" w:eastAsia="Times New Roman" w:hAnsi="Times New Roman" w:cs="Times New Roman"/>
          <w:sz w:val="28"/>
          <w:szCs w:val="28"/>
          <w:lang w:eastAsia="uk-UA"/>
        </w:rPr>
        <w:t xml:space="preserve"> або </w:t>
      </w:r>
      <w:proofErr w:type="spellStart"/>
      <w:r w:rsidRPr="00BD380E">
        <w:rPr>
          <w:rFonts w:ascii="Times New Roman" w:eastAsia="Times New Roman" w:hAnsi="Times New Roman" w:cs="Times New Roman"/>
          <w:sz w:val="28"/>
          <w:szCs w:val="28"/>
          <w:lang w:eastAsia="uk-UA"/>
        </w:rPr>
        <w:t>мікробно</w:t>
      </w:r>
      <w:proofErr w:type="spellEnd"/>
      <w:r w:rsidRPr="00BD380E">
        <w:rPr>
          <w:rFonts w:ascii="Times New Roman" w:eastAsia="Times New Roman" w:hAnsi="Times New Roman" w:cs="Times New Roman"/>
          <w:sz w:val="28"/>
          <w:szCs w:val="28"/>
          <w:lang w:eastAsia="uk-UA"/>
        </w:rPr>
        <w:t xml:space="preserve">-асоційовану </w:t>
      </w:r>
      <w:proofErr w:type="spellStart"/>
      <w:r w:rsidRPr="00BD380E">
        <w:rPr>
          <w:rFonts w:ascii="Times New Roman" w:eastAsia="Times New Roman" w:hAnsi="Times New Roman" w:cs="Times New Roman"/>
          <w:sz w:val="28"/>
          <w:szCs w:val="28"/>
          <w:lang w:eastAsia="uk-UA"/>
        </w:rPr>
        <w:t>фіторемедіацію</w:t>
      </w:r>
      <w:proofErr w:type="spellEnd"/>
      <w:r w:rsidRPr="00BD380E">
        <w:rPr>
          <w:rFonts w:ascii="Times New Roman" w:eastAsia="Times New Roman" w:hAnsi="Times New Roman" w:cs="Times New Roman"/>
          <w:sz w:val="28"/>
          <w:szCs w:val="28"/>
          <w:lang w:eastAsia="uk-UA"/>
        </w:rPr>
        <w:t xml:space="preserve">. Обґрунтуйте вибір з урахуванням властивостей забруднювачів і можливостей мікроорганізмів. Складіть таблицю «Тип забруднення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запропонована технологія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механізм дії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очікуваний результат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обмеження». Поясніть, чому мікробіологічні підходи до очищення ґрунтів від органічних речовин і токсичних металів принципово відрізняються.</w:t>
      </w:r>
    </w:p>
    <w:p w14:paraId="0FE1DE39" w14:textId="052295DC"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b/>
          <w:bCs/>
          <w:sz w:val="28"/>
          <w:szCs w:val="28"/>
          <w:lang w:eastAsia="uk-UA"/>
        </w:rPr>
        <w:t>Завдання 3.</w:t>
      </w:r>
      <w:r w:rsidRPr="00BD380E">
        <w:rPr>
          <w:rFonts w:ascii="Times New Roman" w:eastAsia="Times New Roman" w:hAnsi="Times New Roman" w:cs="Times New Roman"/>
          <w:sz w:val="28"/>
          <w:szCs w:val="28"/>
          <w:lang w:eastAsia="uk-UA"/>
        </w:rPr>
        <w:t xml:space="preserve"> Під час лабораторного експерименту досліджували зменшення концентрації нафтових вуглеводнів у ґрунті за різних умов біологічного очищення. Отримано такі умовні результати:</w:t>
      </w:r>
    </w:p>
    <w:tbl>
      <w:tblPr>
        <w:tblStyle w:val="ab"/>
        <w:tblW w:w="0" w:type="auto"/>
        <w:tblLook w:val="04A0" w:firstRow="1" w:lastRow="0" w:firstColumn="1" w:lastColumn="0" w:noHBand="0" w:noVBand="1"/>
      </w:tblPr>
      <w:tblGrid>
        <w:gridCol w:w="2549"/>
        <w:gridCol w:w="1948"/>
        <w:gridCol w:w="2518"/>
        <w:gridCol w:w="2613"/>
      </w:tblGrid>
      <w:tr w:rsidR="00BD380E" w:rsidRPr="00BD380E" w14:paraId="09777F12" w14:textId="77777777" w:rsidTr="00A87CA9">
        <w:tc>
          <w:tcPr>
            <w:tcW w:w="0" w:type="auto"/>
            <w:hideMark/>
          </w:tcPr>
          <w:p w14:paraId="6716F87C"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Тривалість досліду, діб</w:t>
            </w:r>
          </w:p>
        </w:tc>
        <w:tc>
          <w:tcPr>
            <w:tcW w:w="0" w:type="auto"/>
            <w:hideMark/>
          </w:tcPr>
          <w:p w14:paraId="7747ADB2"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Контроль, мг/кг</w:t>
            </w:r>
          </w:p>
        </w:tc>
        <w:tc>
          <w:tcPr>
            <w:tcW w:w="0" w:type="auto"/>
            <w:hideMark/>
          </w:tcPr>
          <w:p w14:paraId="13DF8126"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proofErr w:type="spellStart"/>
            <w:r w:rsidRPr="00BD380E">
              <w:rPr>
                <w:rFonts w:ascii="Times New Roman" w:eastAsia="Times New Roman" w:hAnsi="Times New Roman" w:cs="Times New Roman"/>
                <w:sz w:val="28"/>
                <w:szCs w:val="28"/>
                <w:lang w:eastAsia="uk-UA"/>
              </w:rPr>
              <w:t>Біостимуляція</w:t>
            </w:r>
            <w:proofErr w:type="spellEnd"/>
            <w:r w:rsidRPr="00BD380E">
              <w:rPr>
                <w:rFonts w:ascii="Times New Roman" w:eastAsia="Times New Roman" w:hAnsi="Times New Roman" w:cs="Times New Roman"/>
                <w:sz w:val="28"/>
                <w:szCs w:val="28"/>
                <w:lang w:eastAsia="uk-UA"/>
              </w:rPr>
              <w:t>, мг/кг</w:t>
            </w:r>
          </w:p>
        </w:tc>
        <w:tc>
          <w:tcPr>
            <w:tcW w:w="0" w:type="auto"/>
            <w:hideMark/>
          </w:tcPr>
          <w:p w14:paraId="006A4F79"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proofErr w:type="spellStart"/>
            <w:r w:rsidRPr="00BD380E">
              <w:rPr>
                <w:rFonts w:ascii="Times New Roman" w:eastAsia="Times New Roman" w:hAnsi="Times New Roman" w:cs="Times New Roman"/>
                <w:sz w:val="28"/>
                <w:szCs w:val="28"/>
                <w:lang w:eastAsia="uk-UA"/>
              </w:rPr>
              <w:t>Біоаугментація</w:t>
            </w:r>
            <w:proofErr w:type="spellEnd"/>
            <w:r w:rsidRPr="00BD380E">
              <w:rPr>
                <w:rFonts w:ascii="Times New Roman" w:eastAsia="Times New Roman" w:hAnsi="Times New Roman" w:cs="Times New Roman"/>
                <w:sz w:val="28"/>
                <w:szCs w:val="28"/>
                <w:lang w:eastAsia="uk-UA"/>
              </w:rPr>
              <w:t>, мг/кг</w:t>
            </w:r>
          </w:p>
        </w:tc>
      </w:tr>
      <w:tr w:rsidR="00BD380E" w:rsidRPr="00BD380E" w14:paraId="7CD8FEB6" w14:textId="77777777" w:rsidTr="00A87CA9">
        <w:tc>
          <w:tcPr>
            <w:tcW w:w="0" w:type="auto"/>
            <w:hideMark/>
          </w:tcPr>
          <w:p w14:paraId="48528C2A"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0</w:t>
            </w:r>
          </w:p>
        </w:tc>
        <w:tc>
          <w:tcPr>
            <w:tcW w:w="0" w:type="auto"/>
            <w:hideMark/>
          </w:tcPr>
          <w:p w14:paraId="21D7F632"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5000</w:t>
            </w:r>
          </w:p>
        </w:tc>
        <w:tc>
          <w:tcPr>
            <w:tcW w:w="0" w:type="auto"/>
            <w:hideMark/>
          </w:tcPr>
          <w:p w14:paraId="750CB088"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5000</w:t>
            </w:r>
          </w:p>
        </w:tc>
        <w:tc>
          <w:tcPr>
            <w:tcW w:w="0" w:type="auto"/>
            <w:hideMark/>
          </w:tcPr>
          <w:p w14:paraId="02DD3F7B"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5000</w:t>
            </w:r>
          </w:p>
        </w:tc>
      </w:tr>
      <w:tr w:rsidR="00BD380E" w:rsidRPr="00BD380E" w14:paraId="6263DC75" w14:textId="77777777" w:rsidTr="00A87CA9">
        <w:tc>
          <w:tcPr>
            <w:tcW w:w="0" w:type="auto"/>
            <w:hideMark/>
          </w:tcPr>
          <w:p w14:paraId="2BB092B1"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15</w:t>
            </w:r>
          </w:p>
        </w:tc>
        <w:tc>
          <w:tcPr>
            <w:tcW w:w="0" w:type="auto"/>
            <w:hideMark/>
          </w:tcPr>
          <w:p w14:paraId="2FF8638C"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4700</w:t>
            </w:r>
          </w:p>
        </w:tc>
        <w:tc>
          <w:tcPr>
            <w:tcW w:w="0" w:type="auto"/>
            <w:hideMark/>
          </w:tcPr>
          <w:p w14:paraId="670FC421"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3900</w:t>
            </w:r>
          </w:p>
        </w:tc>
        <w:tc>
          <w:tcPr>
            <w:tcW w:w="0" w:type="auto"/>
            <w:hideMark/>
          </w:tcPr>
          <w:p w14:paraId="62E410C2"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3500</w:t>
            </w:r>
          </w:p>
        </w:tc>
      </w:tr>
      <w:tr w:rsidR="00BD380E" w:rsidRPr="00BD380E" w14:paraId="1568E6DC" w14:textId="77777777" w:rsidTr="00A87CA9">
        <w:tc>
          <w:tcPr>
            <w:tcW w:w="0" w:type="auto"/>
            <w:hideMark/>
          </w:tcPr>
          <w:p w14:paraId="2C0D699E"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30</w:t>
            </w:r>
          </w:p>
        </w:tc>
        <w:tc>
          <w:tcPr>
            <w:tcW w:w="0" w:type="auto"/>
            <w:hideMark/>
          </w:tcPr>
          <w:p w14:paraId="1999A892"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4400</w:t>
            </w:r>
          </w:p>
        </w:tc>
        <w:tc>
          <w:tcPr>
            <w:tcW w:w="0" w:type="auto"/>
            <w:hideMark/>
          </w:tcPr>
          <w:p w14:paraId="36E4982B"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2800</w:t>
            </w:r>
          </w:p>
        </w:tc>
        <w:tc>
          <w:tcPr>
            <w:tcW w:w="0" w:type="auto"/>
            <w:hideMark/>
          </w:tcPr>
          <w:p w14:paraId="7AAE8D1F"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2400</w:t>
            </w:r>
          </w:p>
        </w:tc>
      </w:tr>
      <w:tr w:rsidR="00BD380E" w:rsidRPr="00BD380E" w14:paraId="2E9E3DFF" w14:textId="77777777" w:rsidTr="00A87CA9">
        <w:tc>
          <w:tcPr>
            <w:tcW w:w="0" w:type="auto"/>
            <w:hideMark/>
          </w:tcPr>
          <w:p w14:paraId="746D3E7D"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45</w:t>
            </w:r>
          </w:p>
        </w:tc>
        <w:tc>
          <w:tcPr>
            <w:tcW w:w="0" w:type="auto"/>
            <w:hideMark/>
          </w:tcPr>
          <w:p w14:paraId="1E0346EF"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4100</w:t>
            </w:r>
          </w:p>
        </w:tc>
        <w:tc>
          <w:tcPr>
            <w:tcW w:w="0" w:type="auto"/>
            <w:hideMark/>
          </w:tcPr>
          <w:p w14:paraId="7EC50CAC"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1900</w:t>
            </w:r>
          </w:p>
        </w:tc>
        <w:tc>
          <w:tcPr>
            <w:tcW w:w="0" w:type="auto"/>
            <w:hideMark/>
          </w:tcPr>
          <w:p w14:paraId="6884181F"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1500</w:t>
            </w:r>
          </w:p>
        </w:tc>
      </w:tr>
      <w:tr w:rsidR="00BD380E" w:rsidRPr="00BD380E" w14:paraId="48B81B78" w14:textId="77777777" w:rsidTr="00A87CA9">
        <w:tc>
          <w:tcPr>
            <w:tcW w:w="0" w:type="auto"/>
            <w:hideMark/>
          </w:tcPr>
          <w:p w14:paraId="07BD2639"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60</w:t>
            </w:r>
          </w:p>
        </w:tc>
        <w:tc>
          <w:tcPr>
            <w:tcW w:w="0" w:type="auto"/>
            <w:hideMark/>
          </w:tcPr>
          <w:p w14:paraId="7E70103A"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3800</w:t>
            </w:r>
          </w:p>
        </w:tc>
        <w:tc>
          <w:tcPr>
            <w:tcW w:w="0" w:type="auto"/>
            <w:hideMark/>
          </w:tcPr>
          <w:p w14:paraId="2C2B71C4"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1200</w:t>
            </w:r>
          </w:p>
        </w:tc>
        <w:tc>
          <w:tcPr>
            <w:tcW w:w="0" w:type="auto"/>
            <w:hideMark/>
          </w:tcPr>
          <w:p w14:paraId="19B826E0" w14:textId="77777777" w:rsidR="00BD380E" w:rsidRPr="00BD380E" w:rsidRDefault="00BD380E" w:rsidP="00A87CA9">
            <w:pPr>
              <w:spacing w:after="0" w:line="240" w:lineRule="auto"/>
              <w:ind w:left="34" w:firstLine="34"/>
              <w:jc w:val="center"/>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850</w:t>
            </w:r>
          </w:p>
        </w:tc>
      </w:tr>
    </w:tbl>
    <w:p w14:paraId="5A0297FE" w14:textId="77777777"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 xml:space="preserve">Розрахуйте відсоток зменшення концентрації нафтових вуглеводнів через 60 діб у кожному варіанті. Побудуйте графіки зміни концентрацій у часі. Порівняйте ефективність </w:t>
      </w:r>
      <w:proofErr w:type="spellStart"/>
      <w:r w:rsidRPr="00BD380E">
        <w:rPr>
          <w:rFonts w:ascii="Times New Roman" w:eastAsia="Times New Roman" w:hAnsi="Times New Roman" w:cs="Times New Roman"/>
          <w:sz w:val="28"/>
          <w:szCs w:val="28"/>
          <w:lang w:eastAsia="uk-UA"/>
        </w:rPr>
        <w:t>біостимуляції</w:t>
      </w:r>
      <w:proofErr w:type="spellEnd"/>
      <w:r w:rsidRPr="00BD380E">
        <w:rPr>
          <w:rFonts w:ascii="Times New Roman" w:eastAsia="Times New Roman" w:hAnsi="Times New Roman" w:cs="Times New Roman"/>
          <w:sz w:val="28"/>
          <w:szCs w:val="28"/>
          <w:lang w:eastAsia="uk-UA"/>
        </w:rPr>
        <w:t xml:space="preserve"> та </w:t>
      </w:r>
      <w:proofErr w:type="spellStart"/>
      <w:r w:rsidRPr="00BD380E">
        <w:rPr>
          <w:rFonts w:ascii="Times New Roman" w:eastAsia="Times New Roman" w:hAnsi="Times New Roman" w:cs="Times New Roman"/>
          <w:sz w:val="28"/>
          <w:szCs w:val="28"/>
          <w:lang w:eastAsia="uk-UA"/>
        </w:rPr>
        <w:t>біоаугментації</w:t>
      </w:r>
      <w:proofErr w:type="spellEnd"/>
      <w:r w:rsidRPr="00BD380E">
        <w:rPr>
          <w:rFonts w:ascii="Times New Roman" w:eastAsia="Times New Roman" w:hAnsi="Times New Roman" w:cs="Times New Roman"/>
          <w:sz w:val="28"/>
          <w:szCs w:val="28"/>
          <w:lang w:eastAsia="uk-UA"/>
        </w:rPr>
        <w:t xml:space="preserve"> з контрольним варіантом. Поясніть, які чинники могли зумовити відмінності між результатами. Обґрунтуйте, чому зменшення концентрації забруднювача не завжди свідчить про його повну </w:t>
      </w:r>
      <w:proofErr w:type="spellStart"/>
      <w:r w:rsidRPr="00BD380E">
        <w:rPr>
          <w:rFonts w:ascii="Times New Roman" w:eastAsia="Times New Roman" w:hAnsi="Times New Roman" w:cs="Times New Roman"/>
          <w:sz w:val="28"/>
          <w:szCs w:val="28"/>
          <w:lang w:eastAsia="uk-UA"/>
        </w:rPr>
        <w:t>біодеградацію</w:t>
      </w:r>
      <w:proofErr w:type="spellEnd"/>
      <w:r w:rsidRPr="00BD380E">
        <w:rPr>
          <w:rFonts w:ascii="Times New Roman" w:eastAsia="Times New Roman" w:hAnsi="Times New Roman" w:cs="Times New Roman"/>
          <w:sz w:val="28"/>
          <w:szCs w:val="28"/>
          <w:lang w:eastAsia="uk-UA"/>
        </w:rPr>
        <w:t>, та запропонуйте додаткові дослідження для підтвердження ефективності очищення.</w:t>
      </w:r>
    </w:p>
    <w:p w14:paraId="308DDD77" w14:textId="666E3B8D"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b/>
          <w:bCs/>
          <w:sz w:val="28"/>
          <w:szCs w:val="28"/>
          <w:lang w:eastAsia="uk-UA"/>
        </w:rPr>
        <w:t>Завдання 4.</w:t>
      </w:r>
      <w:r w:rsidRPr="00BD380E">
        <w:rPr>
          <w:rFonts w:ascii="Times New Roman" w:eastAsia="Times New Roman" w:hAnsi="Times New Roman" w:cs="Times New Roman"/>
          <w:sz w:val="28"/>
          <w:szCs w:val="28"/>
          <w:lang w:eastAsia="uk-UA"/>
        </w:rPr>
        <w:t xml:space="preserve"> Населений пункт щомісяця утворює 20 т харчових відходів, 15 т рослинних решток і 10 т гною. Місцева громада планує впровадити біотехнологію їхнього перероблення з метою скорочення обсягів захоронення відходів та отримання корисної продукції.</w:t>
      </w:r>
    </w:p>
    <w:p w14:paraId="4D75F12D" w14:textId="77777777"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 xml:space="preserve">Порівняйте можливості використання компостування й анаеробного зброджування для перероблення зазначених матеріалів. Розрахуйте загальну масу органічних відходів, що утворюються за рік. Запропонуйте схему розподілу </w:t>
      </w:r>
      <w:r w:rsidRPr="00BD380E">
        <w:rPr>
          <w:rFonts w:ascii="Times New Roman" w:eastAsia="Times New Roman" w:hAnsi="Times New Roman" w:cs="Times New Roman"/>
          <w:sz w:val="28"/>
          <w:szCs w:val="28"/>
          <w:lang w:eastAsia="uk-UA"/>
        </w:rPr>
        <w:lastRenderedPageBreak/>
        <w:t xml:space="preserve">відходів між технологіями, обґрунтувавши вибір. Визначте основні групи мікроорганізмів, які беруть участь у кожному процесі, та поясніть їхні функції. Розробіть перелік показників для контролю якості отриманого компосту й </w:t>
      </w:r>
      <w:proofErr w:type="spellStart"/>
      <w:r w:rsidRPr="00BD380E">
        <w:rPr>
          <w:rFonts w:ascii="Times New Roman" w:eastAsia="Times New Roman" w:hAnsi="Times New Roman" w:cs="Times New Roman"/>
          <w:sz w:val="28"/>
          <w:szCs w:val="28"/>
          <w:lang w:eastAsia="uk-UA"/>
        </w:rPr>
        <w:t>дигестату</w:t>
      </w:r>
      <w:proofErr w:type="spellEnd"/>
      <w:r w:rsidRPr="00BD380E">
        <w:rPr>
          <w:rFonts w:ascii="Times New Roman" w:eastAsia="Times New Roman" w:hAnsi="Times New Roman" w:cs="Times New Roman"/>
          <w:sz w:val="28"/>
          <w:szCs w:val="28"/>
          <w:lang w:eastAsia="uk-UA"/>
        </w:rPr>
        <w:t>. Оцініть можливі екологічні переваги та ризики запропонованої системи.</w:t>
      </w:r>
    </w:p>
    <w:p w14:paraId="40B2281C" w14:textId="5B7D0679"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b/>
          <w:bCs/>
          <w:sz w:val="28"/>
          <w:szCs w:val="28"/>
          <w:lang w:eastAsia="uk-UA"/>
        </w:rPr>
        <w:t xml:space="preserve">Завдання 5. </w:t>
      </w:r>
      <w:r w:rsidRPr="00BD380E">
        <w:rPr>
          <w:rFonts w:ascii="Times New Roman" w:eastAsia="Times New Roman" w:hAnsi="Times New Roman" w:cs="Times New Roman"/>
          <w:sz w:val="28"/>
          <w:szCs w:val="28"/>
          <w:lang w:eastAsia="uk-UA"/>
        </w:rPr>
        <w:t>Розгляньте екологічну ситуацію: після завершення видобування корисних копалин залишилася ділянка площею 5 га з порушеним ґрунтовим покривом, низьким вмістом органічної речовини та недостатньо розвиненою рослинністю. Необхідно розробити програму біологічного відновлення території з використанням мікроорганізмів.</w:t>
      </w:r>
    </w:p>
    <w:p w14:paraId="0DB98F12" w14:textId="7A906530" w:rsidR="00BD380E" w:rsidRPr="00BD380E" w:rsidRDefault="00BD380E" w:rsidP="00BD380E">
      <w:pPr>
        <w:spacing w:after="0" w:line="240" w:lineRule="auto"/>
        <w:ind w:firstLine="709"/>
        <w:jc w:val="both"/>
        <w:rPr>
          <w:rFonts w:ascii="Times New Roman" w:eastAsia="Times New Roman" w:hAnsi="Times New Roman" w:cs="Times New Roman"/>
          <w:sz w:val="28"/>
          <w:szCs w:val="28"/>
          <w:lang w:eastAsia="uk-UA"/>
        </w:rPr>
      </w:pPr>
      <w:r w:rsidRPr="00BD380E">
        <w:rPr>
          <w:rFonts w:ascii="Times New Roman" w:eastAsia="Times New Roman" w:hAnsi="Times New Roman" w:cs="Times New Roman"/>
          <w:sz w:val="28"/>
          <w:szCs w:val="28"/>
          <w:lang w:eastAsia="uk-UA"/>
        </w:rPr>
        <w:t xml:space="preserve">Запропонуйте комплекс заходів із відновлення ґрунтових функцій і рослинного покриву. Визначте можливості застосування </w:t>
      </w:r>
      <w:proofErr w:type="spellStart"/>
      <w:r w:rsidRPr="00BD380E">
        <w:rPr>
          <w:rFonts w:ascii="Times New Roman" w:eastAsia="Times New Roman" w:hAnsi="Times New Roman" w:cs="Times New Roman"/>
          <w:sz w:val="28"/>
          <w:szCs w:val="28"/>
          <w:lang w:eastAsia="uk-UA"/>
        </w:rPr>
        <w:t>ризобактерій</w:t>
      </w:r>
      <w:proofErr w:type="spellEnd"/>
      <w:r w:rsidRPr="00BD380E">
        <w:rPr>
          <w:rFonts w:ascii="Times New Roman" w:eastAsia="Times New Roman" w:hAnsi="Times New Roman" w:cs="Times New Roman"/>
          <w:sz w:val="28"/>
          <w:szCs w:val="28"/>
          <w:lang w:eastAsia="uk-UA"/>
        </w:rPr>
        <w:t xml:space="preserve">, що стимулюють ріст рослин, та мікоризних грибів. Обґрунтуйте доцільність використання місцевих мікробних угруповань або спеціалізованих препаратів. Розробіть програму моніторингу тривалістю три роки, включивши щонайменше п'ять показників стану ґрунту, </w:t>
      </w:r>
      <w:proofErr w:type="spellStart"/>
      <w:r w:rsidRPr="00BD380E">
        <w:rPr>
          <w:rFonts w:ascii="Times New Roman" w:eastAsia="Times New Roman" w:hAnsi="Times New Roman" w:cs="Times New Roman"/>
          <w:sz w:val="28"/>
          <w:szCs w:val="28"/>
          <w:lang w:eastAsia="uk-UA"/>
        </w:rPr>
        <w:t>мікробіоти</w:t>
      </w:r>
      <w:proofErr w:type="spellEnd"/>
      <w:r w:rsidRPr="00BD380E">
        <w:rPr>
          <w:rFonts w:ascii="Times New Roman" w:eastAsia="Times New Roman" w:hAnsi="Times New Roman" w:cs="Times New Roman"/>
          <w:sz w:val="28"/>
          <w:szCs w:val="28"/>
          <w:lang w:eastAsia="uk-UA"/>
        </w:rPr>
        <w:t xml:space="preserve"> та рослинності. </w:t>
      </w:r>
      <w:proofErr w:type="spellStart"/>
      <w:r w:rsidRPr="00BD380E">
        <w:rPr>
          <w:rFonts w:ascii="Times New Roman" w:eastAsia="Times New Roman" w:hAnsi="Times New Roman" w:cs="Times New Roman"/>
          <w:sz w:val="28"/>
          <w:szCs w:val="28"/>
          <w:lang w:eastAsia="uk-UA"/>
        </w:rPr>
        <w:t>Представте</w:t>
      </w:r>
      <w:proofErr w:type="spellEnd"/>
      <w:r w:rsidRPr="00BD380E">
        <w:rPr>
          <w:rFonts w:ascii="Times New Roman" w:eastAsia="Times New Roman" w:hAnsi="Times New Roman" w:cs="Times New Roman"/>
          <w:sz w:val="28"/>
          <w:szCs w:val="28"/>
          <w:lang w:eastAsia="uk-UA"/>
        </w:rPr>
        <w:t xml:space="preserve"> результати у вигляді таблиці «Етап відновлення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біотехнологічний захід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очікувані зміни </w:t>
      </w:r>
      <w:r w:rsidR="00C80254">
        <w:rPr>
          <w:rFonts w:ascii="Times New Roman" w:eastAsia="Times New Roman" w:hAnsi="Times New Roman" w:cs="Times New Roman"/>
          <w:sz w:val="28"/>
          <w:szCs w:val="28"/>
          <w:lang w:eastAsia="uk-UA"/>
        </w:rPr>
        <w:t>–</w:t>
      </w:r>
      <w:r w:rsidRPr="00BD380E">
        <w:rPr>
          <w:rFonts w:ascii="Times New Roman" w:eastAsia="Times New Roman" w:hAnsi="Times New Roman" w:cs="Times New Roman"/>
          <w:sz w:val="28"/>
          <w:szCs w:val="28"/>
          <w:lang w:eastAsia="uk-UA"/>
        </w:rPr>
        <w:t xml:space="preserve"> показники ефективності». Поясніть, за якими критеріями можна визначити, що відновлювана екосистема поступово набуває здатності до </w:t>
      </w:r>
      <w:proofErr w:type="spellStart"/>
      <w:r w:rsidRPr="00BD380E">
        <w:rPr>
          <w:rFonts w:ascii="Times New Roman" w:eastAsia="Times New Roman" w:hAnsi="Times New Roman" w:cs="Times New Roman"/>
          <w:sz w:val="28"/>
          <w:szCs w:val="28"/>
          <w:lang w:eastAsia="uk-UA"/>
        </w:rPr>
        <w:t>самопідтримання</w:t>
      </w:r>
      <w:proofErr w:type="spellEnd"/>
      <w:r w:rsidRPr="00BD380E">
        <w:rPr>
          <w:rFonts w:ascii="Times New Roman" w:eastAsia="Times New Roman" w:hAnsi="Times New Roman" w:cs="Times New Roman"/>
          <w:sz w:val="28"/>
          <w:szCs w:val="28"/>
          <w:lang w:eastAsia="uk-UA"/>
        </w:rPr>
        <w:t>.</w:t>
      </w:r>
    </w:p>
    <w:p w14:paraId="064FD3E3" w14:textId="3F805C8B" w:rsidR="003F3B1F" w:rsidRDefault="003F3B1F" w:rsidP="002C364D">
      <w:pPr>
        <w:spacing w:after="0" w:line="240" w:lineRule="auto"/>
        <w:jc w:val="center"/>
        <w:rPr>
          <w:rFonts w:ascii="Times New Roman" w:hAnsi="Times New Roman"/>
          <w:sz w:val="28"/>
          <w:szCs w:val="28"/>
          <w:lang w:val="ru-RU"/>
        </w:rPr>
      </w:pPr>
    </w:p>
    <w:p w14:paraId="3A6B195D" w14:textId="39B8C899" w:rsidR="003F3B1F" w:rsidRDefault="003F3B1F">
      <w:pPr>
        <w:spacing w:after="160" w:line="259" w:lineRule="auto"/>
        <w:rPr>
          <w:rFonts w:ascii="Times New Roman" w:hAnsi="Times New Roman"/>
          <w:sz w:val="28"/>
          <w:szCs w:val="28"/>
          <w:lang w:val="ru-RU"/>
        </w:rPr>
      </w:pPr>
      <w:r>
        <w:rPr>
          <w:rFonts w:ascii="Times New Roman" w:hAnsi="Times New Roman"/>
          <w:sz w:val="28"/>
          <w:szCs w:val="28"/>
          <w:lang w:val="ru-RU"/>
        </w:rPr>
        <w:br w:type="page"/>
      </w:r>
    </w:p>
    <w:p w14:paraId="00F457D3" w14:textId="01E5CC46" w:rsidR="003F3B1F" w:rsidRDefault="003F3B1F" w:rsidP="002C364D">
      <w:pPr>
        <w:spacing w:after="0" w:line="240" w:lineRule="auto"/>
        <w:jc w:val="center"/>
        <w:rPr>
          <w:rFonts w:ascii="Times New Roman" w:hAnsi="Times New Roman"/>
          <w:sz w:val="28"/>
          <w:szCs w:val="28"/>
          <w:lang w:val="ru-RU"/>
        </w:rPr>
      </w:pPr>
      <w:r>
        <w:rPr>
          <w:rFonts w:ascii="Times New Roman" w:hAnsi="Times New Roman"/>
          <w:sz w:val="28"/>
          <w:szCs w:val="28"/>
          <w:lang w:val="ru-RU"/>
        </w:rPr>
        <w:lastRenderedPageBreak/>
        <w:t>ТЕСТОВІ ЗАВДАННЯ</w:t>
      </w:r>
    </w:p>
    <w:p w14:paraId="67DA3FA4" w14:textId="3AC868D9" w:rsidR="003F3B1F" w:rsidRPr="006A17D0" w:rsidRDefault="003F3B1F" w:rsidP="00772FF5">
      <w:pPr>
        <w:spacing w:after="0" w:line="240" w:lineRule="auto"/>
        <w:ind w:firstLine="709"/>
        <w:jc w:val="both"/>
        <w:rPr>
          <w:rFonts w:ascii="Times New Roman" w:hAnsi="Times New Roman" w:cs="Times New Roman"/>
          <w:sz w:val="28"/>
          <w:szCs w:val="28"/>
          <w:lang w:val="ru-RU"/>
        </w:rPr>
      </w:pPr>
    </w:p>
    <w:p w14:paraId="422DAD56" w14:textId="320B71B4" w:rsidR="00FE048F" w:rsidRPr="006A17D0" w:rsidRDefault="00FE048F" w:rsidP="00796966">
      <w:pPr>
        <w:pStyle w:val="2"/>
        <w:spacing w:before="0" w:beforeAutospacing="0" w:after="0" w:afterAutospacing="0"/>
        <w:ind w:firstLine="709"/>
        <w:jc w:val="center"/>
        <w:rPr>
          <w:sz w:val="28"/>
          <w:szCs w:val="28"/>
        </w:rPr>
      </w:pPr>
      <w:r w:rsidRPr="006A17D0">
        <w:rPr>
          <w:sz w:val="28"/>
          <w:szCs w:val="28"/>
        </w:rPr>
        <w:t>Тем</w:t>
      </w:r>
      <w:r w:rsidR="00861DD3">
        <w:rPr>
          <w:sz w:val="28"/>
          <w:szCs w:val="28"/>
        </w:rPr>
        <w:t>а</w:t>
      </w:r>
      <w:r w:rsidRPr="006A17D0">
        <w:rPr>
          <w:sz w:val="28"/>
          <w:szCs w:val="28"/>
        </w:rPr>
        <w:t xml:space="preserve"> 1</w:t>
      </w:r>
      <w:r w:rsidR="003C64EC">
        <w:rPr>
          <w:sz w:val="28"/>
          <w:szCs w:val="28"/>
        </w:rPr>
        <w:t>.</w:t>
      </w:r>
      <w:r w:rsidRPr="006A17D0">
        <w:rPr>
          <w:sz w:val="28"/>
          <w:szCs w:val="28"/>
        </w:rPr>
        <w:t xml:space="preserve"> Мікробіологія як наука. Різноманіття та систематика мікроорганізмів</w:t>
      </w:r>
    </w:p>
    <w:p w14:paraId="00D90096" w14:textId="77777777" w:rsidR="001E2EFB" w:rsidRPr="006A17D0" w:rsidRDefault="001E2EFB" w:rsidP="00772FF5">
      <w:pPr>
        <w:pStyle w:val="a3"/>
        <w:spacing w:before="0" w:beforeAutospacing="0" w:after="0" w:afterAutospacing="0"/>
        <w:ind w:firstLine="709"/>
        <w:jc w:val="both"/>
        <w:rPr>
          <w:sz w:val="28"/>
          <w:szCs w:val="28"/>
        </w:rPr>
      </w:pPr>
    </w:p>
    <w:p w14:paraId="0701F5D2"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1. Під час дослідження води з озера студенти виявили мікроскопічні організми, які здійснюють фотосинтез, мають оформлене ядро та хлоропласти. До якої групи найімовірніше належать ці організми?</w:t>
      </w:r>
    </w:p>
    <w:p w14:paraId="3DEAC2E7" w14:textId="77777777" w:rsidR="001E2EFB" w:rsidRDefault="00FE048F" w:rsidP="00772FF5">
      <w:pPr>
        <w:pStyle w:val="a3"/>
        <w:spacing w:before="0" w:beforeAutospacing="0" w:after="0" w:afterAutospacing="0"/>
        <w:ind w:firstLine="709"/>
        <w:jc w:val="both"/>
        <w:rPr>
          <w:sz w:val="28"/>
          <w:szCs w:val="28"/>
        </w:rPr>
      </w:pPr>
      <w:r w:rsidRPr="006A17D0">
        <w:rPr>
          <w:sz w:val="28"/>
          <w:szCs w:val="28"/>
        </w:rPr>
        <w:t xml:space="preserve">A. ціанобактерії </w:t>
      </w:r>
    </w:p>
    <w:p w14:paraId="3232D18C" w14:textId="77777777" w:rsidR="001E2EFB" w:rsidRDefault="00FE048F" w:rsidP="00772FF5">
      <w:pPr>
        <w:pStyle w:val="a3"/>
        <w:spacing w:before="0" w:beforeAutospacing="0" w:after="0" w:afterAutospacing="0"/>
        <w:ind w:firstLine="709"/>
        <w:jc w:val="both"/>
        <w:rPr>
          <w:sz w:val="28"/>
          <w:szCs w:val="28"/>
        </w:rPr>
      </w:pPr>
      <w:r w:rsidRPr="006A17D0">
        <w:rPr>
          <w:sz w:val="28"/>
          <w:szCs w:val="28"/>
        </w:rPr>
        <w:t xml:space="preserve">B. археї </w:t>
      </w:r>
    </w:p>
    <w:p w14:paraId="5739D76D" w14:textId="77777777" w:rsidR="001E2EFB" w:rsidRDefault="00FE048F"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мікроводорості</w:t>
      </w:r>
      <w:proofErr w:type="spellEnd"/>
      <w:r w:rsidRPr="006A17D0">
        <w:rPr>
          <w:sz w:val="28"/>
          <w:szCs w:val="28"/>
        </w:rPr>
        <w:t xml:space="preserve"> </w:t>
      </w:r>
    </w:p>
    <w:p w14:paraId="71403CF2" w14:textId="629DB51C"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бактеріофаги</w:t>
      </w:r>
    </w:p>
    <w:p w14:paraId="486F10F1" w14:textId="77777777" w:rsidR="00FE048F" w:rsidRDefault="00FE048F" w:rsidP="00772FF5">
      <w:pPr>
        <w:pStyle w:val="a3"/>
        <w:spacing w:before="0" w:beforeAutospacing="0" w:after="0" w:afterAutospacing="0"/>
        <w:ind w:firstLine="709"/>
        <w:jc w:val="both"/>
        <w:rPr>
          <w:sz w:val="28"/>
          <w:szCs w:val="28"/>
        </w:rPr>
      </w:pPr>
      <w:r w:rsidRPr="006A17D0">
        <w:rPr>
          <w:sz w:val="28"/>
          <w:szCs w:val="28"/>
        </w:rPr>
        <w:t>ANSWER: C</w:t>
      </w:r>
    </w:p>
    <w:p w14:paraId="630A3A08" w14:textId="77777777" w:rsidR="001E2EFB" w:rsidRPr="006A17D0" w:rsidRDefault="001E2EFB" w:rsidP="00772FF5">
      <w:pPr>
        <w:pStyle w:val="a3"/>
        <w:spacing w:before="0" w:beforeAutospacing="0" w:after="0" w:afterAutospacing="0"/>
        <w:ind w:firstLine="709"/>
        <w:jc w:val="both"/>
        <w:rPr>
          <w:sz w:val="28"/>
          <w:szCs w:val="28"/>
        </w:rPr>
      </w:pPr>
    </w:p>
    <w:p w14:paraId="67E9BF4C"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2. У зразках донних відкладів болота дослідники виявили мікроорганізми, які утворюють метан за відсутності кисню. До якого домену належать відомі організми, що здійснюють </w:t>
      </w:r>
      <w:proofErr w:type="spellStart"/>
      <w:r w:rsidRPr="006A17D0">
        <w:rPr>
          <w:sz w:val="28"/>
          <w:szCs w:val="28"/>
        </w:rPr>
        <w:t>метаногенез</w:t>
      </w:r>
      <w:proofErr w:type="spellEnd"/>
      <w:r w:rsidRPr="006A17D0">
        <w:rPr>
          <w:sz w:val="28"/>
          <w:szCs w:val="28"/>
        </w:rPr>
        <w:t>?</w:t>
      </w:r>
    </w:p>
    <w:p w14:paraId="72F5F790" w14:textId="77777777" w:rsidR="00796966" w:rsidRDefault="00FE048F"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Bacteria</w:t>
      </w:r>
      <w:proofErr w:type="spellEnd"/>
      <w:r w:rsidRPr="006A17D0">
        <w:rPr>
          <w:sz w:val="28"/>
          <w:szCs w:val="28"/>
        </w:rPr>
        <w:t xml:space="preserve"> </w:t>
      </w:r>
    </w:p>
    <w:p w14:paraId="3CBD85B8" w14:textId="77777777" w:rsidR="00796966" w:rsidRDefault="00FE048F"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Archaea</w:t>
      </w:r>
      <w:proofErr w:type="spellEnd"/>
      <w:r w:rsidRPr="006A17D0">
        <w:rPr>
          <w:sz w:val="28"/>
          <w:szCs w:val="28"/>
        </w:rPr>
        <w:t xml:space="preserve"> </w:t>
      </w:r>
    </w:p>
    <w:p w14:paraId="4C3C3E05" w14:textId="77777777" w:rsidR="00796966" w:rsidRDefault="00FE048F"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Eukaryota</w:t>
      </w:r>
      <w:proofErr w:type="spellEnd"/>
      <w:r w:rsidRPr="006A17D0">
        <w:rPr>
          <w:sz w:val="28"/>
          <w:szCs w:val="28"/>
        </w:rPr>
        <w:t xml:space="preserve"> </w:t>
      </w:r>
    </w:p>
    <w:p w14:paraId="0D5CA6F8" w14:textId="4DBFA57B"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Viruses</w:t>
      </w:r>
      <w:proofErr w:type="spellEnd"/>
    </w:p>
    <w:p w14:paraId="367E4233"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B</w:t>
      </w:r>
    </w:p>
    <w:p w14:paraId="09107687" w14:textId="77777777" w:rsidR="00796966" w:rsidRDefault="00796966" w:rsidP="00772FF5">
      <w:pPr>
        <w:pStyle w:val="a3"/>
        <w:spacing w:before="0" w:beforeAutospacing="0" w:after="0" w:afterAutospacing="0"/>
        <w:ind w:firstLine="709"/>
        <w:jc w:val="both"/>
        <w:rPr>
          <w:sz w:val="28"/>
          <w:szCs w:val="28"/>
        </w:rPr>
      </w:pPr>
    </w:p>
    <w:p w14:paraId="24BE6AA8" w14:textId="3E241398"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3. Еколог досліджує вплив промислового забруднення на різноманіття бактерій у ґрунті та їхню участь у природних процесах. До якого напряму мікробіології належить таке дослідження?</w:t>
      </w:r>
    </w:p>
    <w:p w14:paraId="6B20CD15"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A. медична мікробіологія </w:t>
      </w:r>
    </w:p>
    <w:p w14:paraId="18AE50A7"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B. ветеринарна мікробіологія </w:t>
      </w:r>
    </w:p>
    <w:p w14:paraId="5335E047"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C. харчова мікробіологія </w:t>
      </w:r>
    </w:p>
    <w:p w14:paraId="380E777D" w14:textId="7258C9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екологічна мікробіологія</w:t>
      </w:r>
    </w:p>
    <w:p w14:paraId="1E0AC2B1"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D</w:t>
      </w:r>
    </w:p>
    <w:p w14:paraId="2AA9245F" w14:textId="77777777" w:rsidR="00566654" w:rsidRDefault="00566654" w:rsidP="00772FF5">
      <w:pPr>
        <w:pStyle w:val="a3"/>
        <w:spacing w:before="0" w:beforeAutospacing="0" w:after="0" w:afterAutospacing="0"/>
        <w:ind w:firstLine="709"/>
        <w:jc w:val="both"/>
        <w:rPr>
          <w:sz w:val="28"/>
          <w:szCs w:val="28"/>
        </w:rPr>
      </w:pPr>
    </w:p>
    <w:p w14:paraId="1DDBB055" w14:textId="54E9DBFC"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4. Під час лабораторної роботи студент отримав культуру мікроорганізмів, клітини яких не мають оформленого ядра, але містять рибосоми та кільцеву хромосому. Який висновок є найбільш обґрунтованим?</w:t>
      </w:r>
    </w:p>
    <w:p w14:paraId="2FDC3B4E"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A. досліджувані організми належать до прокаріотів </w:t>
      </w:r>
    </w:p>
    <w:p w14:paraId="45F35C0A"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B. досліджувані організми обов'язково є </w:t>
      </w:r>
      <w:proofErr w:type="spellStart"/>
      <w:r w:rsidRPr="006A17D0">
        <w:rPr>
          <w:sz w:val="28"/>
          <w:szCs w:val="28"/>
        </w:rPr>
        <w:t>археями</w:t>
      </w:r>
      <w:proofErr w:type="spellEnd"/>
      <w:r w:rsidRPr="006A17D0">
        <w:rPr>
          <w:sz w:val="28"/>
          <w:szCs w:val="28"/>
        </w:rPr>
        <w:t xml:space="preserve"> </w:t>
      </w:r>
    </w:p>
    <w:p w14:paraId="4C2B7D63"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C. досліджувані організми належать до мікроскопічних грибів </w:t>
      </w:r>
    </w:p>
    <w:p w14:paraId="100870EB" w14:textId="241EC9AB"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досліджувані організми є неклітинними вірусами</w:t>
      </w:r>
    </w:p>
    <w:p w14:paraId="2EE09827"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A</w:t>
      </w:r>
    </w:p>
    <w:p w14:paraId="3C7A2A52" w14:textId="77777777" w:rsidR="00566654" w:rsidRDefault="00566654" w:rsidP="00772FF5">
      <w:pPr>
        <w:pStyle w:val="a3"/>
        <w:spacing w:before="0" w:beforeAutospacing="0" w:after="0" w:afterAutospacing="0"/>
        <w:ind w:firstLine="709"/>
        <w:jc w:val="both"/>
        <w:rPr>
          <w:sz w:val="28"/>
          <w:szCs w:val="28"/>
        </w:rPr>
      </w:pPr>
    </w:p>
    <w:p w14:paraId="7939CD28" w14:textId="3B7617C1"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5. У водоймі спостерігається масовий розвиток </w:t>
      </w:r>
      <w:proofErr w:type="spellStart"/>
      <w:r w:rsidRPr="006A17D0">
        <w:rPr>
          <w:sz w:val="28"/>
          <w:szCs w:val="28"/>
        </w:rPr>
        <w:t>фотосинтезувальних</w:t>
      </w:r>
      <w:proofErr w:type="spellEnd"/>
      <w:r w:rsidRPr="006A17D0">
        <w:rPr>
          <w:sz w:val="28"/>
          <w:szCs w:val="28"/>
        </w:rPr>
        <w:t xml:space="preserve"> мікроорганізмів. Лабораторне дослідження показало відсутність мембранного ядра та наявність пігментів кисневого фотосинтезу. Яка група найімовірніше спричинила це явище?</w:t>
      </w:r>
    </w:p>
    <w:p w14:paraId="2E7A44C9"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lastRenderedPageBreak/>
        <w:t xml:space="preserve">A. дріжджі </w:t>
      </w:r>
    </w:p>
    <w:p w14:paraId="58548B06"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B. ціанобактерії </w:t>
      </w:r>
    </w:p>
    <w:p w14:paraId="766C5361" w14:textId="77777777" w:rsidR="00566654" w:rsidRDefault="00FE048F" w:rsidP="00772FF5">
      <w:pPr>
        <w:pStyle w:val="a3"/>
        <w:spacing w:before="0" w:beforeAutospacing="0" w:after="0" w:afterAutospacing="0"/>
        <w:ind w:firstLine="709"/>
        <w:jc w:val="both"/>
        <w:rPr>
          <w:sz w:val="28"/>
          <w:szCs w:val="28"/>
        </w:rPr>
      </w:pPr>
      <w:r w:rsidRPr="006A17D0">
        <w:rPr>
          <w:sz w:val="28"/>
          <w:szCs w:val="28"/>
        </w:rPr>
        <w:t xml:space="preserve">C. найпростіші </w:t>
      </w:r>
    </w:p>
    <w:p w14:paraId="39807231" w14:textId="3E665233"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метаногенні</w:t>
      </w:r>
      <w:proofErr w:type="spellEnd"/>
      <w:r w:rsidRPr="006A17D0">
        <w:rPr>
          <w:sz w:val="28"/>
          <w:szCs w:val="28"/>
        </w:rPr>
        <w:t xml:space="preserve"> археї</w:t>
      </w:r>
    </w:p>
    <w:p w14:paraId="0FA9829E"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B</w:t>
      </w:r>
    </w:p>
    <w:p w14:paraId="68D792AE" w14:textId="77777777" w:rsidR="00566654" w:rsidRDefault="00566654" w:rsidP="00772FF5">
      <w:pPr>
        <w:pStyle w:val="a3"/>
        <w:spacing w:before="0" w:beforeAutospacing="0" w:after="0" w:afterAutospacing="0"/>
        <w:ind w:firstLine="709"/>
        <w:jc w:val="both"/>
        <w:rPr>
          <w:sz w:val="28"/>
          <w:szCs w:val="28"/>
        </w:rPr>
      </w:pPr>
    </w:p>
    <w:p w14:paraId="75049F71" w14:textId="34C79CCF"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6. Дослідник виділив із ґрунту мікроорганізм, який має клітинну стінку з хітином, утворює гіфи та розмножується спорами. До якої групи належить цей організм?</w:t>
      </w:r>
    </w:p>
    <w:p w14:paraId="5AB9A9B1" w14:textId="77777777" w:rsidR="00CA55AF" w:rsidRDefault="00FE048F" w:rsidP="00772FF5">
      <w:pPr>
        <w:pStyle w:val="a3"/>
        <w:spacing w:before="0" w:beforeAutospacing="0" w:after="0" w:afterAutospacing="0"/>
        <w:ind w:firstLine="709"/>
        <w:jc w:val="both"/>
        <w:rPr>
          <w:sz w:val="28"/>
          <w:szCs w:val="28"/>
        </w:rPr>
      </w:pPr>
      <w:r w:rsidRPr="006A17D0">
        <w:rPr>
          <w:sz w:val="28"/>
          <w:szCs w:val="28"/>
        </w:rPr>
        <w:t xml:space="preserve">A. бактерії </w:t>
      </w:r>
    </w:p>
    <w:p w14:paraId="37AEAAC8" w14:textId="77777777" w:rsidR="00CA55AF" w:rsidRDefault="00FE048F" w:rsidP="00772FF5">
      <w:pPr>
        <w:pStyle w:val="a3"/>
        <w:spacing w:before="0" w:beforeAutospacing="0" w:after="0" w:afterAutospacing="0"/>
        <w:ind w:firstLine="709"/>
        <w:jc w:val="both"/>
        <w:rPr>
          <w:sz w:val="28"/>
          <w:szCs w:val="28"/>
        </w:rPr>
      </w:pPr>
      <w:r w:rsidRPr="006A17D0">
        <w:rPr>
          <w:sz w:val="28"/>
          <w:szCs w:val="28"/>
        </w:rPr>
        <w:t xml:space="preserve">B. археї </w:t>
      </w:r>
    </w:p>
    <w:p w14:paraId="561262B9" w14:textId="77777777" w:rsidR="00CA55AF" w:rsidRDefault="00FE048F" w:rsidP="00772FF5">
      <w:pPr>
        <w:pStyle w:val="a3"/>
        <w:spacing w:before="0" w:beforeAutospacing="0" w:after="0" w:afterAutospacing="0"/>
        <w:ind w:firstLine="709"/>
        <w:jc w:val="both"/>
        <w:rPr>
          <w:sz w:val="28"/>
          <w:szCs w:val="28"/>
        </w:rPr>
      </w:pPr>
      <w:r w:rsidRPr="006A17D0">
        <w:rPr>
          <w:sz w:val="28"/>
          <w:szCs w:val="28"/>
        </w:rPr>
        <w:t xml:space="preserve">C. мікроскопічні гриби </w:t>
      </w:r>
    </w:p>
    <w:p w14:paraId="4D65AD28" w14:textId="42DA91A6"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найпростіші</w:t>
      </w:r>
    </w:p>
    <w:p w14:paraId="50B0C227"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C</w:t>
      </w:r>
    </w:p>
    <w:p w14:paraId="43CE7260" w14:textId="77777777" w:rsidR="00CA55AF" w:rsidRDefault="00CA55AF" w:rsidP="00772FF5">
      <w:pPr>
        <w:pStyle w:val="a3"/>
        <w:spacing w:before="0" w:beforeAutospacing="0" w:after="0" w:afterAutospacing="0"/>
        <w:ind w:firstLine="709"/>
        <w:jc w:val="both"/>
        <w:rPr>
          <w:sz w:val="28"/>
          <w:szCs w:val="28"/>
        </w:rPr>
      </w:pPr>
    </w:p>
    <w:p w14:paraId="28153E37" w14:textId="1A622FBF"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7. Під час вивчення історії мікробіології студент аналізує досліди з колбами, що мали вигнуті шийки. Ці експерименти довели, що мікроорганізми не виникають самочинно в стерильному поживному середовищі за відсутності мікробного забруднення. Хто провів ці досліди?</w:t>
      </w:r>
    </w:p>
    <w:p w14:paraId="34E8C423" w14:textId="77777777" w:rsidR="00CA55AF" w:rsidRDefault="00FE048F" w:rsidP="00772FF5">
      <w:pPr>
        <w:pStyle w:val="a3"/>
        <w:spacing w:before="0" w:beforeAutospacing="0" w:after="0" w:afterAutospacing="0"/>
        <w:ind w:firstLine="709"/>
        <w:jc w:val="both"/>
        <w:rPr>
          <w:sz w:val="28"/>
          <w:szCs w:val="28"/>
        </w:rPr>
      </w:pPr>
      <w:r w:rsidRPr="006A17D0">
        <w:rPr>
          <w:sz w:val="28"/>
          <w:szCs w:val="28"/>
        </w:rPr>
        <w:t xml:space="preserve">A. Роберт Кох </w:t>
      </w:r>
    </w:p>
    <w:p w14:paraId="3BDDE1BF" w14:textId="77777777" w:rsidR="00CA55AF" w:rsidRDefault="00FE048F" w:rsidP="00772FF5">
      <w:pPr>
        <w:pStyle w:val="a3"/>
        <w:spacing w:before="0" w:beforeAutospacing="0" w:after="0" w:afterAutospacing="0"/>
        <w:ind w:firstLine="709"/>
        <w:jc w:val="both"/>
        <w:rPr>
          <w:sz w:val="28"/>
          <w:szCs w:val="28"/>
        </w:rPr>
      </w:pPr>
      <w:r w:rsidRPr="006A17D0">
        <w:rPr>
          <w:sz w:val="28"/>
          <w:szCs w:val="28"/>
        </w:rPr>
        <w:t xml:space="preserve">B. Сергій Виноградський </w:t>
      </w:r>
    </w:p>
    <w:p w14:paraId="5018E49F" w14:textId="77777777" w:rsidR="00CA55AF" w:rsidRDefault="00FE048F" w:rsidP="00772FF5">
      <w:pPr>
        <w:pStyle w:val="a3"/>
        <w:spacing w:before="0" w:beforeAutospacing="0" w:after="0" w:afterAutospacing="0"/>
        <w:ind w:firstLine="709"/>
        <w:jc w:val="both"/>
        <w:rPr>
          <w:sz w:val="28"/>
          <w:szCs w:val="28"/>
        </w:rPr>
      </w:pPr>
      <w:r w:rsidRPr="006A17D0">
        <w:rPr>
          <w:sz w:val="28"/>
          <w:szCs w:val="28"/>
        </w:rPr>
        <w:t xml:space="preserve">C. Антоні ван </w:t>
      </w:r>
      <w:proofErr w:type="spellStart"/>
      <w:r w:rsidRPr="006A17D0">
        <w:rPr>
          <w:sz w:val="28"/>
          <w:szCs w:val="28"/>
        </w:rPr>
        <w:t>Левенгук</w:t>
      </w:r>
      <w:proofErr w:type="spellEnd"/>
      <w:r w:rsidRPr="006A17D0">
        <w:rPr>
          <w:sz w:val="28"/>
          <w:szCs w:val="28"/>
        </w:rPr>
        <w:t xml:space="preserve"> </w:t>
      </w:r>
    </w:p>
    <w:p w14:paraId="52009AF9" w14:textId="4A2A33FA"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Луї Пастер</w:t>
      </w:r>
    </w:p>
    <w:p w14:paraId="7C4617DF"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D</w:t>
      </w:r>
    </w:p>
    <w:p w14:paraId="774FB085" w14:textId="77777777" w:rsidR="000774CF" w:rsidRDefault="000774CF" w:rsidP="00772FF5">
      <w:pPr>
        <w:pStyle w:val="a3"/>
        <w:spacing w:before="0" w:beforeAutospacing="0" w:after="0" w:afterAutospacing="0"/>
        <w:ind w:firstLine="709"/>
        <w:jc w:val="both"/>
        <w:rPr>
          <w:sz w:val="28"/>
          <w:szCs w:val="28"/>
        </w:rPr>
      </w:pPr>
    </w:p>
    <w:p w14:paraId="280EC8EA" w14:textId="7A35A6DF"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8. Під час дослідження хвороби рослин учені виявили інфекційний агент, який проходить крізь фільтр, що затримує бактерії, та розмножується лише в живих клітинах. До якої групи належить цей агент?</w:t>
      </w:r>
    </w:p>
    <w:p w14:paraId="2A4E78B0"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A. віруси </w:t>
      </w:r>
    </w:p>
    <w:p w14:paraId="7700C8E3"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B. бактерії </w:t>
      </w:r>
    </w:p>
    <w:p w14:paraId="304BD6FA"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C. мікроскопічні гриби </w:t>
      </w:r>
    </w:p>
    <w:p w14:paraId="5A3E7912" w14:textId="7427A758"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археї</w:t>
      </w:r>
    </w:p>
    <w:p w14:paraId="29B78CFE"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A</w:t>
      </w:r>
    </w:p>
    <w:p w14:paraId="04A2D46B" w14:textId="77777777" w:rsidR="000774CF" w:rsidRDefault="000774CF" w:rsidP="00772FF5">
      <w:pPr>
        <w:pStyle w:val="a3"/>
        <w:spacing w:before="0" w:beforeAutospacing="0" w:after="0" w:afterAutospacing="0"/>
        <w:ind w:firstLine="709"/>
        <w:jc w:val="both"/>
        <w:rPr>
          <w:sz w:val="28"/>
          <w:szCs w:val="28"/>
        </w:rPr>
      </w:pPr>
    </w:p>
    <w:p w14:paraId="01A8C3DE" w14:textId="22EAD128"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9. У лабораторії порівнюють дві культури: перша представлена бактеріями, друга </w:t>
      </w:r>
      <w:r w:rsidR="00C80254">
        <w:rPr>
          <w:sz w:val="28"/>
          <w:szCs w:val="28"/>
        </w:rPr>
        <w:t>–</w:t>
      </w:r>
      <w:r w:rsidRPr="006A17D0">
        <w:rPr>
          <w:sz w:val="28"/>
          <w:szCs w:val="28"/>
        </w:rPr>
        <w:t xml:space="preserve"> </w:t>
      </w:r>
      <w:proofErr w:type="spellStart"/>
      <w:r w:rsidRPr="006A17D0">
        <w:rPr>
          <w:sz w:val="28"/>
          <w:szCs w:val="28"/>
        </w:rPr>
        <w:t>археями</w:t>
      </w:r>
      <w:proofErr w:type="spellEnd"/>
      <w:r w:rsidRPr="006A17D0">
        <w:rPr>
          <w:sz w:val="28"/>
          <w:szCs w:val="28"/>
        </w:rPr>
        <w:t>. Яка особливість дозволяє обґрунтовано відрізнити архей від більшості бактерій?</w:t>
      </w:r>
    </w:p>
    <w:p w14:paraId="3F0E2529"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A. відсутність генетичного матеріалу </w:t>
      </w:r>
    </w:p>
    <w:p w14:paraId="4F0769CC"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B. наявність оформленого ядра </w:t>
      </w:r>
    </w:p>
    <w:p w14:paraId="4BB62357"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C. специфічний склад мембранних ліпідів </w:t>
      </w:r>
    </w:p>
    <w:p w14:paraId="426EDC16" w14:textId="6A72A879"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обов'язкова здатність до фотосинтезу</w:t>
      </w:r>
    </w:p>
    <w:p w14:paraId="31FE19ED"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C</w:t>
      </w:r>
    </w:p>
    <w:p w14:paraId="538B4804" w14:textId="77777777" w:rsidR="000774CF" w:rsidRDefault="000774CF" w:rsidP="00772FF5">
      <w:pPr>
        <w:pStyle w:val="a3"/>
        <w:spacing w:before="0" w:beforeAutospacing="0" w:after="0" w:afterAutospacing="0"/>
        <w:ind w:firstLine="709"/>
        <w:jc w:val="both"/>
        <w:rPr>
          <w:sz w:val="28"/>
          <w:szCs w:val="28"/>
        </w:rPr>
      </w:pPr>
    </w:p>
    <w:p w14:paraId="7C35678B" w14:textId="2576A456"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lastRenderedPageBreak/>
        <w:t>10. У пробі річкової води виявлено одноклітинні організми з оформленим ядром, які активно рухаються за допомогою війок і живляться бактеріями. До якої групи найімовірніше належать ці організми?</w:t>
      </w:r>
    </w:p>
    <w:p w14:paraId="1176AA98"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A. археї </w:t>
      </w:r>
    </w:p>
    <w:p w14:paraId="65CB2831"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B. найпростіші </w:t>
      </w:r>
    </w:p>
    <w:p w14:paraId="3569309C"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C. ціанобактерії </w:t>
      </w:r>
    </w:p>
    <w:p w14:paraId="27D24685" w14:textId="3DD1D1C4"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бактеріофаги</w:t>
      </w:r>
    </w:p>
    <w:p w14:paraId="48E81C15"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B</w:t>
      </w:r>
    </w:p>
    <w:p w14:paraId="3C76DD18" w14:textId="77777777" w:rsidR="000774CF" w:rsidRDefault="000774CF" w:rsidP="00772FF5">
      <w:pPr>
        <w:pStyle w:val="a3"/>
        <w:spacing w:before="0" w:beforeAutospacing="0" w:after="0" w:afterAutospacing="0"/>
        <w:ind w:firstLine="709"/>
        <w:jc w:val="both"/>
        <w:rPr>
          <w:sz w:val="28"/>
          <w:szCs w:val="28"/>
        </w:rPr>
      </w:pPr>
    </w:p>
    <w:p w14:paraId="0B8A1B36" w14:textId="1F7A936F"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11. Дослідник прагне встановити еволюційні зв'язки між бактеріями, виділеними з різних ґрунтів. Який молекулярний маркер найдоцільніше використати для порівняльного філогенетичного аналізу?</w:t>
      </w:r>
    </w:p>
    <w:p w14:paraId="7EF169B4"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A. ген 16S </w:t>
      </w:r>
      <w:proofErr w:type="spellStart"/>
      <w:r w:rsidRPr="006A17D0">
        <w:rPr>
          <w:sz w:val="28"/>
          <w:szCs w:val="28"/>
        </w:rPr>
        <w:t>рРНК</w:t>
      </w:r>
      <w:proofErr w:type="spellEnd"/>
      <w:r w:rsidRPr="006A17D0">
        <w:rPr>
          <w:sz w:val="28"/>
          <w:szCs w:val="28"/>
        </w:rPr>
        <w:t xml:space="preserve"> </w:t>
      </w:r>
    </w:p>
    <w:p w14:paraId="2425852D"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B. ген синтезу хлорофілу </w:t>
      </w:r>
    </w:p>
    <w:p w14:paraId="2588F4BB"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C. ген синтезу хітину </w:t>
      </w:r>
    </w:p>
    <w:p w14:paraId="4C42A854" w14:textId="4E72CF56"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ген мітохондріального цитохрому c</w:t>
      </w:r>
    </w:p>
    <w:p w14:paraId="344083D2"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A</w:t>
      </w:r>
    </w:p>
    <w:p w14:paraId="25513396" w14:textId="77777777" w:rsidR="000774CF" w:rsidRDefault="000774CF" w:rsidP="00772FF5">
      <w:pPr>
        <w:pStyle w:val="a3"/>
        <w:spacing w:before="0" w:beforeAutospacing="0" w:after="0" w:afterAutospacing="0"/>
        <w:ind w:firstLine="709"/>
        <w:jc w:val="both"/>
        <w:rPr>
          <w:sz w:val="28"/>
          <w:szCs w:val="28"/>
        </w:rPr>
      </w:pPr>
    </w:p>
    <w:p w14:paraId="2A0DD8F2" w14:textId="12215F49"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12. Під час екологічного дослідження з'ясовано, що після пожежі на ділянці ґрунту збереглися бактерії, здатні утворювати надзвичайно стійкі структури для переживання несприятливих умов. Яка структура забезпечує таку властивість?</w:t>
      </w:r>
    </w:p>
    <w:p w14:paraId="7DCCEBB7"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A. джгутик </w:t>
      </w:r>
    </w:p>
    <w:p w14:paraId="5F3313DF"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B. рибосома </w:t>
      </w:r>
    </w:p>
    <w:p w14:paraId="7C882118" w14:textId="77777777" w:rsidR="000774CF" w:rsidRDefault="00FE048F"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пілі</w:t>
      </w:r>
      <w:proofErr w:type="spellEnd"/>
      <w:r w:rsidRPr="006A17D0">
        <w:rPr>
          <w:sz w:val="28"/>
          <w:szCs w:val="28"/>
        </w:rPr>
        <w:t xml:space="preserve"> </w:t>
      </w:r>
    </w:p>
    <w:p w14:paraId="70488498" w14:textId="458E3B5C"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ендоспора</w:t>
      </w:r>
    </w:p>
    <w:p w14:paraId="29139C67"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D</w:t>
      </w:r>
    </w:p>
    <w:p w14:paraId="4882CF75"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1</w:t>
      </w:r>
    </w:p>
    <w:p w14:paraId="7063E585" w14:textId="613EFD28"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3. Студенти досліджують мікроорганізми, які отримують енергію внаслідок окиснення неорганічних сполук. Вивчення діяльності таких організмів історично пов'язане з роботами якого вченого?</w:t>
      </w:r>
    </w:p>
    <w:p w14:paraId="69D846E8"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A. Олександра Флемінга </w:t>
      </w:r>
    </w:p>
    <w:p w14:paraId="105F8FA1"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B. Роберта </w:t>
      </w:r>
      <w:proofErr w:type="spellStart"/>
      <w:r w:rsidRPr="006A17D0">
        <w:rPr>
          <w:sz w:val="28"/>
          <w:szCs w:val="28"/>
        </w:rPr>
        <w:t>Гука</w:t>
      </w:r>
      <w:proofErr w:type="spellEnd"/>
      <w:r w:rsidRPr="006A17D0">
        <w:rPr>
          <w:sz w:val="28"/>
          <w:szCs w:val="28"/>
        </w:rPr>
        <w:t xml:space="preserve"> </w:t>
      </w:r>
    </w:p>
    <w:p w14:paraId="0B4D3790"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C. Сергія Виноградського </w:t>
      </w:r>
    </w:p>
    <w:p w14:paraId="436911CF" w14:textId="3D15E05D"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D. Едварда </w:t>
      </w:r>
      <w:proofErr w:type="spellStart"/>
      <w:r w:rsidRPr="006A17D0">
        <w:rPr>
          <w:sz w:val="28"/>
          <w:szCs w:val="28"/>
        </w:rPr>
        <w:t>Дженнера</w:t>
      </w:r>
      <w:proofErr w:type="spellEnd"/>
    </w:p>
    <w:p w14:paraId="30DCFAA8"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C</w:t>
      </w:r>
    </w:p>
    <w:p w14:paraId="7AAE4B29" w14:textId="77777777" w:rsidR="00830F52" w:rsidRDefault="00830F52" w:rsidP="00772FF5">
      <w:pPr>
        <w:pStyle w:val="a3"/>
        <w:spacing w:before="0" w:beforeAutospacing="0" w:after="0" w:afterAutospacing="0"/>
        <w:ind w:firstLine="709"/>
        <w:jc w:val="both"/>
        <w:rPr>
          <w:sz w:val="28"/>
          <w:szCs w:val="28"/>
        </w:rPr>
      </w:pPr>
    </w:p>
    <w:p w14:paraId="2888CB4F" w14:textId="2C5958BE" w:rsidR="00FE048F" w:rsidRPr="006A17D0"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14. Під час дослідження зразка ґрунту було виділено бактерію </w:t>
      </w:r>
      <w:proofErr w:type="spellStart"/>
      <w:r w:rsidRPr="00830F52">
        <w:rPr>
          <w:i/>
          <w:iCs/>
          <w:sz w:val="28"/>
          <w:szCs w:val="28"/>
        </w:rPr>
        <w:t>Bacillus</w:t>
      </w:r>
      <w:proofErr w:type="spellEnd"/>
      <w:r w:rsidRPr="00830F52">
        <w:rPr>
          <w:i/>
          <w:iCs/>
          <w:sz w:val="28"/>
          <w:szCs w:val="28"/>
        </w:rPr>
        <w:t xml:space="preserve"> </w:t>
      </w:r>
      <w:proofErr w:type="spellStart"/>
      <w:r w:rsidRPr="00830F52">
        <w:rPr>
          <w:i/>
          <w:iCs/>
          <w:sz w:val="28"/>
          <w:szCs w:val="28"/>
        </w:rPr>
        <w:t>subtilis</w:t>
      </w:r>
      <w:proofErr w:type="spellEnd"/>
      <w:r w:rsidRPr="006A17D0">
        <w:rPr>
          <w:sz w:val="28"/>
          <w:szCs w:val="28"/>
        </w:rPr>
        <w:t xml:space="preserve">. Яку таксономічну категорію позначає слово </w:t>
      </w:r>
      <w:proofErr w:type="spellStart"/>
      <w:r w:rsidRPr="006A17D0">
        <w:rPr>
          <w:sz w:val="28"/>
          <w:szCs w:val="28"/>
        </w:rPr>
        <w:t>Bacillus</w:t>
      </w:r>
      <w:proofErr w:type="spellEnd"/>
      <w:r w:rsidRPr="006A17D0">
        <w:rPr>
          <w:sz w:val="28"/>
          <w:szCs w:val="28"/>
        </w:rPr>
        <w:t xml:space="preserve"> у цій науковій назві?</w:t>
      </w:r>
    </w:p>
    <w:p w14:paraId="3AEF251B" w14:textId="77777777" w:rsidR="00830F52"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A. родину </w:t>
      </w:r>
    </w:p>
    <w:p w14:paraId="61EE8961" w14:textId="77777777" w:rsidR="00830F52"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B. рід </w:t>
      </w:r>
    </w:p>
    <w:p w14:paraId="3E11972F" w14:textId="77777777" w:rsidR="00830F52"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C. клас </w:t>
      </w:r>
    </w:p>
    <w:p w14:paraId="22EC6C18" w14:textId="17193BA3" w:rsidR="00FE048F" w:rsidRPr="006A17D0" w:rsidRDefault="00FE048F" w:rsidP="00796F06">
      <w:pPr>
        <w:pStyle w:val="a3"/>
        <w:widowControl w:val="0"/>
        <w:spacing w:before="0" w:beforeAutospacing="0" w:after="0" w:afterAutospacing="0"/>
        <w:ind w:firstLine="709"/>
        <w:jc w:val="both"/>
        <w:rPr>
          <w:sz w:val="28"/>
          <w:szCs w:val="28"/>
        </w:rPr>
      </w:pPr>
      <w:r w:rsidRPr="006A17D0">
        <w:rPr>
          <w:sz w:val="28"/>
          <w:szCs w:val="28"/>
        </w:rPr>
        <w:t>D. вид</w:t>
      </w:r>
    </w:p>
    <w:p w14:paraId="62FB98C0" w14:textId="77777777" w:rsidR="00FE048F" w:rsidRPr="006A17D0" w:rsidRDefault="00FE048F" w:rsidP="00796F06">
      <w:pPr>
        <w:pStyle w:val="a3"/>
        <w:widowControl w:val="0"/>
        <w:spacing w:before="0" w:beforeAutospacing="0" w:after="0" w:afterAutospacing="0"/>
        <w:ind w:firstLine="709"/>
        <w:jc w:val="both"/>
        <w:rPr>
          <w:sz w:val="28"/>
          <w:szCs w:val="28"/>
        </w:rPr>
      </w:pPr>
      <w:r w:rsidRPr="006A17D0">
        <w:rPr>
          <w:sz w:val="28"/>
          <w:szCs w:val="28"/>
        </w:rPr>
        <w:t>ANSWER: B</w:t>
      </w:r>
    </w:p>
    <w:p w14:paraId="589144B1" w14:textId="77777777" w:rsidR="00796F06" w:rsidRDefault="00796F06" w:rsidP="00796F06">
      <w:pPr>
        <w:pStyle w:val="a3"/>
        <w:widowControl w:val="0"/>
        <w:spacing w:before="0" w:beforeAutospacing="0" w:after="0" w:afterAutospacing="0"/>
        <w:ind w:firstLine="709"/>
        <w:jc w:val="both"/>
        <w:rPr>
          <w:sz w:val="28"/>
          <w:szCs w:val="28"/>
        </w:rPr>
      </w:pPr>
    </w:p>
    <w:p w14:paraId="691FFB41" w14:textId="552070B9" w:rsidR="00FE048F" w:rsidRPr="006A17D0"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15. У пробі морської води виявлено вірусні частинки, які інфікують </w:t>
      </w:r>
      <w:r w:rsidRPr="006A17D0">
        <w:rPr>
          <w:sz w:val="28"/>
          <w:szCs w:val="28"/>
        </w:rPr>
        <w:lastRenderedPageBreak/>
        <w:t>бактеріальні клітини. Який вплив вони можуть здійснювати на мікробне угруповання?</w:t>
      </w:r>
    </w:p>
    <w:p w14:paraId="464468EA" w14:textId="77777777" w:rsidR="00830F52"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A. регулювати чисельність окремих бактеріальних популяцій </w:t>
      </w:r>
    </w:p>
    <w:p w14:paraId="5AEEF61A" w14:textId="77777777" w:rsidR="00830F52" w:rsidRDefault="00FE048F" w:rsidP="00796F06">
      <w:pPr>
        <w:pStyle w:val="a3"/>
        <w:widowControl w:val="0"/>
        <w:spacing w:before="0" w:beforeAutospacing="0" w:after="0" w:afterAutospacing="0"/>
        <w:ind w:firstLine="709"/>
        <w:jc w:val="both"/>
        <w:rPr>
          <w:sz w:val="28"/>
          <w:szCs w:val="28"/>
        </w:rPr>
      </w:pPr>
      <w:r w:rsidRPr="006A17D0">
        <w:rPr>
          <w:sz w:val="28"/>
          <w:szCs w:val="28"/>
        </w:rPr>
        <w:t xml:space="preserve">B. безпосередньо здійснювати кисневий фотосинтез </w:t>
      </w:r>
    </w:p>
    <w:p w14:paraId="4759EFFA"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C. формувати власні клітинні колонії на поживному агарі </w:t>
      </w:r>
    </w:p>
    <w:p w14:paraId="0AF6CFF9" w14:textId="1C641A84"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перетворюватися на еукаріотичні клітини</w:t>
      </w:r>
    </w:p>
    <w:p w14:paraId="39953164"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A</w:t>
      </w:r>
    </w:p>
    <w:p w14:paraId="30263E86" w14:textId="77777777" w:rsidR="00830F52" w:rsidRDefault="00830F52" w:rsidP="00772FF5">
      <w:pPr>
        <w:pStyle w:val="a3"/>
        <w:spacing w:before="0" w:beforeAutospacing="0" w:after="0" w:afterAutospacing="0"/>
        <w:ind w:firstLine="709"/>
        <w:jc w:val="both"/>
        <w:rPr>
          <w:sz w:val="28"/>
          <w:szCs w:val="28"/>
        </w:rPr>
      </w:pPr>
    </w:p>
    <w:p w14:paraId="2B948A11" w14:textId="6058223C"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16. У лабораторії необхідно дослідити мікроорганізми з водойми, які мають оформлене ядро, але не містять хлоропластів і живляться готовими органічними речовинами. Яка група може відповідати цим ознакам?</w:t>
      </w:r>
    </w:p>
    <w:p w14:paraId="2563020D"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нітрифікувальні</w:t>
      </w:r>
      <w:proofErr w:type="spellEnd"/>
      <w:r w:rsidRPr="006A17D0">
        <w:rPr>
          <w:sz w:val="28"/>
          <w:szCs w:val="28"/>
        </w:rPr>
        <w:t xml:space="preserve"> бактерії </w:t>
      </w:r>
    </w:p>
    <w:p w14:paraId="0F6C1D3E"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B. ціанобактерії </w:t>
      </w:r>
    </w:p>
    <w:p w14:paraId="47826BBB"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метаногенні</w:t>
      </w:r>
      <w:proofErr w:type="spellEnd"/>
      <w:r w:rsidRPr="006A17D0">
        <w:rPr>
          <w:sz w:val="28"/>
          <w:szCs w:val="28"/>
        </w:rPr>
        <w:t xml:space="preserve"> археї </w:t>
      </w:r>
    </w:p>
    <w:p w14:paraId="7C81859D" w14:textId="41AA90D1"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гетеротрофні найпростіші</w:t>
      </w:r>
    </w:p>
    <w:p w14:paraId="0FEFD744"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D</w:t>
      </w:r>
    </w:p>
    <w:p w14:paraId="4D06E929" w14:textId="77777777" w:rsidR="00830F52" w:rsidRDefault="00830F52" w:rsidP="00772FF5">
      <w:pPr>
        <w:pStyle w:val="a3"/>
        <w:spacing w:before="0" w:beforeAutospacing="0" w:after="0" w:afterAutospacing="0"/>
        <w:ind w:firstLine="709"/>
        <w:jc w:val="both"/>
        <w:rPr>
          <w:sz w:val="28"/>
          <w:szCs w:val="28"/>
        </w:rPr>
      </w:pPr>
    </w:p>
    <w:p w14:paraId="7F220FA9" w14:textId="716BBB8C"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17. Після внесення рослинних решток у ґрунт дослідники спостерігають активний розвиток бактерій і грибів, які використовують відмерлу органічну речовину як джерело поживних речовин. До якої екологічної групи належать ці організми?</w:t>
      </w:r>
    </w:p>
    <w:p w14:paraId="31B60C9F"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A. паразити </w:t>
      </w:r>
    </w:p>
    <w:p w14:paraId="48E80D89"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сапротрофи</w:t>
      </w:r>
      <w:proofErr w:type="spellEnd"/>
      <w:r w:rsidRPr="006A17D0">
        <w:rPr>
          <w:sz w:val="28"/>
          <w:szCs w:val="28"/>
        </w:rPr>
        <w:t xml:space="preserve"> </w:t>
      </w:r>
    </w:p>
    <w:p w14:paraId="2D6A24DD" w14:textId="77777777" w:rsidR="00830F52" w:rsidRDefault="00FE048F"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облігатні</w:t>
      </w:r>
      <w:proofErr w:type="spellEnd"/>
      <w:r w:rsidRPr="006A17D0">
        <w:rPr>
          <w:sz w:val="28"/>
          <w:szCs w:val="28"/>
        </w:rPr>
        <w:t xml:space="preserve"> автотрофи </w:t>
      </w:r>
    </w:p>
    <w:p w14:paraId="58BFBCEE" w14:textId="095C1A50"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віруси</w:t>
      </w:r>
    </w:p>
    <w:p w14:paraId="4EBFDE16"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B</w:t>
      </w:r>
    </w:p>
    <w:p w14:paraId="3BB4725F" w14:textId="77777777" w:rsidR="00902245" w:rsidRDefault="00902245" w:rsidP="00902245">
      <w:pPr>
        <w:pStyle w:val="a3"/>
        <w:spacing w:before="0" w:beforeAutospacing="0" w:after="0" w:afterAutospacing="0"/>
        <w:ind w:firstLine="709"/>
        <w:jc w:val="both"/>
        <w:rPr>
          <w:sz w:val="28"/>
          <w:szCs w:val="28"/>
        </w:rPr>
      </w:pPr>
    </w:p>
    <w:p w14:paraId="31B7D3DA" w14:textId="2BC18FC0" w:rsidR="00FE048F" w:rsidRPr="006A17D0" w:rsidRDefault="00FE048F" w:rsidP="00902245">
      <w:pPr>
        <w:pStyle w:val="a3"/>
        <w:spacing w:before="0" w:beforeAutospacing="0" w:after="0" w:afterAutospacing="0"/>
        <w:ind w:firstLine="709"/>
        <w:jc w:val="both"/>
        <w:rPr>
          <w:sz w:val="28"/>
          <w:szCs w:val="28"/>
        </w:rPr>
      </w:pPr>
      <w:r w:rsidRPr="006A17D0">
        <w:rPr>
          <w:sz w:val="28"/>
          <w:szCs w:val="28"/>
        </w:rPr>
        <w:t xml:space="preserve">18. Учені виявили два морфологічно подібні </w:t>
      </w:r>
      <w:proofErr w:type="spellStart"/>
      <w:r w:rsidRPr="006A17D0">
        <w:rPr>
          <w:sz w:val="28"/>
          <w:szCs w:val="28"/>
        </w:rPr>
        <w:t>прокаріотичні</w:t>
      </w:r>
      <w:proofErr w:type="spellEnd"/>
      <w:r w:rsidRPr="006A17D0">
        <w:rPr>
          <w:sz w:val="28"/>
          <w:szCs w:val="28"/>
        </w:rPr>
        <w:t xml:space="preserve"> мікроорганізми, проте аналіз послідовностей </w:t>
      </w:r>
      <w:proofErr w:type="spellStart"/>
      <w:r w:rsidRPr="006A17D0">
        <w:rPr>
          <w:sz w:val="28"/>
          <w:szCs w:val="28"/>
        </w:rPr>
        <w:t>рибосомної</w:t>
      </w:r>
      <w:proofErr w:type="spellEnd"/>
      <w:r w:rsidRPr="006A17D0">
        <w:rPr>
          <w:sz w:val="28"/>
          <w:szCs w:val="28"/>
        </w:rPr>
        <w:t xml:space="preserve"> РНК показав їхню належність до різних доменів. Який висновок є найбільш обґрунтованим?</w:t>
      </w:r>
    </w:p>
    <w:p w14:paraId="1E384373"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A. однакова форма клітин завжди свідчить про належність до одного виду </w:t>
      </w:r>
    </w:p>
    <w:p w14:paraId="29F0FC4F"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B. морфологічні ознаки повністю замінюють молекулярну систематику </w:t>
      </w:r>
    </w:p>
    <w:p w14:paraId="772B2671"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C. молекулярні ознаки можуть виявляти еволюційні відмінності, неочевидні за морфологією </w:t>
      </w:r>
    </w:p>
    <w:p w14:paraId="74470E36" w14:textId="1D0C2D1B"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прокаріотичні</w:t>
      </w:r>
      <w:proofErr w:type="spellEnd"/>
      <w:r w:rsidRPr="006A17D0">
        <w:rPr>
          <w:sz w:val="28"/>
          <w:szCs w:val="28"/>
        </w:rPr>
        <w:t xml:space="preserve"> організми не мають еволюційної спорідненості</w:t>
      </w:r>
    </w:p>
    <w:p w14:paraId="64F91A69"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C</w:t>
      </w:r>
    </w:p>
    <w:p w14:paraId="2D0BB09A" w14:textId="77777777" w:rsidR="00902245" w:rsidRDefault="00902245" w:rsidP="00772FF5">
      <w:pPr>
        <w:pStyle w:val="a3"/>
        <w:spacing w:before="0" w:beforeAutospacing="0" w:after="0" w:afterAutospacing="0"/>
        <w:ind w:firstLine="709"/>
        <w:jc w:val="both"/>
        <w:rPr>
          <w:sz w:val="28"/>
          <w:szCs w:val="28"/>
        </w:rPr>
      </w:pPr>
    </w:p>
    <w:p w14:paraId="43772475" w14:textId="4D6EC1C0"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19. У двох водоймах виявлено однакову загальну кількість мікробних клітин, однак у першій переважає один вид, а в другій представлено багато видів із близькою чисельністю. Який висновок можна зробити?</w:t>
      </w:r>
    </w:p>
    <w:p w14:paraId="19EDEBEE"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A. друга водойма характеризується більшою </w:t>
      </w:r>
      <w:proofErr w:type="spellStart"/>
      <w:r w:rsidRPr="006A17D0">
        <w:rPr>
          <w:sz w:val="28"/>
          <w:szCs w:val="28"/>
        </w:rPr>
        <w:t>вирівняністю</w:t>
      </w:r>
      <w:proofErr w:type="spellEnd"/>
      <w:r w:rsidRPr="006A17D0">
        <w:rPr>
          <w:sz w:val="28"/>
          <w:szCs w:val="28"/>
        </w:rPr>
        <w:t xml:space="preserve"> видового складу </w:t>
      </w:r>
    </w:p>
    <w:p w14:paraId="01A36BF1"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B. обидві водойми обов'язково мають однакове видове різноманіття </w:t>
      </w:r>
    </w:p>
    <w:p w14:paraId="7CAE0A47"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C. перша водойма обов'язково має більше видів мікроорганізмів </w:t>
      </w:r>
    </w:p>
    <w:p w14:paraId="4CBE6F13" w14:textId="75709FC4"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загальна кількість клітин дозволяє точно визначити таксономічний склад</w:t>
      </w:r>
    </w:p>
    <w:p w14:paraId="40B80C2F"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lastRenderedPageBreak/>
        <w:t>ANSWER: A</w:t>
      </w:r>
    </w:p>
    <w:p w14:paraId="4AB8B3C4" w14:textId="77777777" w:rsidR="00902245" w:rsidRDefault="00902245" w:rsidP="00772FF5">
      <w:pPr>
        <w:pStyle w:val="a3"/>
        <w:spacing w:before="0" w:beforeAutospacing="0" w:after="0" w:afterAutospacing="0"/>
        <w:ind w:firstLine="709"/>
        <w:jc w:val="both"/>
        <w:rPr>
          <w:sz w:val="28"/>
          <w:szCs w:val="28"/>
        </w:rPr>
      </w:pPr>
    </w:p>
    <w:p w14:paraId="6FB85092" w14:textId="3BCD36B6"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20. Під час дослідження лісової екосистеми виявлено, що мікроорганізми беруть участь у розкладанні рослинних решток, а окремі бактерії та гриби утворюють взаємовигідні асоціації з рослинами. Який висновок найкраще характеризує екологічну роль мікроорганізмів?</w:t>
      </w:r>
    </w:p>
    <w:p w14:paraId="5282521B"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A. мікроорганізми впливають лише на процеси розкладання органічних речовин </w:t>
      </w:r>
    </w:p>
    <w:p w14:paraId="21428C89"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B. усі мікроорганізми виконують однакові екологічні функції </w:t>
      </w:r>
    </w:p>
    <w:p w14:paraId="1B7A700A" w14:textId="77777777" w:rsidR="00902245" w:rsidRDefault="00FE048F" w:rsidP="00772FF5">
      <w:pPr>
        <w:pStyle w:val="a3"/>
        <w:spacing w:before="0" w:beforeAutospacing="0" w:after="0" w:afterAutospacing="0"/>
        <w:ind w:firstLine="709"/>
        <w:jc w:val="both"/>
        <w:rPr>
          <w:sz w:val="28"/>
          <w:szCs w:val="28"/>
        </w:rPr>
      </w:pPr>
      <w:r w:rsidRPr="006A17D0">
        <w:rPr>
          <w:sz w:val="28"/>
          <w:szCs w:val="28"/>
        </w:rPr>
        <w:t xml:space="preserve">C. мікроорганізми не впливають на продуктивність наземних екосистем </w:t>
      </w:r>
    </w:p>
    <w:p w14:paraId="0CF7E7A7" w14:textId="111631A0"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D. мікроорганізми забезпечують різноманітні процеси, необхідні для функціонування екосистем</w:t>
      </w:r>
    </w:p>
    <w:p w14:paraId="1D7EB9D4" w14:textId="77777777" w:rsidR="00FE048F" w:rsidRPr="006A17D0" w:rsidRDefault="00FE048F" w:rsidP="00772FF5">
      <w:pPr>
        <w:pStyle w:val="a3"/>
        <w:spacing w:before="0" w:beforeAutospacing="0" w:after="0" w:afterAutospacing="0"/>
        <w:ind w:firstLine="709"/>
        <w:jc w:val="both"/>
        <w:rPr>
          <w:sz w:val="28"/>
          <w:szCs w:val="28"/>
        </w:rPr>
      </w:pPr>
      <w:r w:rsidRPr="006A17D0">
        <w:rPr>
          <w:sz w:val="28"/>
          <w:szCs w:val="28"/>
        </w:rPr>
        <w:t>ANSWER: D</w:t>
      </w:r>
    </w:p>
    <w:p w14:paraId="356B1763" w14:textId="686D0089" w:rsidR="003F3B1F" w:rsidRPr="006A17D0" w:rsidRDefault="003F3B1F" w:rsidP="00772FF5">
      <w:pPr>
        <w:spacing w:after="0" w:line="240" w:lineRule="auto"/>
        <w:ind w:firstLine="709"/>
        <w:jc w:val="both"/>
        <w:rPr>
          <w:rFonts w:ascii="Times New Roman" w:hAnsi="Times New Roman" w:cs="Times New Roman"/>
          <w:sz w:val="28"/>
          <w:szCs w:val="28"/>
          <w:lang w:val="ru-RU"/>
        </w:rPr>
      </w:pPr>
    </w:p>
    <w:p w14:paraId="0B382F79" w14:textId="6EC5E5D1" w:rsidR="00C85E28" w:rsidRPr="009732E4" w:rsidRDefault="00C85E28" w:rsidP="009732E4">
      <w:pPr>
        <w:pStyle w:val="1"/>
        <w:spacing w:before="0" w:line="240" w:lineRule="auto"/>
        <w:ind w:firstLine="709"/>
        <w:jc w:val="center"/>
        <w:rPr>
          <w:rFonts w:ascii="Times New Roman" w:hAnsi="Times New Roman" w:cs="Times New Roman"/>
          <w:b/>
          <w:bCs/>
          <w:color w:val="auto"/>
          <w:sz w:val="28"/>
          <w:szCs w:val="28"/>
        </w:rPr>
      </w:pPr>
      <w:r w:rsidRPr="009732E4">
        <w:rPr>
          <w:rFonts w:ascii="Times New Roman" w:hAnsi="Times New Roman" w:cs="Times New Roman"/>
          <w:b/>
          <w:bCs/>
          <w:color w:val="auto"/>
          <w:sz w:val="28"/>
          <w:szCs w:val="28"/>
        </w:rPr>
        <w:t>Тем</w:t>
      </w:r>
      <w:r w:rsidR="009732E4" w:rsidRPr="009732E4">
        <w:rPr>
          <w:rFonts w:ascii="Times New Roman" w:hAnsi="Times New Roman" w:cs="Times New Roman"/>
          <w:b/>
          <w:bCs/>
          <w:color w:val="auto"/>
          <w:sz w:val="28"/>
          <w:szCs w:val="28"/>
        </w:rPr>
        <w:t>а</w:t>
      </w:r>
      <w:r w:rsidRPr="009732E4">
        <w:rPr>
          <w:rFonts w:ascii="Times New Roman" w:hAnsi="Times New Roman" w:cs="Times New Roman"/>
          <w:b/>
          <w:bCs/>
          <w:color w:val="auto"/>
          <w:sz w:val="28"/>
          <w:szCs w:val="28"/>
        </w:rPr>
        <w:t xml:space="preserve"> 2</w:t>
      </w:r>
      <w:r w:rsidR="003C64EC">
        <w:rPr>
          <w:rFonts w:ascii="Times New Roman" w:hAnsi="Times New Roman" w:cs="Times New Roman"/>
          <w:b/>
          <w:bCs/>
          <w:color w:val="auto"/>
          <w:sz w:val="28"/>
          <w:szCs w:val="28"/>
        </w:rPr>
        <w:t xml:space="preserve">. </w:t>
      </w:r>
      <w:r w:rsidRPr="009732E4">
        <w:rPr>
          <w:rFonts w:ascii="Times New Roman" w:hAnsi="Times New Roman" w:cs="Times New Roman"/>
          <w:b/>
          <w:bCs/>
          <w:color w:val="auto"/>
          <w:sz w:val="28"/>
          <w:szCs w:val="28"/>
        </w:rPr>
        <w:t>Морфологія, будова та фізіологія мікроорганізмів</w:t>
      </w:r>
    </w:p>
    <w:p w14:paraId="558E86BF"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1. Під час мікроскопічного дослідження проби ґрунту студент виявив бактерії кулястої форми, які розташовувалися у вигляді ланцюжків. Яка морфологічна характеристика відповідає цим мікроорганізмам?</w:t>
      </w:r>
    </w:p>
    <w:p w14:paraId="5A186DF1" w14:textId="77777777" w:rsidR="00A02690" w:rsidRDefault="00C85E28" w:rsidP="00772FF5">
      <w:pPr>
        <w:pStyle w:val="a3"/>
        <w:spacing w:before="0" w:beforeAutospacing="0" w:after="0" w:afterAutospacing="0"/>
        <w:ind w:firstLine="709"/>
        <w:jc w:val="both"/>
        <w:rPr>
          <w:sz w:val="28"/>
          <w:szCs w:val="28"/>
        </w:rPr>
      </w:pPr>
      <w:r w:rsidRPr="006A17D0">
        <w:rPr>
          <w:sz w:val="28"/>
          <w:szCs w:val="28"/>
        </w:rPr>
        <w:t xml:space="preserve">A. стафілококи </w:t>
      </w:r>
    </w:p>
    <w:p w14:paraId="5AD40B60" w14:textId="77777777" w:rsidR="00A02690" w:rsidRDefault="00C85E28" w:rsidP="00772FF5">
      <w:pPr>
        <w:pStyle w:val="a3"/>
        <w:spacing w:before="0" w:beforeAutospacing="0" w:after="0" w:afterAutospacing="0"/>
        <w:ind w:firstLine="709"/>
        <w:jc w:val="both"/>
        <w:rPr>
          <w:sz w:val="28"/>
          <w:szCs w:val="28"/>
        </w:rPr>
      </w:pPr>
      <w:r w:rsidRPr="006A17D0">
        <w:rPr>
          <w:sz w:val="28"/>
          <w:szCs w:val="28"/>
        </w:rPr>
        <w:t xml:space="preserve">B. стрептококи </w:t>
      </w:r>
    </w:p>
    <w:p w14:paraId="13930A7F" w14:textId="77777777" w:rsidR="00A02690" w:rsidRDefault="00C85E28" w:rsidP="00772FF5">
      <w:pPr>
        <w:pStyle w:val="a3"/>
        <w:spacing w:before="0" w:beforeAutospacing="0" w:after="0" w:afterAutospacing="0"/>
        <w:ind w:firstLine="709"/>
        <w:jc w:val="both"/>
        <w:rPr>
          <w:sz w:val="28"/>
          <w:szCs w:val="28"/>
        </w:rPr>
      </w:pPr>
      <w:r w:rsidRPr="006A17D0">
        <w:rPr>
          <w:sz w:val="28"/>
          <w:szCs w:val="28"/>
        </w:rPr>
        <w:t xml:space="preserve">C. вібріони </w:t>
      </w:r>
    </w:p>
    <w:p w14:paraId="57D42101" w14:textId="13C54FCC"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спірили</w:t>
      </w:r>
    </w:p>
    <w:p w14:paraId="0003187B"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B</w:t>
      </w:r>
    </w:p>
    <w:p w14:paraId="0F675485" w14:textId="77777777" w:rsidR="00A02690" w:rsidRDefault="00A02690" w:rsidP="00772FF5">
      <w:pPr>
        <w:pStyle w:val="a3"/>
        <w:spacing w:before="0" w:beforeAutospacing="0" w:after="0" w:afterAutospacing="0"/>
        <w:ind w:firstLine="709"/>
        <w:jc w:val="both"/>
        <w:rPr>
          <w:sz w:val="28"/>
          <w:szCs w:val="28"/>
        </w:rPr>
      </w:pPr>
    </w:p>
    <w:p w14:paraId="11CED67E" w14:textId="0B066542"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2. У пробі води з річки виявлено бактерії паличкоподібної форми, які активно переміщуються в полі зору мікроскопа. Які клітинні структури можуть безпосередньо забезпечувати їхній активний рух? Оберіть усі правильні відповіді.</w:t>
      </w:r>
    </w:p>
    <w:p w14:paraId="5B3EAC59" w14:textId="77777777" w:rsidR="00A02690" w:rsidRDefault="00C85E28" w:rsidP="00772FF5">
      <w:pPr>
        <w:pStyle w:val="a3"/>
        <w:spacing w:before="0" w:beforeAutospacing="0" w:after="0" w:afterAutospacing="0"/>
        <w:ind w:firstLine="709"/>
        <w:jc w:val="both"/>
        <w:rPr>
          <w:sz w:val="28"/>
          <w:szCs w:val="28"/>
        </w:rPr>
      </w:pPr>
      <w:r w:rsidRPr="006A17D0">
        <w:rPr>
          <w:sz w:val="28"/>
          <w:szCs w:val="28"/>
        </w:rPr>
        <w:t xml:space="preserve">A. бактеріальні джгутики </w:t>
      </w:r>
    </w:p>
    <w:p w14:paraId="157493D0" w14:textId="77777777" w:rsidR="00A02690" w:rsidRDefault="00C85E28" w:rsidP="00772FF5">
      <w:pPr>
        <w:pStyle w:val="a3"/>
        <w:spacing w:before="0" w:beforeAutospacing="0" w:after="0" w:afterAutospacing="0"/>
        <w:ind w:firstLine="709"/>
        <w:jc w:val="both"/>
        <w:rPr>
          <w:sz w:val="28"/>
          <w:szCs w:val="28"/>
        </w:rPr>
      </w:pPr>
      <w:r w:rsidRPr="006A17D0">
        <w:rPr>
          <w:sz w:val="28"/>
          <w:szCs w:val="28"/>
        </w:rPr>
        <w:t xml:space="preserve">B. рибосоми </w:t>
      </w:r>
    </w:p>
    <w:p w14:paraId="14183472" w14:textId="77777777" w:rsidR="00A02690" w:rsidRDefault="00C85E28"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периплазматичні</w:t>
      </w:r>
      <w:proofErr w:type="spellEnd"/>
      <w:r w:rsidRPr="006A17D0">
        <w:rPr>
          <w:sz w:val="28"/>
          <w:szCs w:val="28"/>
        </w:rPr>
        <w:t xml:space="preserve"> джгутики (</w:t>
      </w:r>
      <w:proofErr w:type="spellStart"/>
      <w:r w:rsidRPr="006A17D0">
        <w:rPr>
          <w:sz w:val="28"/>
          <w:szCs w:val="28"/>
        </w:rPr>
        <w:t>ендофлагели</w:t>
      </w:r>
      <w:proofErr w:type="spellEnd"/>
      <w:r w:rsidRPr="006A17D0">
        <w:rPr>
          <w:sz w:val="28"/>
          <w:szCs w:val="28"/>
        </w:rPr>
        <w:t xml:space="preserve">) </w:t>
      </w:r>
    </w:p>
    <w:p w14:paraId="47074EE8" w14:textId="34574C55"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клітинна стінка</w:t>
      </w:r>
    </w:p>
    <w:p w14:paraId="7E6AE53E"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C</w:t>
      </w:r>
    </w:p>
    <w:p w14:paraId="51E1BAD4" w14:textId="77777777" w:rsidR="00A02690" w:rsidRDefault="00A02690" w:rsidP="00772FF5">
      <w:pPr>
        <w:pStyle w:val="a3"/>
        <w:spacing w:before="0" w:beforeAutospacing="0" w:after="0" w:afterAutospacing="0"/>
        <w:ind w:firstLine="709"/>
        <w:jc w:val="both"/>
        <w:rPr>
          <w:sz w:val="28"/>
          <w:szCs w:val="28"/>
        </w:rPr>
      </w:pPr>
    </w:p>
    <w:p w14:paraId="65E984A4" w14:textId="7FA0AB8A"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3. Під час лабораторного дослідження бактеріальну культуру забарвили за Грамом. Після завершення процедури клітини набули фіолетового забарвлення. Яка особливість клітинної оболонки найімовірніше зумовила такий результат?</w:t>
      </w:r>
    </w:p>
    <w:p w14:paraId="65905A7E"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A. відсутність </w:t>
      </w:r>
      <w:proofErr w:type="spellStart"/>
      <w:r w:rsidRPr="006A17D0">
        <w:rPr>
          <w:sz w:val="28"/>
          <w:szCs w:val="28"/>
        </w:rPr>
        <w:t>пептидоглікану</w:t>
      </w:r>
      <w:proofErr w:type="spellEnd"/>
      <w:r w:rsidRPr="006A17D0">
        <w:rPr>
          <w:sz w:val="28"/>
          <w:szCs w:val="28"/>
        </w:rPr>
        <w:t xml:space="preserve"> </w:t>
      </w:r>
    </w:p>
    <w:p w14:paraId="26662178"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B. наявність ядра з подвійною мембраною </w:t>
      </w:r>
    </w:p>
    <w:p w14:paraId="3408C32C"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C. наявність товстого шару </w:t>
      </w:r>
      <w:proofErr w:type="spellStart"/>
      <w:r w:rsidRPr="006A17D0">
        <w:rPr>
          <w:sz w:val="28"/>
          <w:szCs w:val="28"/>
        </w:rPr>
        <w:t>пептидоглікану</w:t>
      </w:r>
      <w:proofErr w:type="spellEnd"/>
      <w:r w:rsidRPr="006A17D0">
        <w:rPr>
          <w:sz w:val="28"/>
          <w:szCs w:val="28"/>
        </w:rPr>
        <w:t xml:space="preserve"> </w:t>
      </w:r>
    </w:p>
    <w:p w14:paraId="4A927100" w14:textId="371ECF70"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наявність хлоропластів</w:t>
      </w:r>
    </w:p>
    <w:p w14:paraId="6F05FCA4"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C</w:t>
      </w:r>
    </w:p>
    <w:p w14:paraId="5A6326E4" w14:textId="77777777" w:rsidR="00796F06" w:rsidRDefault="00796F06" w:rsidP="00772FF5">
      <w:pPr>
        <w:pStyle w:val="a3"/>
        <w:spacing w:before="0" w:beforeAutospacing="0" w:after="0" w:afterAutospacing="0"/>
        <w:ind w:firstLine="709"/>
        <w:jc w:val="both"/>
        <w:rPr>
          <w:sz w:val="28"/>
          <w:szCs w:val="28"/>
        </w:rPr>
      </w:pPr>
    </w:p>
    <w:p w14:paraId="53BA1225" w14:textId="5805322F"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lastRenderedPageBreak/>
        <w:t xml:space="preserve">4. Після оброблення бактеріальної культури антибіотиком, який пригнічує синтез </w:t>
      </w:r>
      <w:proofErr w:type="spellStart"/>
      <w:r w:rsidRPr="006A17D0">
        <w:rPr>
          <w:sz w:val="28"/>
          <w:szCs w:val="28"/>
        </w:rPr>
        <w:t>пептидоглікану</w:t>
      </w:r>
      <w:proofErr w:type="spellEnd"/>
      <w:r w:rsidRPr="006A17D0">
        <w:rPr>
          <w:sz w:val="28"/>
          <w:szCs w:val="28"/>
        </w:rPr>
        <w:t>, спостерігалося порушення цілісності клітин і часткова загибель бактерій. Яка структура зазнала безпосереднього впливу препарату?</w:t>
      </w:r>
    </w:p>
    <w:p w14:paraId="1FBE87A9"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A. цитоплазматична мембрана </w:t>
      </w:r>
    </w:p>
    <w:p w14:paraId="6DE5D582"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нуклеоїд</w:t>
      </w:r>
      <w:proofErr w:type="spellEnd"/>
      <w:r w:rsidRPr="006A17D0">
        <w:rPr>
          <w:sz w:val="28"/>
          <w:szCs w:val="28"/>
        </w:rPr>
        <w:t xml:space="preserve"> </w:t>
      </w:r>
    </w:p>
    <w:p w14:paraId="267A6C68"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C. рибосоми </w:t>
      </w:r>
    </w:p>
    <w:p w14:paraId="2456E4F1" w14:textId="253CBF0F"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клітинна стінка</w:t>
      </w:r>
    </w:p>
    <w:p w14:paraId="3499C0AD"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D</w:t>
      </w:r>
    </w:p>
    <w:p w14:paraId="54A91427" w14:textId="77777777" w:rsidR="005C6F86" w:rsidRDefault="005C6F86" w:rsidP="00772FF5">
      <w:pPr>
        <w:pStyle w:val="a3"/>
        <w:spacing w:before="0" w:beforeAutospacing="0" w:after="0" w:afterAutospacing="0"/>
        <w:ind w:firstLine="709"/>
        <w:jc w:val="both"/>
        <w:rPr>
          <w:sz w:val="28"/>
          <w:szCs w:val="28"/>
        </w:rPr>
      </w:pPr>
    </w:p>
    <w:p w14:paraId="09817F7F" w14:textId="419D8FF9"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5. У лабораторії досліджують бактерії, виділені з ґрунту після тривалого посушливого періоду. Частина клітин зберегла життєздатність навіть після нагрівання та висушування. Дослідники припускають, що це пов'язано з утворенням спеціалізованих структур. Які властивості характерні для бактеріальних ендоспор? Оберіть усі правильні відповіді.</w:t>
      </w:r>
    </w:p>
    <w:p w14:paraId="736332E2"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A. підвищена стійкість до несприятливих чинників середовища </w:t>
      </w:r>
    </w:p>
    <w:p w14:paraId="100B0AAD"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B. забезпечення активного фотосинтезу </w:t>
      </w:r>
    </w:p>
    <w:p w14:paraId="6A4FCBEA"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C. здатність тривалий час зберігати життєздатність у стані спокою </w:t>
      </w:r>
    </w:p>
    <w:p w14:paraId="4804EC06" w14:textId="12A54B8B"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перетворення бактеріальної клітини на вірус</w:t>
      </w:r>
    </w:p>
    <w:p w14:paraId="7FDF878E"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C</w:t>
      </w:r>
    </w:p>
    <w:p w14:paraId="734BE829" w14:textId="77777777" w:rsidR="005C6F86" w:rsidRDefault="005C6F86" w:rsidP="00772FF5">
      <w:pPr>
        <w:pStyle w:val="a3"/>
        <w:spacing w:before="0" w:beforeAutospacing="0" w:after="0" w:afterAutospacing="0"/>
        <w:ind w:firstLine="709"/>
        <w:jc w:val="both"/>
        <w:rPr>
          <w:sz w:val="28"/>
          <w:szCs w:val="28"/>
        </w:rPr>
      </w:pPr>
    </w:p>
    <w:p w14:paraId="3D604993" w14:textId="124EC799"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6. У забрудненій водоймі виявлено бактерії, які формують слизові скупчення на поверхні каміння. Такі утворення характеризуються високою стійкістю до вимивання водним потоком. Які функції може виконувати позаклітинний полімерний матрикс цих скупчень? Оберіть усі правильні відповіді.</w:t>
      </w:r>
    </w:p>
    <w:p w14:paraId="6D9B757C"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A. сприяти прикріпленню клітин до поверхонь </w:t>
      </w:r>
    </w:p>
    <w:p w14:paraId="428B24B0"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B. забезпечувати захист клітин від окремих несприятливих впливів </w:t>
      </w:r>
    </w:p>
    <w:p w14:paraId="1F6EA012"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C. повністю замінювати генетичний матеріал клітин </w:t>
      </w:r>
    </w:p>
    <w:p w14:paraId="31F350F7" w14:textId="6F0B4BFA"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підтримувати структурну цілісність мікробного угруповання</w:t>
      </w:r>
    </w:p>
    <w:p w14:paraId="5E75CEEC"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D</w:t>
      </w:r>
    </w:p>
    <w:p w14:paraId="760C735C" w14:textId="77777777" w:rsidR="005C6F86" w:rsidRDefault="005C6F86" w:rsidP="00772FF5">
      <w:pPr>
        <w:pStyle w:val="a3"/>
        <w:spacing w:before="0" w:beforeAutospacing="0" w:after="0" w:afterAutospacing="0"/>
        <w:ind w:firstLine="709"/>
        <w:jc w:val="both"/>
        <w:rPr>
          <w:sz w:val="28"/>
          <w:szCs w:val="28"/>
        </w:rPr>
      </w:pPr>
    </w:p>
    <w:p w14:paraId="6890209A" w14:textId="71FF9BE4"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7. Під час дослідження мікроскопічного організму встановлено наявність оформленого ядра, мітохондрій і клітинної стінки, що містить хітин. До якої групи найімовірніше належить цей організм?</w:t>
      </w:r>
    </w:p>
    <w:p w14:paraId="193B34B4"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A. бактерії </w:t>
      </w:r>
    </w:p>
    <w:p w14:paraId="319151B0"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B. археї </w:t>
      </w:r>
    </w:p>
    <w:p w14:paraId="69900276" w14:textId="77777777" w:rsidR="005C6F86" w:rsidRDefault="00C85E28" w:rsidP="00772FF5">
      <w:pPr>
        <w:pStyle w:val="a3"/>
        <w:spacing w:before="0" w:beforeAutospacing="0" w:after="0" w:afterAutospacing="0"/>
        <w:ind w:firstLine="709"/>
        <w:jc w:val="both"/>
        <w:rPr>
          <w:sz w:val="28"/>
          <w:szCs w:val="28"/>
        </w:rPr>
      </w:pPr>
      <w:r w:rsidRPr="006A17D0">
        <w:rPr>
          <w:sz w:val="28"/>
          <w:szCs w:val="28"/>
        </w:rPr>
        <w:t xml:space="preserve">C. мікроскопічні гриби </w:t>
      </w:r>
    </w:p>
    <w:p w14:paraId="7C3FB139" w14:textId="2EF78AAE"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ціанобактерії</w:t>
      </w:r>
    </w:p>
    <w:p w14:paraId="327ECC85"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C</w:t>
      </w:r>
    </w:p>
    <w:p w14:paraId="308A7973" w14:textId="77777777" w:rsidR="005C6F86" w:rsidRDefault="005C6F86" w:rsidP="00772FF5">
      <w:pPr>
        <w:pStyle w:val="a3"/>
        <w:spacing w:before="0" w:beforeAutospacing="0" w:after="0" w:afterAutospacing="0"/>
        <w:ind w:firstLine="709"/>
        <w:jc w:val="both"/>
        <w:rPr>
          <w:sz w:val="28"/>
          <w:szCs w:val="28"/>
        </w:rPr>
      </w:pPr>
    </w:p>
    <w:p w14:paraId="4578EB0C" w14:textId="54BB4D1F"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8. Студент досліджує </w:t>
      </w:r>
      <w:proofErr w:type="spellStart"/>
      <w:r w:rsidRPr="006A17D0">
        <w:rPr>
          <w:sz w:val="28"/>
          <w:szCs w:val="28"/>
        </w:rPr>
        <w:t>мікроводорості</w:t>
      </w:r>
      <w:proofErr w:type="spellEnd"/>
      <w:r w:rsidRPr="006A17D0">
        <w:rPr>
          <w:sz w:val="28"/>
          <w:szCs w:val="28"/>
        </w:rPr>
        <w:t>, виділені з прісноводного озера. За освітлення вони активно синтезують органічні речовини з неорганічного Карбону. Які клітинні компоненти безпосередньо беруть участь у цьому процесі? Оберіть усі правильні відповіді.</w:t>
      </w:r>
    </w:p>
    <w:p w14:paraId="3E422843"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хлоропласти </w:t>
      </w:r>
    </w:p>
    <w:p w14:paraId="66CD73E0"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lastRenderedPageBreak/>
        <w:t xml:space="preserve">B. хлорофіл та інші фотосинтетичні пігменти </w:t>
      </w:r>
    </w:p>
    <w:p w14:paraId="15B323FC"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лізосоми</w:t>
      </w:r>
      <w:proofErr w:type="spellEnd"/>
      <w:r w:rsidRPr="006A17D0">
        <w:rPr>
          <w:sz w:val="28"/>
          <w:szCs w:val="28"/>
        </w:rPr>
        <w:t xml:space="preserve"> </w:t>
      </w:r>
    </w:p>
    <w:p w14:paraId="4ADE184E" w14:textId="72E3514E"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фотосинтетичні мембрани</w:t>
      </w:r>
    </w:p>
    <w:p w14:paraId="45574639"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D</w:t>
      </w:r>
    </w:p>
    <w:p w14:paraId="63E612B1" w14:textId="77777777" w:rsidR="00D03BA9" w:rsidRDefault="00D03BA9" w:rsidP="00772FF5">
      <w:pPr>
        <w:pStyle w:val="a3"/>
        <w:spacing w:before="0" w:beforeAutospacing="0" w:after="0" w:afterAutospacing="0"/>
        <w:ind w:firstLine="709"/>
        <w:jc w:val="both"/>
        <w:rPr>
          <w:sz w:val="28"/>
          <w:szCs w:val="28"/>
        </w:rPr>
      </w:pPr>
    </w:p>
    <w:p w14:paraId="402DC309" w14:textId="14783DC3"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9. Під час дослідження бактерій, виділених із ґрунту, встановлено, що вони використовують вуглекислий газ як джерело Карбону, а енергію отримують унаслідок окиснення амоніаку. До якої фізіологічної групи належать такі мікроорганізми?</w:t>
      </w:r>
    </w:p>
    <w:p w14:paraId="0C069C4D"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фотогетеротрофи</w:t>
      </w:r>
      <w:proofErr w:type="spellEnd"/>
      <w:r w:rsidRPr="006A17D0">
        <w:rPr>
          <w:sz w:val="28"/>
          <w:szCs w:val="28"/>
        </w:rPr>
        <w:t xml:space="preserve"> </w:t>
      </w:r>
    </w:p>
    <w:p w14:paraId="4461DAE9"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хемолітoавтотрофи</w:t>
      </w:r>
      <w:proofErr w:type="spellEnd"/>
      <w:r w:rsidRPr="006A17D0">
        <w:rPr>
          <w:sz w:val="28"/>
          <w:szCs w:val="28"/>
        </w:rPr>
        <w:t xml:space="preserve"> </w:t>
      </w:r>
    </w:p>
    <w:p w14:paraId="29DBA7C0"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фотоорганогетеротрофи</w:t>
      </w:r>
      <w:proofErr w:type="spellEnd"/>
      <w:r w:rsidRPr="006A17D0">
        <w:rPr>
          <w:sz w:val="28"/>
          <w:szCs w:val="28"/>
        </w:rPr>
        <w:t xml:space="preserve"> </w:t>
      </w:r>
    </w:p>
    <w:p w14:paraId="36A0114D" w14:textId="79180744"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хемоорганогетеротрофи</w:t>
      </w:r>
      <w:proofErr w:type="spellEnd"/>
    </w:p>
    <w:p w14:paraId="35C4996E"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B</w:t>
      </w:r>
    </w:p>
    <w:p w14:paraId="4735D92F" w14:textId="77777777" w:rsidR="00D03BA9" w:rsidRDefault="00D03BA9" w:rsidP="00772FF5">
      <w:pPr>
        <w:pStyle w:val="a3"/>
        <w:spacing w:before="0" w:beforeAutospacing="0" w:after="0" w:afterAutospacing="0"/>
        <w:ind w:firstLine="709"/>
        <w:jc w:val="both"/>
        <w:rPr>
          <w:sz w:val="28"/>
          <w:szCs w:val="28"/>
        </w:rPr>
      </w:pPr>
    </w:p>
    <w:p w14:paraId="523EDE5C" w14:textId="3BAEB3A3"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10. У лабораторії досліджували ріст бактерій за різних умов забезпечення киснем. Культура А розвивалася лише біля поверхні середовища, культура Б </w:t>
      </w:r>
      <w:r w:rsidR="00C80254">
        <w:rPr>
          <w:sz w:val="28"/>
          <w:szCs w:val="28"/>
        </w:rPr>
        <w:t>–</w:t>
      </w:r>
      <w:r w:rsidRPr="006A17D0">
        <w:rPr>
          <w:sz w:val="28"/>
          <w:szCs w:val="28"/>
        </w:rPr>
        <w:t xml:space="preserve"> лише в його нижній частині, а культура В </w:t>
      </w:r>
      <w:r w:rsidR="00C80254">
        <w:rPr>
          <w:sz w:val="28"/>
          <w:szCs w:val="28"/>
        </w:rPr>
        <w:t>–</w:t>
      </w:r>
      <w:r w:rsidRPr="006A17D0">
        <w:rPr>
          <w:sz w:val="28"/>
          <w:szCs w:val="28"/>
        </w:rPr>
        <w:t xml:space="preserve"> по всій товщі, але інтенсивніше біля поверхні. Які висновки є правильними? Оберіть усі правильні відповіді.</w:t>
      </w:r>
    </w:p>
    <w:p w14:paraId="75E9613F"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культура А може належати до </w:t>
      </w:r>
      <w:proofErr w:type="spellStart"/>
      <w:r w:rsidRPr="006A17D0">
        <w:rPr>
          <w:sz w:val="28"/>
          <w:szCs w:val="28"/>
        </w:rPr>
        <w:t>облігатних</w:t>
      </w:r>
      <w:proofErr w:type="spellEnd"/>
      <w:r w:rsidRPr="006A17D0">
        <w:rPr>
          <w:sz w:val="28"/>
          <w:szCs w:val="28"/>
        </w:rPr>
        <w:t xml:space="preserve"> аеробів </w:t>
      </w:r>
    </w:p>
    <w:p w14:paraId="067B7E3F"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культура Б може належати до </w:t>
      </w:r>
      <w:proofErr w:type="spellStart"/>
      <w:r w:rsidRPr="006A17D0">
        <w:rPr>
          <w:sz w:val="28"/>
          <w:szCs w:val="28"/>
        </w:rPr>
        <w:t>облігатних</w:t>
      </w:r>
      <w:proofErr w:type="spellEnd"/>
      <w:r w:rsidRPr="006A17D0">
        <w:rPr>
          <w:sz w:val="28"/>
          <w:szCs w:val="28"/>
        </w:rPr>
        <w:t xml:space="preserve"> анаеробів </w:t>
      </w:r>
    </w:p>
    <w:p w14:paraId="7E37FD73"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культура В може належати до факультативних анаеробів </w:t>
      </w:r>
    </w:p>
    <w:p w14:paraId="50E5619D" w14:textId="4AA6DB4D"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усі культури обов'язково мають однаковий тип дихання</w:t>
      </w:r>
    </w:p>
    <w:p w14:paraId="0ADE96FC"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C</w:t>
      </w:r>
    </w:p>
    <w:p w14:paraId="22447EAA" w14:textId="77777777" w:rsidR="00D03BA9" w:rsidRDefault="00D03BA9" w:rsidP="00772FF5">
      <w:pPr>
        <w:pStyle w:val="a3"/>
        <w:spacing w:before="0" w:beforeAutospacing="0" w:after="0" w:afterAutospacing="0"/>
        <w:ind w:firstLine="709"/>
        <w:jc w:val="both"/>
        <w:rPr>
          <w:sz w:val="28"/>
          <w:szCs w:val="28"/>
        </w:rPr>
      </w:pPr>
    </w:p>
    <w:p w14:paraId="1852F7F3" w14:textId="450314DF"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11. Після надходження великої кількості органічних стічних вод до невеликої водойми концентрація розчиненого кисню різко зменшилася. Який процес діяльності аеробних мікроорганізмів найімовірніше спричинив це явище?</w:t>
      </w:r>
    </w:p>
    <w:p w14:paraId="1DEAB0E9"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споживання кисню під час окиснення органічних речовин </w:t>
      </w:r>
    </w:p>
    <w:p w14:paraId="2025547E"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накопичення кисню внаслідок бродіння </w:t>
      </w:r>
    </w:p>
    <w:p w14:paraId="21F17088"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припинення всіх біохімічних реакцій у воді </w:t>
      </w:r>
    </w:p>
    <w:p w14:paraId="41FED3CF" w14:textId="5327338C"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перетворення бактеріальних клітин на ендоспори</w:t>
      </w:r>
    </w:p>
    <w:p w14:paraId="68107E52"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w:t>
      </w:r>
    </w:p>
    <w:p w14:paraId="570CB105" w14:textId="77777777" w:rsidR="00D03BA9" w:rsidRDefault="00D03BA9" w:rsidP="00772FF5">
      <w:pPr>
        <w:pStyle w:val="a3"/>
        <w:spacing w:before="0" w:beforeAutospacing="0" w:after="0" w:afterAutospacing="0"/>
        <w:ind w:firstLine="709"/>
        <w:jc w:val="both"/>
        <w:rPr>
          <w:sz w:val="28"/>
          <w:szCs w:val="28"/>
        </w:rPr>
      </w:pPr>
    </w:p>
    <w:p w14:paraId="5BCAECA0" w14:textId="4676CFBF"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12. У лабораторному експерименті досліджували перетворення глюкози дріжджами за відсутності кисню. У середовищі поступово накопичувалися етанол і вуглекислий газ. Який процес відбувався?</w:t>
      </w:r>
    </w:p>
    <w:p w14:paraId="3CCF116A"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нітрифікація </w:t>
      </w:r>
    </w:p>
    <w:p w14:paraId="076E17AB"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кисневий фотосинтез </w:t>
      </w:r>
    </w:p>
    <w:p w14:paraId="6F53E3AA"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аеробне дихання </w:t>
      </w:r>
    </w:p>
    <w:p w14:paraId="12E491FD" w14:textId="258EB8CA"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спиртове бродіння</w:t>
      </w:r>
    </w:p>
    <w:p w14:paraId="65C164E9"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D</w:t>
      </w:r>
    </w:p>
    <w:p w14:paraId="5F03C83D" w14:textId="77777777" w:rsidR="00D03BA9" w:rsidRDefault="00D03BA9" w:rsidP="00772FF5">
      <w:pPr>
        <w:pStyle w:val="a3"/>
        <w:spacing w:before="0" w:beforeAutospacing="0" w:after="0" w:afterAutospacing="0"/>
        <w:ind w:firstLine="709"/>
        <w:jc w:val="both"/>
        <w:rPr>
          <w:sz w:val="28"/>
          <w:szCs w:val="28"/>
        </w:rPr>
      </w:pPr>
    </w:p>
    <w:p w14:paraId="47491BDB" w14:textId="0051D923"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13. У процесі дослідження мікроорганізмів донних відкладів було встановлено, що вони здатні здійснювати анаеробне дихання. Які речовини </w:t>
      </w:r>
      <w:r w:rsidRPr="006A17D0">
        <w:rPr>
          <w:sz w:val="28"/>
          <w:szCs w:val="28"/>
        </w:rPr>
        <w:lastRenderedPageBreak/>
        <w:t>можуть виступати кінцевими акцепторами електронів у таких процесах? Оберіть усі правильні відповіді.</w:t>
      </w:r>
    </w:p>
    <w:p w14:paraId="5443F833"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нітрати </w:t>
      </w:r>
    </w:p>
    <w:p w14:paraId="5FC9D6E0"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сульфати </w:t>
      </w:r>
    </w:p>
    <w:p w14:paraId="4142550A"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молекулярний кисень </w:t>
      </w:r>
    </w:p>
    <w:p w14:paraId="5ABE78E6" w14:textId="5D4528FD"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D. сполуки </w:t>
      </w:r>
      <w:proofErr w:type="spellStart"/>
      <w:r w:rsidRPr="006A17D0">
        <w:rPr>
          <w:sz w:val="28"/>
          <w:szCs w:val="28"/>
        </w:rPr>
        <w:t>Феруму</w:t>
      </w:r>
      <w:proofErr w:type="spellEnd"/>
      <w:r w:rsidRPr="006A17D0">
        <w:rPr>
          <w:sz w:val="28"/>
          <w:szCs w:val="28"/>
        </w:rPr>
        <w:t>(III)</w:t>
      </w:r>
    </w:p>
    <w:p w14:paraId="5830EF50"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D</w:t>
      </w:r>
    </w:p>
    <w:p w14:paraId="332A1111" w14:textId="77777777" w:rsidR="00D03BA9" w:rsidRDefault="00D03BA9" w:rsidP="00772FF5">
      <w:pPr>
        <w:pStyle w:val="a3"/>
        <w:spacing w:before="0" w:beforeAutospacing="0" w:after="0" w:afterAutospacing="0"/>
        <w:ind w:firstLine="709"/>
        <w:jc w:val="both"/>
        <w:rPr>
          <w:sz w:val="28"/>
          <w:szCs w:val="28"/>
        </w:rPr>
      </w:pPr>
    </w:p>
    <w:p w14:paraId="6859AF25" w14:textId="28C54663"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14. На очисних спорудах досліджували швидкість росту бактерій за двох температурних режимів. За температури 25 °C культура активно розмножувалася, а за 5 °C швидкість поділу істотно зменшувалася. Яке пояснення є найбільш обґрунтованим?</w:t>
      </w:r>
    </w:p>
    <w:p w14:paraId="21D6B835"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за низької температури бактерії повністю втрачають генетичний матеріал </w:t>
      </w:r>
    </w:p>
    <w:p w14:paraId="61A86104"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температурні зміни впливають на швидкість ферментативних реакцій і клітинного метаболізму </w:t>
      </w:r>
    </w:p>
    <w:p w14:paraId="4EB2074F"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усі бактерії мають однакову оптимальну температуру росту </w:t>
      </w:r>
    </w:p>
    <w:p w14:paraId="53A10B89" w14:textId="139ED084"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зниження температури завжди спричиняє утворення ендоспор</w:t>
      </w:r>
    </w:p>
    <w:p w14:paraId="64447297"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B</w:t>
      </w:r>
    </w:p>
    <w:p w14:paraId="0E00FC42" w14:textId="77777777" w:rsidR="00D03BA9" w:rsidRDefault="00D03BA9" w:rsidP="00772FF5">
      <w:pPr>
        <w:pStyle w:val="a3"/>
        <w:spacing w:before="0" w:beforeAutospacing="0" w:after="0" w:afterAutospacing="0"/>
        <w:ind w:firstLine="709"/>
        <w:jc w:val="both"/>
        <w:rPr>
          <w:sz w:val="28"/>
          <w:szCs w:val="28"/>
        </w:rPr>
      </w:pPr>
    </w:p>
    <w:p w14:paraId="30ECF34F" w14:textId="1ECF33C0"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15. Для оцінювання росту бактеріальної культури в поживне середовище внесли 1000 клітин. За оптимальних умов кожна клітина ділиться один раз на 30 хвилин, загибеллю клітин можна знехтувати. Скільки клітин теоретично утвориться через 2 години?</w:t>
      </w:r>
    </w:p>
    <w:p w14:paraId="0A7AA036"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4000 </w:t>
      </w:r>
    </w:p>
    <w:p w14:paraId="2B303D7F"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8000 </w:t>
      </w:r>
    </w:p>
    <w:p w14:paraId="23CB459E"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C. 16</w:t>
      </w:r>
      <w:r w:rsidR="00D03BA9">
        <w:rPr>
          <w:sz w:val="28"/>
          <w:szCs w:val="28"/>
        </w:rPr>
        <w:t> </w:t>
      </w:r>
      <w:r w:rsidRPr="006A17D0">
        <w:rPr>
          <w:sz w:val="28"/>
          <w:szCs w:val="28"/>
        </w:rPr>
        <w:t xml:space="preserve">000 </w:t>
      </w:r>
    </w:p>
    <w:p w14:paraId="0D3ED91F" w14:textId="2BD84B3E"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32 000</w:t>
      </w:r>
    </w:p>
    <w:p w14:paraId="3F1C2F50"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C</w:t>
      </w:r>
    </w:p>
    <w:p w14:paraId="0912034E" w14:textId="77777777" w:rsidR="00D03BA9" w:rsidRDefault="00D03BA9" w:rsidP="00772FF5">
      <w:pPr>
        <w:pStyle w:val="a3"/>
        <w:spacing w:before="0" w:beforeAutospacing="0" w:after="0" w:afterAutospacing="0"/>
        <w:ind w:firstLine="709"/>
        <w:jc w:val="both"/>
        <w:rPr>
          <w:sz w:val="28"/>
          <w:szCs w:val="28"/>
        </w:rPr>
      </w:pPr>
    </w:p>
    <w:p w14:paraId="374FDA9E" w14:textId="483A8BCD"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16. Під час дослідження росту бактеріальної культури студент отримав криву, на якій після періоду швидкого збільшення чисельності спостерігалася ділянка майже незмінної кількості життєздатних клітин. Які чинники можуть зумовлювати формування стаціонарної фази росту? Оберіть усі правильні відповіді.</w:t>
      </w:r>
    </w:p>
    <w:p w14:paraId="390CDB22"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виснаження доступних поживних речовин </w:t>
      </w:r>
    </w:p>
    <w:p w14:paraId="478E4F02"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накопичення продуктів метаболізму </w:t>
      </w:r>
    </w:p>
    <w:p w14:paraId="130F5C2D"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необмежене надходження всіх необхідних ресурсів </w:t>
      </w:r>
    </w:p>
    <w:p w14:paraId="0D82AEFA" w14:textId="3979DC90"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наближення швидкості загибелі клітин до швидкості їхнього утворення</w:t>
      </w:r>
    </w:p>
    <w:p w14:paraId="697F5C8C"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D</w:t>
      </w:r>
    </w:p>
    <w:p w14:paraId="49F74B8B" w14:textId="77777777" w:rsidR="00D03BA9" w:rsidRDefault="00D03BA9" w:rsidP="00772FF5">
      <w:pPr>
        <w:pStyle w:val="a3"/>
        <w:spacing w:before="0" w:beforeAutospacing="0" w:after="0" w:afterAutospacing="0"/>
        <w:ind w:firstLine="709"/>
        <w:jc w:val="both"/>
        <w:rPr>
          <w:sz w:val="28"/>
          <w:szCs w:val="28"/>
        </w:rPr>
      </w:pPr>
    </w:p>
    <w:p w14:paraId="560E5BBF" w14:textId="4F4FF859"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17. У досліді з бактеріями встановлено, що після внесення клітин у свіже поживне середовище їхня чисельність певний час майже не збільшувалася, хоча клітини залишалися </w:t>
      </w:r>
      <w:proofErr w:type="spellStart"/>
      <w:r w:rsidRPr="006A17D0">
        <w:rPr>
          <w:sz w:val="28"/>
          <w:szCs w:val="28"/>
        </w:rPr>
        <w:t>метаболічно</w:t>
      </w:r>
      <w:proofErr w:type="spellEnd"/>
      <w:r w:rsidRPr="006A17D0">
        <w:rPr>
          <w:sz w:val="28"/>
          <w:szCs w:val="28"/>
        </w:rPr>
        <w:t xml:space="preserve"> активними. Яка фаза розвитку популяції спостерігалася?</w:t>
      </w:r>
    </w:p>
    <w:p w14:paraId="10795081"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lastRenderedPageBreak/>
        <w:t xml:space="preserve">A. лаг-фаза </w:t>
      </w:r>
    </w:p>
    <w:p w14:paraId="6705CA39"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експоненційна</w:t>
      </w:r>
      <w:proofErr w:type="spellEnd"/>
      <w:r w:rsidRPr="006A17D0">
        <w:rPr>
          <w:sz w:val="28"/>
          <w:szCs w:val="28"/>
        </w:rPr>
        <w:t xml:space="preserve"> фаза </w:t>
      </w:r>
    </w:p>
    <w:p w14:paraId="011E9B7F"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стаціонарна фаза </w:t>
      </w:r>
    </w:p>
    <w:p w14:paraId="7FE29602" w14:textId="642BD88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фаза відмирання</w:t>
      </w:r>
    </w:p>
    <w:p w14:paraId="32A1D2F3"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w:t>
      </w:r>
    </w:p>
    <w:p w14:paraId="4B14AD00" w14:textId="77777777" w:rsidR="00D03BA9" w:rsidRDefault="00D03BA9" w:rsidP="00772FF5">
      <w:pPr>
        <w:pStyle w:val="a3"/>
        <w:spacing w:before="0" w:beforeAutospacing="0" w:after="0" w:afterAutospacing="0"/>
        <w:ind w:firstLine="709"/>
        <w:jc w:val="both"/>
        <w:rPr>
          <w:sz w:val="28"/>
          <w:szCs w:val="28"/>
        </w:rPr>
      </w:pPr>
    </w:p>
    <w:p w14:paraId="05267073" w14:textId="0E40128F"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18. У </w:t>
      </w:r>
      <w:proofErr w:type="spellStart"/>
      <w:r w:rsidRPr="006A17D0">
        <w:rPr>
          <w:sz w:val="28"/>
          <w:szCs w:val="28"/>
        </w:rPr>
        <w:t>біореакторі</w:t>
      </w:r>
      <w:proofErr w:type="spellEnd"/>
      <w:r w:rsidRPr="006A17D0">
        <w:rPr>
          <w:sz w:val="28"/>
          <w:szCs w:val="28"/>
        </w:rPr>
        <w:t xml:space="preserve"> виникла необхідність підвищити швидкість розмноження аеробних бактерій. Які заходи можуть сприяти прискоренню їхнього росту за умови, що відповідні чинники обмежують розвиток культури? Оберіть усі правильні відповіді.</w:t>
      </w:r>
    </w:p>
    <w:p w14:paraId="20718A59"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забезпечення достатньої кількості поживних речовин </w:t>
      </w:r>
    </w:p>
    <w:p w14:paraId="15E9D440"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підтримання оптимальної температури </w:t>
      </w:r>
    </w:p>
    <w:p w14:paraId="43AF435D"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забезпечення належної аерації </w:t>
      </w:r>
    </w:p>
    <w:p w14:paraId="2EB499C9" w14:textId="468050F9"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накопичення токсичних продуктів метаболізму</w:t>
      </w:r>
    </w:p>
    <w:p w14:paraId="617C7BB9"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C</w:t>
      </w:r>
    </w:p>
    <w:p w14:paraId="726F7B50" w14:textId="77777777" w:rsidR="00D03BA9" w:rsidRDefault="00D03BA9" w:rsidP="00772FF5">
      <w:pPr>
        <w:pStyle w:val="a3"/>
        <w:spacing w:before="0" w:beforeAutospacing="0" w:after="0" w:afterAutospacing="0"/>
        <w:ind w:firstLine="709"/>
        <w:jc w:val="both"/>
        <w:rPr>
          <w:sz w:val="28"/>
          <w:szCs w:val="28"/>
        </w:rPr>
      </w:pPr>
    </w:p>
    <w:p w14:paraId="7FA361E3" w14:textId="609E017A"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 xml:space="preserve">19. Під час лабораторного аналізу було досліджено дві культури бактерій. Культура А характеризувалася часом генерації 20 хвилин, культура Б </w:t>
      </w:r>
      <w:r w:rsidR="00C80254">
        <w:rPr>
          <w:sz w:val="28"/>
          <w:szCs w:val="28"/>
        </w:rPr>
        <w:t>–</w:t>
      </w:r>
      <w:r w:rsidRPr="006A17D0">
        <w:rPr>
          <w:sz w:val="28"/>
          <w:szCs w:val="28"/>
        </w:rPr>
        <w:t xml:space="preserve"> 60 хвилин. Обидві культури перебували в </w:t>
      </w:r>
      <w:proofErr w:type="spellStart"/>
      <w:r w:rsidRPr="006A17D0">
        <w:rPr>
          <w:sz w:val="28"/>
          <w:szCs w:val="28"/>
        </w:rPr>
        <w:t>експоненційній</w:t>
      </w:r>
      <w:proofErr w:type="spellEnd"/>
      <w:r w:rsidRPr="006A17D0">
        <w:rPr>
          <w:sz w:val="28"/>
          <w:szCs w:val="28"/>
        </w:rPr>
        <w:t xml:space="preserve"> фазі росту за стабільних умов. Який висновок є правильним?</w:t>
      </w:r>
    </w:p>
    <w:p w14:paraId="145D4679"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культура Б подвоює чисельність швидше за культуру А </w:t>
      </w:r>
    </w:p>
    <w:p w14:paraId="1BDEB640"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обидві культури мають однакову швидкість поділу </w:t>
      </w:r>
    </w:p>
    <w:p w14:paraId="5B640320"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культура А обов'язково має більший розмір клітин </w:t>
      </w:r>
    </w:p>
    <w:p w14:paraId="39EF4112" w14:textId="4A02758A"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культура А характеризується швидшим подвоєнням чисельності клітин</w:t>
      </w:r>
    </w:p>
    <w:p w14:paraId="2AA00FE7"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D</w:t>
      </w:r>
    </w:p>
    <w:p w14:paraId="675229E7" w14:textId="77777777" w:rsidR="00D03BA9" w:rsidRDefault="00D03BA9" w:rsidP="00772FF5">
      <w:pPr>
        <w:pStyle w:val="a3"/>
        <w:spacing w:before="0" w:beforeAutospacing="0" w:after="0" w:afterAutospacing="0"/>
        <w:ind w:firstLine="709"/>
        <w:jc w:val="both"/>
        <w:rPr>
          <w:sz w:val="28"/>
          <w:szCs w:val="28"/>
        </w:rPr>
      </w:pPr>
    </w:p>
    <w:p w14:paraId="598EEBE1" w14:textId="26D8D438"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20. Під час дослідження бактерій у забрудненій водоймі встановлено, що частина клітин зберігає метаболічну активність, але не утворює колоній на стандартному поживному середовищі. Які пояснення цього явища можуть бути обґрунтованими? Оберіть усі правильні відповіді.</w:t>
      </w:r>
    </w:p>
    <w:p w14:paraId="6B3A3233"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A. клітини могли перейти у життєздатний, але некультивований стан (VBNC) </w:t>
      </w:r>
    </w:p>
    <w:p w14:paraId="74ECAC83"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B. використане поживне середовище могло не відповідати потребам частини бактерій </w:t>
      </w:r>
    </w:p>
    <w:p w14:paraId="28C97CF1" w14:textId="77777777" w:rsidR="00D03BA9" w:rsidRDefault="00C85E28" w:rsidP="00772FF5">
      <w:pPr>
        <w:pStyle w:val="a3"/>
        <w:spacing w:before="0" w:beforeAutospacing="0" w:after="0" w:afterAutospacing="0"/>
        <w:ind w:firstLine="709"/>
        <w:jc w:val="both"/>
        <w:rPr>
          <w:sz w:val="28"/>
          <w:szCs w:val="28"/>
        </w:rPr>
      </w:pPr>
      <w:r w:rsidRPr="006A17D0">
        <w:rPr>
          <w:sz w:val="28"/>
          <w:szCs w:val="28"/>
        </w:rPr>
        <w:t xml:space="preserve">C. відсутність колоній безумовно доводить загибель усіх клітин </w:t>
      </w:r>
    </w:p>
    <w:p w14:paraId="5AFC0435" w14:textId="36A310D5"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D. окремі клітини могли перебувати у стані зниженої метаболічної активності та потребувати інших умов для відновлення росту</w:t>
      </w:r>
    </w:p>
    <w:p w14:paraId="113A4D8F" w14:textId="77777777" w:rsidR="00C85E28" w:rsidRPr="006A17D0" w:rsidRDefault="00C85E28" w:rsidP="00772FF5">
      <w:pPr>
        <w:pStyle w:val="a3"/>
        <w:spacing w:before="0" w:beforeAutospacing="0" w:after="0" w:afterAutospacing="0"/>
        <w:ind w:firstLine="709"/>
        <w:jc w:val="both"/>
        <w:rPr>
          <w:sz w:val="28"/>
          <w:szCs w:val="28"/>
        </w:rPr>
      </w:pPr>
      <w:r w:rsidRPr="006A17D0">
        <w:rPr>
          <w:sz w:val="28"/>
          <w:szCs w:val="28"/>
        </w:rPr>
        <w:t>ANSWER: A, B, D</w:t>
      </w:r>
    </w:p>
    <w:p w14:paraId="38BA843A" w14:textId="666F7398" w:rsidR="003F3B1F" w:rsidRPr="006A17D0" w:rsidRDefault="003F3B1F" w:rsidP="00772FF5">
      <w:pPr>
        <w:spacing w:after="0" w:line="240" w:lineRule="auto"/>
        <w:ind w:firstLine="709"/>
        <w:jc w:val="both"/>
        <w:rPr>
          <w:rFonts w:ascii="Times New Roman" w:hAnsi="Times New Roman" w:cs="Times New Roman"/>
          <w:sz w:val="28"/>
          <w:szCs w:val="28"/>
          <w:lang w:val="ru-RU"/>
        </w:rPr>
      </w:pPr>
    </w:p>
    <w:p w14:paraId="291C0352" w14:textId="13BEA0CA" w:rsidR="00CB4E6D" w:rsidRPr="00A61E9F" w:rsidRDefault="00CB4E6D" w:rsidP="00A61E9F">
      <w:pPr>
        <w:pStyle w:val="1"/>
        <w:spacing w:before="0" w:line="240" w:lineRule="auto"/>
        <w:ind w:firstLine="709"/>
        <w:jc w:val="center"/>
        <w:rPr>
          <w:rFonts w:ascii="Times New Roman" w:hAnsi="Times New Roman" w:cs="Times New Roman"/>
          <w:b/>
          <w:bCs/>
          <w:color w:val="auto"/>
          <w:sz w:val="28"/>
          <w:szCs w:val="28"/>
        </w:rPr>
      </w:pPr>
      <w:r w:rsidRPr="00A61E9F">
        <w:rPr>
          <w:rFonts w:ascii="Times New Roman" w:hAnsi="Times New Roman" w:cs="Times New Roman"/>
          <w:b/>
          <w:bCs/>
          <w:color w:val="auto"/>
          <w:sz w:val="28"/>
          <w:szCs w:val="28"/>
        </w:rPr>
        <w:t>Т</w:t>
      </w:r>
      <w:r w:rsidR="00D03BA9" w:rsidRPr="00A61E9F">
        <w:rPr>
          <w:rFonts w:ascii="Times New Roman" w:hAnsi="Times New Roman" w:cs="Times New Roman"/>
          <w:b/>
          <w:bCs/>
          <w:color w:val="auto"/>
          <w:sz w:val="28"/>
          <w:szCs w:val="28"/>
        </w:rPr>
        <w:t>е</w:t>
      </w:r>
      <w:r w:rsidRPr="00A61E9F">
        <w:rPr>
          <w:rFonts w:ascii="Times New Roman" w:hAnsi="Times New Roman" w:cs="Times New Roman"/>
          <w:b/>
          <w:bCs/>
          <w:color w:val="auto"/>
          <w:sz w:val="28"/>
          <w:szCs w:val="28"/>
        </w:rPr>
        <w:t>м</w:t>
      </w:r>
      <w:r w:rsidR="00D03BA9" w:rsidRPr="00A61E9F">
        <w:rPr>
          <w:rFonts w:ascii="Times New Roman" w:hAnsi="Times New Roman" w:cs="Times New Roman"/>
          <w:b/>
          <w:bCs/>
          <w:color w:val="auto"/>
          <w:sz w:val="28"/>
          <w:szCs w:val="28"/>
        </w:rPr>
        <w:t>а</w:t>
      </w:r>
      <w:r w:rsidRPr="00A61E9F">
        <w:rPr>
          <w:rFonts w:ascii="Times New Roman" w:hAnsi="Times New Roman" w:cs="Times New Roman"/>
          <w:b/>
          <w:bCs/>
          <w:color w:val="auto"/>
          <w:sz w:val="28"/>
          <w:szCs w:val="28"/>
        </w:rPr>
        <w:t xml:space="preserve"> 3</w:t>
      </w:r>
      <w:r w:rsidR="003C64EC">
        <w:rPr>
          <w:rFonts w:ascii="Times New Roman" w:hAnsi="Times New Roman" w:cs="Times New Roman"/>
          <w:b/>
          <w:bCs/>
          <w:color w:val="auto"/>
          <w:sz w:val="28"/>
          <w:szCs w:val="28"/>
        </w:rPr>
        <w:t xml:space="preserve">. </w:t>
      </w:r>
      <w:r w:rsidRPr="00A61E9F">
        <w:rPr>
          <w:rFonts w:ascii="Times New Roman" w:hAnsi="Times New Roman" w:cs="Times New Roman"/>
          <w:b/>
          <w:bCs/>
          <w:color w:val="auto"/>
          <w:sz w:val="28"/>
          <w:szCs w:val="28"/>
        </w:rPr>
        <w:t>Методи мікробіологічних досліджень</w:t>
      </w:r>
    </w:p>
    <w:p w14:paraId="469C6411"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 Студенти відібрали проби води з трьох ділянок річки для порівняння чисельності бактерій. Під час транспортування одна проба перебувала протягом кількох годин під прямими сонячними променями, тоді як інші зберігалися в охолодженому контейнері. Який наслідок є найбільш імовірним?</w:t>
      </w:r>
    </w:p>
    <w:p w14:paraId="7BBFB9B1"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умови транспортування не вплинуть на результати дослідження </w:t>
      </w:r>
    </w:p>
    <w:p w14:paraId="0F6F38CA"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lastRenderedPageBreak/>
        <w:t xml:space="preserve">B. чисельність бактерій у всіх пробах обов'язково збільшиться однаково </w:t>
      </w:r>
    </w:p>
    <w:p w14:paraId="5F80DFDB"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результати аналізу першої проби можуть бути спотворені через зміну стану мікроорганізмів </w:t>
      </w:r>
    </w:p>
    <w:p w14:paraId="78B7C15B" w14:textId="38E25FC5"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сонячне випромінювання забезпечить повне збереження початкового мікробного складу</w:t>
      </w:r>
    </w:p>
    <w:p w14:paraId="3C81B074"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C</w:t>
      </w:r>
    </w:p>
    <w:p w14:paraId="476B083F" w14:textId="77777777" w:rsidR="00CE5F4D" w:rsidRDefault="00CE5F4D" w:rsidP="00772FF5">
      <w:pPr>
        <w:pStyle w:val="a3"/>
        <w:spacing w:before="0" w:beforeAutospacing="0" w:after="0" w:afterAutospacing="0"/>
        <w:ind w:firstLine="709"/>
        <w:jc w:val="both"/>
        <w:rPr>
          <w:sz w:val="28"/>
          <w:szCs w:val="28"/>
        </w:rPr>
      </w:pPr>
    </w:p>
    <w:p w14:paraId="565B174C" w14:textId="6E18C5D9"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2. Під час підготовки до мікробіологічного дослідження проб природної води студент повинен організувати робоче місце. Які дії відповідають основним принципам біологічної безпеки? Оберіть усі правильні відповіді.</w:t>
      </w:r>
    </w:p>
    <w:p w14:paraId="534B42EE"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використання необхідних засобів індивідуального захисту </w:t>
      </w:r>
    </w:p>
    <w:p w14:paraId="61F62F18"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знезараження робочих поверхонь відповідно до лабораторного протоколу </w:t>
      </w:r>
    </w:p>
    <w:p w14:paraId="1DF14605"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приймання їжі на робочому місці під час дослідження </w:t>
      </w:r>
    </w:p>
    <w:p w14:paraId="7F99B18C" w14:textId="3C798BB4"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належне маркування проб і культур мікроорганізмів</w:t>
      </w:r>
    </w:p>
    <w:p w14:paraId="463D3A20"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4C334005" w14:textId="77777777" w:rsidR="00CE5F4D" w:rsidRDefault="00CE5F4D" w:rsidP="00772FF5">
      <w:pPr>
        <w:pStyle w:val="a3"/>
        <w:spacing w:before="0" w:beforeAutospacing="0" w:after="0" w:afterAutospacing="0"/>
        <w:ind w:firstLine="709"/>
        <w:jc w:val="both"/>
        <w:rPr>
          <w:sz w:val="28"/>
          <w:szCs w:val="28"/>
        </w:rPr>
      </w:pPr>
    </w:p>
    <w:p w14:paraId="35EBB79D" w14:textId="4C17E82F"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3. Під час мікроскопічного дослідження ґрунтової суспензії студенту необхідно розглянути форму бактеріальних клітин. Який метод є найбільш доцільним для первинного дослідження морфології бактерій за допомогою стандартного навчального світлового мікроскопа?</w:t>
      </w:r>
    </w:p>
    <w:p w14:paraId="5EE50CB8"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світлова мікроскопія забарвленого препарату </w:t>
      </w:r>
    </w:p>
    <w:p w14:paraId="09A4A6D6"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газова хроматографія </w:t>
      </w:r>
    </w:p>
    <w:p w14:paraId="188DF27D"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спектрофотометричне визначення органічного Карбону </w:t>
      </w:r>
    </w:p>
    <w:p w14:paraId="2EEFE1A5" w14:textId="0CA106C9"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електрофорез білків</w:t>
      </w:r>
    </w:p>
    <w:p w14:paraId="43B04817"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w:t>
      </w:r>
    </w:p>
    <w:p w14:paraId="40025A09" w14:textId="77777777" w:rsidR="00CE5F4D" w:rsidRDefault="00CE5F4D" w:rsidP="00772FF5">
      <w:pPr>
        <w:pStyle w:val="a3"/>
        <w:spacing w:before="0" w:beforeAutospacing="0" w:after="0" w:afterAutospacing="0"/>
        <w:ind w:firstLine="709"/>
        <w:jc w:val="both"/>
        <w:rPr>
          <w:sz w:val="28"/>
          <w:szCs w:val="28"/>
        </w:rPr>
      </w:pPr>
    </w:p>
    <w:p w14:paraId="5CCA6954" w14:textId="189C51FF"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4. У лабораторії необхідно дослідити рухливість живих бактерій, виділених із водойми. Які методи можуть бути використані для спостереження за їхнім рухом? Оберіть усі правильні відповіді.</w:t>
      </w:r>
    </w:p>
    <w:p w14:paraId="2E587D61"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мікроскопія живого препарату «висяча крапля» </w:t>
      </w:r>
    </w:p>
    <w:p w14:paraId="7FEAE7C3"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дослідження незабарвлених клітин методом фазово-контрастної мікроскопії </w:t>
      </w:r>
    </w:p>
    <w:p w14:paraId="710F602C"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дослідження лише висушеного та термічно зафіксованого препарату </w:t>
      </w:r>
    </w:p>
    <w:p w14:paraId="5C37A696" w14:textId="71CA1833"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мікроскопія живого препарату «роздавлена крапля»</w:t>
      </w:r>
    </w:p>
    <w:p w14:paraId="5DFEB7FC"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1989519E" w14:textId="77777777" w:rsidR="00CE5F4D" w:rsidRDefault="00CE5F4D" w:rsidP="00772FF5">
      <w:pPr>
        <w:pStyle w:val="a3"/>
        <w:spacing w:before="0" w:beforeAutospacing="0" w:after="0" w:afterAutospacing="0"/>
        <w:ind w:firstLine="709"/>
        <w:jc w:val="both"/>
        <w:rPr>
          <w:sz w:val="28"/>
          <w:szCs w:val="28"/>
        </w:rPr>
      </w:pPr>
    </w:p>
    <w:p w14:paraId="0FE5232E" w14:textId="572E6E93"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5. Під час дослідження бактерій із ґрунту використали забарвлення за Грамом. Частина клітин після завершення процедури мала фіолетове забарвлення, а інша </w:t>
      </w:r>
      <w:r w:rsidR="00C80254">
        <w:rPr>
          <w:sz w:val="28"/>
          <w:szCs w:val="28"/>
        </w:rPr>
        <w:t>–</w:t>
      </w:r>
      <w:r w:rsidRPr="006A17D0">
        <w:rPr>
          <w:sz w:val="28"/>
          <w:szCs w:val="28"/>
        </w:rPr>
        <w:t xml:space="preserve"> рожеве. Що насамперед дозволяє встановити цей метод?</w:t>
      </w:r>
    </w:p>
    <w:p w14:paraId="3B8A8D4E"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точну видову належність усіх бактерій </w:t>
      </w:r>
    </w:p>
    <w:p w14:paraId="52DFF817"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здатність бактерій до фотосинтезу </w:t>
      </w:r>
    </w:p>
    <w:p w14:paraId="5030D8B7"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відмінності клітинної оболонки, що визначають реакцію на забарвлення за Грамом </w:t>
      </w:r>
    </w:p>
    <w:p w14:paraId="64834D03" w14:textId="753D6AA3"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наявність у всіх клітин однакового генетичного матеріалу</w:t>
      </w:r>
    </w:p>
    <w:p w14:paraId="1C2E59DD"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lastRenderedPageBreak/>
        <w:t>ANSWER: C</w:t>
      </w:r>
    </w:p>
    <w:p w14:paraId="1F803204" w14:textId="77777777" w:rsidR="00CE5F4D" w:rsidRDefault="00CE5F4D" w:rsidP="00772FF5">
      <w:pPr>
        <w:pStyle w:val="a3"/>
        <w:spacing w:before="0" w:beforeAutospacing="0" w:after="0" w:afterAutospacing="0"/>
        <w:ind w:firstLine="709"/>
        <w:jc w:val="both"/>
        <w:rPr>
          <w:sz w:val="28"/>
          <w:szCs w:val="28"/>
        </w:rPr>
      </w:pPr>
    </w:p>
    <w:p w14:paraId="393A2ABC" w14:textId="7CF6B4BA"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6. Під час дослідження мікроорганізмів у донних відкладах студент планує використати поживне середовище, яке забезпечує переважний розвиток певної фізіологічної групи бактерій і пригнічує ріст частини інших мікроорганізмів. До якого типу належить таке середовище?</w:t>
      </w:r>
    </w:p>
    <w:p w14:paraId="1B22A8FE"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універсальне поживне середовище </w:t>
      </w:r>
    </w:p>
    <w:p w14:paraId="42C18B4D"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селективне поживне середовище </w:t>
      </w:r>
    </w:p>
    <w:p w14:paraId="12DF27CB"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транспортне середовище без селективних властивостей </w:t>
      </w:r>
    </w:p>
    <w:p w14:paraId="078631A9" w14:textId="1609D939"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середовище для тривалого зберігання культур</w:t>
      </w:r>
    </w:p>
    <w:p w14:paraId="422BDF2F"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B</w:t>
      </w:r>
    </w:p>
    <w:p w14:paraId="08D90FB6" w14:textId="77777777" w:rsidR="00CE5F4D" w:rsidRDefault="00CE5F4D" w:rsidP="00772FF5">
      <w:pPr>
        <w:pStyle w:val="a3"/>
        <w:spacing w:before="0" w:beforeAutospacing="0" w:after="0" w:afterAutospacing="0"/>
        <w:ind w:firstLine="709"/>
        <w:jc w:val="both"/>
        <w:rPr>
          <w:sz w:val="28"/>
          <w:szCs w:val="28"/>
        </w:rPr>
      </w:pPr>
    </w:p>
    <w:p w14:paraId="281DF028" w14:textId="1606402F"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7. Еколог досліджує бактеріальне забруднення води й планує використати поживне середовище </w:t>
      </w:r>
      <w:proofErr w:type="spellStart"/>
      <w:r w:rsidRPr="006A17D0">
        <w:rPr>
          <w:sz w:val="28"/>
          <w:szCs w:val="28"/>
        </w:rPr>
        <w:t>Ендо</w:t>
      </w:r>
      <w:proofErr w:type="spellEnd"/>
      <w:r w:rsidRPr="006A17D0">
        <w:rPr>
          <w:sz w:val="28"/>
          <w:szCs w:val="28"/>
        </w:rPr>
        <w:t>. Які твердження правильно характеризують його призначення? Оберіть усі правильні відповіді.</w:t>
      </w:r>
    </w:p>
    <w:p w14:paraId="4D523B8B"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використовується для виділення та диференціації окремих </w:t>
      </w:r>
      <w:proofErr w:type="spellStart"/>
      <w:r w:rsidRPr="006A17D0">
        <w:rPr>
          <w:sz w:val="28"/>
          <w:szCs w:val="28"/>
        </w:rPr>
        <w:t>грамнегативних</w:t>
      </w:r>
      <w:proofErr w:type="spellEnd"/>
      <w:r w:rsidRPr="006A17D0">
        <w:rPr>
          <w:sz w:val="28"/>
          <w:szCs w:val="28"/>
        </w:rPr>
        <w:t xml:space="preserve"> кишкових бактерій </w:t>
      </w:r>
    </w:p>
    <w:p w14:paraId="65E7824F"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дозволяє розрізняти певні бактерії за здатністю ферментувати лактозу </w:t>
      </w:r>
    </w:p>
    <w:p w14:paraId="0CA75764"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призначене для універсального культивування всіх архей </w:t>
      </w:r>
    </w:p>
    <w:p w14:paraId="1F92FF75" w14:textId="7D7F031C"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може застосовуватися під час санітарно-мікробіологічних досліджень</w:t>
      </w:r>
    </w:p>
    <w:p w14:paraId="655EE592"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726E228B" w14:textId="77777777" w:rsidR="00CE5F4D" w:rsidRDefault="00CE5F4D" w:rsidP="00772FF5">
      <w:pPr>
        <w:pStyle w:val="a3"/>
        <w:spacing w:before="0" w:beforeAutospacing="0" w:after="0" w:afterAutospacing="0"/>
        <w:ind w:firstLine="709"/>
        <w:jc w:val="both"/>
        <w:rPr>
          <w:sz w:val="28"/>
          <w:szCs w:val="28"/>
        </w:rPr>
      </w:pPr>
    </w:p>
    <w:p w14:paraId="049A097B" w14:textId="0AD04184"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8. Після висівання ґрунтової суспензії на поживний агар студент отримав чашку Петрі, на якій колонії злилися в суцільний ріст. Яку дію доцільно виконати для отримання колоній, придатних до кількісного підрахунку?</w:t>
      </w:r>
    </w:p>
    <w:p w14:paraId="7D82C88D"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збільшити об'єм вихідної нерозведеної проби </w:t>
      </w:r>
    </w:p>
    <w:p w14:paraId="59E27F35"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провести повторний висів із більшого розведення зразка </w:t>
      </w:r>
    </w:p>
    <w:p w14:paraId="1424F736"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додати до чашки більшу кількість ґрунту </w:t>
      </w:r>
    </w:p>
    <w:p w14:paraId="246A5554" w14:textId="6136F369"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D. підрахувати суцільний ріст як одну </w:t>
      </w:r>
      <w:proofErr w:type="spellStart"/>
      <w:r w:rsidRPr="006A17D0">
        <w:rPr>
          <w:sz w:val="28"/>
          <w:szCs w:val="28"/>
        </w:rPr>
        <w:t>колонієутворювальну</w:t>
      </w:r>
      <w:proofErr w:type="spellEnd"/>
      <w:r w:rsidRPr="006A17D0">
        <w:rPr>
          <w:sz w:val="28"/>
          <w:szCs w:val="28"/>
        </w:rPr>
        <w:t xml:space="preserve"> одиницю</w:t>
      </w:r>
    </w:p>
    <w:p w14:paraId="1E584059"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B</w:t>
      </w:r>
    </w:p>
    <w:p w14:paraId="6E34E076" w14:textId="77777777" w:rsidR="00CE5F4D" w:rsidRDefault="00CE5F4D" w:rsidP="00772FF5">
      <w:pPr>
        <w:pStyle w:val="a3"/>
        <w:spacing w:before="0" w:beforeAutospacing="0" w:after="0" w:afterAutospacing="0"/>
        <w:ind w:firstLine="709"/>
        <w:jc w:val="both"/>
        <w:rPr>
          <w:sz w:val="28"/>
          <w:szCs w:val="28"/>
        </w:rPr>
      </w:pPr>
    </w:p>
    <w:p w14:paraId="3AA95F17" w14:textId="692C93F4"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9. Під час дослідження води виконали послідовні десяткові розведення. Із розведення 10⁻³ висіяли 0,1 мл суспензії та після інкубування нарахували 45 колоній. Якою є розрахункова концентрація культивованих мікроорганізмів у вихідній пробі?</w:t>
      </w:r>
    </w:p>
    <w:p w14:paraId="34BC8FBB"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A. 4,5 × 10³ КУО/мл </w:t>
      </w:r>
    </w:p>
    <w:p w14:paraId="58D3C691"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4,5 × 10⁴ КУО/мл </w:t>
      </w:r>
    </w:p>
    <w:p w14:paraId="6ADA8B16"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4,5 × 10⁵ КУО/мл </w:t>
      </w:r>
    </w:p>
    <w:p w14:paraId="0EB1B725" w14:textId="4F758776"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4,5 × 10⁶ КУО/мл</w:t>
      </w:r>
    </w:p>
    <w:p w14:paraId="52CBCC59"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C</w:t>
      </w:r>
    </w:p>
    <w:p w14:paraId="4DE895A3" w14:textId="77777777" w:rsidR="00CE5F4D" w:rsidRDefault="00CE5F4D" w:rsidP="00772FF5">
      <w:pPr>
        <w:pStyle w:val="a3"/>
        <w:spacing w:before="0" w:beforeAutospacing="0" w:after="0" w:afterAutospacing="0"/>
        <w:ind w:firstLine="709"/>
        <w:jc w:val="both"/>
        <w:rPr>
          <w:sz w:val="28"/>
          <w:szCs w:val="28"/>
        </w:rPr>
      </w:pPr>
    </w:p>
    <w:p w14:paraId="6F6B5E3A" w14:textId="5D16C74C"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10. У двох пробах річкової води після висівання однакових об'ємів за однакових умов отримали 25 і 180 колоній відповідно. Які висновки можна зробити за умови однакових розведень і належного виконання аналізу? Оберіть усі правильні відповіді.</w:t>
      </w:r>
    </w:p>
    <w:p w14:paraId="0B5A62ED"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lastRenderedPageBreak/>
        <w:t xml:space="preserve">A. друга проба характеризується більшою концентрацією </w:t>
      </w:r>
      <w:proofErr w:type="spellStart"/>
      <w:r w:rsidRPr="006A17D0">
        <w:rPr>
          <w:sz w:val="28"/>
          <w:szCs w:val="28"/>
        </w:rPr>
        <w:t>колонієутворювальних</w:t>
      </w:r>
      <w:proofErr w:type="spellEnd"/>
      <w:r w:rsidRPr="006A17D0">
        <w:rPr>
          <w:sz w:val="28"/>
          <w:szCs w:val="28"/>
        </w:rPr>
        <w:t xml:space="preserve"> одиниць </w:t>
      </w:r>
    </w:p>
    <w:p w14:paraId="6888EA65"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B. результати можуть використовуватися для порівняння культивованої частини </w:t>
      </w:r>
      <w:proofErr w:type="spellStart"/>
      <w:r w:rsidRPr="006A17D0">
        <w:rPr>
          <w:sz w:val="28"/>
          <w:szCs w:val="28"/>
        </w:rPr>
        <w:t>мікробіоти</w:t>
      </w:r>
      <w:proofErr w:type="spellEnd"/>
      <w:r w:rsidRPr="006A17D0">
        <w:rPr>
          <w:sz w:val="28"/>
          <w:szCs w:val="28"/>
        </w:rPr>
        <w:t xml:space="preserve"> </w:t>
      </w:r>
    </w:p>
    <w:p w14:paraId="5FB536DD" w14:textId="77777777" w:rsidR="00CE5F4D" w:rsidRDefault="00CB4E6D" w:rsidP="00772FF5">
      <w:pPr>
        <w:pStyle w:val="a3"/>
        <w:spacing w:before="0" w:beforeAutospacing="0" w:after="0" w:afterAutospacing="0"/>
        <w:ind w:firstLine="709"/>
        <w:jc w:val="both"/>
        <w:rPr>
          <w:sz w:val="28"/>
          <w:szCs w:val="28"/>
        </w:rPr>
      </w:pPr>
      <w:r w:rsidRPr="006A17D0">
        <w:rPr>
          <w:sz w:val="28"/>
          <w:szCs w:val="28"/>
        </w:rPr>
        <w:t xml:space="preserve">C. результати дозволяють точно визначити загальну кількість усіх живих і некультивованих мікроорганізмів </w:t>
      </w:r>
    </w:p>
    <w:p w14:paraId="050AC67E" w14:textId="679524E4"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отримані значення залежать від використаного поживного середовища та умов інкубування</w:t>
      </w:r>
    </w:p>
    <w:p w14:paraId="096D8726"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05A8DC14" w14:textId="77777777" w:rsidR="00CE5F4D" w:rsidRDefault="00CE5F4D" w:rsidP="00772FF5">
      <w:pPr>
        <w:pStyle w:val="a3"/>
        <w:spacing w:before="0" w:beforeAutospacing="0" w:after="0" w:afterAutospacing="0"/>
        <w:ind w:firstLine="709"/>
        <w:jc w:val="both"/>
        <w:rPr>
          <w:sz w:val="28"/>
          <w:szCs w:val="28"/>
        </w:rPr>
      </w:pPr>
    </w:p>
    <w:p w14:paraId="49E67932" w14:textId="460695AD"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11. Після висівання проби ґрунту на поживне середовище студент виявив колонії різної форми, розміру та забарвлення. Для подальшого дослідження необхідно отримати чисту культуру одного з мікроорганізмів. Яка дія є найбільш доцільною?</w:t>
      </w:r>
    </w:p>
    <w:p w14:paraId="55A9CE19"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A. змішати всі колонії в одній пробірці </w:t>
      </w:r>
    </w:p>
    <w:p w14:paraId="386C82B1"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B. відібрати ізольовану колонію та провести повторний розсів на стерильне середовище </w:t>
      </w:r>
    </w:p>
    <w:p w14:paraId="36453A57"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C. додати до середовища нерозведену ґрунтову суспензію </w:t>
      </w:r>
    </w:p>
    <w:p w14:paraId="29C45C71" w14:textId="35DE8FF3"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визначити чистоту культури лише за кольором колонії</w:t>
      </w:r>
    </w:p>
    <w:p w14:paraId="6D1B1664"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B</w:t>
      </w:r>
    </w:p>
    <w:p w14:paraId="4713C2BA" w14:textId="77777777" w:rsidR="00923727" w:rsidRDefault="00923727" w:rsidP="00772FF5">
      <w:pPr>
        <w:pStyle w:val="a3"/>
        <w:spacing w:before="0" w:beforeAutospacing="0" w:after="0" w:afterAutospacing="0"/>
        <w:ind w:firstLine="709"/>
        <w:jc w:val="both"/>
        <w:rPr>
          <w:sz w:val="28"/>
          <w:szCs w:val="28"/>
        </w:rPr>
      </w:pPr>
    </w:p>
    <w:p w14:paraId="4336F523" w14:textId="18DBE603"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12. У лабораторії порівнюють два методи кількісного визначення мікроорганізмів: безпосередній підрахунок клітин під мікроскопом і підрахунок колоній на поживному середовищі. Які твердження є правильними? Оберіть усі правильні відповіді.</w:t>
      </w:r>
    </w:p>
    <w:p w14:paraId="27C78D0F"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A. мікроскопічний підрахунок без спеціальних методів оцінювання життєздатності не дозволяє надійно відрізняти живі клітини від мертвих </w:t>
      </w:r>
    </w:p>
    <w:p w14:paraId="6C7010D1"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B. метод підрахунку КУО враховує мікроорганізми, здатні сформувати колонії за використаних умов культивування </w:t>
      </w:r>
    </w:p>
    <w:p w14:paraId="591C57AC"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C. одна </w:t>
      </w:r>
      <w:proofErr w:type="spellStart"/>
      <w:r w:rsidRPr="006A17D0">
        <w:rPr>
          <w:sz w:val="28"/>
          <w:szCs w:val="28"/>
        </w:rPr>
        <w:t>колонієутворювальна</w:t>
      </w:r>
      <w:proofErr w:type="spellEnd"/>
      <w:r w:rsidRPr="006A17D0">
        <w:rPr>
          <w:sz w:val="28"/>
          <w:szCs w:val="28"/>
        </w:rPr>
        <w:t xml:space="preserve"> одиниця завжди утворюється виключно з однієї клітини </w:t>
      </w:r>
    </w:p>
    <w:p w14:paraId="2E670E77" w14:textId="22420090"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кількість КУО може бути нижчою за загальну кількість клітин у досліджуваному зразку</w:t>
      </w:r>
    </w:p>
    <w:p w14:paraId="42A2C166"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020EBD4D" w14:textId="77777777" w:rsidR="00923727" w:rsidRDefault="00923727" w:rsidP="00772FF5">
      <w:pPr>
        <w:pStyle w:val="a3"/>
        <w:spacing w:before="0" w:beforeAutospacing="0" w:after="0" w:afterAutospacing="0"/>
        <w:ind w:firstLine="709"/>
        <w:jc w:val="both"/>
        <w:rPr>
          <w:sz w:val="28"/>
          <w:szCs w:val="28"/>
        </w:rPr>
      </w:pPr>
    </w:p>
    <w:p w14:paraId="78E23B8B" w14:textId="2F5C46A4"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13. Для оцінювання бактеріального забруднення питної води дослідник використав метод найбільш імовірного числа (НІЧ). На чому ґрунтується цей метод?</w:t>
      </w:r>
    </w:p>
    <w:p w14:paraId="0CBF8AD8"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A. на статистичному оцінюванні концентрації мікроорганізмів за результатами серій проб або розведень </w:t>
      </w:r>
    </w:p>
    <w:p w14:paraId="0E7D6809"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B. на визначенні загальної маси сухого залишку води </w:t>
      </w:r>
    </w:p>
    <w:p w14:paraId="11A9A7D0"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C. на безпосередньому підрахунку всіх клітин за допомогою електронного мікроскопа </w:t>
      </w:r>
    </w:p>
    <w:p w14:paraId="1A134D5E" w14:textId="7C0CC9E1"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на вимірюванні концентрації розчиненого кисню</w:t>
      </w:r>
    </w:p>
    <w:p w14:paraId="718BCB03"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w:t>
      </w:r>
    </w:p>
    <w:p w14:paraId="37D90DCD" w14:textId="77777777" w:rsidR="00923727" w:rsidRDefault="00923727" w:rsidP="00772FF5">
      <w:pPr>
        <w:pStyle w:val="a3"/>
        <w:spacing w:before="0" w:beforeAutospacing="0" w:after="0" w:afterAutospacing="0"/>
        <w:ind w:firstLine="709"/>
        <w:jc w:val="both"/>
        <w:rPr>
          <w:sz w:val="28"/>
          <w:szCs w:val="28"/>
        </w:rPr>
      </w:pPr>
    </w:p>
    <w:p w14:paraId="1AF83751" w14:textId="34979FC5"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14. Під час дослідження ґрунтової </w:t>
      </w:r>
      <w:proofErr w:type="spellStart"/>
      <w:r w:rsidRPr="006A17D0">
        <w:rPr>
          <w:sz w:val="28"/>
          <w:szCs w:val="28"/>
        </w:rPr>
        <w:t>мікробіоти</w:t>
      </w:r>
      <w:proofErr w:type="spellEnd"/>
      <w:r w:rsidRPr="006A17D0">
        <w:rPr>
          <w:sz w:val="28"/>
          <w:szCs w:val="28"/>
        </w:rPr>
        <w:t xml:space="preserve"> студент встановив, що значна частина мікроорганізмів не формує колоній на стандартних поживних середовищах. Який підхід доцільно використати для виявлення ширшого таксономічного різноманіття бактерій?</w:t>
      </w:r>
    </w:p>
    <w:p w14:paraId="3BAB9899"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A. виключно повторний висів на те саме середовище </w:t>
      </w:r>
    </w:p>
    <w:p w14:paraId="37A9E322"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B. визначення лише температури ґрунту </w:t>
      </w:r>
    </w:p>
    <w:p w14:paraId="14B979EE" w14:textId="77777777" w:rsidR="00923727" w:rsidRDefault="00CB4E6D"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секвенування</w:t>
      </w:r>
      <w:proofErr w:type="spellEnd"/>
      <w:r w:rsidRPr="006A17D0">
        <w:rPr>
          <w:sz w:val="28"/>
          <w:szCs w:val="28"/>
        </w:rPr>
        <w:t xml:space="preserve"> </w:t>
      </w:r>
      <w:proofErr w:type="spellStart"/>
      <w:r w:rsidRPr="006A17D0">
        <w:rPr>
          <w:sz w:val="28"/>
          <w:szCs w:val="28"/>
        </w:rPr>
        <w:t>ампліконів</w:t>
      </w:r>
      <w:proofErr w:type="spellEnd"/>
      <w:r w:rsidRPr="006A17D0">
        <w:rPr>
          <w:sz w:val="28"/>
          <w:szCs w:val="28"/>
        </w:rPr>
        <w:t xml:space="preserve"> гена 16S </w:t>
      </w:r>
      <w:proofErr w:type="spellStart"/>
      <w:r w:rsidRPr="006A17D0">
        <w:rPr>
          <w:sz w:val="28"/>
          <w:szCs w:val="28"/>
        </w:rPr>
        <w:t>рРНК</w:t>
      </w:r>
      <w:proofErr w:type="spellEnd"/>
      <w:r w:rsidRPr="006A17D0">
        <w:rPr>
          <w:sz w:val="28"/>
          <w:szCs w:val="28"/>
        </w:rPr>
        <w:t xml:space="preserve"> </w:t>
      </w:r>
    </w:p>
    <w:p w14:paraId="3F6ED067" w14:textId="0B7B5005"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візуальне оцінювання кольору ґрунту</w:t>
      </w:r>
    </w:p>
    <w:p w14:paraId="193DDF2E"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C</w:t>
      </w:r>
    </w:p>
    <w:p w14:paraId="24FE4D6E" w14:textId="77777777" w:rsidR="00923727" w:rsidRDefault="00923727" w:rsidP="00772FF5">
      <w:pPr>
        <w:pStyle w:val="a3"/>
        <w:spacing w:before="0" w:beforeAutospacing="0" w:after="0" w:afterAutospacing="0"/>
        <w:ind w:firstLine="709"/>
        <w:jc w:val="both"/>
        <w:rPr>
          <w:sz w:val="28"/>
          <w:szCs w:val="28"/>
        </w:rPr>
      </w:pPr>
    </w:p>
    <w:p w14:paraId="75A7A06E" w14:textId="2A875616"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15. У зразку річкової води необхідно визначити наявність ДНК певного виду бактерій, концентрація якого може бути дуже низькою. Які методи можуть використовуватися для виявлення або кількісного визначення цільових послідовностей ДНК? Оберіть усі правильні відповіді.</w:t>
      </w:r>
    </w:p>
    <w:p w14:paraId="708643BC" w14:textId="77777777" w:rsidR="00287702" w:rsidRDefault="00CB4E6D"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полімеразна</w:t>
      </w:r>
      <w:proofErr w:type="spellEnd"/>
      <w:r w:rsidRPr="006A17D0">
        <w:rPr>
          <w:sz w:val="28"/>
          <w:szCs w:val="28"/>
        </w:rPr>
        <w:t xml:space="preserve"> ланцюгова реакція (ПЛР) </w:t>
      </w:r>
    </w:p>
    <w:p w14:paraId="08511BC6" w14:textId="77777777" w:rsidR="00287702" w:rsidRDefault="00CB4E6D" w:rsidP="00772FF5">
      <w:pPr>
        <w:pStyle w:val="a3"/>
        <w:spacing w:before="0" w:beforeAutospacing="0" w:after="0" w:afterAutospacing="0"/>
        <w:ind w:firstLine="709"/>
        <w:jc w:val="both"/>
        <w:rPr>
          <w:sz w:val="28"/>
          <w:szCs w:val="28"/>
        </w:rPr>
      </w:pPr>
      <w:r w:rsidRPr="006A17D0">
        <w:rPr>
          <w:sz w:val="28"/>
          <w:szCs w:val="28"/>
        </w:rPr>
        <w:t>B. кількісна ПЛР у реальному часі (</w:t>
      </w:r>
      <w:proofErr w:type="spellStart"/>
      <w:r w:rsidRPr="006A17D0">
        <w:rPr>
          <w:sz w:val="28"/>
          <w:szCs w:val="28"/>
        </w:rPr>
        <w:t>qPCR</w:t>
      </w:r>
      <w:proofErr w:type="spellEnd"/>
      <w:r w:rsidRPr="006A17D0">
        <w:rPr>
          <w:sz w:val="28"/>
          <w:szCs w:val="28"/>
        </w:rPr>
        <w:t xml:space="preserve">) </w:t>
      </w:r>
    </w:p>
    <w:p w14:paraId="537423B7" w14:textId="77777777" w:rsidR="00287702" w:rsidRDefault="00CB4E6D" w:rsidP="00772FF5">
      <w:pPr>
        <w:pStyle w:val="a3"/>
        <w:spacing w:before="0" w:beforeAutospacing="0" w:after="0" w:afterAutospacing="0"/>
        <w:ind w:firstLine="709"/>
        <w:jc w:val="both"/>
        <w:rPr>
          <w:sz w:val="28"/>
          <w:szCs w:val="28"/>
        </w:rPr>
      </w:pPr>
      <w:r w:rsidRPr="006A17D0">
        <w:rPr>
          <w:sz w:val="28"/>
          <w:szCs w:val="28"/>
        </w:rPr>
        <w:t xml:space="preserve">C. визначення прозорості води за диском </w:t>
      </w:r>
      <w:proofErr w:type="spellStart"/>
      <w:r w:rsidRPr="006A17D0">
        <w:rPr>
          <w:sz w:val="28"/>
          <w:szCs w:val="28"/>
        </w:rPr>
        <w:t>Секкі</w:t>
      </w:r>
      <w:proofErr w:type="spellEnd"/>
      <w:r w:rsidRPr="006A17D0">
        <w:rPr>
          <w:sz w:val="28"/>
          <w:szCs w:val="28"/>
        </w:rPr>
        <w:t xml:space="preserve"> </w:t>
      </w:r>
    </w:p>
    <w:p w14:paraId="3AC2890F" w14:textId="2AA33D51"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цифрова ПЛР (</w:t>
      </w:r>
      <w:proofErr w:type="spellStart"/>
      <w:r w:rsidRPr="006A17D0">
        <w:rPr>
          <w:sz w:val="28"/>
          <w:szCs w:val="28"/>
        </w:rPr>
        <w:t>dPCR</w:t>
      </w:r>
      <w:proofErr w:type="spellEnd"/>
      <w:r w:rsidRPr="006A17D0">
        <w:rPr>
          <w:sz w:val="28"/>
          <w:szCs w:val="28"/>
        </w:rPr>
        <w:t>)</w:t>
      </w:r>
    </w:p>
    <w:p w14:paraId="5410C9E8"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57A8BBFB" w14:textId="77777777" w:rsidR="00287702" w:rsidRDefault="00287702" w:rsidP="00772FF5">
      <w:pPr>
        <w:pStyle w:val="a3"/>
        <w:spacing w:before="0" w:beforeAutospacing="0" w:after="0" w:afterAutospacing="0"/>
        <w:ind w:firstLine="709"/>
        <w:jc w:val="both"/>
        <w:rPr>
          <w:sz w:val="28"/>
          <w:szCs w:val="28"/>
        </w:rPr>
      </w:pPr>
    </w:p>
    <w:p w14:paraId="231EB1BC" w14:textId="298B14C6"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16. У лабораторії провели ПЛР-дослідження проб природної води. У негативному контролі, який не містив досліджуваної ДНК, також виявлено </w:t>
      </w:r>
      <w:proofErr w:type="spellStart"/>
      <w:r w:rsidRPr="006A17D0">
        <w:rPr>
          <w:sz w:val="28"/>
          <w:szCs w:val="28"/>
        </w:rPr>
        <w:t>ампліфікаційний</w:t>
      </w:r>
      <w:proofErr w:type="spellEnd"/>
      <w:r w:rsidRPr="006A17D0">
        <w:rPr>
          <w:sz w:val="28"/>
          <w:szCs w:val="28"/>
        </w:rPr>
        <w:t xml:space="preserve"> сигнал. Який висновок є найбільш обґрунтованим?</w:t>
      </w:r>
    </w:p>
    <w:p w14:paraId="66B04DAA" w14:textId="77777777" w:rsidR="00287702" w:rsidRDefault="00CB4E6D" w:rsidP="00772FF5">
      <w:pPr>
        <w:pStyle w:val="a3"/>
        <w:spacing w:before="0" w:beforeAutospacing="0" w:after="0" w:afterAutospacing="0"/>
        <w:ind w:firstLine="709"/>
        <w:jc w:val="both"/>
        <w:rPr>
          <w:sz w:val="28"/>
          <w:szCs w:val="28"/>
        </w:rPr>
      </w:pPr>
      <w:r w:rsidRPr="006A17D0">
        <w:rPr>
          <w:sz w:val="28"/>
          <w:szCs w:val="28"/>
        </w:rPr>
        <w:t xml:space="preserve">A. негативний контроль підтверджує повну відсутність забруднення реактивів </w:t>
      </w:r>
    </w:p>
    <w:p w14:paraId="69D75F81" w14:textId="77777777" w:rsidR="00287702" w:rsidRDefault="00CB4E6D" w:rsidP="00772FF5">
      <w:pPr>
        <w:pStyle w:val="a3"/>
        <w:spacing w:before="0" w:beforeAutospacing="0" w:after="0" w:afterAutospacing="0"/>
        <w:ind w:firstLine="709"/>
        <w:jc w:val="both"/>
        <w:rPr>
          <w:sz w:val="28"/>
          <w:szCs w:val="28"/>
        </w:rPr>
      </w:pPr>
      <w:r w:rsidRPr="006A17D0">
        <w:rPr>
          <w:sz w:val="28"/>
          <w:szCs w:val="28"/>
        </w:rPr>
        <w:t xml:space="preserve">B. усі досліджувані проби обов'язково містять патогенні бактерії </w:t>
      </w:r>
    </w:p>
    <w:p w14:paraId="3AFA0044" w14:textId="77777777" w:rsidR="00287702" w:rsidRDefault="00CB4E6D" w:rsidP="00772FF5">
      <w:pPr>
        <w:pStyle w:val="a3"/>
        <w:spacing w:before="0" w:beforeAutospacing="0" w:after="0" w:afterAutospacing="0"/>
        <w:ind w:firstLine="709"/>
        <w:jc w:val="both"/>
        <w:rPr>
          <w:sz w:val="28"/>
          <w:szCs w:val="28"/>
        </w:rPr>
      </w:pPr>
      <w:r w:rsidRPr="006A17D0">
        <w:rPr>
          <w:sz w:val="28"/>
          <w:szCs w:val="28"/>
        </w:rPr>
        <w:t xml:space="preserve">C. результати можна використовувати без додаткової перевірки </w:t>
      </w:r>
    </w:p>
    <w:p w14:paraId="6B9534B6" w14:textId="0677BF7E"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можливе забруднення реактивів або інше порушення процедури, тому результати необхідно перевірити</w:t>
      </w:r>
    </w:p>
    <w:p w14:paraId="56142BE4"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D</w:t>
      </w:r>
    </w:p>
    <w:p w14:paraId="3F8DF96D" w14:textId="77777777" w:rsidR="00287702" w:rsidRDefault="00287702" w:rsidP="00772FF5">
      <w:pPr>
        <w:pStyle w:val="a3"/>
        <w:spacing w:before="0" w:beforeAutospacing="0" w:after="0" w:afterAutospacing="0"/>
        <w:ind w:firstLine="709"/>
        <w:jc w:val="both"/>
        <w:rPr>
          <w:sz w:val="28"/>
          <w:szCs w:val="28"/>
        </w:rPr>
      </w:pPr>
    </w:p>
    <w:p w14:paraId="5EE4BABE" w14:textId="23E91316"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17. Екологи досліджують мікроорганізми забрудненого озера. Їх цікавить не лише таксономічний склад мікробного угруповання, а й наявність генів, пов'язаних із розкладанням органічних забруднювачів. Який метод є найбільш придатним для комплексного аналізу генетичного потенціалу угруповання?</w:t>
      </w:r>
    </w:p>
    <w:p w14:paraId="71FB0317"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A. світлова мікроскопія забарвленого препарату </w:t>
      </w:r>
    </w:p>
    <w:p w14:paraId="6C684F4C"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метагеномне</w:t>
      </w:r>
      <w:proofErr w:type="spellEnd"/>
      <w:r w:rsidRPr="006A17D0">
        <w:rPr>
          <w:sz w:val="28"/>
          <w:szCs w:val="28"/>
        </w:rPr>
        <w:t xml:space="preserve"> </w:t>
      </w:r>
      <w:proofErr w:type="spellStart"/>
      <w:r w:rsidRPr="006A17D0">
        <w:rPr>
          <w:sz w:val="28"/>
          <w:szCs w:val="28"/>
        </w:rPr>
        <w:t>секвенування</w:t>
      </w:r>
      <w:proofErr w:type="spellEnd"/>
      <w:r w:rsidRPr="006A17D0">
        <w:rPr>
          <w:sz w:val="28"/>
          <w:szCs w:val="28"/>
        </w:rPr>
        <w:t xml:space="preserve"> </w:t>
      </w:r>
    </w:p>
    <w:p w14:paraId="22D35CA9"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C. підрахунок КУО на універсальному агарі </w:t>
      </w:r>
    </w:p>
    <w:p w14:paraId="07DD00F7" w14:textId="78B715FC"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D. визначення </w:t>
      </w:r>
      <w:proofErr w:type="spellStart"/>
      <w:r w:rsidRPr="006A17D0">
        <w:rPr>
          <w:sz w:val="28"/>
          <w:szCs w:val="28"/>
        </w:rPr>
        <w:t>рН</w:t>
      </w:r>
      <w:proofErr w:type="spellEnd"/>
      <w:r w:rsidRPr="006A17D0">
        <w:rPr>
          <w:sz w:val="28"/>
          <w:szCs w:val="28"/>
        </w:rPr>
        <w:t xml:space="preserve"> води</w:t>
      </w:r>
    </w:p>
    <w:p w14:paraId="447AB376"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B</w:t>
      </w:r>
    </w:p>
    <w:p w14:paraId="24BE9B4E" w14:textId="77777777" w:rsidR="001C413C" w:rsidRDefault="001C413C" w:rsidP="00772FF5">
      <w:pPr>
        <w:pStyle w:val="a3"/>
        <w:spacing w:before="0" w:beforeAutospacing="0" w:after="0" w:afterAutospacing="0"/>
        <w:ind w:firstLine="709"/>
        <w:jc w:val="both"/>
        <w:rPr>
          <w:sz w:val="28"/>
          <w:szCs w:val="28"/>
        </w:rPr>
      </w:pPr>
    </w:p>
    <w:p w14:paraId="32438465" w14:textId="219679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18. Під час дослідження мікробного угруповання ґрунту необхідно встановити, які гени активно </w:t>
      </w:r>
      <w:proofErr w:type="spellStart"/>
      <w:r w:rsidRPr="006A17D0">
        <w:rPr>
          <w:sz w:val="28"/>
          <w:szCs w:val="28"/>
        </w:rPr>
        <w:t>експресуються</w:t>
      </w:r>
      <w:proofErr w:type="spellEnd"/>
      <w:r w:rsidRPr="006A17D0">
        <w:rPr>
          <w:sz w:val="28"/>
          <w:szCs w:val="28"/>
        </w:rPr>
        <w:t xml:space="preserve"> у відповідь на забруднення. Які </w:t>
      </w:r>
      <w:r w:rsidRPr="006A17D0">
        <w:rPr>
          <w:sz w:val="28"/>
          <w:szCs w:val="28"/>
        </w:rPr>
        <w:lastRenderedPageBreak/>
        <w:t>підходи можуть бути корисними для вирішення цього завдання? Оберіть усі правильні відповіді.</w:t>
      </w:r>
    </w:p>
    <w:p w14:paraId="4BE443CC"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метатранскриптомний</w:t>
      </w:r>
      <w:proofErr w:type="spellEnd"/>
      <w:r w:rsidRPr="006A17D0">
        <w:rPr>
          <w:sz w:val="28"/>
          <w:szCs w:val="28"/>
        </w:rPr>
        <w:t xml:space="preserve"> аналіз </w:t>
      </w:r>
    </w:p>
    <w:p w14:paraId="07B91139"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B. аналіз РНК із використанням </w:t>
      </w:r>
      <w:proofErr w:type="spellStart"/>
      <w:r w:rsidRPr="006A17D0">
        <w:rPr>
          <w:sz w:val="28"/>
          <w:szCs w:val="28"/>
        </w:rPr>
        <w:t>секвенування</w:t>
      </w:r>
      <w:proofErr w:type="spellEnd"/>
      <w:r w:rsidRPr="006A17D0">
        <w:rPr>
          <w:sz w:val="28"/>
          <w:szCs w:val="28"/>
        </w:rPr>
        <w:t xml:space="preserve"> </w:t>
      </w:r>
    </w:p>
    <w:p w14:paraId="7C9DDBEE"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C. виключно підрахунок колоній на поживному агарі </w:t>
      </w:r>
    </w:p>
    <w:p w14:paraId="633AD7F4" w14:textId="61D67D9D"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порівняння профілів експресії генів між контрольними та забрудненими зразками</w:t>
      </w:r>
    </w:p>
    <w:p w14:paraId="637B8D7F"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D</w:t>
      </w:r>
    </w:p>
    <w:p w14:paraId="7A2C1D78" w14:textId="77777777" w:rsidR="001C413C" w:rsidRDefault="001C413C" w:rsidP="00772FF5">
      <w:pPr>
        <w:pStyle w:val="a3"/>
        <w:spacing w:before="0" w:beforeAutospacing="0" w:after="0" w:afterAutospacing="0"/>
        <w:ind w:firstLine="709"/>
        <w:jc w:val="both"/>
        <w:rPr>
          <w:sz w:val="28"/>
          <w:szCs w:val="28"/>
        </w:rPr>
      </w:pPr>
    </w:p>
    <w:p w14:paraId="15F02385" w14:textId="4F0B28E1"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 xml:space="preserve">19. Під час дослідження ґрунту поблизу промислового підприємства виявили підвищену кількість копій генів </w:t>
      </w:r>
      <w:proofErr w:type="spellStart"/>
      <w:r w:rsidRPr="006A17D0">
        <w:rPr>
          <w:sz w:val="28"/>
          <w:szCs w:val="28"/>
        </w:rPr>
        <w:t>антибіотикорезистентності</w:t>
      </w:r>
      <w:proofErr w:type="spellEnd"/>
      <w:r w:rsidRPr="006A17D0">
        <w:rPr>
          <w:sz w:val="28"/>
          <w:szCs w:val="28"/>
        </w:rPr>
        <w:t xml:space="preserve"> методом </w:t>
      </w:r>
      <w:proofErr w:type="spellStart"/>
      <w:r w:rsidRPr="006A17D0">
        <w:rPr>
          <w:sz w:val="28"/>
          <w:szCs w:val="28"/>
        </w:rPr>
        <w:t>qPCR</w:t>
      </w:r>
      <w:proofErr w:type="spellEnd"/>
      <w:r w:rsidRPr="006A17D0">
        <w:rPr>
          <w:sz w:val="28"/>
          <w:szCs w:val="28"/>
        </w:rPr>
        <w:t>. Який висновок можна зробити на основі цього результату?</w:t>
      </w:r>
    </w:p>
    <w:p w14:paraId="3110688B"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A. усі виявлені гени обов'язково належать життєздатним патогенним бактеріям </w:t>
      </w:r>
    </w:p>
    <w:p w14:paraId="2E584F7F"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B. досліджуваний ґрунт повністю втратив здатність до самоочищення </w:t>
      </w:r>
    </w:p>
    <w:p w14:paraId="36467E78"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C. у зразку виявлено підвищену кількість копій відповідних генетичних маркерів, але для оцінювання ризику потрібні додаткові дослідження </w:t>
      </w:r>
    </w:p>
    <w:p w14:paraId="388F6BC0" w14:textId="0CEE8A90"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усі мікроорганізми досліджуваної ділянки є стійкими до всіх антибіотиків</w:t>
      </w:r>
    </w:p>
    <w:p w14:paraId="712574B2"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C</w:t>
      </w:r>
    </w:p>
    <w:p w14:paraId="32D7E84D" w14:textId="77777777" w:rsidR="001C413C" w:rsidRDefault="001C413C" w:rsidP="00772FF5">
      <w:pPr>
        <w:pStyle w:val="a3"/>
        <w:spacing w:before="0" w:beforeAutospacing="0" w:after="0" w:afterAutospacing="0"/>
        <w:ind w:firstLine="709"/>
        <w:jc w:val="both"/>
        <w:rPr>
          <w:sz w:val="28"/>
          <w:szCs w:val="28"/>
        </w:rPr>
      </w:pPr>
    </w:p>
    <w:p w14:paraId="44FAC999" w14:textId="496E985C"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20. Студентам необхідно розробити програму мікробіологічного моніторингу річки, яка зазнає впливу міських стічних вод. Які елементи дослідження дозволять отримати найбільш обґрунтовану оцінку мікробіологічного стану водойми? Оберіть усі правильні відповіді.</w:t>
      </w:r>
    </w:p>
    <w:p w14:paraId="78092474"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A. відбір проб вище та нижче місця надходження стічних вод </w:t>
      </w:r>
    </w:p>
    <w:p w14:paraId="4EF8A7C0"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B. використання санітарно-мікробіологічних показників і відповідних методів аналізу </w:t>
      </w:r>
    </w:p>
    <w:p w14:paraId="57845072" w14:textId="77777777" w:rsidR="001C413C" w:rsidRDefault="00CB4E6D" w:rsidP="00772FF5">
      <w:pPr>
        <w:pStyle w:val="a3"/>
        <w:spacing w:before="0" w:beforeAutospacing="0" w:after="0" w:afterAutospacing="0"/>
        <w:ind w:firstLine="709"/>
        <w:jc w:val="both"/>
        <w:rPr>
          <w:sz w:val="28"/>
          <w:szCs w:val="28"/>
        </w:rPr>
      </w:pPr>
      <w:r w:rsidRPr="006A17D0">
        <w:rPr>
          <w:sz w:val="28"/>
          <w:szCs w:val="28"/>
        </w:rPr>
        <w:t xml:space="preserve">C. проведення повторних досліджень у різні періоди часу </w:t>
      </w:r>
    </w:p>
    <w:p w14:paraId="6414D303" w14:textId="34485F7F"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D. оцінювання стану водойми виключно за кольором води без лабораторних досліджень</w:t>
      </w:r>
    </w:p>
    <w:p w14:paraId="0DF01187" w14:textId="77777777" w:rsidR="00CB4E6D" w:rsidRPr="006A17D0" w:rsidRDefault="00CB4E6D" w:rsidP="00772FF5">
      <w:pPr>
        <w:pStyle w:val="a3"/>
        <w:spacing w:before="0" w:beforeAutospacing="0" w:after="0" w:afterAutospacing="0"/>
        <w:ind w:firstLine="709"/>
        <w:jc w:val="both"/>
        <w:rPr>
          <w:sz w:val="28"/>
          <w:szCs w:val="28"/>
        </w:rPr>
      </w:pPr>
      <w:r w:rsidRPr="006A17D0">
        <w:rPr>
          <w:sz w:val="28"/>
          <w:szCs w:val="28"/>
        </w:rPr>
        <w:t>ANSWER: A, B, C</w:t>
      </w:r>
    </w:p>
    <w:p w14:paraId="5CB275D8" w14:textId="455FC153" w:rsidR="003F3B1F" w:rsidRPr="006A17D0" w:rsidRDefault="003F3B1F" w:rsidP="00772FF5">
      <w:pPr>
        <w:spacing w:after="0" w:line="240" w:lineRule="auto"/>
        <w:ind w:firstLine="709"/>
        <w:jc w:val="both"/>
        <w:rPr>
          <w:rFonts w:ascii="Times New Roman" w:hAnsi="Times New Roman" w:cs="Times New Roman"/>
          <w:sz w:val="28"/>
          <w:szCs w:val="28"/>
          <w:lang w:val="ru-RU"/>
        </w:rPr>
      </w:pPr>
    </w:p>
    <w:p w14:paraId="7FE822DD" w14:textId="25DFE977" w:rsidR="009F6997" w:rsidRPr="001C413C" w:rsidRDefault="009F6997" w:rsidP="001C413C">
      <w:pPr>
        <w:pStyle w:val="1"/>
        <w:spacing w:before="0" w:line="240" w:lineRule="auto"/>
        <w:ind w:firstLine="709"/>
        <w:jc w:val="center"/>
        <w:rPr>
          <w:rFonts w:ascii="Times New Roman" w:hAnsi="Times New Roman" w:cs="Times New Roman"/>
          <w:b/>
          <w:bCs/>
          <w:color w:val="auto"/>
          <w:sz w:val="28"/>
          <w:szCs w:val="28"/>
        </w:rPr>
      </w:pPr>
      <w:r w:rsidRPr="001C413C">
        <w:rPr>
          <w:rFonts w:ascii="Times New Roman" w:hAnsi="Times New Roman" w:cs="Times New Roman"/>
          <w:b/>
          <w:bCs/>
          <w:color w:val="auto"/>
          <w:sz w:val="28"/>
          <w:szCs w:val="28"/>
        </w:rPr>
        <w:t>Тем</w:t>
      </w:r>
      <w:r w:rsidR="001C413C" w:rsidRPr="001C413C">
        <w:rPr>
          <w:rFonts w:ascii="Times New Roman" w:hAnsi="Times New Roman" w:cs="Times New Roman"/>
          <w:b/>
          <w:bCs/>
          <w:color w:val="auto"/>
          <w:sz w:val="28"/>
          <w:szCs w:val="28"/>
        </w:rPr>
        <w:t>а</w:t>
      </w:r>
      <w:r w:rsidRPr="001C413C">
        <w:rPr>
          <w:rFonts w:ascii="Times New Roman" w:hAnsi="Times New Roman" w:cs="Times New Roman"/>
          <w:b/>
          <w:bCs/>
          <w:color w:val="auto"/>
          <w:sz w:val="28"/>
          <w:szCs w:val="28"/>
        </w:rPr>
        <w:t xml:space="preserve"> 4</w:t>
      </w:r>
      <w:r w:rsidR="003C64EC">
        <w:rPr>
          <w:rFonts w:ascii="Times New Roman" w:hAnsi="Times New Roman" w:cs="Times New Roman"/>
          <w:b/>
          <w:bCs/>
          <w:color w:val="auto"/>
          <w:sz w:val="28"/>
          <w:szCs w:val="28"/>
        </w:rPr>
        <w:t>. Е</w:t>
      </w:r>
      <w:r w:rsidRPr="001C413C">
        <w:rPr>
          <w:rFonts w:ascii="Times New Roman" w:hAnsi="Times New Roman" w:cs="Times New Roman"/>
          <w:b/>
          <w:bCs/>
          <w:color w:val="auto"/>
          <w:sz w:val="28"/>
          <w:szCs w:val="28"/>
        </w:rPr>
        <w:t>кологічні чинники та закономірності існування мікроорганізмів у природному середовищі</w:t>
      </w:r>
    </w:p>
    <w:p w14:paraId="2AC9B934"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 Під час дослідження бактерій, виділених із лісового ґрунту, встановлено, що найбільша швидкість їхнього росту спостерігається за температури 28 °C. За температур 10 °C і 40 °C ріст істотно уповільнюється. Яке поняття найточніше характеризує температуру 28 °C для досліджуваної культури?</w:t>
      </w:r>
    </w:p>
    <w:p w14:paraId="798C58D2" w14:textId="77777777" w:rsidR="004761F3" w:rsidRDefault="009F6997" w:rsidP="00772FF5">
      <w:pPr>
        <w:pStyle w:val="a3"/>
        <w:spacing w:before="0" w:beforeAutospacing="0" w:after="0" w:afterAutospacing="0"/>
        <w:ind w:firstLine="709"/>
        <w:jc w:val="both"/>
        <w:rPr>
          <w:sz w:val="28"/>
          <w:szCs w:val="28"/>
        </w:rPr>
      </w:pPr>
      <w:r w:rsidRPr="006A17D0">
        <w:rPr>
          <w:sz w:val="28"/>
          <w:szCs w:val="28"/>
        </w:rPr>
        <w:t xml:space="preserve">A. екологічний мінімум </w:t>
      </w:r>
    </w:p>
    <w:p w14:paraId="4754AE20" w14:textId="77777777" w:rsidR="004761F3" w:rsidRDefault="009F6997" w:rsidP="00772FF5">
      <w:pPr>
        <w:pStyle w:val="a3"/>
        <w:spacing w:before="0" w:beforeAutospacing="0" w:after="0" w:afterAutospacing="0"/>
        <w:ind w:firstLine="709"/>
        <w:jc w:val="both"/>
        <w:rPr>
          <w:sz w:val="28"/>
          <w:szCs w:val="28"/>
        </w:rPr>
      </w:pPr>
      <w:r w:rsidRPr="006A17D0">
        <w:rPr>
          <w:sz w:val="28"/>
          <w:szCs w:val="28"/>
        </w:rPr>
        <w:t xml:space="preserve">B. екологічний оптимум </w:t>
      </w:r>
    </w:p>
    <w:p w14:paraId="66D89753" w14:textId="77777777" w:rsidR="004761F3" w:rsidRDefault="009F6997" w:rsidP="00772FF5">
      <w:pPr>
        <w:pStyle w:val="a3"/>
        <w:spacing w:before="0" w:beforeAutospacing="0" w:after="0" w:afterAutospacing="0"/>
        <w:ind w:firstLine="709"/>
        <w:jc w:val="both"/>
        <w:rPr>
          <w:sz w:val="28"/>
          <w:szCs w:val="28"/>
        </w:rPr>
      </w:pPr>
      <w:r w:rsidRPr="006A17D0">
        <w:rPr>
          <w:sz w:val="28"/>
          <w:szCs w:val="28"/>
        </w:rPr>
        <w:t xml:space="preserve">C. екологічний максимум </w:t>
      </w:r>
    </w:p>
    <w:p w14:paraId="17D2C461" w14:textId="16A8DAA5"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межа летального впливу</w:t>
      </w:r>
    </w:p>
    <w:p w14:paraId="0BC47178"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B</w:t>
      </w:r>
    </w:p>
    <w:p w14:paraId="05BC0AB3" w14:textId="77777777" w:rsidR="004761F3" w:rsidRDefault="004761F3" w:rsidP="00772FF5">
      <w:pPr>
        <w:pStyle w:val="a3"/>
        <w:spacing w:before="0" w:beforeAutospacing="0" w:after="0" w:afterAutospacing="0"/>
        <w:ind w:firstLine="709"/>
        <w:jc w:val="both"/>
        <w:rPr>
          <w:sz w:val="28"/>
          <w:szCs w:val="28"/>
        </w:rPr>
      </w:pPr>
    </w:p>
    <w:p w14:paraId="0A41ACDD" w14:textId="1E322B83"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lastRenderedPageBreak/>
        <w:t>2. Після тривалої посухи чисельність активних бактерій у поверхневому шарі ґрунту зменшилася, хоча загальна маса води в окремих ґрунтових мікропорах залишалася відносно високою. Який показник найкраще характеризує доступність води для мікроорганізмів?</w:t>
      </w:r>
    </w:p>
    <w:p w14:paraId="1E57A634" w14:textId="77777777" w:rsidR="004761F3" w:rsidRDefault="009F6997" w:rsidP="00772FF5">
      <w:pPr>
        <w:pStyle w:val="a3"/>
        <w:spacing w:before="0" w:beforeAutospacing="0" w:after="0" w:afterAutospacing="0"/>
        <w:ind w:firstLine="709"/>
        <w:jc w:val="both"/>
        <w:rPr>
          <w:sz w:val="28"/>
          <w:szCs w:val="28"/>
        </w:rPr>
      </w:pPr>
      <w:r w:rsidRPr="006A17D0">
        <w:rPr>
          <w:sz w:val="28"/>
          <w:szCs w:val="28"/>
        </w:rPr>
        <w:t xml:space="preserve">A. атмосферний тиск </w:t>
      </w:r>
    </w:p>
    <w:p w14:paraId="62577903" w14:textId="77777777" w:rsidR="004761F3" w:rsidRDefault="009F6997" w:rsidP="00772FF5">
      <w:pPr>
        <w:pStyle w:val="a3"/>
        <w:spacing w:before="0" w:beforeAutospacing="0" w:after="0" w:afterAutospacing="0"/>
        <w:ind w:firstLine="709"/>
        <w:jc w:val="both"/>
        <w:rPr>
          <w:sz w:val="28"/>
          <w:szCs w:val="28"/>
        </w:rPr>
      </w:pPr>
      <w:r w:rsidRPr="006A17D0">
        <w:rPr>
          <w:sz w:val="28"/>
          <w:szCs w:val="28"/>
        </w:rPr>
        <w:t xml:space="preserve">B. електропровідність повітря </w:t>
      </w:r>
    </w:p>
    <w:p w14:paraId="7CCB5C8C" w14:textId="77777777" w:rsidR="004761F3" w:rsidRDefault="009F6997" w:rsidP="00772FF5">
      <w:pPr>
        <w:pStyle w:val="a3"/>
        <w:spacing w:before="0" w:beforeAutospacing="0" w:after="0" w:afterAutospacing="0"/>
        <w:ind w:firstLine="709"/>
        <w:jc w:val="both"/>
        <w:rPr>
          <w:sz w:val="28"/>
          <w:szCs w:val="28"/>
        </w:rPr>
      </w:pPr>
      <w:r w:rsidRPr="006A17D0">
        <w:rPr>
          <w:sz w:val="28"/>
          <w:szCs w:val="28"/>
        </w:rPr>
        <w:t xml:space="preserve">C. активність води </w:t>
      </w:r>
    </w:p>
    <w:p w14:paraId="14914A78" w14:textId="50CA527D"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концентрація атмосферного азоту</w:t>
      </w:r>
    </w:p>
    <w:p w14:paraId="24E28934"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C</w:t>
      </w:r>
    </w:p>
    <w:p w14:paraId="45ADB236" w14:textId="77777777" w:rsidR="004761F3" w:rsidRDefault="004761F3" w:rsidP="00772FF5">
      <w:pPr>
        <w:pStyle w:val="a3"/>
        <w:spacing w:before="0" w:beforeAutospacing="0" w:after="0" w:afterAutospacing="0"/>
        <w:ind w:firstLine="709"/>
        <w:jc w:val="both"/>
        <w:rPr>
          <w:sz w:val="28"/>
          <w:szCs w:val="28"/>
        </w:rPr>
      </w:pPr>
    </w:p>
    <w:p w14:paraId="21B65ECB" w14:textId="20AA7094"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3. Екологи досліджують вплив засолення ґрунту на мікробні угруповання. Які зміни можуть спостерігатися за значного підвищення концентрації солей? Оберіть усі правильні відповіді.</w:t>
      </w:r>
    </w:p>
    <w:p w14:paraId="7D109C00"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A. виникнення осмотичного стресу в клітинах </w:t>
      </w:r>
    </w:p>
    <w:p w14:paraId="36B6509F"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B. зростання відносної частки солестійких мікроорганізмів </w:t>
      </w:r>
    </w:p>
    <w:p w14:paraId="24881A8B"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C. зміна складу та функціональної активності мікробного угруповання </w:t>
      </w:r>
    </w:p>
    <w:p w14:paraId="6C5F4F7C" w14:textId="0B3FAACC"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однакове прискорення росту всіх мікроорганізмів</w:t>
      </w:r>
    </w:p>
    <w:p w14:paraId="1F793BAA"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04BCE5FD" w14:textId="77777777" w:rsidR="00954611" w:rsidRDefault="00954611" w:rsidP="00772FF5">
      <w:pPr>
        <w:pStyle w:val="a3"/>
        <w:spacing w:before="0" w:beforeAutospacing="0" w:after="0" w:afterAutospacing="0"/>
        <w:ind w:firstLine="709"/>
        <w:jc w:val="both"/>
        <w:rPr>
          <w:sz w:val="28"/>
          <w:szCs w:val="28"/>
        </w:rPr>
      </w:pPr>
    </w:p>
    <w:p w14:paraId="08F2A6BA" w14:textId="146F1673"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4. У ґрунті поблизу промислового підприємства внаслідок кислотних випадінь значення </w:t>
      </w:r>
      <w:proofErr w:type="spellStart"/>
      <w:r w:rsidRPr="006A17D0">
        <w:rPr>
          <w:sz w:val="28"/>
          <w:szCs w:val="28"/>
        </w:rPr>
        <w:t>pH</w:t>
      </w:r>
      <w:proofErr w:type="spellEnd"/>
      <w:r w:rsidRPr="006A17D0">
        <w:rPr>
          <w:sz w:val="28"/>
          <w:szCs w:val="28"/>
        </w:rPr>
        <w:t xml:space="preserve"> знизилося з 6,8 до 4,2. Яка група мікроорганізмів може отримати конкурентну перевагу за таких умов?</w:t>
      </w:r>
    </w:p>
    <w:p w14:paraId="0924B285"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A. ацидофільні мікроорганізми </w:t>
      </w:r>
    </w:p>
    <w:p w14:paraId="5FB58CF8"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облігатні</w:t>
      </w:r>
      <w:proofErr w:type="spellEnd"/>
      <w:r w:rsidRPr="006A17D0">
        <w:rPr>
          <w:sz w:val="28"/>
          <w:szCs w:val="28"/>
        </w:rPr>
        <w:t xml:space="preserve"> </w:t>
      </w:r>
      <w:proofErr w:type="spellStart"/>
      <w:r w:rsidRPr="006A17D0">
        <w:rPr>
          <w:sz w:val="28"/>
          <w:szCs w:val="28"/>
        </w:rPr>
        <w:t>алкалофіли</w:t>
      </w:r>
      <w:proofErr w:type="spellEnd"/>
      <w:r w:rsidRPr="006A17D0">
        <w:rPr>
          <w:sz w:val="28"/>
          <w:szCs w:val="28"/>
        </w:rPr>
        <w:t xml:space="preserve"> </w:t>
      </w:r>
    </w:p>
    <w:p w14:paraId="0EF3349D"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C. виключно </w:t>
      </w:r>
      <w:proofErr w:type="spellStart"/>
      <w:r w:rsidRPr="006A17D0">
        <w:rPr>
          <w:sz w:val="28"/>
          <w:szCs w:val="28"/>
        </w:rPr>
        <w:t>нейтрофільні</w:t>
      </w:r>
      <w:proofErr w:type="spellEnd"/>
      <w:r w:rsidRPr="006A17D0">
        <w:rPr>
          <w:sz w:val="28"/>
          <w:szCs w:val="28"/>
        </w:rPr>
        <w:t xml:space="preserve"> бактерії </w:t>
      </w:r>
    </w:p>
    <w:p w14:paraId="5FF2E95D" w14:textId="52EDFC41"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усі термофільні мікроорганізми</w:t>
      </w:r>
    </w:p>
    <w:p w14:paraId="04EF6CAE"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w:t>
      </w:r>
    </w:p>
    <w:p w14:paraId="7070BFE9" w14:textId="77777777" w:rsidR="00954611" w:rsidRDefault="00954611" w:rsidP="00772FF5">
      <w:pPr>
        <w:pStyle w:val="a3"/>
        <w:spacing w:before="0" w:beforeAutospacing="0" w:after="0" w:afterAutospacing="0"/>
        <w:ind w:firstLine="709"/>
        <w:jc w:val="both"/>
        <w:rPr>
          <w:sz w:val="28"/>
          <w:szCs w:val="28"/>
        </w:rPr>
      </w:pPr>
    </w:p>
    <w:p w14:paraId="70290528" w14:textId="23362D33"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5. Під час дослідження донних відкладів озера встановлено, що у верхньому шарі активно розвиваються аеробні бактерії, а в глибших шарах переважають анаеробні мікроорганізми. Який чинник насамперед пояснює такий розподіл?</w:t>
      </w:r>
    </w:p>
    <w:p w14:paraId="1E7893FA"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A. однакова доступність кисню в усіх шарах </w:t>
      </w:r>
    </w:p>
    <w:p w14:paraId="117A0BD7"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B. збільшення інтенсивності освітлення з глибиною </w:t>
      </w:r>
    </w:p>
    <w:p w14:paraId="2BEC5773"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C. повна відсутність органічних речовин у донних відкладах </w:t>
      </w:r>
    </w:p>
    <w:p w14:paraId="70B7C757" w14:textId="1224E185"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формування градієнта кисню та окисно-відновних умов</w:t>
      </w:r>
    </w:p>
    <w:p w14:paraId="55673F87"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D</w:t>
      </w:r>
    </w:p>
    <w:p w14:paraId="4DE74FFA" w14:textId="77777777" w:rsidR="00954611" w:rsidRDefault="00954611" w:rsidP="00772FF5">
      <w:pPr>
        <w:pStyle w:val="a3"/>
        <w:spacing w:before="0" w:beforeAutospacing="0" w:after="0" w:afterAutospacing="0"/>
        <w:ind w:firstLine="709"/>
        <w:jc w:val="both"/>
        <w:rPr>
          <w:sz w:val="28"/>
          <w:szCs w:val="28"/>
        </w:rPr>
      </w:pPr>
    </w:p>
    <w:p w14:paraId="74FCFFAC" w14:textId="24E3B018"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6. У лабораторії досліджували бактерії, виділені з гарячого джерела. Максимальна швидкість їхнього росту спостерігалася за температури 72 °C. До якої екологічної групи найімовірніше належать ці мікроорганізми?</w:t>
      </w:r>
    </w:p>
    <w:p w14:paraId="53BEED44"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психрофіли</w:t>
      </w:r>
      <w:proofErr w:type="spellEnd"/>
      <w:r w:rsidRPr="006A17D0">
        <w:rPr>
          <w:sz w:val="28"/>
          <w:szCs w:val="28"/>
        </w:rPr>
        <w:t xml:space="preserve"> </w:t>
      </w:r>
    </w:p>
    <w:p w14:paraId="6872AAEE"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B. термофіли </w:t>
      </w:r>
    </w:p>
    <w:p w14:paraId="33B0B1E8"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мезофіли</w:t>
      </w:r>
      <w:proofErr w:type="spellEnd"/>
      <w:r w:rsidRPr="006A17D0">
        <w:rPr>
          <w:sz w:val="28"/>
          <w:szCs w:val="28"/>
        </w:rPr>
        <w:t xml:space="preserve"> </w:t>
      </w:r>
    </w:p>
    <w:p w14:paraId="28E95D53" w14:textId="12146699"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нейтрофіли</w:t>
      </w:r>
      <w:proofErr w:type="spellEnd"/>
    </w:p>
    <w:p w14:paraId="1BAE0C1A"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lastRenderedPageBreak/>
        <w:t>ANSWER: B</w:t>
      </w:r>
    </w:p>
    <w:p w14:paraId="2270CA80" w14:textId="77777777" w:rsidR="00954611" w:rsidRDefault="00954611" w:rsidP="00772FF5">
      <w:pPr>
        <w:pStyle w:val="a3"/>
        <w:spacing w:before="0" w:beforeAutospacing="0" w:after="0" w:afterAutospacing="0"/>
        <w:ind w:firstLine="709"/>
        <w:jc w:val="both"/>
        <w:rPr>
          <w:sz w:val="28"/>
          <w:szCs w:val="28"/>
        </w:rPr>
      </w:pPr>
    </w:p>
    <w:p w14:paraId="7F12F7D7" w14:textId="1CA5DF36"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7. У зразках ґрунту, відібраних після зимового промерзання, виявлено життєздатні мікроорганізми. Які механізми можуть сприяти їхньому виживанню за низьких температур? Оберіть усі правильні відповіді.</w:t>
      </w:r>
    </w:p>
    <w:p w14:paraId="37423AF7"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A. зміна ліпідного складу клітинних мембран </w:t>
      </w:r>
    </w:p>
    <w:p w14:paraId="722FD694"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B. синтез захисних білків і сумісних </w:t>
      </w:r>
      <w:proofErr w:type="spellStart"/>
      <w:r w:rsidRPr="006A17D0">
        <w:rPr>
          <w:sz w:val="28"/>
          <w:szCs w:val="28"/>
        </w:rPr>
        <w:t>осмолітів</w:t>
      </w:r>
      <w:proofErr w:type="spellEnd"/>
      <w:r w:rsidRPr="006A17D0">
        <w:rPr>
          <w:sz w:val="28"/>
          <w:szCs w:val="28"/>
        </w:rPr>
        <w:t xml:space="preserve"> </w:t>
      </w:r>
    </w:p>
    <w:p w14:paraId="4EDEB841"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C. зниження метаболічної активності та перехід у стан спокою </w:t>
      </w:r>
    </w:p>
    <w:p w14:paraId="15BAEE5E" w14:textId="3047D5B8"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повне припинення всіх молекулярних процесів із гарантованим збереженням життєздатності</w:t>
      </w:r>
    </w:p>
    <w:p w14:paraId="3F5737FB"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6E84F18B" w14:textId="77777777" w:rsidR="00954611" w:rsidRDefault="00954611" w:rsidP="00772FF5">
      <w:pPr>
        <w:pStyle w:val="a3"/>
        <w:spacing w:before="0" w:beforeAutospacing="0" w:after="0" w:afterAutospacing="0"/>
        <w:ind w:firstLine="709"/>
        <w:jc w:val="both"/>
        <w:rPr>
          <w:sz w:val="28"/>
          <w:szCs w:val="28"/>
        </w:rPr>
      </w:pPr>
    </w:p>
    <w:p w14:paraId="100B7BFE" w14:textId="700060A2"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8. На поверхні коренів рослин виявлено два види бактерій, які використовують однакову органічну сполуку як основне джерело Карбону. За дефіциту цієї речовини чисельність одного виду збільшується, а іншого </w:t>
      </w:r>
      <w:r w:rsidR="00C80254">
        <w:rPr>
          <w:sz w:val="28"/>
          <w:szCs w:val="28"/>
        </w:rPr>
        <w:t>–</w:t>
      </w:r>
      <w:r w:rsidRPr="006A17D0">
        <w:rPr>
          <w:sz w:val="28"/>
          <w:szCs w:val="28"/>
        </w:rPr>
        <w:t xml:space="preserve"> зменшується. Який тип біотичної взаємодії найімовірніше спостерігається?</w:t>
      </w:r>
    </w:p>
    <w:p w14:paraId="36AB0830"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A. мутуалізм </w:t>
      </w:r>
    </w:p>
    <w:p w14:paraId="11FF55D1"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B. коменсалізм </w:t>
      </w:r>
    </w:p>
    <w:p w14:paraId="11520C3F" w14:textId="77777777" w:rsidR="00954611" w:rsidRDefault="009F6997" w:rsidP="00772FF5">
      <w:pPr>
        <w:pStyle w:val="a3"/>
        <w:spacing w:before="0" w:beforeAutospacing="0" w:after="0" w:afterAutospacing="0"/>
        <w:ind w:firstLine="709"/>
        <w:jc w:val="both"/>
        <w:rPr>
          <w:sz w:val="28"/>
          <w:szCs w:val="28"/>
        </w:rPr>
      </w:pPr>
      <w:r w:rsidRPr="006A17D0">
        <w:rPr>
          <w:sz w:val="28"/>
          <w:szCs w:val="28"/>
        </w:rPr>
        <w:t xml:space="preserve">C. конкуренція </w:t>
      </w:r>
    </w:p>
    <w:p w14:paraId="23A070A7" w14:textId="0B8BE80E"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нейтралізм</w:t>
      </w:r>
    </w:p>
    <w:p w14:paraId="5D0E850B"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C</w:t>
      </w:r>
    </w:p>
    <w:p w14:paraId="5F5D1812" w14:textId="77777777" w:rsidR="00954611" w:rsidRDefault="00954611" w:rsidP="00772FF5">
      <w:pPr>
        <w:pStyle w:val="a3"/>
        <w:spacing w:before="0" w:beforeAutospacing="0" w:after="0" w:afterAutospacing="0"/>
        <w:ind w:firstLine="709"/>
        <w:jc w:val="both"/>
        <w:rPr>
          <w:sz w:val="28"/>
          <w:szCs w:val="28"/>
        </w:rPr>
      </w:pPr>
    </w:p>
    <w:p w14:paraId="1112D0B0" w14:textId="13AC9858"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9. У ґрунтовому мікробному угрупованні один вид бактерій утворює органічні кислоти, які інший вид використовує як джерело енергії. При цьому обидва види отримують переваги від спільного існування. Які поняття можуть характеризувати таку взаємодію? Оберіть усі правильні відповіді.</w:t>
      </w:r>
    </w:p>
    <w:p w14:paraId="19CB8F6E"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метаболічна кооперація </w:t>
      </w:r>
    </w:p>
    <w:p w14:paraId="070ED239"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мутуалізм </w:t>
      </w:r>
    </w:p>
    <w:p w14:paraId="408A1D51"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міжвидова взаємодія через обмін метаболітами </w:t>
      </w:r>
    </w:p>
    <w:p w14:paraId="19DCB3AD" w14:textId="5EA379F2"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облігатний</w:t>
      </w:r>
      <w:proofErr w:type="spellEnd"/>
      <w:r w:rsidRPr="006A17D0">
        <w:rPr>
          <w:sz w:val="28"/>
          <w:szCs w:val="28"/>
        </w:rPr>
        <w:t xml:space="preserve"> паразитизм</w:t>
      </w:r>
    </w:p>
    <w:p w14:paraId="42E5AF1E"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71DD15FD" w14:textId="77777777" w:rsidR="00FB1E5C" w:rsidRDefault="00FB1E5C" w:rsidP="00772FF5">
      <w:pPr>
        <w:pStyle w:val="a3"/>
        <w:spacing w:before="0" w:beforeAutospacing="0" w:after="0" w:afterAutospacing="0"/>
        <w:ind w:firstLine="709"/>
        <w:jc w:val="both"/>
        <w:rPr>
          <w:sz w:val="28"/>
          <w:szCs w:val="28"/>
        </w:rPr>
      </w:pPr>
    </w:p>
    <w:p w14:paraId="007BDF61" w14:textId="0D93958E"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10. Під час дослідження природної водойми встановлено, що збільшення чисельності бактеріофагів супроводжувалося зниженням чисельності певної бактеріальної популяції. Яке пояснення є найбільш обґрунтованим?</w:t>
      </w:r>
    </w:p>
    <w:p w14:paraId="55CFE45E"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бактеріофаги забезпечують фотосинтез у бактеріальних клітинах </w:t>
      </w:r>
    </w:p>
    <w:p w14:paraId="6B84ECC3"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бактеріофаги можуть спричиняти лізис чутливих бактерій </w:t>
      </w:r>
    </w:p>
    <w:p w14:paraId="5A97D0D1"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бактеріофаги перетворюють усі бактерії на археї </w:t>
      </w:r>
    </w:p>
    <w:p w14:paraId="2B3538AC" w14:textId="657BD499"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бактеріофаги обов'язково збільшують швидкість поділу бактерій</w:t>
      </w:r>
    </w:p>
    <w:p w14:paraId="33CBED50"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B</w:t>
      </w:r>
    </w:p>
    <w:p w14:paraId="6D93C8CC" w14:textId="77777777" w:rsidR="00FB1E5C" w:rsidRDefault="00FB1E5C" w:rsidP="00772FF5">
      <w:pPr>
        <w:pStyle w:val="a3"/>
        <w:spacing w:before="0" w:beforeAutospacing="0" w:after="0" w:afterAutospacing="0"/>
        <w:ind w:firstLine="709"/>
        <w:jc w:val="both"/>
        <w:rPr>
          <w:sz w:val="28"/>
          <w:szCs w:val="28"/>
        </w:rPr>
      </w:pPr>
    </w:p>
    <w:p w14:paraId="315BD856" w14:textId="0D32B699"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11. У лабораторії досліджували </w:t>
      </w:r>
      <w:proofErr w:type="spellStart"/>
      <w:r w:rsidRPr="006A17D0">
        <w:rPr>
          <w:sz w:val="28"/>
          <w:szCs w:val="28"/>
        </w:rPr>
        <w:t>біоплівку</w:t>
      </w:r>
      <w:proofErr w:type="spellEnd"/>
      <w:r w:rsidRPr="006A17D0">
        <w:rPr>
          <w:sz w:val="28"/>
          <w:szCs w:val="28"/>
        </w:rPr>
        <w:t>, яка сформувалася на поверхні каміння в річці. Встановлено, що мікроорганізми в її внутрішніх шарах характеризуються іншою метаболічною активністю, ніж у зовнішніх. Які чинники можуть пояснювати ці відмінності? Оберіть усі правильні відповіді.</w:t>
      </w:r>
    </w:p>
    <w:p w14:paraId="49D66870"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lastRenderedPageBreak/>
        <w:t xml:space="preserve">A. нерівномірний розподіл кисню </w:t>
      </w:r>
    </w:p>
    <w:p w14:paraId="36DFB0EA"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відмінності концентрацій поживних речовин </w:t>
      </w:r>
    </w:p>
    <w:p w14:paraId="21D174CB"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накопичення продуктів метаболізму всередині </w:t>
      </w:r>
      <w:proofErr w:type="spellStart"/>
      <w:r w:rsidRPr="006A17D0">
        <w:rPr>
          <w:sz w:val="28"/>
          <w:szCs w:val="28"/>
        </w:rPr>
        <w:t>біоплівки</w:t>
      </w:r>
      <w:proofErr w:type="spellEnd"/>
      <w:r w:rsidRPr="006A17D0">
        <w:rPr>
          <w:sz w:val="28"/>
          <w:szCs w:val="28"/>
        </w:rPr>
        <w:t xml:space="preserve"> </w:t>
      </w:r>
    </w:p>
    <w:p w14:paraId="2B873B44" w14:textId="3E92D3BB"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обов'язково однакові фізико-хімічні умови в усіх шарах</w:t>
      </w:r>
    </w:p>
    <w:p w14:paraId="7DF95DA1"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1D8E4694" w14:textId="77777777" w:rsidR="00FB1E5C" w:rsidRDefault="00FB1E5C" w:rsidP="00772FF5">
      <w:pPr>
        <w:pStyle w:val="a3"/>
        <w:spacing w:before="0" w:beforeAutospacing="0" w:after="0" w:afterAutospacing="0"/>
        <w:ind w:firstLine="709"/>
        <w:jc w:val="both"/>
        <w:rPr>
          <w:sz w:val="28"/>
          <w:szCs w:val="28"/>
        </w:rPr>
      </w:pPr>
    </w:p>
    <w:p w14:paraId="6289DB57" w14:textId="7B7A4AA3"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12. Екологи дослідили два мікробні угруповання. У першому виявлено 10 видів бактерій, один із яких становить 85 % чисельності. У другому також виявлено 10 видів, але їхня чисельність розподілена приблизно рівномірно. Яке угруповання матиме вищий індекс </w:t>
      </w:r>
      <w:proofErr w:type="spellStart"/>
      <w:r w:rsidRPr="006A17D0">
        <w:rPr>
          <w:sz w:val="28"/>
          <w:szCs w:val="28"/>
        </w:rPr>
        <w:t>Шеннона</w:t>
      </w:r>
      <w:proofErr w:type="spellEnd"/>
      <w:r w:rsidRPr="006A17D0">
        <w:rPr>
          <w:sz w:val="28"/>
          <w:szCs w:val="28"/>
        </w:rPr>
        <w:t>?</w:t>
      </w:r>
    </w:p>
    <w:p w14:paraId="1E95F7A9"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перше, оскільки в ньому є домінантний вид </w:t>
      </w:r>
    </w:p>
    <w:p w14:paraId="23803CB7"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обидва матимуть однаковий індекс, оскільки кількість видів однакова </w:t>
      </w:r>
    </w:p>
    <w:p w14:paraId="42B22A1E"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визначити неможливо без даних про температуру </w:t>
      </w:r>
    </w:p>
    <w:p w14:paraId="5DB085C6" w14:textId="09A60FA0"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D. друге, оскільки воно характеризується більшою </w:t>
      </w:r>
      <w:proofErr w:type="spellStart"/>
      <w:r w:rsidRPr="006A17D0">
        <w:rPr>
          <w:sz w:val="28"/>
          <w:szCs w:val="28"/>
        </w:rPr>
        <w:t>вирівняністю</w:t>
      </w:r>
      <w:proofErr w:type="spellEnd"/>
      <w:r w:rsidRPr="006A17D0">
        <w:rPr>
          <w:sz w:val="28"/>
          <w:szCs w:val="28"/>
        </w:rPr>
        <w:t xml:space="preserve"> видів</w:t>
      </w:r>
    </w:p>
    <w:p w14:paraId="5808EFB8"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D</w:t>
      </w:r>
    </w:p>
    <w:p w14:paraId="3F965FE7" w14:textId="77777777" w:rsidR="00FB1E5C" w:rsidRDefault="00FB1E5C" w:rsidP="00772FF5">
      <w:pPr>
        <w:pStyle w:val="a3"/>
        <w:spacing w:before="0" w:beforeAutospacing="0" w:after="0" w:afterAutospacing="0"/>
        <w:ind w:firstLine="709"/>
        <w:jc w:val="both"/>
        <w:rPr>
          <w:sz w:val="28"/>
          <w:szCs w:val="28"/>
        </w:rPr>
      </w:pPr>
    </w:p>
    <w:p w14:paraId="69E14A2C" w14:textId="48069531"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13. Після сильного забруднення водойми чисельність окремих мікробних популяцій різко зменшилася. Через кілька місяців їхня чисельність і функціональна активність поступово відновилися. Яку властивість мікробного угруповання характеризує цей процес?</w:t>
      </w:r>
    </w:p>
    <w:p w14:paraId="58E9BA49" w14:textId="56550102"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екологічну </w:t>
      </w:r>
      <w:proofErr w:type="spellStart"/>
      <w:r w:rsidRPr="006A17D0">
        <w:rPr>
          <w:sz w:val="28"/>
          <w:szCs w:val="28"/>
        </w:rPr>
        <w:t>резильєнтність</w:t>
      </w:r>
      <w:proofErr w:type="spellEnd"/>
      <w:r w:rsidRPr="006A17D0">
        <w:rPr>
          <w:sz w:val="28"/>
          <w:szCs w:val="28"/>
        </w:rPr>
        <w:t xml:space="preserve"> </w:t>
      </w:r>
      <w:r w:rsidR="00C80254">
        <w:rPr>
          <w:sz w:val="28"/>
          <w:szCs w:val="28"/>
        </w:rPr>
        <w:t>–</w:t>
      </w:r>
      <w:r w:rsidRPr="006A17D0">
        <w:rPr>
          <w:sz w:val="28"/>
          <w:szCs w:val="28"/>
        </w:rPr>
        <w:t xml:space="preserve"> здатність до відновлення після порушення </w:t>
      </w:r>
    </w:p>
    <w:p w14:paraId="2102AAE7"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абсолютну незмінність мікробного угруповання </w:t>
      </w:r>
    </w:p>
    <w:p w14:paraId="3D33359A"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відсутність міжвидових взаємодій </w:t>
      </w:r>
    </w:p>
    <w:p w14:paraId="02E75C25" w14:textId="7E632945"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повну незалежність від абіотичних чинників</w:t>
      </w:r>
    </w:p>
    <w:p w14:paraId="00C6A8F9"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w:t>
      </w:r>
    </w:p>
    <w:p w14:paraId="3093BF86" w14:textId="77777777" w:rsidR="00FB1E5C" w:rsidRDefault="00FB1E5C" w:rsidP="00772FF5">
      <w:pPr>
        <w:pStyle w:val="a3"/>
        <w:spacing w:before="0" w:beforeAutospacing="0" w:after="0" w:afterAutospacing="0"/>
        <w:ind w:firstLine="709"/>
        <w:jc w:val="both"/>
        <w:rPr>
          <w:sz w:val="28"/>
          <w:szCs w:val="28"/>
        </w:rPr>
      </w:pPr>
    </w:p>
    <w:p w14:paraId="604D0E68" w14:textId="709C2065"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 xml:space="preserve">14. Після лісової пожежі дослідники спостерігали поступову зміну складу ґрунтової </w:t>
      </w:r>
      <w:proofErr w:type="spellStart"/>
      <w:r w:rsidRPr="006A17D0">
        <w:rPr>
          <w:sz w:val="28"/>
          <w:szCs w:val="28"/>
        </w:rPr>
        <w:t>мікробіоти</w:t>
      </w:r>
      <w:proofErr w:type="spellEnd"/>
      <w:r w:rsidRPr="006A17D0">
        <w:rPr>
          <w:sz w:val="28"/>
          <w:szCs w:val="28"/>
        </w:rPr>
        <w:t>. Спочатку переважали швидкорослі бактерії, а з відновленням рослинності збільшувалася частка грибів та інших функціональних груп. Яке екологічне явище описує цей процес?</w:t>
      </w:r>
    </w:p>
    <w:p w14:paraId="103BC657"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випадкова загибель усіх мікроорганізмів </w:t>
      </w:r>
    </w:p>
    <w:p w14:paraId="5FD35374"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мікробна сукцесія </w:t>
      </w:r>
    </w:p>
    <w:p w14:paraId="23BADF79"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стерилізація ґрунту </w:t>
      </w:r>
    </w:p>
    <w:p w14:paraId="072E943B" w14:textId="49357AF5"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утворення чистої культури</w:t>
      </w:r>
    </w:p>
    <w:p w14:paraId="20F943BF"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B</w:t>
      </w:r>
    </w:p>
    <w:p w14:paraId="71D18363" w14:textId="77777777" w:rsidR="00FB1E5C" w:rsidRDefault="00FB1E5C" w:rsidP="00772FF5">
      <w:pPr>
        <w:pStyle w:val="a3"/>
        <w:spacing w:before="0" w:beforeAutospacing="0" w:after="0" w:afterAutospacing="0"/>
        <w:ind w:firstLine="709"/>
        <w:jc w:val="both"/>
        <w:rPr>
          <w:sz w:val="28"/>
          <w:szCs w:val="28"/>
        </w:rPr>
      </w:pPr>
    </w:p>
    <w:p w14:paraId="15A8C597" w14:textId="531BEFF6"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15. У двох ґрунтових екосистемах досліджували реакцію мікробних угруповань на короткочасне висушування. У першій активність мікроорганізмів майже не змінилася, а в другій різко знизилася, проте після зволоження швидко відновилася. Які висновки є правильними? Оберіть усі правильні відповіді.</w:t>
      </w:r>
    </w:p>
    <w:p w14:paraId="59E68D83"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перше угруповання виявило вищу стійкість до цього порушення </w:t>
      </w:r>
    </w:p>
    <w:p w14:paraId="473B5248"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друге угруповання продемонструвало здатність до відновлення </w:t>
      </w:r>
    </w:p>
    <w:p w14:paraId="5961009B"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стійкість і здатність до відновлення є різними характеристиками </w:t>
      </w:r>
    </w:p>
    <w:p w14:paraId="06B0E51C" w14:textId="49D05BDD"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друге угруповання обов'язково має більше видів, ніж перше</w:t>
      </w:r>
    </w:p>
    <w:p w14:paraId="4B521FF0"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28A01FF1"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lastRenderedPageBreak/>
        <w:t>16. У солоному озері виявили мікроорганізми, які підтримують внутрішній осмотичний баланс за високої концентрації солей у воді. Який механізм може забезпечувати таку адаптацію?</w:t>
      </w:r>
    </w:p>
    <w:p w14:paraId="1C37C883"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повне руйнування цитоплазматичної мембрани </w:t>
      </w:r>
    </w:p>
    <w:p w14:paraId="55C58E76"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припинення всіх процесів регуляції складу цитоплазми </w:t>
      </w:r>
    </w:p>
    <w:p w14:paraId="22420D57"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накопичення сумісних </w:t>
      </w:r>
      <w:proofErr w:type="spellStart"/>
      <w:r w:rsidRPr="006A17D0">
        <w:rPr>
          <w:sz w:val="28"/>
          <w:szCs w:val="28"/>
        </w:rPr>
        <w:t>осмолітів</w:t>
      </w:r>
      <w:proofErr w:type="spellEnd"/>
      <w:r w:rsidRPr="006A17D0">
        <w:rPr>
          <w:sz w:val="28"/>
          <w:szCs w:val="28"/>
        </w:rPr>
        <w:t xml:space="preserve"> у клітинах </w:t>
      </w:r>
    </w:p>
    <w:p w14:paraId="21F62DA7" w14:textId="16F7248E"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перетворення бактеріальних клітин на вірусні частинки</w:t>
      </w:r>
    </w:p>
    <w:p w14:paraId="7C4235FB"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C</w:t>
      </w:r>
    </w:p>
    <w:p w14:paraId="256DACF4" w14:textId="77777777" w:rsidR="00FB1E5C" w:rsidRDefault="00FB1E5C" w:rsidP="00772FF5">
      <w:pPr>
        <w:pStyle w:val="a3"/>
        <w:spacing w:before="0" w:beforeAutospacing="0" w:after="0" w:afterAutospacing="0"/>
        <w:ind w:firstLine="709"/>
        <w:jc w:val="both"/>
        <w:rPr>
          <w:sz w:val="28"/>
          <w:szCs w:val="28"/>
        </w:rPr>
      </w:pPr>
    </w:p>
    <w:p w14:paraId="131DE7FB" w14:textId="5B068D75"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17. У пробах ґрунту, забрудненого токсичними металами, виявлено бактерії, здатні зберігати життєдіяльність за концентрацій металів, які пригнічують більшість інших виділених культур. Які механізми можуть забезпечувати підвищену толерантність таких бактерій? Оберіть усі правильні відповіді.</w:t>
      </w:r>
    </w:p>
    <w:p w14:paraId="7DDEB145"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активне виведення токсичних іонів із клітини </w:t>
      </w:r>
    </w:p>
    <w:p w14:paraId="34F63D55"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зв'язування металів клітинними або позаклітинними компонентами </w:t>
      </w:r>
    </w:p>
    <w:p w14:paraId="20C98208"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функціонування захисних систем протидії окиснювальному стресу </w:t>
      </w:r>
    </w:p>
    <w:p w14:paraId="7D593D28" w14:textId="659BB05B"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повна відсутність будь-якого впливу металів на всі біохімічні реакції</w:t>
      </w:r>
    </w:p>
    <w:p w14:paraId="638C117A"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008B80A2" w14:textId="77777777" w:rsidR="00FB1E5C" w:rsidRDefault="00FB1E5C" w:rsidP="00772FF5">
      <w:pPr>
        <w:pStyle w:val="a3"/>
        <w:spacing w:before="0" w:beforeAutospacing="0" w:after="0" w:afterAutospacing="0"/>
        <w:ind w:firstLine="709"/>
        <w:jc w:val="both"/>
        <w:rPr>
          <w:sz w:val="28"/>
          <w:szCs w:val="28"/>
        </w:rPr>
      </w:pPr>
    </w:p>
    <w:p w14:paraId="0F876F88" w14:textId="6D8E20C1"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18. Дослідники виявили бактерії, які після тривалого перебування за несприятливих умов не утворювали колоній на стандартному поживному середовищі, але зберігали певні ознаки життєздатності. Який стан найкраще пояснює це явище?</w:t>
      </w:r>
    </w:p>
    <w:p w14:paraId="5C86DE66"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A. обов'язкове перетворення бактерій на археї </w:t>
      </w:r>
    </w:p>
    <w:p w14:paraId="7D58ABA5"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B. повна загибель усіх клітин </w:t>
      </w:r>
    </w:p>
    <w:p w14:paraId="0840069B" w14:textId="77777777" w:rsidR="00FB1E5C" w:rsidRDefault="009F6997" w:rsidP="00772FF5">
      <w:pPr>
        <w:pStyle w:val="a3"/>
        <w:spacing w:before="0" w:beforeAutospacing="0" w:after="0" w:afterAutospacing="0"/>
        <w:ind w:firstLine="709"/>
        <w:jc w:val="both"/>
        <w:rPr>
          <w:sz w:val="28"/>
          <w:szCs w:val="28"/>
        </w:rPr>
      </w:pPr>
      <w:r w:rsidRPr="006A17D0">
        <w:rPr>
          <w:sz w:val="28"/>
          <w:szCs w:val="28"/>
        </w:rPr>
        <w:t xml:space="preserve">C. формування еукаріотичного ядра </w:t>
      </w:r>
    </w:p>
    <w:p w14:paraId="59CE71B2" w14:textId="4DBDDFD0"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життєздатний, але некультивований стан (VBNC)</w:t>
      </w:r>
    </w:p>
    <w:p w14:paraId="5FECA9D5"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D</w:t>
      </w:r>
    </w:p>
    <w:p w14:paraId="078E435F" w14:textId="77777777" w:rsidR="00FB1E5C" w:rsidRDefault="00FB1E5C" w:rsidP="00772FF5">
      <w:pPr>
        <w:pStyle w:val="a3"/>
        <w:spacing w:before="0" w:beforeAutospacing="0" w:after="0" w:afterAutospacing="0"/>
        <w:ind w:firstLine="709"/>
        <w:jc w:val="both"/>
        <w:rPr>
          <w:sz w:val="28"/>
          <w:szCs w:val="28"/>
        </w:rPr>
      </w:pPr>
    </w:p>
    <w:p w14:paraId="153C2700" w14:textId="1B4A2C32"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19. У лабораторному експерименті досліджували ріст бактерій залежно від температури. Отримано такі результати:</w:t>
      </w:r>
    </w:p>
    <w:tbl>
      <w:tblPr>
        <w:tblStyle w:val="ab"/>
        <w:tblW w:w="0" w:type="auto"/>
        <w:tblInd w:w="1334" w:type="dxa"/>
        <w:tblLook w:val="04A0" w:firstRow="1" w:lastRow="0" w:firstColumn="1" w:lastColumn="0" w:noHBand="0" w:noVBand="1"/>
      </w:tblPr>
      <w:tblGrid>
        <w:gridCol w:w="2347"/>
        <w:gridCol w:w="3347"/>
      </w:tblGrid>
      <w:tr w:rsidR="009F6997" w:rsidRPr="006A17D0" w14:paraId="1FAC55FA" w14:textId="77777777" w:rsidTr="002E6C72">
        <w:tc>
          <w:tcPr>
            <w:tcW w:w="2347" w:type="dxa"/>
            <w:hideMark/>
          </w:tcPr>
          <w:p w14:paraId="3FB0DD94" w14:textId="77777777" w:rsidR="009F6997" w:rsidRPr="008C7F41" w:rsidRDefault="009F6997" w:rsidP="002E6C72">
            <w:pPr>
              <w:pStyle w:val="a3"/>
              <w:spacing w:before="0" w:beforeAutospacing="0" w:after="0" w:afterAutospacing="0"/>
              <w:jc w:val="center"/>
              <w:rPr>
                <w:sz w:val="28"/>
                <w:szCs w:val="28"/>
              </w:rPr>
            </w:pPr>
            <w:r w:rsidRPr="008C7F41">
              <w:rPr>
                <w:sz w:val="28"/>
                <w:szCs w:val="28"/>
              </w:rPr>
              <w:t>Температура, °C</w:t>
            </w:r>
          </w:p>
        </w:tc>
        <w:tc>
          <w:tcPr>
            <w:tcW w:w="0" w:type="auto"/>
            <w:hideMark/>
          </w:tcPr>
          <w:p w14:paraId="7F31418A" w14:textId="77777777" w:rsidR="009F6997" w:rsidRPr="008C7F41" w:rsidRDefault="009F6997" w:rsidP="002E6C72">
            <w:pPr>
              <w:pStyle w:val="a3"/>
              <w:spacing w:before="0" w:beforeAutospacing="0" w:after="0" w:afterAutospacing="0"/>
              <w:jc w:val="center"/>
              <w:rPr>
                <w:sz w:val="28"/>
                <w:szCs w:val="28"/>
              </w:rPr>
            </w:pPr>
            <w:r w:rsidRPr="008C7F41">
              <w:rPr>
                <w:sz w:val="28"/>
                <w:szCs w:val="28"/>
              </w:rPr>
              <w:t>Відносна швидкість росту</w:t>
            </w:r>
          </w:p>
        </w:tc>
      </w:tr>
      <w:tr w:rsidR="009F6997" w:rsidRPr="006A17D0" w14:paraId="71E2CAF6" w14:textId="77777777" w:rsidTr="002E6C72">
        <w:tc>
          <w:tcPr>
            <w:tcW w:w="2347" w:type="dxa"/>
            <w:hideMark/>
          </w:tcPr>
          <w:p w14:paraId="316B21A0"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10</w:t>
            </w:r>
          </w:p>
        </w:tc>
        <w:tc>
          <w:tcPr>
            <w:tcW w:w="0" w:type="auto"/>
            <w:hideMark/>
          </w:tcPr>
          <w:p w14:paraId="75F5CDBD"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0,2</w:t>
            </w:r>
          </w:p>
        </w:tc>
      </w:tr>
      <w:tr w:rsidR="009F6997" w:rsidRPr="006A17D0" w14:paraId="68BC663E" w14:textId="77777777" w:rsidTr="002E6C72">
        <w:tc>
          <w:tcPr>
            <w:tcW w:w="2347" w:type="dxa"/>
            <w:hideMark/>
          </w:tcPr>
          <w:p w14:paraId="24913096"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20</w:t>
            </w:r>
          </w:p>
        </w:tc>
        <w:tc>
          <w:tcPr>
            <w:tcW w:w="0" w:type="auto"/>
            <w:hideMark/>
          </w:tcPr>
          <w:p w14:paraId="7101AFA6"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0,6</w:t>
            </w:r>
          </w:p>
        </w:tc>
      </w:tr>
      <w:tr w:rsidR="009F6997" w:rsidRPr="006A17D0" w14:paraId="7D086D07" w14:textId="77777777" w:rsidTr="002E6C72">
        <w:tc>
          <w:tcPr>
            <w:tcW w:w="2347" w:type="dxa"/>
            <w:hideMark/>
          </w:tcPr>
          <w:p w14:paraId="1EAB4AF1"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30</w:t>
            </w:r>
          </w:p>
        </w:tc>
        <w:tc>
          <w:tcPr>
            <w:tcW w:w="0" w:type="auto"/>
            <w:hideMark/>
          </w:tcPr>
          <w:p w14:paraId="2C66C10A"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1,0</w:t>
            </w:r>
          </w:p>
        </w:tc>
      </w:tr>
      <w:tr w:rsidR="009F6997" w:rsidRPr="006A17D0" w14:paraId="16119A6B" w14:textId="77777777" w:rsidTr="002E6C72">
        <w:tc>
          <w:tcPr>
            <w:tcW w:w="2347" w:type="dxa"/>
            <w:hideMark/>
          </w:tcPr>
          <w:p w14:paraId="474BA1EC"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40</w:t>
            </w:r>
          </w:p>
        </w:tc>
        <w:tc>
          <w:tcPr>
            <w:tcW w:w="0" w:type="auto"/>
            <w:hideMark/>
          </w:tcPr>
          <w:p w14:paraId="3B8FC8A8"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0,7</w:t>
            </w:r>
          </w:p>
        </w:tc>
      </w:tr>
      <w:tr w:rsidR="009F6997" w:rsidRPr="006A17D0" w14:paraId="268F569A" w14:textId="77777777" w:rsidTr="002E6C72">
        <w:tc>
          <w:tcPr>
            <w:tcW w:w="2347" w:type="dxa"/>
            <w:hideMark/>
          </w:tcPr>
          <w:p w14:paraId="3C5DB5FD"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50</w:t>
            </w:r>
          </w:p>
        </w:tc>
        <w:tc>
          <w:tcPr>
            <w:tcW w:w="0" w:type="auto"/>
            <w:hideMark/>
          </w:tcPr>
          <w:p w14:paraId="721B90CF" w14:textId="77777777" w:rsidR="009F6997" w:rsidRPr="006A17D0" w:rsidRDefault="009F6997" w:rsidP="002E6C72">
            <w:pPr>
              <w:pStyle w:val="a3"/>
              <w:spacing w:before="0" w:beforeAutospacing="0" w:after="0" w:afterAutospacing="0"/>
              <w:jc w:val="center"/>
              <w:rPr>
                <w:sz w:val="28"/>
                <w:szCs w:val="28"/>
              </w:rPr>
            </w:pPr>
            <w:r w:rsidRPr="006A17D0">
              <w:rPr>
                <w:sz w:val="28"/>
                <w:szCs w:val="28"/>
              </w:rPr>
              <w:t>0,1</w:t>
            </w:r>
          </w:p>
        </w:tc>
      </w:tr>
    </w:tbl>
    <w:p w14:paraId="63FA2018"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Який висновок найбільш обґрунтований за результатами експерименту?</w:t>
      </w:r>
    </w:p>
    <w:p w14:paraId="4439300E" w14:textId="77777777" w:rsidR="002E6C72" w:rsidRDefault="009F6997" w:rsidP="00772FF5">
      <w:pPr>
        <w:pStyle w:val="a3"/>
        <w:spacing w:before="0" w:beforeAutospacing="0" w:after="0" w:afterAutospacing="0"/>
        <w:ind w:firstLine="709"/>
        <w:jc w:val="both"/>
        <w:rPr>
          <w:sz w:val="28"/>
          <w:szCs w:val="28"/>
        </w:rPr>
      </w:pPr>
      <w:r w:rsidRPr="006A17D0">
        <w:rPr>
          <w:sz w:val="28"/>
          <w:szCs w:val="28"/>
        </w:rPr>
        <w:t xml:space="preserve">A. оптимальна температура росту серед досліджених значень становить 30 °C </w:t>
      </w:r>
    </w:p>
    <w:p w14:paraId="42A9FB35" w14:textId="77777777" w:rsidR="002E6C72" w:rsidRDefault="009F6997" w:rsidP="00772FF5">
      <w:pPr>
        <w:pStyle w:val="a3"/>
        <w:spacing w:before="0" w:beforeAutospacing="0" w:after="0" w:afterAutospacing="0"/>
        <w:ind w:firstLine="709"/>
        <w:jc w:val="both"/>
        <w:rPr>
          <w:sz w:val="28"/>
          <w:szCs w:val="28"/>
        </w:rPr>
      </w:pPr>
      <w:r w:rsidRPr="006A17D0">
        <w:rPr>
          <w:sz w:val="28"/>
          <w:szCs w:val="28"/>
        </w:rPr>
        <w:t xml:space="preserve">B. бактерії є </w:t>
      </w:r>
      <w:proofErr w:type="spellStart"/>
      <w:r w:rsidRPr="006A17D0">
        <w:rPr>
          <w:sz w:val="28"/>
          <w:szCs w:val="28"/>
        </w:rPr>
        <w:t>облігатними</w:t>
      </w:r>
      <w:proofErr w:type="spellEnd"/>
      <w:r w:rsidRPr="006A17D0">
        <w:rPr>
          <w:sz w:val="28"/>
          <w:szCs w:val="28"/>
        </w:rPr>
        <w:t xml:space="preserve"> </w:t>
      </w:r>
      <w:proofErr w:type="spellStart"/>
      <w:r w:rsidRPr="006A17D0">
        <w:rPr>
          <w:sz w:val="28"/>
          <w:szCs w:val="28"/>
        </w:rPr>
        <w:t>психрофілами</w:t>
      </w:r>
      <w:proofErr w:type="spellEnd"/>
      <w:r w:rsidRPr="006A17D0">
        <w:rPr>
          <w:sz w:val="28"/>
          <w:szCs w:val="28"/>
        </w:rPr>
        <w:t xml:space="preserve"> </w:t>
      </w:r>
    </w:p>
    <w:p w14:paraId="21FE2279" w14:textId="77777777" w:rsidR="002E6C72" w:rsidRDefault="009F6997" w:rsidP="00772FF5">
      <w:pPr>
        <w:pStyle w:val="a3"/>
        <w:spacing w:before="0" w:beforeAutospacing="0" w:after="0" w:afterAutospacing="0"/>
        <w:ind w:firstLine="709"/>
        <w:jc w:val="both"/>
        <w:rPr>
          <w:sz w:val="28"/>
          <w:szCs w:val="28"/>
        </w:rPr>
      </w:pPr>
      <w:r w:rsidRPr="006A17D0">
        <w:rPr>
          <w:sz w:val="28"/>
          <w:szCs w:val="28"/>
        </w:rPr>
        <w:t xml:space="preserve">C. температура не впливає на швидкість росту культури </w:t>
      </w:r>
    </w:p>
    <w:p w14:paraId="0DAE23DF" w14:textId="0E16F693"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оптимальна температура росту становить 50 °C</w:t>
      </w:r>
    </w:p>
    <w:p w14:paraId="6CA2CBBF"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w:t>
      </w:r>
    </w:p>
    <w:p w14:paraId="3C6F3EE5"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lastRenderedPageBreak/>
        <w:t xml:space="preserve">20. Екологам необхідно дослідити вплив тривалої посухи на ґрунтову </w:t>
      </w:r>
      <w:proofErr w:type="spellStart"/>
      <w:r w:rsidRPr="006A17D0">
        <w:rPr>
          <w:sz w:val="28"/>
          <w:szCs w:val="28"/>
        </w:rPr>
        <w:t>мікробіоту</w:t>
      </w:r>
      <w:proofErr w:type="spellEnd"/>
      <w:r w:rsidRPr="006A17D0">
        <w:rPr>
          <w:sz w:val="28"/>
          <w:szCs w:val="28"/>
        </w:rPr>
        <w:t xml:space="preserve"> степової екосистеми. Які показники доцільно включити до програми досліджень для комплексної оцінки змін мікробного угруповання? Оберіть усі правильні відповіді.</w:t>
      </w:r>
    </w:p>
    <w:p w14:paraId="21691D1F" w14:textId="77777777" w:rsidR="002E6C72" w:rsidRDefault="009F6997" w:rsidP="00772FF5">
      <w:pPr>
        <w:pStyle w:val="a3"/>
        <w:spacing w:before="0" w:beforeAutospacing="0" w:after="0" w:afterAutospacing="0"/>
        <w:ind w:firstLine="709"/>
        <w:jc w:val="both"/>
        <w:rPr>
          <w:sz w:val="28"/>
          <w:szCs w:val="28"/>
        </w:rPr>
      </w:pPr>
      <w:r w:rsidRPr="006A17D0">
        <w:rPr>
          <w:sz w:val="28"/>
          <w:szCs w:val="28"/>
        </w:rPr>
        <w:t xml:space="preserve">A. мікробну біомасу та показники метаболічної активності </w:t>
      </w:r>
    </w:p>
    <w:p w14:paraId="7F2E8208" w14:textId="77777777" w:rsidR="002E6C72" w:rsidRDefault="009F6997" w:rsidP="00772FF5">
      <w:pPr>
        <w:pStyle w:val="a3"/>
        <w:spacing w:before="0" w:beforeAutospacing="0" w:after="0" w:afterAutospacing="0"/>
        <w:ind w:firstLine="709"/>
        <w:jc w:val="both"/>
        <w:rPr>
          <w:sz w:val="28"/>
          <w:szCs w:val="28"/>
        </w:rPr>
      </w:pPr>
      <w:r w:rsidRPr="006A17D0">
        <w:rPr>
          <w:sz w:val="28"/>
          <w:szCs w:val="28"/>
        </w:rPr>
        <w:t xml:space="preserve">B. таксономічне різноманіття мікроорганізмів </w:t>
      </w:r>
    </w:p>
    <w:p w14:paraId="3A3E1D70" w14:textId="77777777" w:rsidR="002E6C72" w:rsidRDefault="009F6997" w:rsidP="00772FF5">
      <w:pPr>
        <w:pStyle w:val="a3"/>
        <w:spacing w:before="0" w:beforeAutospacing="0" w:after="0" w:afterAutospacing="0"/>
        <w:ind w:firstLine="709"/>
        <w:jc w:val="both"/>
        <w:rPr>
          <w:sz w:val="28"/>
          <w:szCs w:val="28"/>
        </w:rPr>
      </w:pPr>
      <w:r w:rsidRPr="006A17D0">
        <w:rPr>
          <w:sz w:val="28"/>
          <w:szCs w:val="28"/>
        </w:rPr>
        <w:t xml:space="preserve">C. вологість ґрунту та його фізико-хімічні характеристики </w:t>
      </w:r>
    </w:p>
    <w:p w14:paraId="12CCAF3C" w14:textId="363F6CCF"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D. виключно середню висоту рослин без дослідження ґрунту</w:t>
      </w:r>
    </w:p>
    <w:p w14:paraId="516B54AE" w14:textId="77777777" w:rsidR="009F6997" w:rsidRPr="006A17D0" w:rsidRDefault="009F6997" w:rsidP="00772FF5">
      <w:pPr>
        <w:pStyle w:val="a3"/>
        <w:spacing w:before="0" w:beforeAutospacing="0" w:after="0" w:afterAutospacing="0"/>
        <w:ind w:firstLine="709"/>
        <w:jc w:val="both"/>
        <w:rPr>
          <w:sz w:val="28"/>
          <w:szCs w:val="28"/>
        </w:rPr>
      </w:pPr>
      <w:r w:rsidRPr="006A17D0">
        <w:rPr>
          <w:sz w:val="28"/>
          <w:szCs w:val="28"/>
        </w:rPr>
        <w:t>ANSWER: A, B, C</w:t>
      </w:r>
    </w:p>
    <w:p w14:paraId="64BA4A25" w14:textId="77777777" w:rsidR="00CB4E6D" w:rsidRPr="006A17D0" w:rsidRDefault="00CB4E6D" w:rsidP="00772FF5">
      <w:pPr>
        <w:spacing w:after="0" w:line="240" w:lineRule="auto"/>
        <w:ind w:firstLine="709"/>
        <w:jc w:val="both"/>
        <w:rPr>
          <w:rFonts w:ascii="Times New Roman" w:hAnsi="Times New Roman" w:cs="Times New Roman"/>
          <w:sz w:val="28"/>
          <w:szCs w:val="28"/>
          <w:lang w:val="ru-RU"/>
        </w:rPr>
      </w:pPr>
    </w:p>
    <w:p w14:paraId="244D790D" w14:textId="27CA89CC" w:rsidR="001F7889" w:rsidRPr="00134682" w:rsidRDefault="001F7889" w:rsidP="00134682">
      <w:pPr>
        <w:pStyle w:val="1"/>
        <w:spacing w:before="0" w:line="240" w:lineRule="auto"/>
        <w:ind w:firstLine="709"/>
        <w:jc w:val="center"/>
        <w:rPr>
          <w:rFonts w:ascii="Times New Roman" w:hAnsi="Times New Roman" w:cs="Times New Roman"/>
          <w:b/>
          <w:bCs/>
          <w:color w:val="auto"/>
          <w:sz w:val="28"/>
          <w:szCs w:val="28"/>
        </w:rPr>
      </w:pPr>
      <w:r w:rsidRPr="00134682">
        <w:rPr>
          <w:rFonts w:ascii="Times New Roman" w:hAnsi="Times New Roman" w:cs="Times New Roman"/>
          <w:b/>
          <w:bCs/>
          <w:color w:val="auto"/>
          <w:sz w:val="28"/>
          <w:szCs w:val="28"/>
        </w:rPr>
        <w:t>Тем</w:t>
      </w:r>
      <w:r w:rsidR="00134682" w:rsidRPr="00134682">
        <w:rPr>
          <w:rFonts w:ascii="Times New Roman" w:hAnsi="Times New Roman" w:cs="Times New Roman"/>
          <w:b/>
          <w:bCs/>
          <w:color w:val="auto"/>
          <w:sz w:val="28"/>
          <w:szCs w:val="28"/>
        </w:rPr>
        <w:t>а</w:t>
      </w:r>
      <w:r w:rsidRPr="00134682">
        <w:rPr>
          <w:rFonts w:ascii="Times New Roman" w:hAnsi="Times New Roman" w:cs="Times New Roman"/>
          <w:b/>
          <w:bCs/>
          <w:color w:val="auto"/>
          <w:sz w:val="28"/>
          <w:szCs w:val="28"/>
        </w:rPr>
        <w:t xml:space="preserve"> 5</w:t>
      </w:r>
      <w:r w:rsidR="003C64EC">
        <w:rPr>
          <w:rFonts w:ascii="Times New Roman" w:hAnsi="Times New Roman" w:cs="Times New Roman"/>
          <w:b/>
          <w:bCs/>
          <w:color w:val="auto"/>
          <w:sz w:val="28"/>
          <w:szCs w:val="28"/>
        </w:rPr>
        <w:t xml:space="preserve">. </w:t>
      </w:r>
      <w:r w:rsidRPr="00134682">
        <w:rPr>
          <w:rFonts w:ascii="Times New Roman" w:hAnsi="Times New Roman" w:cs="Times New Roman"/>
          <w:b/>
          <w:bCs/>
          <w:color w:val="auto"/>
          <w:sz w:val="28"/>
          <w:szCs w:val="28"/>
        </w:rPr>
        <w:t>Мікроорганізми ґрунту, води та повітря</w:t>
      </w:r>
    </w:p>
    <w:p w14:paraId="4C8C5537"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 Під час дослідження лісового ґрунту студенти встановили, що чисельність мікроорганізмів у верхньому гумусовому горизонті значно вища, ніж у нижніх горизонтах. Який чинник найімовірніше пояснює таку закономірність?</w:t>
      </w:r>
    </w:p>
    <w:p w14:paraId="7451735B" w14:textId="77777777" w:rsidR="00134682" w:rsidRDefault="001F7889" w:rsidP="00772FF5">
      <w:pPr>
        <w:pStyle w:val="a3"/>
        <w:spacing w:before="0" w:beforeAutospacing="0" w:after="0" w:afterAutospacing="0"/>
        <w:ind w:firstLine="709"/>
        <w:jc w:val="both"/>
        <w:rPr>
          <w:sz w:val="28"/>
          <w:szCs w:val="28"/>
        </w:rPr>
      </w:pPr>
      <w:r w:rsidRPr="006A17D0">
        <w:rPr>
          <w:sz w:val="28"/>
          <w:szCs w:val="28"/>
        </w:rPr>
        <w:t xml:space="preserve">A. вища концентрація доступних органічних речовин у верхньому горизонті </w:t>
      </w:r>
    </w:p>
    <w:p w14:paraId="2777C4A1" w14:textId="77777777" w:rsidR="00134682" w:rsidRDefault="001F7889" w:rsidP="00772FF5">
      <w:pPr>
        <w:pStyle w:val="a3"/>
        <w:spacing w:before="0" w:beforeAutospacing="0" w:after="0" w:afterAutospacing="0"/>
        <w:ind w:firstLine="709"/>
        <w:jc w:val="both"/>
        <w:rPr>
          <w:sz w:val="28"/>
          <w:szCs w:val="28"/>
        </w:rPr>
      </w:pPr>
      <w:r w:rsidRPr="006A17D0">
        <w:rPr>
          <w:sz w:val="28"/>
          <w:szCs w:val="28"/>
        </w:rPr>
        <w:t xml:space="preserve">B. повна відсутність мінеральних речовин у нижніх горизонтах </w:t>
      </w:r>
    </w:p>
    <w:p w14:paraId="14AF9440" w14:textId="77777777" w:rsidR="00134682" w:rsidRDefault="001F7889" w:rsidP="00772FF5">
      <w:pPr>
        <w:pStyle w:val="a3"/>
        <w:spacing w:before="0" w:beforeAutospacing="0" w:after="0" w:afterAutospacing="0"/>
        <w:ind w:firstLine="709"/>
        <w:jc w:val="both"/>
        <w:rPr>
          <w:sz w:val="28"/>
          <w:szCs w:val="28"/>
        </w:rPr>
      </w:pPr>
      <w:r w:rsidRPr="006A17D0">
        <w:rPr>
          <w:sz w:val="28"/>
          <w:szCs w:val="28"/>
        </w:rPr>
        <w:t xml:space="preserve">C. однакові умови існування мікроорганізмів на всіх глибинах </w:t>
      </w:r>
    </w:p>
    <w:p w14:paraId="3EAE0A6E" w14:textId="38BF0F02"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обов'язкова відсутність кисню в поверхневому шарі ґрунту</w:t>
      </w:r>
    </w:p>
    <w:p w14:paraId="35D2E392"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w:t>
      </w:r>
    </w:p>
    <w:p w14:paraId="0ABBCE7D" w14:textId="77777777" w:rsidR="00134682" w:rsidRDefault="00134682" w:rsidP="00772FF5">
      <w:pPr>
        <w:pStyle w:val="a3"/>
        <w:spacing w:before="0" w:beforeAutospacing="0" w:after="0" w:afterAutospacing="0"/>
        <w:ind w:firstLine="709"/>
        <w:jc w:val="both"/>
        <w:rPr>
          <w:sz w:val="28"/>
          <w:szCs w:val="28"/>
        </w:rPr>
      </w:pPr>
    </w:p>
    <w:p w14:paraId="7671280F" w14:textId="2ED70A88"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2. Після сильного дощу пори важкого глинистого ґрунту тривалий час залишалися заповненими водою. Дослідники встановили зниження концентрації кисню в ґрунтовому повітрі. Які зміни мікробіологічних процесів можуть відбуватися за таких умов? Оберіть усі правильні відповіді.</w:t>
      </w:r>
    </w:p>
    <w:p w14:paraId="667E49E0" w14:textId="77777777" w:rsidR="00134682" w:rsidRDefault="001F7889" w:rsidP="00772FF5">
      <w:pPr>
        <w:pStyle w:val="a3"/>
        <w:spacing w:before="0" w:beforeAutospacing="0" w:after="0" w:afterAutospacing="0"/>
        <w:ind w:firstLine="709"/>
        <w:jc w:val="both"/>
        <w:rPr>
          <w:sz w:val="28"/>
          <w:szCs w:val="28"/>
        </w:rPr>
      </w:pPr>
      <w:r w:rsidRPr="006A17D0">
        <w:rPr>
          <w:sz w:val="28"/>
          <w:szCs w:val="28"/>
        </w:rPr>
        <w:t xml:space="preserve">A. зменшення активності окремих </w:t>
      </w:r>
      <w:proofErr w:type="spellStart"/>
      <w:r w:rsidRPr="006A17D0">
        <w:rPr>
          <w:sz w:val="28"/>
          <w:szCs w:val="28"/>
        </w:rPr>
        <w:t>облігатно</w:t>
      </w:r>
      <w:proofErr w:type="spellEnd"/>
      <w:r w:rsidRPr="006A17D0">
        <w:rPr>
          <w:sz w:val="28"/>
          <w:szCs w:val="28"/>
        </w:rPr>
        <w:t xml:space="preserve"> аеробних мікроорганізмів </w:t>
      </w:r>
    </w:p>
    <w:p w14:paraId="0F528C71" w14:textId="77777777" w:rsidR="00134682" w:rsidRDefault="001F7889" w:rsidP="00772FF5">
      <w:pPr>
        <w:pStyle w:val="a3"/>
        <w:spacing w:before="0" w:beforeAutospacing="0" w:after="0" w:afterAutospacing="0"/>
        <w:ind w:firstLine="709"/>
        <w:jc w:val="both"/>
        <w:rPr>
          <w:sz w:val="28"/>
          <w:szCs w:val="28"/>
        </w:rPr>
      </w:pPr>
      <w:r w:rsidRPr="006A17D0">
        <w:rPr>
          <w:sz w:val="28"/>
          <w:szCs w:val="28"/>
        </w:rPr>
        <w:t xml:space="preserve">B. формування анаеробних </w:t>
      </w:r>
      <w:proofErr w:type="spellStart"/>
      <w:r w:rsidRPr="006A17D0">
        <w:rPr>
          <w:sz w:val="28"/>
          <w:szCs w:val="28"/>
        </w:rPr>
        <w:t>мікрозон</w:t>
      </w:r>
      <w:proofErr w:type="spellEnd"/>
      <w:r w:rsidRPr="006A17D0">
        <w:rPr>
          <w:sz w:val="28"/>
          <w:szCs w:val="28"/>
        </w:rPr>
        <w:t xml:space="preserve"> </w:t>
      </w:r>
    </w:p>
    <w:p w14:paraId="4AB1F4F8" w14:textId="77777777" w:rsidR="00134682" w:rsidRDefault="001F7889" w:rsidP="00772FF5">
      <w:pPr>
        <w:pStyle w:val="a3"/>
        <w:spacing w:before="0" w:beforeAutospacing="0" w:after="0" w:afterAutospacing="0"/>
        <w:ind w:firstLine="709"/>
        <w:jc w:val="both"/>
        <w:rPr>
          <w:sz w:val="28"/>
          <w:szCs w:val="28"/>
        </w:rPr>
      </w:pPr>
      <w:r w:rsidRPr="006A17D0">
        <w:rPr>
          <w:sz w:val="28"/>
          <w:szCs w:val="28"/>
        </w:rPr>
        <w:t xml:space="preserve">C. підвищення ролі мікроорганізмів, здатних до анаеробного енергетичного обміну </w:t>
      </w:r>
    </w:p>
    <w:p w14:paraId="6E1AC759" w14:textId="6CE28FC2"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обов'язкове припинення життєдіяльності всіх ґрунтових мікроорганізмів</w:t>
      </w:r>
    </w:p>
    <w:p w14:paraId="145EA3EF"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C</w:t>
      </w:r>
    </w:p>
    <w:p w14:paraId="7D483ADF" w14:textId="77777777" w:rsidR="00134682" w:rsidRDefault="00134682" w:rsidP="00772FF5">
      <w:pPr>
        <w:pStyle w:val="a3"/>
        <w:spacing w:before="0" w:beforeAutospacing="0" w:after="0" w:afterAutospacing="0"/>
        <w:ind w:firstLine="709"/>
        <w:jc w:val="both"/>
        <w:rPr>
          <w:sz w:val="28"/>
          <w:szCs w:val="28"/>
        </w:rPr>
      </w:pPr>
    </w:p>
    <w:p w14:paraId="0DC3D262" w14:textId="280FB2B9"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3. Екологи порівнювали мікробіологічну активність ґрунту безпосередньо біля коренів рослин і на ділянці, віддаленій від кореневої системи. Поблизу коренів виявлено вищу чисельність окремих бактеріальних груп. Яке явище найкраще пояснює цей результат?</w:t>
      </w:r>
    </w:p>
    <w:p w14:paraId="605DED86"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A. повне пригнічення мікроорганізмів коренями </w:t>
      </w:r>
    </w:p>
    <w:p w14:paraId="31D7E050"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B. ризосферний ефект </w:t>
      </w:r>
    </w:p>
    <w:p w14:paraId="4331AC1C"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C. атмосферна седиментація </w:t>
      </w:r>
    </w:p>
    <w:p w14:paraId="2C6AA2D0" w14:textId="41C52538"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утворення стерильного ґрунтового середовища</w:t>
      </w:r>
    </w:p>
    <w:p w14:paraId="11F4DBA9"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B</w:t>
      </w:r>
    </w:p>
    <w:p w14:paraId="799B8A8E"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lastRenderedPageBreak/>
        <w:t>4. Під час рекультивації порушеної території до ґрунту внесли мікоризні гриби. Які позитивні ефекти можуть спостерігатися за формування ефективного симбіозу? Оберіть усі правильні відповіді.</w:t>
      </w:r>
    </w:p>
    <w:p w14:paraId="3BF6D642"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A. покращення поглинання окремих поживних елементів рослинами </w:t>
      </w:r>
    </w:p>
    <w:p w14:paraId="73E86C22"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B. підвищення стійкості рослин до дефіциту води за певних умов </w:t>
      </w:r>
    </w:p>
    <w:p w14:paraId="4BEB2F70"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C. сприяння розвитку кореневої системи та приживлюванню рослин </w:t>
      </w:r>
    </w:p>
    <w:p w14:paraId="5F1F5136" w14:textId="36894A11"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повне усунення потреби рослин у мінеральному живленні</w:t>
      </w:r>
    </w:p>
    <w:p w14:paraId="4F7B668C"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C</w:t>
      </w:r>
    </w:p>
    <w:p w14:paraId="03705175" w14:textId="77777777" w:rsidR="00A42F7E" w:rsidRDefault="00A42F7E" w:rsidP="00772FF5">
      <w:pPr>
        <w:pStyle w:val="a3"/>
        <w:spacing w:before="0" w:beforeAutospacing="0" w:after="0" w:afterAutospacing="0"/>
        <w:ind w:firstLine="709"/>
        <w:jc w:val="both"/>
        <w:rPr>
          <w:sz w:val="28"/>
          <w:szCs w:val="28"/>
        </w:rPr>
      </w:pPr>
    </w:p>
    <w:p w14:paraId="4C19F235" w14:textId="2DF3AD3C"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 xml:space="preserve">5. На двох ділянках сільськогосподарських угідь досліджували ґрунтову </w:t>
      </w:r>
      <w:proofErr w:type="spellStart"/>
      <w:r w:rsidRPr="006A17D0">
        <w:rPr>
          <w:sz w:val="28"/>
          <w:szCs w:val="28"/>
        </w:rPr>
        <w:t>мікробіоту</w:t>
      </w:r>
      <w:proofErr w:type="spellEnd"/>
      <w:r w:rsidRPr="006A17D0">
        <w:rPr>
          <w:sz w:val="28"/>
          <w:szCs w:val="28"/>
        </w:rPr>
        <w:t xml:space="preserve">. На першій ділянці впродовж багатьох років застосовували монокультуру та інтенсивний обробіток, на другій </w:t>
      </w:r>
      <w:r w:rsidR="00C80254">
        <w:rPr>
          <w:sz w:val="28"/>
          <w:szCs w:val="28"/>
        </w:rPr>
        <w:t>–</w:t>
      </w:r>
      <w:r w:rsidRPr="006A17D0">
        <w:rPr>
          <w:sz w:val="28"/>
          <w:szCs w:val="28"/>
        </w:rPr>
        <w:t xml:space="preserve"> сівозміну й внесення органічних решток. На другій ділянці виявлено вищу мікробну біомасу. Яке пояснення є найбільш обґрунтованим?</w:t>
      </w:r>
    </w:p>
    <w:p w14:paraId="027BD960"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A. сівозміна завжди повністю знищує ґрунтові бактерії </w:t>
      </w:r>
    </w:p>
    <w:p w14:paraId="3FC20EBC"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B. органічні рештки не можуть використовуватися мікроорганізмами </w:t>
      </w:r>
    </w:p>
    <w:p w14:paraId="574DC857"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C. різноманітні рослинні рештки та умови землекористування можуть сприяти розвитку ґрунтової </w:t>
      </w:r>
      <w:proofErr w:type="spellStart"/>
      <w:r w:rsidRPr="006A17D0">
        <w:rPr>
          <w:sz w:val="28"/>
          <w:szCs w:val="28"/>
        </w:rPr>
        <w:t>мікробіоти</w:t>
      </w:r>
      <w:proofErr w:type="spellEnd"/>
      <w:r w:rsidRPr="006A17D0">
        <w:rPr>
          <w:sz w:val="28"/>
          <w:szCs w:val="28"/>
        </w:rPr>
        <w:t xml:space="preserve"> </w:t>
      </w:r>
    </w:p>
    <w:p w14:paraId="1A6DC3EE" w14:textId="12BC27C1"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мікробна біомаса визначається виключно температурою повітря</w:t>
      </w:r>
    </w:p>
    <w:p w14:paraId="000251CA"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C</w:t>
      </w:r>
    </w:p>
    <w:p w14:paraId="7DE2AFB6" w14:textId="77777777" w:rsidR="00A42F7E" w:rsidRDefault="00A42F7E" w:rsidP="00772FF5">
      <w:pPr>
        <w:pStyle w:val="a3"/>
        <w:spacing w:before="0" w:beforeAutospacing="0" w:after="0" w:afterAutospacing="0"/>
        <w:ind w:firstLine="709"/>
        <w:jc w:val="both"/>
        <w:rPr>
          <w:sz w:val="28"/>
          <w:szCs w:val="28"/>
        </w:rPr>
      </w:pPr>
    </w:p>
    <w:p w14:paraId="74085B11" w14:textId="5E0B9868"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6. Під час дослідження ґрунтових агрегатів виявлено, що їхні зовнішні та внутрішні частини відрізняються за доступністю кисню й органічних речовин. Який висновок є правильним?</w:t>
      </w:r>
    </w:p>
    <w:p w14:paraId="32E0380E"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A. усі мікроорганізми в межах одного агрегату мають однакові умови існування </w:t>
      </w:r>
    </w:p>
    <w:p w14:paraId="6B9AB002"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B. внутрішні частини агрегатів завжди стерильні </w:t>
      </w:r>
    </w:p>
    <w:p w14:paraId="6610A678"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C. структура ґрунтових агрегатів не впливає на мікробні угруповання </w:t>
      </w:r>
    </w:p>
    <w:p w14:paraId="7F9A8D37" w14:textId="285F2B66"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ґрунтові агрегати можуть формувати різні мікросередовища для мікроорганізмів</w:t>
      </w:r>
    </w:p>
    <w:p w14:paraId="6728704A"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D</w:t>
      </w:r>
    </w:p>
    <w:p w14:paraId="525276B1" w14:textId="77777777" w:rsidR="00A42F7E" w:rsidRDefault="00A42F7E" w:rsidP="00772FF5">
      <w:pPr>
        <w:pStyle w:val="a3"/>
        <w:spacing w:before="0" w:beforeAutospacing="0" w:after="0" w:afterAutospacing="0"/>
        <w:ind w:firstLine="709"/>
        <w:jc w:val="both"/>
        <w:rPr>
          <w:sz w:val="28"/>
          <w:szCs w:val="28"/>
        </w:rPr>
      </w:pPr>
    </w:p>
    <w:p w14:paraId="1568A3B9" w14:textId="27CF2F33"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7. Студенти досліджують озеро й відбирають проби води з освітленого поверхневого шару та глибокої зони, куди майже не проникає сонячне світло. Які групи мікроорганізмів можуть відігравати важливу роль у первинній продукції освітленого шару? Оберіть усі правильні відповіді.</w:t>
      </w:r>
    </w:p>
    <w:p w14:paraId="5F31D49A"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мікроводорості</w:t>
      </w:r>
      <w:proofErr w:type="spellEnd"/>
      <w:r w:rsidRPr="006A17D0">
        <w:rPr>
          <w:sz w:val="28"/>
          <w:szCs w:val="28"/>
        </w:rPr>
        <w:t xml:space="preserve"> </w:t>
      </w:r>
    </w:p>
    <w:p w14:paraId="014E4F15"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фотосинтезувальні</w:t>
      </w:r>
      <w:proofErr w:type="spellEnd"/>
      <w:r w:rsidRPr="006A17D0">
        <w:rPr>
          <w:sz w:val="28"/>
          <w:szCs w:val="28"/>
        </w:rPr>
        <w:t xml:space="preserve"> ціанобактерії </w:t>
      </w:r>
    </w:p>
    <w:p w14:paraId="10FA6371" w14:textId="77777777" w:rsidR="00A42F7E" w:rsidRDefault="001F7889" w:rsidP="00772FF5">
      <w:pPr>
        <w:pStyle w:val="a3"/>
        <w:spacing w:before="0" w:beforeAutospacing="0" w:after="0" w:afterAutospacing="0"/>
        <w:ind w:firstLine="709"/>
        <w:jc w:val="both"/>
        <w:rPr>
          <w:sz w:val="28"/>
          <w:szCs w:val="28"/>
        </w:rPr>
      </w:pPr>
      <w:r w:rsidRPr="006A17D0">
        <w:rPr>
          <w:sz w:val="28"/>
          <w:szCs w:val="28"/>
        </w:rPr>
        <w:t xml:space="preserve">C. виключно </w:t>
      </w:r>
      <w:proofErr w:type="spellStart"/>
      <w:r w:rsidRPr="006A17D0">
        <w:rPr>
          <w:sz w:val="28"/>
          <w:szCs w:val="28"/>
        </w:rPr>
        <w:t>облігатно</w:t>
      </w:r>
      <w:proofErr w:type="spellEnd"/>
      <w:r w:rsidRPr="006A17D0">
        <w:rPr>
          <w:sz w:val="28"/>
          <w:szCs w:val="28"/>
        </w:rPr>
        <w:t xml:space="preserve"> анаеробні гетеротрофні бактерії </w:t>
      </w:r>
    </w:p>
    <w:p w14:paraId="6A5DA5B4" w14:textId="343C8656"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фотосинтезувальні</w:t>
      </w:r>
      <w:proofErr w:type="spellEnd"/>
      <w:r w:rsidRPr="006A17D0">
        <w:rPr>
          <w:sz w:val="28"/>
          <w:szCs w:val="28"/>
        </w:rPr>
        <w:t xml:space="preserve"> еукаріотичні мікроорганізми</w:t>
      </w:r>
    </w:p>
    <w:p w14:paraId="25AADEC2"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D</w:t>
      </w:r>
    </w:p>
    <w:p w14:paraId="2B4BB0AE" w14:textId="77777777" w:rsidR="00A42F7E" w:rsidRDefault="00A42F7E" w:rsidP="00772FF5">
      <w:pPr>
        <w:pStyle w:val="a3"/>
        <w:spacing w:before="0" w:beforeAutospacing="0" w:after="0" w:afterAutospacing="0"/>
        <w:ind w:firstLine="709"/>
        <w:jc w:val="both"/>
        <w:rPr>
          <w:sz w:val="28"/>
          <w:szCs w:val="28"/>
        </w:rPr>
      </w:pPr>
    </w:p>
    <w:p w14:paraId="27306F53" w14:textId="5EF655F0"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 xml:space="preserve">8. У пробі води, відібраній із поверхні каміння в річці, виявлено значну кількість бактерій, </w:t>
      </w:r>
      <w:proofErr w:type="spellStart"/>
      <w:r w:rsidRPr="006A17D0">
        <w:rPr>
          <w:sz w:val="28"/>
          <w:szCs w:val="28"/>
        </w:rPr>
        <w:t>мікроводоростей</w:t>
      </w:r>
      <w:proofErr w:type="spellEnd"/>
      <w:r w:rsidRPr="006A17D0">
        <w:rPr>
          <w:sz w:val="28"/>
          <w:szCs w:val="28"/>
        </w:rPr>
        <w:t xml:space="preserve"> та інших мікроорганізмів, які утворюють </w:t>
      </w:r>
      <w:r w:rsidRPr="006A17D0">
        <w:rPr>
          <w:sz w:val="28"/>
          <w:szCs w:val="28"/>
        </w:rPr>
        <w:lastRenderedPageBreak/>
        <w:t>прикріплене угруповання. Як називають таке угруповання організмів на занурених поверхнях?</w:t>
      </w:r>
    </w:p>
    <w:p w14:paraId="7EA0687F"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бактеріопланктон</w:t>
      </w:r>
      <w:proofErr w:type="spellEnd"/>
      <w:r w:rsidRPr="006A17D0">
        <w:rPr>
          <w:sz w:val="28"/>
          <w:szCs w:val="28"/>
        </w:rPr>
        <w:t xml:space="preserve"> </w:t>
      </w:r>
    </w:p>
    <w:p w14:paraId="247EAFC5"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перифітон</w:t>
      </w:r>
      <w:proofErr w:type="spellEnd"/>
      <w:r w:rsidRPr="006A17D0">
        <w:rPr>
          <w:sz w:val="28"/>
          <w:szCs w:val="28"/>
        </w:rPr>
        <w:t xml:space="preserve"> </w:t>
      </w:r>
    </w:p>
    <w:p w14:paraId="009EEFFA"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аеропланктон </w:t>
      </w:r>
    </w:p>
    <w:p w14:paraId="082B9B7F" w14:textId="2B29E0B9"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ґрунтовий детрит</w:t>
      </w:r>
    </w:p>
    <w:p w14:paraId="0BF91089"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B</w:t>
      </w:r>
    </w:p>
    <w:p w14:paraId="14BE47C8" w14:textId="77777777" w:rsidR="00C41A9E" w:rsidRDefault="00C41A9E" w:rsidP="00772FF5">
      <w:pPr>
        <w:pStyle w:val="a3"/>
        <w:spacing w:before="0" w:beforeAutospacing="0" w:after="0" w:afterAutospacing="0"/>
        <w:ind w:firstLine="709"/>
        <w:jc w:val="both"/>
        <w:rPr>
          <w:sz w:val="28"/>
          <w:szCs w:val="28"/>
        </w:rPr>
      </w:pPr>
    </w:p>
    <w:p w14:paraId="6CFC107D" w14:textId="3BD9A81B"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 xml:space="preserve">9. Під час літнього дослідження </w:t>
      </w:r>
      <w:proofErr w:type="spellStart"/>
      <w:r w:rsidRPr="006A17D0">
        <w:rPr>
          <w:sz w:val="28"/>
          <w:szCs w:val="28"/>
        </w:rPr>
        <w:t>евтрофного</w:t>
      </w:r>
      <w:proofErr w:type="spellEnd"/>
      <w:r w:rsidRPr="006A17D0">
        <w:rPr>
          <w:sz w:val="28"/>
          <w:szCs w:val="28"/>
        </w:rPr>
        <w:t xml:space="preserve"> озера встановлено, що в поверхневому шарі води спостерігається інтенсивний розвиток ціанобактерій, а в придонному шарі </w:t>
      </w:r>
      <w:r w:rsidR="00C80254">
        <w:rPr>
          <w:sz w:val="28"/>
          <w:szCs w:val="28"/>
        </w:rPr>
        <w:t>–</w:t>
      </w:r>
      <w:r w:rsidRPr="006A17D0">
        <w:rPr>
          <w:sz w:val="28"/>
          <w:szCs w:val="28"/>
        </w:rPr>
        <w:t xml:space="preserve"> дефіцит розчиненого кисню. Які чинники можуть сприяти формуванню такої ситуації? Оберіть усі правильні відповіді.</w:t>
      </w:r>
    </w:p>
    <w:p w14:paraId="0F5ABD74"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надходження надлишкових біогенних елементів </w:t>
      </w:r>
    </w:p>
    <w:p w14:paraId="7BA3FD4F"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утворення великої кількості органічної речовини у </w:t>
      </w:r>
      <w:proofErr w:type="spellStart"/>
      <w:r w:rsidRPr="006A17D0">
        <w:rPr>
          <w:sz w:val="28"/>
          <w:szCs w:val="28"/>
        </w:rPr>
        <w:t>фотичному</w:t>
      </w:r>
      <w:proofErr w:type="spellEnd"/>
      <w:r w:rsidRPr="006A17D0">
        <w:rPr>
          <w:sz w:val="28"/>
          <w:szCs w:val="28"/>
        </w:rPr>
        <w:t xml:space="preserve"> шарі </w:t>
      </w:r>
    </w:p>
    <w:p w14:paraId="08E330EE"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споживання кисню під час мікробного розкладання органічної речовини </w:t>
      </w:r>
    </w:p>
    <w:p w14:paraId="1D117882" w14:textId="5D39AE5E"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повне припинення всіх біологічних процесів у водоймі</w:t>
      </w:r>
    </w:p>
    <w:p w14:paraId="4248D8AF"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C</w:t>
      </w:r>
    </w:p>
    <w:p w14:paraId="30248D8E" w14:textId="77777777" w:rsidR="00C41A9E" w:rsidRDefault="00C41A9E" w:rsidP="00772FF5">
      <w:pPr>
        <w:pStyle w:val="a3"/>
        <w:spacing w:before="0" w:beforeAutospacing="0" w:after="0" w:afterAutospacing="0"/>
        <w:ind w:firstLine="709"/>
        <w:jc w:val="both"/>
        <w:rPr>
          <w:sz w:val="28"/>
          <w:szCs w:val="28"/>
        </w:rPr>
      </w:pPr>
    </w:p>
    <w:p w14:paraId="7FAD9A05" w14:textId="0ED8D9B4"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10. У морській екосистемі виявлено велику кількість дрібних гетеротрофних бактерій, які використовують розчинену органічну речовину. Яке екологічне значення має діяльність цих організмів?</w:t>
      </w:r>
    </w:p>
    <w:p w14:paraId="03E9F120"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забезпечення повернення розчиненої органічної речовини до мікробної ланки трофічної мережі </w:t>
      </w:r>
    </w:p>
    <w:p w14:paraId="2325E481"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повне припинення передавання енергії між трофічними рівнями </w:t>
      </w:r>
    </w:p>
    <w:p w14:paraId="69E32F05"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перетворення всіх морських бактерій на фітопланктон </w:t>
      </w:r>
    </w:p>
    <w:p w14:paraId="41FAB9F6" w14:textId="7FBBFCEE"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виключення найпростіших із водних трофічних взаємодій</w:t>
      </w:r>
    </w:p>
    <w:p w14:paraId="4ABCEDDB"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w:t>
      </w:r>
    </w:p>
    <w:p w14:paraId="6360A95F" w14:textId="77777777" w:rsidR="00C41A9E" w:rsidRDefault="00C41A9E" w:rsidP="00772FF5">
      <w:pPr>
        <w:pStyle w:val="a3"/>
        <w:spacing w:before="0" w:beforeAutospacing="0" w:after="0" w:afterAutospacing="0"/>
        <w:ind w:firstLine="709"/>
        <w:jc w:val="both"/>
        <w:rPr>
          <w:sz w:val="28"/>
          <w:szCs w:val="28"/>
        </w:rPr>
      </w:pPr>
    </w:p>
    <w:p w14:paraId="4CFDBC15" w14:textId="4B8FB6B2"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11. Екологи досліджували вертикальний розподіл мікроорганізмів у глибокому озері в період стійкої температурної стратифікації. У придонному шарі встановлено дефіцит кисню. Які мікроорганізми можуть отримати перевагу в такому середовищі?</w:t>
      </w:r>
    </w:p>
    <w:p w14:paraId="7748D60D"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виключно </w:t>
      </w:r>
      <w:proofErr w:type="spellStart"/>
      <w:r w:rsidRPr="006A17D0">
        <w:rPr>
          <w:sz w:val="28"/>
          <w:szCs w:val="28"/>
        </w:rPr>
        <w:t>облігатні</w:t>
      </w:r>
      <w:proofErr w:type="spellEnd"/>
      <w:r w:rsidRPr="006A17D0">
        <w:rPr>
          <w:sz w:val="28"/>
          <w:szCs w:val="28"/>
        </w:rPr>
        <w:t xml:space="preserve"> аероби </w:t>
      </w:r>
    </w:p>
    <w:p w14:paraId="3BE13213"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усі </w:t>
      </w:r>
      <w:proofErr w:type="spellStart"/>
      <w:r w:rsidRPr="006A17D0">
        <w:rPr>
          <w:sz w:val="28"/>
          <w:szCs w:val="28"/>
        </w:rPr>
        <w:t>фотосинтезувальні</w:t>
      </w:r>
      <w:proofErr w:type="spellEnd"/>
      <w:r w:rsidRPr="006A17D0">
        <w:rPr>
          <w:sz w:val="28"/>
          <w:szCs w:val="28"/>
        </w:rPr>
        <w:t xml:space="preserve"> </w:t>
      </w:r>
      <w:proofErr w:type="spellStart"/>
      <w:r w:rsidRPr="006A17D0">
        <w:rPr>
          <w:sz w:val="28"/>
          <w:szCs w:val="28"/>
        </w:rPr>
        <w:t>мікроводорості</w:t>
      </w:r>
      <w:proofErr w:type="spellEnd"/>
      <w:r w:rsidRPr="006A17D0">
        <w:rPr>
          <w:sz w:val="28"/>
          <w:szCs w:val="28"/>
        </w:rPr>
        <w:t xml:space="preserve"> </w:t>
      </w:r>
    </w:p>
    <w:p w14:paraId="577C1CC6"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анаеробні та факультативно анаеробні мікроорганізми </w:t>
      </w:r>
    </w:p>
    <w:p w14:paraId="3D253D15" w14:textId="494AD938"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виключно бактерії, які потребують інтенсивного освітлення</w:t>
      </w:r>
    </w:p>
    <w:p w14:paraId="58A52518"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C</w:t>
      </w:r>
    </w:p>
    <w:p w14:paraId="7EAF41C7" w14:textId="77777777" w:rsidR="00C41A9E" w:rsidRDefault="00C41A9E" w:rsidP="00772FF5">
      <w:pPr>
        <w:pStyle w:val="a3"/>
        <w:spacing w:before="0" w:beforeAutospacing="0" w:after="0" w:afterAutospacing="0"/>
        <w:ind w:firstLine="709"/>
        <w:jc w:val="both"/>
        <w:rPr>
          <w:sz w:val="28"/>
          <w:szCs w:val="28"/>
        </w:rPr>
      </w:pPr>
    </w:p>
    <w:p w14:paraId="528CFB16" w14:textId="4F68B331"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12. Після надходження органічних стічних вод до річки дослідники спостерігали поступове зменшення концентрації органічних речовин нижче місця скидання. Які процеси можуть брати участь у природному самоочищенні водойми? Оберіть усі правильні відповіді.</w:t>
      </w:r>
    </w:p>
    <w:p w14:paraId="2E23904D"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мікробіологічне розкладання </w:t>
      </w:r>
      <w:proofErr w:type="spellStart"/>
      <w:r w:rsidRPr="006A17D0">
        <w:rPr>
          <w:sz w:val="28"/>
          <w:szCs w:val="28"/>
        </w:rPr>
        <w:t>біодоступних</w:t>
      </w:r>
      <w:proofErr w:type="spellEnd"/>
      <w:r w:rsidRPr="006A17D0">
        <w:rPr>
          <w:sz w:val="28"/>
          <w:szCs w:val="28"/>
        </w:rPr>
        <w:t xml:space="preserve"> органічних речовин </w:t>
      </w:r>
    </w:p>
    <w:p w14:paraId="7C522B9A"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осадження завислих частинок </w:t>
      </w:r>
    </w:p>
    <w:p w14:paraId="2E0C631B"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розбавлення забрудненої води чистішими водними масами </w:t>
      </w:r>
    </w:p>
    <w:p w14:paraId="05894E04" w14:textId="775FB76A"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lastRenderedPageBreak/>
        <w:t>D. гарантоване повне знешкодження всіх стійких токсичних сполук</w:t>
      </w:r>
    </w:p>
    <w:p w14:paraId="7F82ACD1"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C</w:t>
      </w:r>
    </w:p>
    <w:p w14:paraId="1B5426C6" w14:textId="77777777" w:rsidR="00C41A9E" w:rsidRDefault="00C41A9E" w:rsidP="00772FF5">
      <w:pPr>
        <w:pStyle w:val="a3"/>
        <w:spacing w:before="0" w:beforeAutospacing="0" w:after="0" w:afterAutospacing="0"/>
        <w:ind w:firstLine="709"/>
        <w:jc w:val="both"/>
        <w:rPr>
          <w:sz w:val="28"/>
          <w:szCs w:val="28"/>
        </w:rPr>
      </w:pPr>
    </w:p>
    <w:p w14:paraId="532CC510" w14:textId="2C42D78E"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13. На ділянці річки після надходження органічного забруднення виявлено зниження концентрації розчиненого кисню з 8 до 3 мг/л. Яке пояснення найімовірніше?</w:t>
      </w:r>
    </w:p>
    <w:p w14:paraId="3469ED0E"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мікроорганізми припинили використовувати органічні речовини </w:t>
      </w:r>
    </w:p>
    <w:p w14:paraId="54F65D0C"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інтенсивне мікробне окиснення органічних речовин спричинило підвищене споживання кисню </w:t>
      </w:r>
    </w:p>
    <w:p w14:paraId="16599241"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у воді повністю зникли всі гетеротрофні мікроорганізми </w:t>
      </w:r>
    </w:p>
    <w:p w14:paraId="7790C975" w14:textId="0A5C69F5"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концентрація кисню зменшилася виключно через підвищення прозорості води</w:t>
      </w:r>
    </w:p>
    <w:p w14:paraId="088D74C2"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B</w:t>
      </w:r>
    </w:p>
    <w:p w14:paraId="65065167" w14:textId="77777777" w:rsidR="00C41A9E" w:rsidRDefault="00C41A9E" w:rsidP="00772FF5">
      <w:pPr>
        <w:pStyle w:val="a3"/>
        <w:spacing w:before="0" w:beforeAutospacing="0" w:after="0" w:afterAutospacing="0"/>
        <w:ind w:firstLine="709"/>
        <w:jc w:val="both"/>
        <w:rPr>
          <w:sz w:val="28"/>
          <w:szCs w:val="28"/>
        </w:rPr>
      </w:pPr>
    </w:p>
    <w:p w14:paraId="35C4F5A4" w14:textId="78D7CF1D"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 xml:space="preserve">14. На двох ділянках річки визначили біохімічне споживання кисню за п'ять діб (БСК₅). На першій ділянці показник становив 3 мг O₂/л, на другій </w:t>
      </w:r>
      <w:r w:rsidR="00C80254">
        <w:rPr>
          <w:sz w:val="28"/>
          <w:szCs w:val="28"/>
        </w:rPr>
        <w:t>–</w:t>
      </w:r>
      <w:r w:rsidRPr="006A17D0">
        <w:rPr>
          <w:sz w:val="28"/>
          <w:szCs w:val="28"/>
        </w:rPr>
        <w:t xml:space="preserve"> 18 мг O₂/л. Який висновок є найбільш обґрунтованим?</w:t>
      </w:r>
    </w:p>
    <w:p w14:paraId="124C0FC6"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на другій ділянці вода обов'язково не містить мікроорганізмів </w:t>
      </w:r>
    </w:p>
    <w:p w14:paraId="780CC0F8"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перша ділянка характеризується вищим біохімічним споживанням кисню </w:t>
      </w:r>
    </w:p>
    <w:p w14:paraId="599DFF60"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показник БСК₅ не пов'язаний із процесами мікробного окиснення </w:t>
      </w:r>
    </w:p>
    <w:p w14:paraId="60107323" w14:textId="1C53E5A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друга ділянка характеризується вищою потенційною потребою в кисні для біохімічного окиснення речовин</w:t>
      </w:r>
    </w:p>
    <w:p w14:paraId="721DE865"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D</w:t>
      </w:r>
    </w:p>
    <w:p w14:paraId="414B2C67" w14:textId="77777777" w:rsidR="00C41A9E" w:rsidRDefault="00C41A9E" w:rsidP="00772FF5">
      <w:pPr>
        <w:pStyle w:val="a3"/>
        <w:spacing w:before="0" w:beforeAutospacing="0" w:after="0" w:afterAutospacing="0"/>
        <w:ind w:firstLine="709"/>
        <w:jc w:val="both"/>
        <w:rPr>
          <w:sz w:val="28"/>
          <w:szCs w:val="28"/>
        </w:rPr>
      </w:pPr>
    </w:p>
    <w:p w14:paraId="00694D00" w14:textId="1D5AD933"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15. У водоймі після зменшення надходження забруднених стічних вод поступово відновилася концентрація розчиненого кисню. Які чинники можуть сприяти цьому процесу? Оберіть усі правильні відповіді.</w:t>
      </w:r>
    </w:p>
    <w:p w14:paraId="40A05089"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зниження надходження </w:t>
      </w:r>
      <w:proofErr w:type="spellStart"/>
      <w:r w:rsidRPr="006A17D0">
        <w:rPr>
          <w:sz w:val="28"/>
          <w:szCs w:val="28"/>
        </w:rPr>
        <w:t>біодоступної</w:t>
      </w:r>
      <w:proofErr w:type="spellEnd"/>
      <w:r w:rsidRPr="006A17D0">
        <w:rPr>
          <w:sz w:val="28"/>
          <w:szCs w:val="28"/>
        </w:rPr>
        <w:t xml:space="preserve"> органічної речовини </w:t>
      </w:r>
    </w:p>
    <w:p w14:paraId="316B986F"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надходження кисню з атмосфери </w:t>
      </w:r>
    </w:p>
    <w:p w14:paraId="78E68C4F"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фотосинтетична діяльність водних організмів </w:t>
      </w:r>
    </w:p>
    <w:p w14:paraId="62BBB876" w14:textId="07C3AD93"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постійне зростання органічного навантаження за незмінних інших умов</w:t>
      </w:r>
    </w:p>
    <w:p w14:paraId="56A0814D"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C</w:t>
      </w:r>
    </w:p>
    <w:p w14:paraId="3622FEA7" w14:textId="77777777" w:rsidR="00C41A9E" w:rsidRDefault="00C41A9E" w:rsidP="00772FF5">
      <w:pPr>
        <w:pStyle w:val="a3"/>
        <w:spacing w:before="0" w:beforeAutospacing="0" w:after="0" w:afterAutospacing="0"/>
        <w:ind w:firstLine="709"/>
        <w:jc w:val="both"/>
        <w:rPr>
          <w:sz w:val="28"/>
          <w:szCs w:val="28"/>
        </w:rPr>
      </w:pPr>
    </w:p>
    <w:p w14:paraId="668D478E" w14:textId="3FA19D79"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16. Під час дослідження атмосферного повітря поблизу лісу виявлено спори грибів, бактеріальні клітини та фрагменти біологічного матеріалу. До якої групи атмосферних домішок належать ці частинки?</w:t>
      </w:r>
    </w:p>
    <w:p w14:paraId="6F840202"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виключно мінеральні аерозолі </w:t>
      </w:r>
    </w:p>
    <w:p w14:paraId="69D730EE"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газоподібні неорганічні забруднювачі </w:t>
      </w:r>
    </w:p>
    <w:p w14:paraId="7C0D6D98"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біоаерозолі</w:t>
      </w:r>
      <w:proofErr w:type="spellEnd"/>
      <w:r w:rsidRPr="006A17D0">
        <w:rPr>
          <w:sz w:val="28"/>
          <w:szCs w:val="28"/>
        </w:rPr>
        <w:t xml:space="preserve"> </w:t>
      </w:r>
    </w:p>
    <w:p w14:paraId="54FEF198" w14:textId="7F7D114B"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леткі органічні сполуки</w:t>
      </w:r>
    </w:p>
    <w:p w14:paraId="53873A58"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C</w:t>
      </w:r>
    </w:p>
    <w:p w14:paraId="66514785" w14:textId="77777777" w:rsidR="00C41A9E" w:rsidRDefault="00C41A9E" w:rsidP="00772FF5">
      <w:pPr>
        <w:pStyle w:val="a3"/>
        <w:spacing w:before="0" w:beforeAutospacing="0" w:after="0" w:afterAutospacing="0"/>
        <w:ind w:firstLine="709"/>
        <w:jc w:val="both"/>
        <w:rPr>
          <w:sz w:val="28"/>
          <w:szCs w:val="28"/>
        </w:rPr>
      </w:pPr>
    </w:p>
    <w:p w14:paraId="05D631EA" w14:textId="2A324A18"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 xml:space="preserve">17. Студенти досліджували поширення мікроорганізмів у повітрі поблизу сільськогосподарського поля. Під час сильного вітру після тривалого сухого </w:t>
      </w:r>
      <w:r w:rsidRPr="006A17D0">
        <w:rPr>
          <w:sz w:val="28"/>
          <w:szCs w:val="28"/>
        </w:rPr>
        <w:lastRenderedPageBreak/>
        <w:t>періоду концентрація мікробних частинок збільшилася. Які процеси могли спричинити це явище? Оберіть усі правильні відповіді.</w:t>
      </w:r>
    </w:p>
    <w:p w14:paraId="24F28B2E"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піднімання частинок сухого ґрунту в атмосферу </w:t>
      </w:r>
    </w:p>
    <w:p w14:paraId="21CD7E3E"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перенесення мікроорганізмів разом із пиловими аерозолями </w:t>
      </w:r>
    </w:p>
    <w:p w14:paraId="78A8DF55"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ресуспензія</w:t>
      </w:r>
      <w:proofErr w:type="spellEnd"/>
      <w:r w:rsidRPr="006A17D0">
        <w:rPr>
          <w:sz w:val="28"/>
          <w:szCs w:val="28"/>
        </w:rPr>
        <w:t xml:space="preserve"> раніше осаджених частинок </w:t>
      </w:r>
    </w:p>
    <w:p w14:paraId="05459FB9" w14:textId="6370C7AB"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повне припинення повітряного перенесення мікроорганізмів за сильного вітру</w:t>
      </w:r>
    </w:p>
    <w:p w14:paraId="5B0D3B25"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A, B, C</w:t>
      </w:r>
    </w:p>
    <w:p w14:paraId="0E1C69B0" w14:textId="77777777" w:rsidR="00C41A9E" w:rsidRDefault="00C41A9E" w:rsidP="00772FF5">
      <w:pPr>
        <w:pStyle w:val="a3"/>
        <w:spacing w:before="0" w:beforeAutospacing="0" w:after="0" w:afterAutospacing="0"/>
        <w:ind w:firstLine="709"/>
        <w:jc w:val="both"/>
        <w:rPr>
          <w:sz w:val="28"/>
          <w:szCs w:val="28"/>
        </w:rPr>
      </w:pPr>
    </w:p>
    <w:p w14:paraId="25A2EA76" w14:textId="018CB585"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18. Під час мікробіологічного дослідження повітря лабораторії використали метод пасивного осадження мікроорганізмів на відкриті чашки Петрі. Яке основне обмеження цього методу?</w:t>
      </w:r>
    </w:p>
    <w:p w14:paraId="2CD116B4"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метод дозволяє точно визначити концентрацію всіх мікроорганізмів у 1 м³ повітря без додаткових даних </w:t>
      </w:r>
    </w:p>
    <w:p w14:paraId="592AD766"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метод не забезпечує безпосереднього визначення об'єму повітря, з якого осіли частинки </w:t>
      </w:r>
    </w:p>
    <w:p w14:paraId="2E2D47BA"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метод дозволяє виявляти виключно віруси </w:t>
      </w:r>
    </w:p>
    <w:p w14:paraId="7609798B" w14:textId="5B96404A"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метод повністю виключає вплив тривалості експозиції</w:t>
      </w:r>
    </w:p>
    <w:p w14:paraId="6488D10A"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B</w:t>
      </w:r>
    </w:p>
    <w:p w14:paraId="29C05F90" w14:textId="77777777" w:rsidR="00C41A9E" w:rsidRDefault="00C41A9E" w:rsidP="00772FF5">
      <w:pPr>
        <w:pStyle w:val="a3"/>
        <w:spacing w:before="0" w:beforeAutospacing="0" w:after="0" w:afterAutospacing="0"/>
        <w:ind w:firstLine="709"/>
        <w:jc w:val="both"/>
        <w:rPr>
          <w:sz w:val="28"/>
          <w:szCs w:val="28"/>
        </w:rPr>
      </w:pPr>
    </w:p>
    <w:p w14:paraId="6FC85D19" w14:textId="1A25732E"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19. Під час активного відбору проб атмосферного повітря через мікробіологічний пробовідбірник пропустили 200 л повітря. Після інкубування на поживному середовищі виявлено 60 колоній. Якщо поправка на збіг частинок не потрібна, якою є розрахункова концентрація культивованих мікроорганізмів у повітрі?</w:t>
      </w:r>
    </w:p>
    <w:p w14:paraId="4055CB04"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30 КУО/м³ </w:t>
      </w:r>
    </w:p>
    <w:p w14:paraId="3BD289BB"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120 КУО/м³ </w:t>
      </w:r>
    </w:p>
    <w:p w14:paraId="284B14B5"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200 КУО/м³ </w:t>
      </w:r>
    </w:p>
    <w:p w14:paraId="74A87A92" w14:textId="16FAA2FA"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300 КУО/м³</w:t>
      </w:r>
    </w:p>
    <w:p w14:paraId="7E7321DB" w14:textId="77777777"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ANSWER: D</w:t>
      </w:r>
    </w:p>
    <w:p w14:paraId="61D79E99" w14:textId="77777777" w:rsidR="00C41A9E" w:rsidRDefault="00C41A9E" w:rsidP="00772FF5">
      <w:pPr>
        <w:pStyle w:val="a3"/>
        <w:spacing w:before="0" w:beforeAutospacing="0" w:after="0" w:afterAutospacing="0"/>
        <w:ind w:firstLine="709"/>
        <w:jc w:val="both"/>
        <w:rPr>
          <w:sz w:val="28"/>
          <w:szCs w:val="28"/>
        </w:rPr>
      </w:pPr>
    </w:p>
    <w:p w14:paraId="21E6C147" w14:textId="63662CF5"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20. Екологи розробляють програму моніторингу мікроорганізмів у ґрунті, воді та атмосферному повітрі поблизу великого промислового підприємства. Які методичні підходи дозволять отримати найбільш обґрунтовану оцінку антропогенного впливу? Оберіть усі правильні відповіді.</w:t>
      </w:r>
    </w:p>
    <w:p w14:paraId="2F65A28E"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A. порівняння забруднених ділянок із контрольними територіями </w:t>
      </w:r>
    </w:p>
    <w:p w14:paraId="24E0957F"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B. проведення досліджень у різні сезони </w:t>
      </w:r>
    </w:p>
    <w:p w14:paraId="1ABD2DF3" w14:textId="77777777" w:rsidR="00C41A9E" w:rsidRDefault="001F7889" w:rsidP="00772FF5">
      <w:pPr>
        <w:pStyle w:val="a3"/>
        <w:spacing w:before="0" w:beforeAutospacing="0" w:after="0" w:afterAutospacing="0"/>
        <w:ind w:firstLine="709"/>
        <w:jc w:val="both"/>
        <w:rPr>
          <w:sz w:val="28"/>
          <w:szCs w:val="28"/>
        </w:rPr>
      </w:pPr>
      <w:r w:rsidRPr="006A17D0">
        <w:rPr>
          <w:sz w:val="28"/>
          <w:szCs w:val="28"/>
        </w:rPr>
        <w:t xml:space="preserve">C. одночасне визначення мікробіологічних і фізико-хімічних показників </w:t>
      </w:r>
    </w:p>
    <w:p w14:paraId="2C9177DE" w14:textId="56D3E9CC" w:rsidR="001F7889" w:rsidRPr="006A17D0" w:rsidRDefault="001F7889" w:rsidP="00772FF5">
      <w:pPr>
        <w:pStyle w:val="a3"/>
        <w:spacing w:before="0" w:beforeAutospacing="0" w:after="0" w:afterAutospacing="0"/>
        <w:ind w:firstLine="709"/>
        <w:jc w:val="both"/>
        <w:rPr>
          <w:sz w:val="28"/>
          <w:szCs w:val="28"/>
        </w:rPr>
      </w:pPr>
      <w:r w:rsidRPr="006A17D0">
        <w:rPr>
          <w:sz w:val="28"/>
          <w:szCs w:val="28"/>
        </w:rPr>
        <w:t>D. оцінювання стану всіх природних середовищ за результатами однієї випадкової проби повітря</w:t>
      </w:r>
    </w:p>
    <w:p w14:paraId="63B04687" w14:textId="77777777" w:rsidR="001F7889" w:rsidRPr="006A17D0" w:rsidRDefault="001F7889" w:rsidP="00796F06">
      <w:pPr>
        <w:pStyle w:val="a3"/>
        <w:widowControl w:val="0"/>
        <w:spacing w:before="0" w:beforeAutospacing="0" w:after="0" w:afterAutospacing="0"/>
        <w:ind w:firstLine="709"/>
        <w:jc w:val="both"/>
        <w:rPr>
          <w:sz w:val="28"/>
          <w:szCs w:val="28"/>
        </w:rPr>
      </w:pPr>
      <w:r w:rsidRPr="006A17D0">
        <w:rPr>
          <w:sz w:val="28"/>
          <w:szCs w:val="28"/>
        </w:rPr>
        <w:t>ANSWER: A, B, C</w:t>
      </w:r>
    </w:p>
    <w:p w14:paraId="060E28C1" w14:textId="77777777" w:rsidR="00CB4E6D" w:rsidRPr="006A17D0" w:rsidRDefault="00CB4E6D" w:rsidP="00796F06">
      <w:pPr>
        <w:widowControl w:val="0"/>
        <w:spacing w:after="0" w:line="240" w:lineRule="auto"/>
        <w:ind w:firstLine="709"/>
        <w:jc w:val="both"/>
        <w:rPr>
          <w:rFonts w:ascii="Times New Roman" w:hAnsi="Times New Roman" w:cs="Times New Roman"/>
          <w:sz w:val="28"/>
          <w:szCs w:val="28"/>
          <w:lang w:val="ru-RU"/>
        </w:rPr>
      </w:pPr>
    </w:p>
    <w:p w14:paraId="0D1FCE87" w14:textId="77777777" w:rsidR="00796F06" w:rsidRDefault="00796F06" w:rsidP="00796F06">
      <w:pPr>
        <w:pStyle w:val="1"/>
        <w:keepNext w:val="0"/>
        <w:keepLines w:val="0"/>
        <w:widowControl w:val="0"/>
        <w:spacing w:before="0" w:line="240" w:lineRule="auto"/>
        <w:ind w:firstLine="709"/>
        <w:jc w:val="center"/>
        <w:rPr>
          <w:rFonts w:ascii="Times New Roman" w:hAnsi="Times New Roman" w:cs="Times New Roman"/>
          <w:b/>
          <w:bCs/>
          <w:color w:val="auto"/>
          <w:sz w:val="28"/>
          <w:szCs w:val="28"/>
        </w:rPr>
      </w:pPr>
    </w:p>
    <w:p w14:paraId="5465D4E5" w14:textId="77777777" w:rsidR="00796F06" w:rsidRDefault="00796F06" w:rsidP="00796F06">
      <w:pPr>
        <w:pStyle w:val="1"/>
        <w:keepNext w:val="0"/>
        <w:keepLines w:val="0"/>
        <w:widowControl w:val="0"/>
        <w:spacing w:before="0" w:line="240" w:lineRule="auto"/>
        <w:ind w:firstLine="709"/>
        <w:jc w:val="center"/>
        <w:rPr>
          <w:rFonts w:ascii="Times New Roman" w:hAnsi="Times New Roman" w:cs="Times New Roman"/>
          <w:b/>
          <w:bCs/>
          <w:color w:val="auto"/>
          <w:sz w:val="28"/>
          <w:szCs w:val="28"/>
        </w:rPr>
      </w:pPr>
    </w:p>
    <w:p w14:paraId="178BC8C8" w14:textId="77777777" w:rsidR="00796F06" w:rsidRDefault="00796F06" w:rsidP="00796F06">
      <w:pPr>
        <w:pStyle w:val="1"/>
        <w:keepNext w:val="0"/>
        <w:keepLines w:val="0"/>
        <w:widowControl w:val="0"/>
        <w:spacing w:before="0" w:line="240" w:lineRule="auto"/>
        <w:ind w:firstLine="709"/>
        <w:jc w:val="center"/>
        <w:rPr>
          <w:rFonts w:ascii="Times New Roman" w:hAnsi="Times New Roman" w:cs="Times New Roman"/>
          <w:b/>
          <w:bCs/>
          <w:color w:val="auto"/>
          <w:sz w:val="28"/>
          <w:szCs w:val="28"/>
        </w:rPr>
      </w:pPr>
    </w:p>
    <w:p w14:paraId="36D4EEAB" w14:textId="494D89E5" w:rsidR="0037587A" w:rsidRPr="00C41A9E" w:rsidRDefault="0037587A" w:rsidP="00796F06">
      <w:pPr>
        <w:pStyle w:val="1"/>
        <w:keepNext w:val="0"/>
        <w:keepLines w:val="0"/>
        <w:widowControl w:val="0"/>
        <w:spacing w:before="0" w:line="240" w:lineRule="auto"/>
        <w:ind w:firstLine="709"/>
        <w:jc w:val="center"/>
        <w:rPr>
          <w:rFonts w:ascii="Times New Roman" w:hAnsi="Times New Roman" w:cs="Times New Roman"/>
          <w:b/>
          <w:bCs/>
          <w:color w:val="auto"/>
          <w:sz w:val="28"/>
          <w:szCs w:val="28"/>
        </w:rPr>
      </w:pPr>
      <w:r w:rsidRPr="00C41A9E">
        <w:rPr>
          <w:rFonts w:ascii="Times New Roman" w:hAnsi="Times New Roman" w:cs="Times New Roman"/>
          <w:b/>
          <w:bCs/>
          <w:color w:val="auto"/>
          <w:sz w:val="28"/>
          <w:szCs w:val="28"/>
        </w:rPr>
        <w:lastRenderedPageBreak/>
        <w:t>Тем</w:t>
      </w:r>
      <w:r w:rsidR="00C41A9E" w:rsidRPr="00C41A9E">
        <w:rPr>
          <w:rFonts w:ascii="Times New Roman" w:hAnsi="Times New Roman" w:cs="Times New Roman"/>
          <w:b/>
          <w:bCs/>
          <w:color w:val="auto"/>
          <w:sz w:val="28"/>
          <w:szCs w:val="28"/>
        </w:rPr>
        <w:t>а</w:t>
      </w:r>
      <w:r w:rsidRPr="00C41A9E">
        <w:rPr>
          <w:rFonts w:ascii="Times New Roman" w:hAnsi="Times New Roman" w:cs="Times New Roman"/>
          <w:b/>
          <w:bCs/>
          <w:color w:val="auto"/>
          <w:sz w:val="28"/>
          <w:szCs w:val="28"/>
        </w:rPr>
        <w:t xml:space="preserve"> 6</w:t>
      </w:r>
      <w:r w:rsidR="003C64EC">
        <w:rPr>
          <w:rFonts w:ascii="Times New Roman" w:hAnsi="Times New Roman" w:cs="Times New Roman"/>
          <w:b/>
          <w:bCs/>
          <w:color w:val="auto"/>
          <w:sz w:val="28"/>
          <w:szCs w:val="28"/>
        </w:rPr>
        <w:t xml:space="preserve">. </w:t>
      </w:r>
      <w:r w:rsidRPr="00C41A9E">
        <w:rPr>
          <w:rFonts w:ascii="Times New Roman" w:hAnsi="Times New Roman" w:cs="Times New Roman"/>
          <w:b/>
          <w:bCs/>
          <w:color w:val="auto"/>
          <w:sz w:val="28"/>
          <w:szCs w:val="28"/>
        </w:rPr>
        <w:t>Роль мікроорганізмів у біогеохімічних циклах речовин</w:t>
      </w:r>
    </w:p>
    <w:p w14:paraId="66976036"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 Під час дослідження лісового ґрунту екологи встановили, що після внесення опалого листя зросли інтенсивність виділення CO₂ та активність ґрунтових бактерій і грибів. Який процес найімовірніше спричинив такі зміни?</w:t>
      </w:r>
    </w:p>
    <w:p w14:paraId="0B5E6C16"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біологічна фіксація атмосферного Нітрогену </w:t>
      </w:r>
    </w:p>
    <w:p w14:paraId="05B00764"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мікробіологічна мінералізація органічної речовини </w:t>
      </w:r>
    </w:p>
    <w:p w14:paraId="36E23382"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виключно абіотичне осадження Карбону </w:t>
      </w:r>
    </w:p>
    <w:p w14:paraId="5852D607" w14:textId="4D18437F"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накопичення метану внаслідок фотосинтезу</w:t>
      </w:r>
    </w:p>
    <w:p w14:paraId="7CE99F49"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B</w:t>
      </w:r>
    </w:p>
    <w:p w14:paraId="63F5A925" w14:textId="77777777" w:rsidR="00C64790" w:rsidRDefault="00C64790" w:rsidP="00772FF5">
      <w:pPr>
        <w:pStyle w:val="a3"/>
        <w:spacing w:before="0" w:beforeAutospacing="0" w:after="0" w:afterAutospacing="0"/>
        <w:ind w:firstLine="709"/>
        <w:jc w:val="both"/>
        <w:rPr>
          <w:sz w:val="28"/>
          <w:szCs w:val="28"/>
        </w:rPr>
      </w:pPr>
    </w:p>
    <w:p w14:paraId="29909E12" w14:textId="1EDEC9EF"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2. У заболоченому ґрунті після тривалого затоплення виявлено підвищення концентрації метану. Які умови та біологічні процеси можуть сприяти його утворенню? Оберіть усі правильні відповіді.</w:t>
      </w:r>
    </w:p>
    <w:p w14:paraId="1C53FEDD"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формування анаеробних умов у ґрунті </w:t>
      </w:r>
    </w:p>
    <w:p w14:paraId="0F2CED63"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діяльність </w:t>
      </w:r>
      <w:proofErr w:type="spellStart"/>
      <w:r w:rsidRPr="006A17D0">
        <w:rPr>
          <w:sz w:val="28"/>
          <w:szCs w:val="28"/>
        </w:rPr>
        <w:t>метаногенних</w:t>
      </w:r>
      <w:proofErr w:type="spellEnd"/>
      <w:r w:rsidRPr="006A17D0">
        <w:rPr>
          <w:sz w:val="28"/>
          <w:szCs w:val="28"/>
        </w:rPr>
        <w:t xml:space="preserve"> архей </w:t>
      </w:r>
    </w:p>
    <w:p w14:paraId="74D00268"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надходження органічної речовини, продукти розкладання якої можуть використовуватися </w:t>
      </w:r>
      <w:proofErr w:type="spellStart"/>
      <w:r w:rsidRPr="006A17D0">
        <w:rPr>
          <w:sz w:val="28"/>
          <w:szCs w:val="28"/>
        </w:rPr>
        <w:t>метаногенами</w:t>
      </w:r>
      <w:proofErr w:type="spellEnd"/>
      <w:r w:rsidRPr="006A17D0">
        <w:rPr>
          <w:sz w:val="28"/>
          <w:szCs w:val="28"/>
        </w:rPr>
        <w:t xml:space="preserve"> </w:t>
      </w:r>
    </w:p>
    <w:p w14:paraId="2C0CD768" w14:textId="499BB08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D. інтенсивне надходження кисню як обов'язкова умова </w:t>
      </w:r>
      <w:proofErr w:type="spellStart"/>
      <w:r w:rsidRPr="006A17D0">
        <w:rPr>
          <w:sz w:val="28"/>
          <w:szCs w:val="28"/>
        </w:rPr>
        <w:t>метаногенезу</w:t>
      </w:r>
      <w:proofErr w:type="spellEnd"/>
    </w:p>
    <w:p w14:paraId="03B07379"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784D9600" w14:textId="77777777" w:rsidR="00C64790" w:rsidRDefault="00C64790" w:rsidP="00772FF5">
      <w:pPr>
        <w:pStyle w:val="a3"/>
        <w:spacing w:before="0" w:beforeAutospacing="0" w:after="0" w:afterAutospacing="0"/>
        <w:ind w:firstLine="709"/>
        <w:jc w:val="both"/>
        <w:rPr>
          <w:sz w:val="28"/>
          <w:szCs w:val="28"/>
        </w:rPr>
      </w:pPr>
    </w:p>
    <w:p w14:paraId="234A8F66" w14:textId="6AF9480A"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3. Під час дослідження водойми виявлено мікроорганізми, які використовують метан як джерело енергії та Карбону. Яку екологічну функцію вони виконують?</w:t>
      </w:r>
    </w:p>
    <w:p w14:paraId="00ECBFDF"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здійснюють окиснення метану та можуть зменшувати його надходження до атмосфери </w:t>
      </w:r>
    </w:p>
    <w:p w14:paraId="540BEEAE"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забезпечують виключно біологічну фіксацію Нітрогену </w:t>
      </w:r>
    </w:p>
    <w:p w14:paraId="2169FDC6"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утворюють метан унаслідок кисневого фотосинтезу </w:t>
      </w:r>
    </w:p>
    <w:p w14:paraId="7E6BF67F" w14:textId="68D07D76"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припиняють усі процеси перетворення Карбону у водоймі</w:t>
      </w:r>
    </w:p>
    <w:p w14:paraId="0EDC5A0E"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w:t>
      </w:r>
    </w:p>
    <w:p w14:paraId="02C98D63" w14:textId="77777777" w:rsidR="00C64790" w:rsidRDefault="00C64790" w:rsidP="00772FF5">
      <w:pPr>
        <w:pStyle w:val="a3"/>
        <w:spacing w:before="0" w:beforeAutospacing="0" w:after="0" w:afterAutospacing="0"/>
        <w:ind w:firstLine="709"/>
        <w:jc w:val="both"/>
        <w:rPr>
          <w:sz w:val="28"/>
          <w:szCs w:val="28"/>
        </w:rPr>
      </w:pPr>
    </w:p>
    <w:p w14:paraId="36777E90" w14:textId="267D896E"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4. На двох ділянках лісу дослідили процеси перетворення органічного Карбону. На першій ділянці ґрунт регулярно пересихає, на другій </w:t>
      </w:r>
      <w:r w:rsidR="00C80254">
        <w:rPr>
          <w:sz w:val="28"/>
          <w:szCs w:val="28"/>
        </w:rPr>
        <w:t>–</w:t>
      </w:r>
      <w:r w:rsidRPr="006A17D0">
        <w:rPr>
          <w:sz w:val="28"/>
          <w:szCs w:val="28"/>
        </w:rPr>
        <w:t xml:space="preserve"> тривалий час залишається перезволоженим. Які зміни можуть спостерігатися в перезволоженому ґрунті за обмеженого доступу кисню? Оберіть усі правильні відповіді.</w:t>
      </w:r>
    </w:p>
    <w:p w14:paraId="3C5FA89F"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посилення ролі анаеробних шляхів перетворення органічної речовини </w:t>
      </w:r>
    </w:p>
    <w:p w14:paraId="44AF487B"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формування умов для </w:t>
      </w:r>
      <w:proofErr w:type="spellStart"/>
      <w:r w:rsidRPr="006A17D0">
        <w:rPr>
          <w:sz w:val="28"/>
          <w:szCs w:val="28"/>
        </w:rPr>
        <w:t>метаногенезу</w:t>
      </w:r>
      <w:proofErr w:type="spellEnd"/>
      <w:r w:rsidRPr="006A17D0">
        <w:rPr>
          <w:sz w:val="28"/>
          <w:szCs w:val="28"/>
        </w:rPr>
        <w:t xml:space="preserve"> після виснаження доступніших акцепторів електронів </w:t>
      </w:r>
    </w:p>
    <w:p w14:paraId="2682C709"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зміна складу та активності мікробних угруповань </w:t>
      </w:r>
    </w:p>
    <w:p w14:paraId="213F2BFD" w14:textId="137C66DC"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гарантоване збільшення швидкості всіх аеробних процесів</w:t>
      </w:r>
    </w:p>
    <w:p w14:paraId="0F873BF1"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4C81B40F" w14:textId="77777777" w:rsidR="00C64790" w:rsidRDefault="00C64790" w:rsidP="00772FF5">
      <w:pPr>
        <w:pStyle w:val="a3"/>
        <w:spacing w:before="0" w:beforeAutospacing="0" w:after="0" w:afterAutospacing="0"/>
        <w:ind w:firstLine="709"/>
        <w:jc w:val="both"/>
        <w:rPr>
          <w:sz w:val="28"/>
          <w:szCs w:val="28"/>
        </w:rPr>
      </w:pPr>
    </w:p>
    <w:p w14:paraId="52133469" w14:textId="6BB9EC91"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5. У лабораторному експерименті досліджували використання органічного Карбону ґрунтовими бактеріями. Із 100 мг засвоєного органічного Карбону 35 мг </w:t>
      </w:r>
      <w:r w:rsidRPr="006A17D0">
        <w:rPr>
          <w:sz w:val="28"/>
          <w:szCs w:val="28"/>
        </w:rPr>
        <w:lastRenderedPageBreak/>
        <w:t xml:space="preserve">було включено до нової мікробної біомаси, а 65 мг </w:t>
      </w:r>
      <w:r w:rsidR="00C80254">
        <w:rPr>
          <w:sz w:val="28"/>
          <w:szCs w:val="28"/>
        </w:rPr>
        <w:t>–</w:t>
      </w:r>
      <w:r w:rsidRPr="006A17D0">
        <w:rPr>
          <w:sz w:val="28"/>
          <w:szCs w:val="28"/>
        </w:rPr>
        <w:t xml:space="preserve"> використано в процесах дихання. Якою є ефективність використання Карбону мікроорганізмами (CUE)?</w:t>
      </w:r>
    </w:p>
    <w:p w14:paraId="4FBEE921"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35 % </w:t>
      </w:r>
    </w:p>
    <w:p w14:paraId="7E699BBF"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65 % </w:t>
      </w:r>
    </w:p>
    <w:p w14:paraId="06131323"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135 % </w:t>
      </w:r>
    </w:p>
    <w:p w14:paraId="45CE9243" w14:textId="3488FB0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185 %</w:t>
      </w:r>
    </w:p>
    <w:p w14:paraId="20CDE052"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w:t>
      </w:r>
    </w:p>
    <w:p w14:paraId="2377481A" w14:textId="77777777" w:rsidR="00C64790" w:rsidRDefault="00C64790" w:rsidP="00772FF5">
      <w:pPr>
        <w:pStyle w:val="a3"/>
        <w:spacing w:before="0" w:beforeAutospacing="0" w:after="0" w:afterAutospacing="0"/>
        <w:ind w:firstLine="709"/>
        <w:jc w:val="both"/>
        <w:rPr>
          <w:sz w:val="28"/>
          <w:szCs w:val="28"/>
        </w:rPr>
      </w:pPr>
    </w:p>
    <w:p w14:paraId="15236450" w14:textId="24D1E628"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6. Після внесення соломи з високим співвідношенням Карбону до Нітрогену в ґрунті тимчасово зменшилася кількість доступного мінерального Нітрогену. Який процес найімовірніше пояснює це явище?</w:t>
      </w:r>
    </w:p>
    <w:p w14:paraId="09E9F4A4"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денітрифікація всього ґрунтового Нітрогену </w:t>
      </w:r>
    </w:p>
    <w:p w14:paraId="0C8B3A30"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повне припинення розкладання соломи </w:t>
      </w:r>
    </w:p>
    <w:p w14:paraId="4C47D8FE"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мікробна іммобілізація Нітрогену </w:t>
      </w:r>
    </w:p>
    <w:p w14:paraId="09CBFF39" w14:textId="5443E8D3"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утворення атмосферного кисню бактеріями</w:t>
      </w:r>
    </w:p>
    <w:p w14:paraId="720ADCFC"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C</w:t>
      </w:r>
    </w:p>
    <w:p w14:paraId="233AF80D" w14:textId="77777777" w:rsidR="00C64790" w:rsidRDefault="00C64790" w:rsidP="00772FF5">
      <w:pPr>
        <w:pStyle w:val="a3"/>
        <w:spacing w:before="0" w:beforeAutospacing="0" w:after="0" w:afterAutospacing="0"/>
        <w:ind w:firstLine="709"/>
        <w:jc w:val="both"/>
        <w:rPr>
          <w:sz w:val="28"/>
          <w:szCs w:val="28"/>
        </w:rPr>
      </w:pPr>
    </w:p>
    <w:p w14:paraId="25CCA0FE" w14:textId="7B5C692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7. На полі вирощують бобові культури. У кореневих бульбочках виявлено бактерії, які забезпечують надходження зв'язаного Нітрогену до рослин. Який ферментний комплекс є ключовим для цього процесу?</w:t>
      </w:r>
    </w:p>
    <w:p w14:paraId="5B8E413A"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каталаза </w:t>
      </w:r>
    </w:p>
    <w:p w14:paraId="0C32A710"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нітрогеназа</w:t>
      </w:r>
      <w:proofErr w:type="spellEnd"/>
      <w:r w:rsidRPr="006A17D0">
        <w:rPr>
          <w:sz w:val="28"/>
          <w:szCs w:val="28"/>
        </w:rPr>
        <w:t xml:space="preserve"> </w:t>
      </w:r>
    </w:p>
    <w:p w14:paraId="3E0CAB8F"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целюлаза</w:t>
      </w:r>
      <w:proofErr w:type="spellEnd"/>
      <w:r w:rsidRPr="006A17D0">
        <w:rPr>
          <w:sz w:val="28"/>
          <w:szCs w:val="28"/>
        </w:rPr>
        <w:t xml:space="preserve"> </w:t>
      </w:r>
    </w:p>
    <w:p w14:paraId="3648E40D" w14:textId="0E3FBB9A"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фосфатаза</w:t>
      </w:r>
    </w:p>
    <w:p w14:paraId="25618DE8"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B</w:t>
      </w:r>
    </w:p>
    <w:p w14:paraId="312F8987" w14:textId="77777777" w:rsidR="00C64790" w:rsidRDefault="00C64790" w:rsidP="00772FF5">
      <w:pPr>
        <w:pStyle w:val="a3"/>
        <w:spacing w:before="0" w:beforeAutospacing="0" w:after="0" w:afterAutospacing="0"/>
        <w:ind w:firstLine="709"/>
        <w:jc w:val="both"/>
        <w:rPr>
          <w:sz w:val="28"/>
          <w:szCs w:val="28"/>
        </w:rPr>
      </w:pPr>
    </w:p>
    <w:p w14:paraId="2A8DC630" w14:textId="071E51AA"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8. Після внесення амонійних добрив у добре </w:t>
      </w:r>
      <w:proofErr w:type="spellStart"/>
      <w:r w:rsidRPr="006A17D0">
        <w:rPr>
          <w:sz w:val="28"/>
          <w:szCs w:val="28"/>
        </w:rPr>
        <w:t>аерований</w:t>
      </w:r>
      <w:proofErr w:type="spellEnd"/>
      <w:r w:rsidRPr="006A17D0">
        <w:rPr>
          <w:sz w:val="28"/>
          <w:szCs w:val="28"/>
        </w:rPr>
        <w:t xml:space="preserve"> ґрунт дослідники виявили поступове зменшення концентрації амонію та збільшення концентрації нітратів. Які процеси й умови можуть пояснювати отримані результати? Оберіть усі правильні відповіді.</w:t>
      </w:r>
    </w:p>
    <w:p w14:paraId="4880B45D"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A. діяльність </w:t>
      </w:r>
      <w:proofErr w:type="spellStart"/>
      <w:r w:rsidRPr="006A17D0">
        <w:rPr>
          <w:sz w:val="28"/>
          <w:szCs w:val="28"/>
        </w:rPr>
        <w:t>амоніакокиснювальних</w:t>
      </w:r>
      <w:proofErr w:type="spellEnd"/>
      <w:r w:rsidRPr="006A17D0">
        <w:rPr>
          <w:sz w:val="28"/>
          <w:szCs w:val="28"/>
        </w:rPr>
        <w:t xml:space="preserve"> мікроорганізмів </w:t>
      </w:r>
    </w:p>
    <w:p w14:paraId="2EA3C266"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B. окиснення нітритів до нітратів відповідними мікроорганізмами </w:t>
      </w:r>
    </w:p>
    <w:p w14:paraId="60E275A9" w14:textId="77777777" w:rsidR="00C64790" w:rsidRDefault="0037587A" w:rsidP="00772FF5">
      <w:pPr>
        <w:pStyle w:val="a3"/>
        <w:spacing w:before="0" w:beforeAutospacing="0" w:after="0" w:afterAutospacing="0"/>
        <w:ind w:firstLine="709"/>
        <w:jc w:val="both"/>
        <w:rPr>
          <w:sz w:val="28"/>
          <w:szCs w:val="28"/>
        </w:rPr>
      </w:pPr>
      <w:r w:rsidRPr="006A17D0">
        <w:rPr>
          <w:sz w:val="28"/>
          <w:szCs w:val="28"/>
        </w:rPr>
        <w:t xml:space="preserve">C. наявність кисню, необхідного для аеробної нітрифікації </w:t>
      </w:r>
    </w:p>
    <w:p w14:paraId="1BF8EF2A" w14:textId="5B65866A"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перетворення нітратів на молекулярний азот як обов'язковий етап нітрифікації</w:t>
      </w:r>
    </w:p>
    <w:p w14:paraId="37FBDBED"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310D373E" w14:textId="77777777" w:rsidR="00C64790" w:rsidRDefault="00C64790" w:rsidP="00772FF5">
      <w:pPr>
        <w:pStyle w:val="a3"/>
        <w:spacing w:before="0" w:beforeAutospacing="0" w:after="0" w:afterAutospacing="0"/>
        <w:ind w:firstLine="709"/>
        <w:jc w:val="both"/>
        <w:rPr>
          <w:sz w:val="28"/>
          <w:szCs w:val="28"/>
        </w:rPr>
      </w:pPr>
    </w:p>
    <w:p w14:paraId="5430D961" w14:textId="6AC8B679"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9. Після сильних дощів на сільськогосподарській ділянці утворилися перезволожені зони з низькою концентрацією кисню. У ґрунті зменшилася концентрація нітратів, а в газових викидах виявлено підвищення N₂O. Який процес найімовірніше активізувався?</w:t>
      </w:r>
    </w:p>
    <w:p w14:paraId="5095A49E" w14:textId="77777777" w:rsidR="003A1756" w:rsidRDefault="0037587A"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нітрогенфіксація</w:t>
      </w:r>
      <w:proofErr w:type="spellEnd"/>
      <w:r w:rsidRPr="006A17D0">
        <w:rPr>
          <w:sz w:val="28"/>
          <w:szCs w:val="28"/>
        </w:rPr>
        <w:t xml:space="preserve"> </w:t>
      </w:r>
    </w:p>
    <w:p w14:paraId="7EC30728" w14:textId="77777777" w:rsidR="003A1756" w:rsidRDefault="0037587A"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фосфатсолюбілізація</w:t>
      </w:r>
      <w:proofErr w:type="spellEnd"/>
      <w:r w:rsidRPr="006A17D0">
        <w:rPr>
          <w:sz w:val="28"/>
          <w:szCs w:val="28"/>
        </w:rPr>
        <w:t xml:space="preserve"> </w:t>
      </w:r>
    </w:p>
    <w:p w14:paraId="7E9BC837" w14:textId="77777777" w:rsidR="003A1756" w:rsidRDefault="0037587A" w:rsidP="00772FF5">
      <w:pPr>
        <w:pStyle w:val="a3"/>
        <w:spacing w:before="0" w:beforeAutospacing="0" w:after="0" w:afterAutospacing="0"/>
        <w:ind w:firstLine="709"/>
        <w:jc w:val="both"/>
        <w:rPr>
          <w:sz w:val="28"/>
          <w:szCs w:val="28"/>
        </w:rPr>
      </w:pPr>
      <w:r w:rsidRPr="006A17D0">
        <w:rPr>
          <w:sz w:val="28"/>
          <w:szCs w:val="28"/>
        </w:rPr>
        <w:t xml:space="preserve">C. кисневий фотосинтез </w:t>
      </w:r>
    </w:p>
    <w:p w14:paraId="7110469C" w14:textId="1AF686BD"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денітрифікація</w:t>
      </w:r>
    </w:p>
    <w:p w14:paraId="1871CFDA"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lastRenderedPageBreak/>
        <w:t>ANSWER: D</w:t>
      </w:r>
    </w:p>
    <w:p w14:paraId="38E6AE34" w14:textId="77777777" w:rsidR="003A1756" w:rsidRDefault="003A1756" w:rsidP="00772FF5">
      <w:pPr>
        <w:pStyle w:val="a3"/>
        <w:spacing w:before="0" w:beforeAutospacing="0" w:after="0" w:afterAutospacing="0"/>
        <w:ind w:firstLine="709"/>
        <w:jc w:val="both"/>
        <w:rPr>
          <w:sz w:val="28"/>
          <w:szCs w:val="28"/>
        </w:rPr>
      </w:pPr>
    </w:p>
    <w:p w14:paraId="613F975D" w14:textId="395CD1BA"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10. На очисних спорудах впровадили технологію анаеробного окиснення амонію за участю нітриту. Які твердження правильно характеризують цей процес? Оберіть усі правильні відповіді.</w:t>
      </w:r>
    </w:p>
    <w:p w14:paraId="2F81BE1C" w14:textId="77777777" w:rsidR="00197C58" w:rsidRDefault="0037587A" w:rsidP="00772FF5">
      <w:pPr>
        <w:pStyle w:val="a3"/>
        <w:spacing w:before="0" w:beforeAutospacing="0" w:after="0" w:afterAutospacing="0"/>
        <w:ind w:firstLine="709"/>
        <w:jc w:val="both"/>
        <w:rPr>
          <w:sz w:val="28"/>
          <w:szCs w:val="28"/>
        </w:rPr>
      </w:pPr>
      <w:r w:rsidRPr="006A17D0">
        <w:rPr>
          <w:sz w:val="28"/>
          <w:szCs w:val="28"/>
        </w:rPr>
        <w:t xml:space="preserve">A. процес відомий як </w:t>
      </w:r>
      <w:proofErr w:type="spellStart"/>
      <w:r w:rsidRPr="006A17D0">
        <w:rPr>
          <w:sz w:val="28"/>
          <w:szCs w:val="28"/>
        </w:rPr>
        <w:t>анамокс</w:t>
      </w:r>
      <w:proofErr w:type="spellEnd"/>
      <w:r w:rsidRPr="006A17D0">
        <w:rPr>
          <w:sz w:val="28"/>
          <w:szCs w:val="28"/>
        </w:rPr>
        <w:t xml:space="preserve"> </w:t>
      </w:r>
    </w:p>
    <w:p w14:paraId="4E8161E7" w14:textId="77777777" w:rsidR="00197C58" w:rsidRDefault="0037587A" w:rsidP="00772FF5">
      <w:pPr>
        <w:pStyle w:val="a3"/>
        <w:spacing w:before="0" w:beforeAutospacing="0" w:after="0" w:afterAutospacing="0"/>
        <w:ind w:firstLine="709"/>
        <w:jc w:val="both"/>
        <w:rPr>
          <w:sz w:val="28"/>
          <w:szCs w:val="28"/>
        </w:rPr>
      </w:pPr>
      <w:r w:rsidRPr="006A17D0">
        <w:rPr>
          <w:sz w:val="28"/>
          <w:szCs w:val="28"/>
        </w:rPr>
        <w:t xml:space="preserve">B. одним із основних продуктів є молекулярний азот </w:t>
      </w:r>
    </w:p>
    <w:p w14:paraId="0D9D8FA7" w14:textId="77777777" w:rsidR="00197C58" w:rsidRDefault="0037587A" w:rsidP="00772FF5">
      <w:pPr>
        <w:pStyle w:val="a3"/>
        <w:spacing w:before="0" w:beforeAutospacing="0" w:after="0" w:afterAutospacing="0"/>
        <w:ind w:firstLine="709"/>
        <w:jc w:val="both"/>
        <w:rPr>
          <w:sz w:val="28"/>
          <w:szCs w:val="28"/>
        </w:rPr>
      </w:pPr>
      <w:r w:rsidRPr="006A17D0">
        <w:rPr>
          <w:sz w:val="28"/>
          <w:szCs w:val="28"/>
        </w:rPr>
        <w:t xml:space="preserve">C. процес здійснюється спеціалізованими бактеріями </w:t>
      </w:r>
    </w:p>
    <w:p w14:paraId="5F9EBB53" w14:textId="5495B069"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для перебігу процесу обов'язкова висока концентрація розчиненого кисню</w:t>
      </w:r>
    </w:p>
    <w:p w14:paraId="6785589C"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46ED27A1" w14:textId="77777777" w:rsidR="00197C58" w:rsidRDefault="00197C58" w:rsidP="00772FF5">
      <w:pPr>
        <w:pStyle w:val="a3"/>
        <w:spacing w:before="0" w:beforeAutospacing="0" w:after="0" w:afterAutospacing="0"/>
        <w:ind w:firstLine="709"/>
        <w:jc w:val="both"/>
        <w:rPr>
          <w:sz w:val="28"/>
          <w:szCs w:val="28"/>
        </w:rPr>
      </w:pPr>
    </w:p>
    <w:p w14:paraId="01A54360" w14:textId="087F2002"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11. У двох ґрунтових зразках досліджували перетворення нітратів. У першому переважало утворення газоподібних сполук Нітрогену, а в другому </w:t>
      </w:r>
      <w:r w:rsidR="00C80254">
        <w:rPr>
          <w:sz w:val="28"/>
          <w:szCs w:val="28"/>
        </w:rPr>
        <w:t>–</w:t>
      </w:r>
      <w:r w:rsidRPr="006A17D0">
        <w:rPr>
          <w:sz w:val="28"/>
          <w:szCs w:val="28"/>
        </w:rPr>
        <w:t xml:space="preserve"> накопичення амонію. Який процес найімовірніше переважав у другому зразку?</w:t>
      </w:r>
    </w:p>
    <w:p w14:paraId="53695BC6" w14:textId="77777777" w:rsidR="00197C58" w:rsidRDefault="0037587A" w:rsidP="00772FF5">
      <w:pPr>
        <w:pStyle w:val="a3"/>
        <w:spacing w:before="0" w:beforeAutospacing="0" w:after="0" w:afterAutospacing="0"/>
        <w:ind w:firstLine="709"/>
        <w:jc w:val="both"/>
        <w:rPr>
          <w:sz w:val="28"/>
          <w:szCs w:val="28"/>
        </w:rPr>
      </w:pPr>
      <w:r w:rsidRPr="006A17D0">
        <w:rPr>
          <w:sz w:val="28"/>
          <w:szCs w:val="28"/>
        </w:rPr>
        <w:t xml:space="preserve">A. нітрифікація </w:t>
      </w:r>
    </w:p>
    <w:p w14:paraId="750B522F" w14:textId="634A8B68" w:rsidR="00197C58" w:rsidRDefault="0037587A" w:rsidP="00772FF5">
      <w:pPr>
        <w:pStyle w:val="a3"/>
        <w:spacing w:before="0" w:beforeAutospacing="0" w:after="0" w:afterAutospacing="0"/>
        <w:ind w:firstLine="709"/>
        <w:jc w:val="both"/>
        <w:rPr>
          <w:sz w:val="28"/>
          <w:szCs w:val="28"/>
        </w:rPr>
      </w:pPr>
      <w:r w:rsidRPr="006A17D0">
        <w:rPr>
          <w:sz w:val="28"/>
          <w:szCs w:val="28"/>
        </w:rPr>
        <w:t xml:space="preserve">B. дисиміляційне відновлення нітратів до амонію  </w:t>
      </w:r>
    </w:p>
    <w:p w14:paraId="5760F9B7" w14:textId="77777777" w:rsidR="00197C58" w:rsidRDefault="0037587A" w:rsidP="00772FF5">
      <w:pPr>
        <w:pStyle w:val="a3"/>
        <w:spacing w:before="0" w:beforeAutospacing="0" w:after="0" w:afterAutospacing="0"/>
        <w:ind w:firstLine="709"/>
        <w:jc w:val="both"/>
        <w:rPr>
          <w:sz w:val="28"/>
          <w:szCs w:val="28"/>
        </w:rPr>
      </w:pPr>
      <w:r w:rsidRPr="006A17D0">
        <w:rPr>
          <w:sz w:val="28"/>
          <w:szCs w:val="28"/>
        </w:rPr>
        <w:t xml:space="preserve">C. біологічна фіксація атмосферного азоту </w:t>
      </w:r>
    </w:p>
    <w:p w14:paraId="3C16602A" w14:textId="4E5CC0E5"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фотосинтетична фіксація Карбону</w:t>
      </w:r>
    </w:p>
    <w:p w14:paraId="4173FE21"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B</w:t>
      </w:r>
    </w:p>
    <w:p w14:paraId="64E48436" w14:textId="77777777" w:rsidR="0023152B" w:rsidRDefault="0023152B" w:rsidP="00772FF5">
      <w:pPr>
        <w:pStyle w:val="a3"/>
        <w:spacing w:before="0" w:beforeAutospacing="0" w:after="0" w:afterAutospacing="0"/>
        <w:ind w:firstLine="709"/>
        <w:jc w:val="both"/>
        <w:rPr>
          <w:sz w:val="28"/>
          <w:szCs w:val="28"/>
        </w:rPr>
      </w:pPr>
    </w:p>
    <w:p w14:paraId="19E9193F" w14:textId="3DD30E9D"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12. У донних відкладах озера сформувалися анаеробні умови. Під час дослідження виявлено зменшення концентрації сульфатів і накопичення сульфідів. Яка група мікроорганізмів найімовірніше забезпечує ці зміни?</w:t>
      </w:r>
    </w:p>
    <w:p w14:paraId="770EE349"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сульфатредукувальні</w:t>
      </w:r>
      <w:proofErr w:type="spellEnd"/>
      <w:r w:rsidRPr="006A17D0">
        <w:rPr>
          <w:sz w:val="28"/>
          <w:szCs w:val="28"/>
        </w:rPr>
        <w:t xml:space="preserve"> мікроорганізми </w:t>
      </w:r>
    </w:p>
    <w:p w14:paraId="52833B67"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амоніакокиснювальні</w:t>
      </w:r>
      <w:proofErr w:type="spellEnd"/>
      <w:r w:rsidRPr="006A17D0">
        <w:rPr>
          <w:sz w:val="28"/>
          <w:szCs w:val="28"/>
        </w:rPr>
        <w:t xml:space="preserve"> бактерії </w:t>
      </w:r>
    </w:p>
    <w:p w14:paraId="5A131365"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облігатні</w:t>
      </w:r>
      <w:proofErr w:type="spellEnd"/>
      <w:r w:rsidRPr="006A17D0">
        <w:rPr>
          <w:sz w:val="28"/>
          <w:szCs w:val="28"/>
        </w:rPr>
        <w:t xml:space="preserve"> кисневі </w:t>
      </w:r>
      <w:proofErr w:type="spellStart"/>
      <w:r w:rsidRPr="006A17D0">
        <w:rPr>
          <w:sz w:val="28"/>
          <w:szCs w:val="28"/>
        </w:rPr>
        <w:t>фототрофи</w:t>
      </w:r>
      <w:proofErr w:type="spellEnd"/>
      <w:r w:rsidRPr="006A17D0">
        <w:rPr>
          <w:sz w:val="28"/>
          <w:szCs w:val="28"/>
        </w:rPr>
        <w:t xml:space="preserve"> </w:t>
      </w:r>
    </w:p>
    <w:p w14:paraId="1E7A56E3" w14:textId="0F8AC779"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метанотрофні</w:t>
      </w:r>
      <w:proofErr w:type="spellEnd"/>
      <w:r w:rsidRPr="006A17D0">
        <w:rPr>
          <w:sz w:val="28"/>
          <w:szCs w:val="28"/>
        </w:rPr>
        <w:t xml:space="preserve"> бактерії</w:t>
      </w:r>
    </w:p>
    <w:p w14:paraId="56640380"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w:t>
      </w:r>
    </w:p>
    <w:p w14:paraId="17BFFE0E" w14:textId="77777777" w:rsidR="0023152B" w:rsidRDefault="0023152B" w:rsidP="00772FF5">
      <w:pPr>
        <w:pStyle w:val="a3"/>
        <w:spacing w:before="0" w:beforeAutospacing="0" w:after="0" w:afterAutospacing="0"/>
        <w:ind w:firstLine="709"/>
        <w:jc w:val="both"/>
        <w:rPr>
          <w:sz w:val="28"/>
          <w:szCs w:val="28"/>
        </w:rPr>
      </w:pPr>
    </w:p>
    <w:p w14:paraId="55E738D0" w14:textId="28DBEA80"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13. На ділянці заболоченого ґрунту спостерігається характерний запах сірководню. Які умови та процеси можуть сприяти його утворенню? Оберіть усі правильні відповіді.</w:t>
      </w:r>
    </w:p>
    <w:p w14:paraId="080C101E"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дефіцит молекулярного кисню </w:t>
      </w:r>
    </w:p>
    <w:p w14:paraId="279BC836"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наявність доступних сульфатів </w:t>
      </w:r>
    </w:p>
    <w:p w14:paraId="5FE2A169"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C. діяльність </w:t>
      </w:r>
      <w:proofErr w:type="spellStart"/>
      <w:r w:rsidRPr="006A17D0">
        <w:rPr>
          <w:sz w:val="28"/>
          <w:szCs w:val="28"/>
        </w:rPr>
        <w:t>сульфатредукувальних</w:t>
      </w:r>
      <w:proofErr w:type="spellEnd"/>
      <w:r w:rsidRPr="006A17D0">
        <w:rPr>
          <w:sz w:val="28"/>
          <w:szCs w:val="28"/>
        </w:rPr>
        <w:t xml:space="preserve"> мікроорганізмів </w:t>
      </w:r>
    </w:p>
    <w:p w14:paraId="227B724F" w14:textId="1E5C8EE5"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інтенсивне кисневе окиснення всіх сульфідів до сульфатів як джерело сірководню</w:t>
      </w:r>
    </w:p>
    <w:p w14:paraId="74DD0601"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6C46764B" w14:textId="77777777" w:rsidR="0023152B" w:rsidRDefault="0023152B" w:rsidP="00772FF5">
      <w:pPr>
        <w:pStyle w:val="a3"/>
        <w:spacing w:before="0" w:beforeAutospacing="0" w:after="0" w:afterAutospacing="0"/>
        <w:ind w:firstLine="709"/>
        <w:jc w:val="both"/>
        <w:rPr>
          <w:sz w:val="28"/>
          <w:szCs w:val="28"/>
        </w:rPr>
      </w:pPr>
    </w:p>
    <w:p w14:paraId="5E3C553D" w14:textId="14571828"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14. У ґрунті виявлено високий загальний вміст Фосфору, проте рослини демонструють ознаки його нестачі. Яка діяльність мікроорганізмів може сприяти підвищенню доступності Фосфору?</w:t>
      </w:r>
    </w:p>
    <w:p w14:paraId="1BFB18AA"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виключно утворення метану </w:t>
      </w:r>
    </w:p>
    <w:p w14:paraId="674E74A0"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повне блокування всіх ферментативних реакцій </w:t>
      </w:r>
    </w:p>
    <w:p w14:paraId="066BCA83"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lastRenderedPageBreak/>
        <w:t xml:space="preserve">C. розчинення малодоступних фосфатів і мінералізація органічних сполук Фосфору </w:t>
      </w:r>
    </w:p>
    <w:p w14:paraId="4B9EEF2F" w14:textId="47DD0DEB"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перетворення Фосфору на газоподібний молекулярний фосфор</w:t>
      </w:r>
    </w:p>
    <w:p w14:paraId="2B4AB8BD"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C</w:t>
      </w:r>
    </w:p>
    <w:p w14:paraId="1A23D6D6" w14:textId="77777777" w:rsidR="0023152B" w:rsidRDefault="0023152B" w:rsidP="00772FF5">
      <w:pPr>
        <w:pStyle w:val="a3"/>
        <w:spacing w:before="0" w:beforeAutospacing="0" w:after="0" w:afterAutospacing="0"/>
        <w:ind w:firstLine="709"/>
        <w:jc w:val="both"/>
        <w:rPr>
          <w:sz w:val="28"/>
          <w:szCs w:val="28"/>
        </w:rPr>
      </w:pPr>
    </w:p>
    <w:p w14:paraId="6C9DFC41" w14:textId="7044CAC5"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15. Під час дослідження мікробіологічного видалення Фосфору зі стічних вод встановлено, що окремі бактерії накопичують його у вигляді внутрішньоклітинних </w:t>
      </w:r>
      <w:proofErr w:type="spellStart"/>
      <w:r w:rsidRPr="006A17D0">
        <w:rPr>
          <w:sz w:val="28"/>
          <w:szCs w:val="28"/>
        </w:rPr>
        <w:t>поліфосфатів</w:t>
      </w:r>
      <w:proofErr w:type="spellEnd"/>
      <w:r w:rsidRPr="006A17D0">
        <w:rPr>
          <w:sz w:val="28"/>
          <w:szCs w:val="28"/>
        </w:rPr>
        <w:t>. Які твердження є правильними? Оберіть усі правильні відповіді.</w:t>
      </w:r>
    </w:p>
    <w:p w14:paraId="48F65C21"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такі мікроорганізми можуть належати до </w:t>
      </w:r>
      <w:proofErr w:type="spellStart"/>
      <w:r w:rsidRPr="006A17D0">
        <w:rPr>
          <w:sz w:val="28"/>
          <w:szCs w:val="28"/>
        </w:rPr>
        <w:t>поліфосфатакумулювальних</w:t>
      </w:r>
      <w:proofErr w:type="spellEnd"/>
      <w:r w:rsidRPr="006A17D0">
        <w:rPr>
          <w:sz w:val="28"/>
          <w:szCs w:val="28"/>
        </w:rPr>
        <w:t xml:space="preserve"> організмів </w:t>
      </w:r>
    </w:p>
    <w:p w14:paraId="6652F856"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Фосфор може вилучатися з очисної системи разом із надлишковою мікробною біомасою </w:t>
      </w:r>
    </w:p>
    <w:p w14:paraId="6B125A7B"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C. накопичення </w:t>
      </w:r>
      <w:proofErr w:type="spellStart"/>
      <w:r w:rsidRPr="006A17D0">
        <w:rPr>
          <w:sz w:val="28"/>
          <w:szCs w:val="28"/>
        </w:rPr>
        <w:t>поліфосфатів</w:t>
      </w:r>
      <w:proofErr w:type="spellEnd"/>
      <w:r w:rsidRPr="006A17D0">
        <w:rPr>
          <w:sz w:val="28"/>
          <w:szCs w:val="28"/>
        </w:rPr>
        <w:t xml:space="preserve"> може використовуватися в біологічних технологіях очищення стічних вод </w:t>
      </w:r>
    </w:p>
    <w:p w14:paraId="03E34267" w14:textId="180DF8E6"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біологічне накопичення Фосфору обов'язково супроводжується його перетворенням на молекулярний азот</w:t>
      </w:r>
    </w:p>
    <w:p w14:paraId="40771567"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61B78E01" w14:textId="77777777" w:rsidR="0023152B" w:rsidRDefault="0023152B" w:rsidP="00772FF5">
      <w:pPr>
        <w:pStyle w:val="a3"/>
        <w:spacing w:before="0" w:beforeAutospacing="0" w:after="0" w:afterAutospacing="0"/>
        <w:ind w:firstLine="709"/>
        <w:jc w:val="both"/>
        <w:rPr>
          <w:sz w:val="28"/>
          <w:szCs w:val="28"/>
        </w:rPr>
      </w:pPr>
    </w:p>
    <w:p w14:paraId="337CDBCC" w14:textId="3A26131A"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16. У лісовій підстилці досліджували розкладання опалого листя. Встановлено, що спочатку активно перетворювалися легкодоступні органічні сполуки, а складніші рослинні полімери зберігалися довше. Яка група ферментів безпосередньо забезпечує розкладання целюлози?</w:t>
      </w:r>
    </w:p>
    <w:p w14:paraId="1122FC9E"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нітрогенази</w:t>
      </w:r>
      <w:proofErr w:type="spellEnd"/>
      <w:r w:rsidRPr="006A17D0">
        <w:rPr>
          <w:sz w:val="28"/>
          <w:szCs w:val="28"/>
        </w:rPr>
        <w:t xml:space="preserve"> </w:t>
      </w:r>
    </w:p>
    <w:p w14:paraId="2D39DBBE"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целюлази</w:t>
      </w:r>
      <w:proofErr w:type="spellEnd"/>
      <w:r w:rsidRPr="006A17D0">
        <w:rPr>
          <w:sz w:val="28"/>
          <w:szCs w:val="28"/>
        </w:rPr>
        <w:t xml:space="preserve"> </w:t>
      </w:r>
    </w:p>
    <w:p w14:paraId="37876355"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C. уреази </w:t>
      </w:r>
    </w:p>
    <w:p w14:paraId="5808F09B" w14:textId="1FAFD4E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фосфатази</w:t>
      </w:r>
    </w:p>
    <w:p w14:paraId="6A035FCB"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B</w:t>
      </w:r>
    </w:p>
    <w:p w14:paraId="27A619D7" w14:textId="77777777" w:rsidR="0023152B" w:rsidRDefault="0023152B" w:rsidP="00772FF5">
      <w:pPr>
        <w:pStyle w:val="a3"/>
        <w:spacing w:before="0" w:beforeAutospacing="0" w:after="0" w:afterAutospacing="0"/>
        <w:ind w:firstLine="709"/>
        <w:jc w:val="both"/>
        <w:rPr>
          <w:sz w:val="28"/>
          <w:szCs w:val="28"/>
        </w:rPr>
      </w:pPr>
    </w:p>
    <w:p w14:paraId="1E7EE7C2" w14:textId="5FFA7D4F"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17. У лабораторії досліджували вплив внесення свіжих рослинних решток на мінералізацію раніше накопиченої органічної речовини ґрунту. Після внесення субстрату інтенсивність розкладання старої органічної речовини збільшилася. Яке явище найкраще характеризує цей результат?</w:t>
      </w:r>
    </w:p>
    <w:p w14:paraId="112923CB"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повна мікробна іммобілізація всього ґрунтового Карбону </w:t>
      </w:r>
    </w:p>
    <w:p w14:paraId="53F90BD6"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припинення ґрунтового дихання </w:t>
      </w:r>
    </w:p>
    <w:p w14:paraId="28D38736"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C. утворення мінеральних частинок із мікробної біомаси </w:t>
      </w:r>
    </w:p>
    <w:p w14:paraId="058DBE5E" w14:textId="1447FD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D. позитивний </w:t>
      </w:r>
      <w:proofErr w:type="spellStart"/>
      <w:r w:rsidRPr="006A17D0">
        <w:rPr>
          <w:sz w:val="28"/>
          <w:szCs w:val="28"/>
        </w:rPr>
        <w:t>праймінг</w:t>
      </w:r>
      <w:proofErr w:type="spellEnd"/>
      <w:r w:rsidRPr="006A17D0">
        <w:rPr>
          <w:sz w:val="28"/>
          <w:szCs w:val="28"/>
        </w:rPr>
        <w:t>-ефект</w:t>
      </w:r>
    </w:p>
    <w:p w14:paraId="29CCDB2A"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D</w:t>
      </w:r>
    </w:p>
    <w:p w14:paraId="7EC72B9B" w14:textId="77777777" w:rsidR="0023152B" w:rsidRDefault="0023152B" w:rsidP="00772FF5">
      <w:pPr>
        <w:pStyle w:val="a3"/>
        <w:spacing w:before="0" w:beforeAutospacing="0" w:after="0" w:afterAutospacing="0"/>
        <w:ind w:firstLine="709"/>
        <w:jc w:val="both"/>
        <w:rPr>
          <w:sz w:val="28"/>
          <w:szCs w:val="28"/>
        </w:rPr>
      </w:pPr>
    </w:p>
    <w:p w14:paraId="3300AAE2" w14:textId="55F6F94F"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18. Екологи досліджують можливість довготривалого накопичення органічного Карбону в ґрунті. Які механізми можуть сприяти стабілізації частини мікробного Карбону? Оберіть усі правильні відповіді.</w:t>
      </w:r>
    </w:p>
    <w:p w14:paraId="7F256971"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A. включення продуктів мікробного походження до органо-мінеральних асоціацій </w:t>
      </w:r>
    </w:p>
    <w:p w14:paraId="2E6F094B"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t xml:space="preserve">B. фізичний захист органічної речовини всередині ґрунтових агрегатів </w:t>
      </w:r>
    </w:p>
    <w:p w14:paraId="29364A63" w14:textId="77777777" w:rsidR="0023152B" w:rsidRDefault="0037587A" w:rsidP="00772FF5">
      <w:pPr>
        <w:pStyle w:val="a3"/>
        <w:spacing w:before="0" w:beforeAutospacing="0" w:after="0" w:afterAutospacing="0"/>
        <w:ind w:firstLine="709"/>
        <w:jc w:val="both"/>
        <w:rPr>
          <w:sz w:val="28"/>
          <w:szCs w:val="28"/>
        </w:rPr>
      </w:pPr>
      <w:r w:rsidRPr="006A17D0">
        <w:rPr>
          <w:sz w:val="28"/>
          <w:szCs w:val="28"/>
        </w:rPr>
        <w:lastRenderedPageBreak/>
        <w:t xml:space="preserve">C. надходження мікробної </w:t>
      </w:r>
      <w:proofErr w:type="spellStart"/>
      <w:r w:rsidRPr="006A17D0">
        <w:rPr>
          <w:sz w:val="28"/>
          <w:szCs w:val="28"/>
        </w:rPr>
        <w:t>некромаси</w:t>
      </w:r>
      <w:proofErr w:type="spellEnd"/>
      <w:r w:rsidRPr="006A17D0">
        <w:rPr>
          <w:sz w:val="28"/>
          <w:szCs w:val="28"/>
        </w:rPr>
        <w:t xml:space="preserve"> до ґрунтової органічної речовини </w:t>
      </w:r>
    </w:p>
    <w:p w14:paraId="3BA864A9" w14:textId="74C44920"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гарантоване необмежене накопичення всього Карбону без будь-яких втрат</w:t>
      </w:r>
    </w:p>
    <w:p w14:paraId="462A88F3"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31ADD49A" w14:textId="77777777" w:rsidR="0023152B" w:rsidRDefault="0023152B" w:rsidP="00772FF5">
      <w:pPr>
        <w:pStyle w:val="a3"/>
        <w:spacing w:before="0" w:beforeAutospacing="0" w:after="0" w:afterAutospacing="0"/>
        <w:ind w:firstLine="709"/>
        <w:jc w:val="both"/>
        <w:rPr>
          <w:sz w:val="28"/>
          <w:szCs w:val="28"/>
        </w:rPr>
      </w:pPr>
    </w:p>
    <w:p w14:paraId="68D4BF25" w14:textId="22D071E3"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 xml:space="preserve">19. У процесі моніторингу </w:t>
      </w:r>
      <w:proofErr w:type="spellStart"/>
      <w:r w:rsidRPr="006A17D0">
        <w:rPr>
          <w:sz w:val="28"/>
          <w:szCs w:val="28"/>
        </w:rPr>
        <w:t>агроекосистеми</w:t>
      </w:r>
      <w:proofErr w:type="spellEnd"/>
      <w:r w:rsidRPr="006A17D0">
        <w:rPr>
          <w:sz w:val="28"/>
          <w:szCs w:val="28"/>
        </w:rPr>
        <w:t xml:space="preserve"> дослідники встановили, що після тривалого надмірного внесення азотних добрив збільшилися втрати Нітрогену у формі нітратів і газоподібних сполук. Який висновок є найбільш обґрунтованим?</w:t>
      </w:r>
    </w:p>
    <w:p w14:paraId="3663D983" w14:textId="77777777" w:rsidR="0052616E" w:rsidRDefault="0037587A" w:rsidP="00772FF5">
      <w:pPr>
        <w:pStyle w:val="a3"/>
        <w:spacing w:before="0" w:beforeAutospacing="0" w:after="0" w:afterAutospacing="0"/>
        <w:ind w:firstLine="709"/>
        <w:jc w:val="both"/>
        <w:rPr>
          <w:sz w:val="28"/>
          <w:szCs w:val="28"/>
        </w:rPr>
      </w:pPr>
      <w:r w:rsidRPr="006A17D0">
        <w:rPr>
          <w:sz w:val="28"/>
          <w:szCs w:val="28"/>
        </w:rPr>
        <w:t xml:space="preserve">A. надлишкове надходження Нітрогену може змінювати співвідношення мікробіологічних процесів і посилювати екологічні втрати цього елемента </w:t>
      </w:r>
    </w:p>
    <w:p w14:paraId="1A5EE24B" w14:textId="77777777" w:rsidR="0052616E" w:rsidRDefault="0037587A" w:rsidP="00772FF5">
      <w:pPr>
        <w:pStyle w:val="a3"/>
        <w:spacing w:before="0" w:beforeAutospacing="0" w:after="0" w:afterAutospacing="0"/>
        <w:ind w:firstLine="709"/>
        <w:jc w:val="both"/>
        <w:rPr>
          <w:sz w:val="28"/>
          <w:szCs w:val="28"/>
        </w:rPr>
      </w:pPr>
      <w:r w:rsidRPr="006A17D0">
        <w:rPr>
          <w:sz w:val="28"/>
          <w:szCs w:val="28"/>
        </w:rPr>
        <w:t xml:space="preserve">B. азотні добрива повністю припиняють усі мікробіологічні процеси </w:t>
      </w:r>
    </w:p>
    <w:p w14:paraId="5EFF7673" w14:textId="77777777" w:rsidR="0052616E" w:rsidRDefault="0037587A" w:rsidP="00772FF5">
      <w:pPr>
        <w:pStyle w:val="a3"/>
        <w:spacing w:before="0" w:beforeAutospacing="0" w:after="0" w:afterAutospacing="0"/>
        <w:ind w:firstLine="709"/>
        <w:jc w:val="both"/>
        <w:rPr>
          <w:sz w:val="28"/>
          <w:szCs w:val="28"/>
        </w:rPr>
      </w:pPr>
      <w:r w:rsidRPr="006A17D0">
        <w:rPr>
          <w:sz w:val="28"/>
          <w:szCs w:val="28"/>
        </w:rPr>
        <w:t xml:space="preserve">C. нітрати не можуть переміщуватися з водними потоками </w:t>
      </w:r>
    </w:p>
    <w:p w14:paraId="44B5EBB9" w14:textId="451C052D"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мікроорганізми не беруть участі в утворенні газоподібних сполук Нітрогену</w:t>
      </w:r>
    </w:p>
    <w:p w14:paraId="1220E6A9"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w:t>
      </w:r>
    </w:p>
    <w:p w14:paraId="2685CA36" w14:textId="77777777" w:rsidR="0052616E" w:rsidRDefault="0052616E" w:rsidP="00772FF5">
      <w:pPr>
        <w:pStyle w:val="a3"/>
        <w:spacing w:before="0" w:beforeAutospacing="0" w:after="0" w:afterAutospacing="0"/>
        <w:ind w:firstLine="709"/>
        <w:jc w:val="both"/>
        <w:rPr>
          <w:sz w:val="28"/>
          <w:szCs w:val="28"/>
        </w:rPr>
      </w:pPr>
    </w:p>
    <w:p w14:paraId="133D9BB1" w14:textId="096FF139"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20. Під час комплексного дослідження лісової екосистеми встановлено, що після масштабного порушення ґрунтового покриву зменшилися мікробна біомаса, активність ферментів і швидкість розкладання рослинних решток. Які екологічні наслідки можуть бути пов'язані з такими змінами? Оберіть усі правильні відповіді.</w:t>
      </w:r>
    </w:p>
    <w:p w14:paraId="45606733" w14:textId="77777777" w:rsidR="0052616E" w:rsidRDefault="0037587A" w:rsidP="00772FF5">
      <w:pPr>
        <w:pStyle w:val="a3"/>
        <w:spacing w:before="0" w:beforeAutospacing="0" w:after="0" w:afterAutospacing="0"/>
        <w:ind w:firstLine="709"/>
        <w:jc w:val="both"/>
        <w:rPr>
          <w:sz w:val="28"/>
          <w:szCs w:val="28"/>
        </w:rPr>
      </w:pPr>
      <w:r w:rsidRPr="006A17D0">
        <w:rPr>
          <w:sz w:val="28"/>
          <w:szCs w:val="28"/>
        </w:rPr>
        <w:t xml:space="preserve">A. уповільнення перетворення органічної речовини </w:t>
      </w:r>
    </w:p>
    <w:p w14:paraId="77842945" w14:textId="77777777" w:rsidR="0052616E" w:rsidRDefault="0037587A" w:rsidP="00772FF5">
      <w:pPr>
        <w:pStyle w:val="a3"/>
        <w:spacing w:before="0" w:beforeAutospacing="0" w:after="0" w:afterAutospacing="0"/>
        <w:ind w:firstLine="709"/>
        <w:jc w:val="both"/>
        <w:rPr>
          <w:sz w:val="28"/>
          <w:szCs w:val="28"/>
        </w:rPr>
      </w:pPr>
      <w:r w:rsidRPr="006A17D0">
        <w:rPr>
          <w:sz w:val="28"/>
          <w:szCs w:val="28"/>
        </w:rPr>
        <w:t xml:space="preserve">B. зміна доступності окремих поживних елементів для рослин </w:t>
      </w:r>
    </w:p>
    <w:p w14:paraId="67574DE6" w14:textId="77777777" w:rsidR="0052616E" w:rsidRDefault="0037587A" w:rsidP="00772FF5">
      <w:pPr>
        <w:pStyle w:val="a3"/>
        <w:spacing w:before="0" w:beforeAutospacing="0" w:after="0" w:afterAutospacing="0"/>
        <w:ind w:firstLine="709"/>
        <w:jc w:val="both"/>
        <w:rPr>
          <w:sz w:val="28"/>
          <w:szCs w:val="28"/>
        </w:rPr>
      </w:pPr>
      <w:r w:rsidRPr="006A17D0">
        <w:rPr>
          <w:sz w:val="28"/>
          <w:szCs w:val="28"/>
        </w:rPr>
        <w:t xml:space="preserve">C. порушення функціонування біогеохімічних циклів </w:t>
      </w:r>
    </w:p>
    <w:p w14:paraId="3D8A94EA" w14:textId="24302DBC"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D. гарантоване підвищення продуктивності екосистеми незалежно від інших чинників</w:t>
      </w:r>
    </w:p>
    <w:p w14:paraId="087FB705" w14:textId="77777777" w:rsidR="0037587A" w:rsidRPr="006A17D0" w:rsidRDefault="0037587A" w:rsidP="00772FF5">
      <w:pPr>
        <w:pStyle w:val="a3"/>
        <w:spacing w:before="0" w:beforeAutospacing="0" w:after="0" w:afterAutospacing="0"/>
        <w:ind w:firstLine="709"/>
        <w:jc w:val="both"/>
        <w:rPr>
          <w:sz w:val="28"/>
          <w:szCs w:val="28"/>
        </w:rPr>
      </w:pPr>
      <w:r w:rsidRPr="006A17D0">
        <w:rPr>
          <w:sz w:val="28"/>
          <w:szCs w:val="28"/>
        </w:rPr>
        <w:t>ANSWER: A, B, C</w:t>
      </w:r>
    </w:p>
    <w:p w14:paraId="2876FF70" w14:textId="77777777" w:rsidR="0037587A" w:rsidRPr="006A17D0" w:rsidRDefault="0037587A" w:rsidP="00772FF5">
      <w:pPr>
        <w:spacing w:after="0" w:line="240" w:lineRule="auto"/>
        <w:ind w:firstLine="709"/>
        <w:jc w:val="both"/>
        <w:rPr>
          <w:rFonts w:ascii="Times New Roman" w:hAnsi="Times New Roman" w:cs="Times New Roman"/>
          <w:sz w:val="28"/>
          <w:szCs w:val="28"/>
          <w:lang w:val="ru-RU"/>
        </w:rPr>
      </w:pPr>
    </w:p>
    <w:p w14:paraId="41AD2AD7" w14:textId="1E64FB65" w:rsidR="00F96418" w:rsidRPr="0052616E" w:rsidRDefault="00F96418" w:rsidP="0052616E">
      <w:pPr>
        <w:pStyle w:val="1"/>
        <w:spacing w:before="0" w:line="240" w:lineRule="auto"/>
        <w:ind w:firstLine="709"/>
        <w:jc w:val="center"/>
        <w:rPr>
          <w:rFonts w:ascii="Times New Roman" w:hAnsi="Times New Roman" w:cs="Times New Roman"/>
          <w:b/>
          <w:bCs/>
          <w:color w:val="auto"/>
          <w:sz w:val="28"/>
          <w:szCs w:val="28"/>
        </w:rPr>
      </w:pPr>
      <w:r w:rsidRPr="0052616E">
        <w:rPr>
          <w:rFonts w:ascii="Times New Roman" w:hAnsi="Times New Roman" w:cs="Times New Roman"/>
          <w:b/>
          <w:bCs/>
          <w:color w:val="auto"/>
          <w:sz w:val="28"/>
          <w:szCs w:val="28"/>
        </w:rPr>
        <w:t>Тем</w:t>
      </w:r>
      <w:r w:rsidR="0052616E" w:rsidRPr="0052616E">
        <w:rPr>
          <w:rFonts w:ascii="Times New Roman" w:hAnsi="Times New Roman" w:cs="Times New Roman"/>
          <w:b/>
          <w:bCs/>
          <w:color w:val="auto"/>
          <w:sz w:val="28"/>
          <w:szCs w:val="28"/>
        </w:rPr>
        <w:t>а</w:t>
      </w:r>
      <w:r w:rsidRPr="0052616E">
        <w:rPr>
          <w:rFonts w:ascii="Times New Roman" w:hAnsi="Times New Roman" w:cs="Times New Roman"/>
          <w:b/>
          <w:bCs/>
          <w:color w:val="auto"/>
          <w:sz w:val="28"/>
          <w:szCs w:val="28"/>
        </w:rPr>
        <w:t xml:space="preserve"> 7</w:t>
      </w:r>
      <w:r w:rsidR="003C64EC">
        <w:rPr>
          <w:rFonts w:ascii="Times New Roman" w:hAnsi="Times New Roman" w:cs="Times New Roman"/>
          <w:b/>
          <w:bCs/>
          <w:color w:val="auto"/>
          <w:sz w:val="28"/>
          <w:szCs w:val="28"/>
        </w:rPr>
        <w:t>. С</w:t>
      </w:r>
      <w:r w:rsidRPr="0052616E">
        <w:rPr>
          <w:rFonts w:ascii="Times New Roman" w:hAnsi="Times New Roman" w:cs="Times New Roman"/>
          <w:b/>
          <w:bCs/>
          <w:color w:val="auto"/>
          <w:sz w:val="28"/>
          <w:szCs w:val="28"/>
        </w:rPr>
        <w:t>анітарна мікробіологія та мікробіологічні методи оцінювання якості довкілля</w:t>
      </w:r>
    </w:p>
    <w:p w14:paraId="7C639AB8"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1. Під час дослідження питної води зі свердловини екологи виявили бактерії </w:t>
      </w:r>
      <w:proofErr w:type="spellStart"/>
      <w:r w:rsidRPr="00FB7DF3">
        <w:rPr>
          <w:i/>
          <w:iCs/>
          <w:sz w:val="28"/>
          <w:szCs w:val="28"/>
        </w:rPr>
        <w:t>Escherichia</w:t>
      </w:r>
      <w:proofErr w:type="spellEnd"/>
      <w:r w:rsidRPr="00FB7DF3">
        <w:rPr>
          <w:i/>
          <w:iCs/>
          <w:sz w:val="28"/>
          <w:szCs w:val="28"/>
        </w:rPr>
        <w:t xml:space="preserve"> </w:t>
      </w:r>
      <w:proofErr w:type="spellStart"/>
      <w:r w:rsidRPr="00FB7DF3">
        <w:rPr>
          <w:i/>
          <w:iCs/>
          <w:sz w:val="28"/>
          <w:szCs w:val="28"/>
        </w:rPr>
        <w:t>coli</w:t>
      </w:r>
      <w:proofErr w:type="spellEnd"/>
      <w:r w:rsidRPr="006A17D0">
        <w:rPr>
          <w:sz w:val="28"/>
          <w:szCs w:val="28"/>
        </w:rPr>
        <w:t>. Вода має нормальний запах, смак і прозорість. Який висновок є найбільш обґрунтованим?</w:t>
      </w:r>
    </w:p>
    <w:p w14:paraId="0BB4D015" w14:textId="77777777" w:rsidR="00FB7DF3" w:rsidRDefault="00F96418" w:rsidP="00772FF5">
      <w:pPr>
        <w:pStyle w:val="a3"/>
        <w:spacing w:before="0" w:beforeAutospacing="0" w:after="0" w:afterAutospacing="0"/>
        <w:ind w:firstLine="709"/>
        <w:jc w:val="both"/>
        <w:rPr>
          <w:sz w:val="28"/>
          <w:szCs w:val="28"/>
        </w:rPr>
      </w:pPr>
      <w:r w:rsidRPr="006A17D0">
        <w:rPr>
          <w:sz w:val="28"/>
          <w:szCs w:val="28"/>
        </w:rPr>
        <w:t xml:space="preserve">A. вода є </w:t>
      </w:r>
      <w:proofErr w:type="spellStart"/>
      <w:r w:rsidRPr="006A17D0">
        <w:rPr>
          <w:sz w:val="28"/>
          <w:szCs w:val="28"/>
        </w:rPr>
        <w:t>мікробіологічно</w:t>
      </w:r>
      <w:proofErr w:type="spellEnd"/>
      <w:r w:rsidRPr="006A17D0">
        <w:rPr>
          <w:sz w:val="28"/>
          <w:szCs w:val="28"/>
        </w:rPr>
        <w:t xml:space="preserve"> безпечною, оскільки її органолептичні властивості не змінені </w:t>
      </w:r>
    </w:p>
    <w:p w14:paraId="29F75251" w14:textId="77777777" w:rsidR="00FB7DF3" w:rsidRDefault="00F96418" w:rsidP="00772FF5">
      <w:pPr>
        <w:pStyle w:val="a3"/>
        <w:spacing w:before="0" w:beforeAutospacing="0" w:after="0" w:afterAutospacing="0"/>
        <w:ind w:firstLine="709"/>
        <w:jc w:val="both"/>
        <w:rPr>
          <w:sz w:val="28"/>
          <w:szCs w:val="28"/>
        </w:rPr>
      </w:pPr>
      <w:r w:rsidRPr="006A17D0">
        <w:rPr>
          <w:sz w:val="28"/>
          <w:szCs w:val="28"/>
        </w:rPr>
        <w:t xml:space="preserve">B. наявність </w:t>
      </w:r>
      <w:r w:rsidRPr="00FB7DF3">
        <w:rPr>
          <w:i/>
          <w:iCs/>
          <w:sz w:val="28"/>
          <w:szCs w:val="28"/>
        </w:rPr>
        <w:t xml:space="preserve">E. </w:t>
      </w:r>
      <w:proofErr w:type="spellStart"/>
      <w:r w:rsidRPr="00FB7DF3">
        <w:rPr>
          <w:i/>
          <w:iCs/>
          <w:sz w:val="28"/>
          <w:szCs w:val="28"/>
        </w:rPr>
        <w:t>coli</w:t>
      </w:r>
      <w:proofErr w:type="spellEnd"/>
      <w:r w:rsidRPr="006A17D0">
        <w:rPr>
          <w:sz w:val="28"/>
          <w:szCs w:val="28"/>
        </w:rPr>
        <w:t xml:space="preserve"> свідчить про ймовірне фекальне забруднення та неприйнятну мікробіологічну якість питної води </w:t>
      </w:r>
    </w:p>
    <w:p w14:paraId="5EEB8A79" w14:textId="77777777" w:rsidR="00FB7DF3" w:rsidRDefault="00F96418" w:rsidP="00772FF5">
      <w:pPr>
        <w:pStyle w:val="a3"/>
        <w:spacing w:before="0" w:beforeAutospacing="0" w:after="0" w:afterAutospacing="0"/>
        <w:ind w:firstLine="709"/>
        <w:jc w:val="both"/>
        <w:rPr>
          <w:sz w:val="28"/>
          <w:szCs w:val="28"/>
        </w:rPr>
      </w:pPr>
      <w:r w:rsidRPr="006A17D0">
        <w:rPr>
          <w:sz w:val="28"/>
          <w:szCs w:val="28"/>
        </w:rPr>
        <w:t xml:space="preserve">C. виявлення </w:t>
      </w:r>
      <w:r w:rsidRPr="00FB7DF3">
        <w:rPr>
          <w:i/>
          <w:iCs/>
          <w:sz w:val="28"/>
          <w:szCs w:val="28"/>
        </w:rPr>
        <w:t xml:space="preserve">E. </w:t>
      </w:r>
      <w:proofErr w:type="spellStart"/>
      <w:r w:rsidRPr="00FB7DF3">
        <w:rPr>
          <w:i/>
          <w:iCs/>
          <w:sz w:val="28"/>
          <w:szCs w:val="28"/>
        </w:rPr>
        <w:t>coli</w:t>
      </w:r>
      <w:proofErr w:type="spellEnd"/>
      <w:r w:rsidRPr="006A17D0">
        <w:rPr>
          <w:sz w:val="28"/>
          <w:szCs w:val="28"/>
        </w:rPr>
        <w:t xml:space="preserve"> підтверджує виключно природне походження </w:t>
      </w:r>
      <w:proofErr w:type="spellStart"/>
      <w:r w:rsidRPr="006A17D0">
        <w:rPr>
          <w:sz w:val="28"/>
          <w:szCs w:val="28"/>
        </w:rPr>
        <w:t>мікробіоти</w:t>
      </w:r>
      <w:proofErr w:type="spellEnd"/>
      <w:r w:rsidRPr="006A17D0">
        <w:rPr>
          <w:sz w:val="28"/>
          <w:szCs w:val="28"/>
        </w:rPr>
        <w:t xml:space="preserve"> свердловини </w:t>
      </w:r>
    </w:p>
    <w:p w14:paraId="1433813A" w14:textId="101DB669"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D. наявність </w:t>
      </w:r>
      <w:r w:rsidRPr="00FB7DF3">
        <w:rPr>
          <w:i/>
          <w:iCs/>
          <w:sz w:val="28"/>
          <w:szCs w:val="28"/>
        </w:rPr>
        <w:t xml:space="preserve">E. </w:t>
      </w:r>
      <w:proofErr w:type="spellStart"/>
      <w:r w:rsidRPr="00FB7DF3">
        <w:rPr>
          <w:i/>
          <w:iCs/>
          <w:sz w:val="28"/>
          <w:szCs w:val="28"/>
        </w:rPr>
        <w:t>coli</w:t>
      </w:r>
      <w:proofErr w:type="spellEnd"/>
      <w:r w:rsidRPr="006A17D0">
        <w:rPr>
          <w:sz w:val="28"/>
          <w:szCs w:val="28"/>
        </w:rPr>
        <w:t xml:space="preserve"> свідчить про забруднення води лише промисловими хімічними речовинами</w:t>
      </w:r>
    </w:p>
    <w:p w14:paraId="16F155A1"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B</w:t>
      </w:r>
    </w:p>
    <w:p w14:paraId="436EC6DF"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lastRenderedPageBreak/>
        <w:t>2. Після сильної зливи в річці, розташованій поблизу тваринницького господарства, підвищилася кількість кишкових ентерококів. Які припущення та дії є обґрунтованими? Оберіть усі правильні відповіді.</w:t>
      </w:r>
    </w:p>
    <w:p w14:paraId="5BEC5C48"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A. можливе надходження фекального забруднення з поверхневим стоком </w:t>
      </w:r>
    </w:p>
    <w:p w14:paraId="486119F1"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B. доцільно провести додаткові мікробіологічні дослідження води </w:t>
      </w:r>
    </w:p>
    <w:p w14:paraId="6CD397E4"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C. необхідно оцінити можливі джерела забруднення вище за течією </w:t>
      </w:r>
    </w:p>
    <w:p w14:paraId="0BD03A7F" w14:textId="502D16E1"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збільшення кількості ентерококів доводить повну відсутність патогенних мікроорганізмів</w:t>
      </w:r>
    </w:p>
    <w:p w14:paraId="4E60D9AD"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4CE47604" w14:textId="77777777" w:rsidR="001D159F" w:rsidRDefault="001D159F" w:rsidP="00772FF5">
      <w:pPr>
        <w:pStyle w:val="a3"/>
        <w:spacing w:before="0" w:beforeAutospacing="0" w:after="0" w:afterAutospacing="0"/>
        <w:ind w:firstLine="709"/>
        <w:jc w:val="both"/>
        <w:rPr>
          <w:sz w:val="28"/>
          <w:szCs w:val="28"/>
        </w:rPr>
      </w:pPr>
    </w:p>
    <w:p w14:paraId="748B9CE2" w14:textId="0C77041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3. Під час санітарно-мікробіологічного аналізу води виявлено загальні </w:t>
      </w:r>
      <w:proofErr w:type="spellStart"/>
      <w:r w:rsidRPr="006A17D0">
        <w:rPr>
          <w:sz w:val="28"/>
          <w:szCs w:val="28"/>
        </w:rPr>
        <w:t>коліформні</w:t>
      </w:r>
      <w:proofErr w:type="spellEnd"/>
      <w:r w:rsidRPr="006A17D0">
        <w:rPr>
          <w:sz w:val="28"/>
          <w:szCs w:val="28"/>
        </w:rPr>
        <w:t xml:space="preserve"> бактерії, але </w:t>
      </w:r>
      <w:r w:rsidRPr="001D159F">
        <w:rPr>
          <w:i/>
          <w:iCs/>
          <w:sz w:val="28"/>
          <w:szCs w:val="28"/>
        </w:rPr>
        <w:t xml:space="preserve">E. </w:t>
      </w:r>
      <w:proofErr w:type="spellStart"/>
      <w:r w:rsidRPr="001D159F">
        <w:rPr>
          <w:i/>
          <w:iCs/>
          <w:sz w:val="28"/>
          <w:szCs w:val="28"/>
        </w:rPr>
        <w:t>coli</w:t>
      </w:r>
      <w:proofErr w:type="spellEnd"/>
      <w:r w:rsidRPr="006A17D0">
        <w:rPr>
          <w:sz w:val="28"/>
          <w:szCs w:val="28"/>
        </w:rPr>
        <w:t xml:space="preserve"> не виявлено. Який висновок є найбільш коректним?</w:t>
      </w:r>
    </w:p>
    <w:p w14:paraId="0254DE61"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A. загальні </w:t>
      </w:r>
      <w:proofErr w:type="spellStart"/>
      <w:r w:rsidRPr="006A17D0">
        <w:rPr>
          <w:sz w:val="28"/>
          <w:szCs w:val="28"/>
        </w:rPr>
        <w:t>коліформи</w:t>
      </w:r>
      <w:proofErr w:type="spellEnd"/>
      <w:r w:rsidRPr="006A17D0">
        <w:rPr>
          <w:sz w:val="28"/>
          <w:szCs w:val="28"/>
        </w:rPr>
        <w:t xml:space="preserve"> завжди підтверджують свіже фекальне забруднення </w:t>
      </w:r>
    </w:p>
    <w:p w14:paraId="1DAB5616"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B. відсутність </w:t>
      </w:r>
      <w:r w:rsidRPr="001D159F">
        <w:rPr>
          <w:i/>
          <w:iCs/>
          <w:sz w:val="28"/>
          <w:szCs w:val="28"/>
        </w:rPr>
        <w:t xml:space="preserve">E. </w:t>
      </w:r>
      <w:proofErr w:type="spellStart"/>
      <w:r w:rsidRPr="001D159F">
        <w:rPr>
          <w:i/>
          <w:iCs/>
          <w:sz w:val="28"/>
          <w:szCs w:val="28"/>
        </w:rPr>
        <w:t>coli</w:t>
      </w:r>
      <w:proofErr w:type="spellEnd"/>
      <w:r w:rsidRPr="006A17D0">
        <w:rPr>
          <w:sz w:val="28"/>
          <w:szCs w:val="28"/>
        </w:rPr>
        <w:t xml:space="preserve"> означає гарантовану відсутність усіх патогенів </w:t>
      </w:r>
    </w:p>
    <w:p w14:paraId="48CBC0BE"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C. загальні </w:t>
      </w:r>
      <w:proofErr w:type="spellStart"/>
      <w:r w:rsidRPr="006A17D0">
        <w:rPr>
          <w:sz w:val="28"/>
          <w:szCs w:val="28"/>
        </w:rPr>
        <w:t>коліформи</w:t>
      </w:r>
      <w:proofErr w:type="spellEnd"/>
      <w:r w:rsidRPr="006A17D0">
        <w:rPr>
          <w:sz w:val="28"/>
          <w:szCs w:val="28"/>
        </w:rPr>
        <w:t xml:space="preserve"> можуть указувати на проблеми санітарного стану або системи водопостачання, але не обов'язково на фекальне забруднення </w:t>
      </w:r>
    </w:p>
    <w:p w14:paraId="2B0E7E8B" w14:textId="51125ECD"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результати дослідження не мають жодного значення для оцінювання якості води</w:t>
      </w:r>
    </w:p>
    <w:p w14:paraId="66195876"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C</w:t>
      </w:r>
    </w:p>
    <w:p w14:paraId="6E7B6C73" w14:textId="77777777" w:rsidR="001D159F" w:rsidRDefault="001D159F" w:rsidP="00772FF5">
      <w:pPr>
        <w:pStyle w:val="a3"/>
        <w:spacing w:before="0" w:beforeAutospacing="0" w:after="0" w:afterAutospacing="0"/>
        <w:ind w:firstLine="709"/>
        <w:jc w:val="both"/>
        <w:rPr>
          <w:sz w:val="28"/>
          <w:szCs w:val="28"/>
        </w:rPr>
      </w:pPr>
    </w:p>
    <w:p w14:paraId="75638905" w14:textId="4BAE082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4. На водоочисній станції необхідно оцінити можливість тривалого збереження слідів давнішого фекального забруднення. Які мікробіологічні показники можуть бути корисними в такому дослідженні? Оберіть усі правильні відповіді.</w:t>
      </w:r>
    </w:p>
    <w:p w14:paraId="5FD67512"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A. спори </w:t>
      </w:r>
      <w:proofErr w:type="spellStart"/>
      <w:r w:rsidRPr="001D159F">
        <w:rPr>
          <w:i/>
          <w:iCs/>
          <w:sz w:val="28"/>
          <w:szCs w:val="28"/>
        </w:rPr>
        <w:t>Clostridium</w:t>
      </w:r>
      <w:proofErr w:type="spellEnd"/>
      <w:r w:rsidRPr="001D159F">
        <w:rPr>
          <w:i/>
          <w:iCs/>
          <w:sz w:val="28"/>
          <w:szCs w:val="28"/>
        </w:rPr>
        <w:t xml:space="preserve"> </w:t>
      </w:r>
      <w:proofErr w:type="spellStart"/>
      <w:r w:rsidRPr="001D159F">
        <w:rPr>
          <w:i/>
          <w:iCs/>
          <w:sz w:val="28"/>
          <w:szCs w:val="28"/>
        </w:rPr>
        <w:t>perfringens</w:t>
      </w:r>
      <w:proofErr w:type="spellEnd"/>
      <w:r w:rsidRPr="006A17D0">
        <w:rPr>
          <w:sz w:val="28"/>
          <w:szCs w:val="28"/>
        </w:rPr>
        <w:t xml:space="preserve"> </w:t>
      </w:r>
    </w:p>
    <w:p w14:paraId="1E012BC4"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B. кишкові ентерококи </w:t>
      </w:r>
    </w:p>
    <w:p w14:paraId="3A0A0345"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C. соматичні </w:t>
      </w:r>
      <w:proofErr w:type="spellStart"/>
      <w:r w:rsidRPr="006A17D0">
        <w:rPr>
          <w:sz w:val="28"/>
          <w:szCs w:val="28"/>
        </w:rPr>
        <w:t>коліфаги</w:t>
      </w:r>
      <w:proofErr w:type="spellEnd"/>
      <w:r w:rsidRPr="006A17D0">
        <w:rPr>
          <w:sz w:val="28"/>
          <w:szCs w:val="28"/>
        </w:rPr>
        <w:t xml:space="preserve"> як додаткові індикатори </w:t>
      </w:r>
    </w:p>
    <w:p w14:paraId="068C8313" w14:textId="2DF8BA2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D. загальна кількість </w:t>
      </w:r>
      <w:proofErr w:type="spellStart"/>
      <w:r w:rsidRPr="006A17D0">
        <w:rPr>
          <w:sz w:val="28"/>
          <w:szCs w:val="28"/>
        </w:rPr>
        <w:t>фотосинтезувальних</w:t>
      </w:r>
      <w:proofErr w:type="spellEnd"/>
      <w:r w:rsidRPr="006A17D0">
        <w:rPr>
          <w:sz w:val="28"/>
          <w:szCs w:val="28"/>
        </w:rPr>
        <w:t xml:space="preserve"> </w:t>
      </w:r>
      <w:proofErr w:type="spellStart"/>
      <w:r w:rsidRPr="006A17D0">
        <w:rPr>
          <w:sz w:val="28"/>
          <w:szCs w:val="28"/>
        </w:rPr>
        <w:t>мікроводоростей</w:t>
      </w:r>
      <w:proofErr w:type="spellEnd"/>
      <w:r w:rsidRPr="006A17D0">
        <w:rPr>
          <w:sz w:val="28"/>
          <w:szCs w:val="28"/>
        </w:rPr>
        <w:t xml:space="preserve"> як специфічний показник фекального забруднення</w:t>
      </w:r>
    </w:p>
    <w:p w14:paraId="578D25ED"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15F20AEA" w14:textId="77777777" w:rsidR="001D159F" w:rsidRDefault="001D159F" w:rsidP="00772FF5">
      <w:pPr>
        <w:pStyle w:val="a3"/>
        <w:spacing w:before="0" w:beforeAutospacing="0" w:after="0" w:afterAutospacing="0"/>
        <w:ind w:firstLine="709"/>
        <w:jc w:val="both"/>
        <w:rPr>
          <w:sz w:val="28"/>
          <w:szCs w:val="28"/>
        </w:rPr>
      </w:pPr>
    </w:p>
    <w:p w14:paraId="5CF4CD83" w14:textId="4140F374"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5. Під час лабораторного аналізу питної води дослідили п'ять незалежних проб об'ємом 100 мл кожна. У двох пробах виявлено </w:t>
      </w:r>
      <w:r w:rsidRPr="001D159F">
        <w:rPr>
          <w:i/>
          <w:iCs/>
          <w:sz w:val="28"/>
          <w:szCs w:val="28"/>
        </w:rPr>
        <w:t xml:space="preserve">E. </w:t>
      </w:r>
      <w:proofErr w:type="spellStart"/>
      <w:r w:rsidRPr="001D159F">
        <w:rPr>
          <w:i/>
          <w:iCs/>
          <w:sz w:val="28"/>
          <w:szCs w:val="28"/>
        </w:rPr>
        <w:t>coli</w:t>
      </w:r>
      <w:proofErr w:type="spellEnd"/>
      <w:r w:rsidRPr="001D159F">
        <w:rPr>
          <w:i/>
          <w:iCs/>
          <w:sz w:val="28"/>
          <w:szCs w:val="28"/>
        </w:rPr>
        <w:t>,</w:t>
      </w:r>
      <w:r w:rsidRPr="006A17D0">
        <w:rPr>
          <w:sz w:val="28"/>
          <w:szCs w:val="28"/>
        </w:rPr>
        <w:t xml:space="preserve"> а в трьох </w:t>
      </w:r>
      <w:r w:rsidR="00C80254">
        <w:rPr>
          <w:sz w:val="28"/>
          <w:szCs w:val="28"/>
        </w:rPr>
        <w:t>–</w:t>
      </w:r>
      <w:r w:rsidRPr="006A17D0">
        <w:rPr>
          <w:sz w:val="28"/>
          <w:szCs w:val="28"/>
        </w:rPr>
        <w:t xml:space="preserve"> не виявлено. Який висновок є правильним?</w:t>
      </w:r>
    </w:p>
    <w:p w14:paraId="767BC384"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A. 40 % досліджених проб не відповідали мікробіологічній </w:t>
      </w:r>
      <w:proofErr w:type="spellStart"/>
      <w:r w:rsidRPr="006A17D0">
        <w:rPr>
          <w:sz w:val="28"/>
          <w:szCs w:val="28"/>
        </w:rPr>
        <w:t>вимозі</w:t>
      </w:r>
      <w:proofErr w:type="spellEnd"/>
      <w:r w:rsidRPr="006A17D0">
        <w:rPr>
          <w:sz w:val="28"/>
          <w:szCs w:val="28"/>
        </w:rPr>
        <w:t xml:space="preserve"> відсутності </w:t>
      </w:r>
      <w:r w:rsidRPr="001D159F">
        <w:rPr>
          <w:i/>
          <w:iCs/>
          <w:sz w:val="28"/>
          <w:szCs w:val="28"/>
        </w:rPr>
        <w:t xml:space="preserve">E. </w:t>
      </w:r>
      <w:proofErr w:type="spellStart"/>
      <w:r w:rsidRPr="001D159F">
        <w:rPr>
          <w:i/>
          <w:iCs/>
          <w:sz w:val="28"/>
          <w:szCs w:val="28"/>
        </w:rPr>
        <w:t>coli</w:t>
      </w:r>
      <w:proofErr w:type="spellEnd"/>
      <w:r w:rsidRPr="006A17D0">
        <w:rPr>
          <w:sz w:val="28"/>
          <w:szCs w:val="28"/>
        </w:rPr>
        <w:t xml:space="preserve"> у 100 мл </w:t>
      </w:r>
    </w:p>
    <w:p w14:paraId="3516D288"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B. вода повністю відповідає вимогам, оскільки більшість проб не містила </w:t>
      </w:r>
      <w:r w:rsidRPr="001D159F">
        <w:rPr>
          <w:i/>
          <w:iCs/>
          <w:sz w:val="28"/>
          <w:szCs w:val="28"/>
        </w:rPr>
        <w:t xml:space="preserve">E. </w:t>
      </w:r>
      <w:proofErr w:type="spellStart"/>
      <w:r w:rsidRPr="001D159F">
        <w:rPr>
          <w:i/>
          <w:iCs/>
          <w:sz w:val="28"/>
          <w:szCs w:val="28"/>
        </w:rPr>
        <w:t>coli</w:t>
      </w:r>
      <w:proofErr w:type="spellEnd"/>
      <w:r w:rsidRPr="006A17D0">
        <w:rPr>
          <w:sz w:val="28"/>
          <w:szCs w:val="28"/>
        </w:rPr>
        <w:t xml:space="preserve"> </w:t>
      </w:r>
    </w:p>
    <w:p w14:paraId="17675B86" w14:textId="77777777" w:rsidR="001D159F" w:rsidRDefault="00F96418" w:rsidP="00772FF5">
      <w:pPr>
        <w:pStyle w:val="a3"/>
        <w:spacing w:before="0" w:beforeAutospacing="0" w:after="0" w:afterAutospacing="0"/>
        <w:ind w:firstLine="709"/>
        <w:jc w:val="both"/>
        <w:rPr>
          <w:sz w:val="28"/>
          <w:szCs w:val="28"/>
        </w:rPr>
      </w:pPr>
      <w:r w:rsidRPr="006A17D0">
        <w:rPr>
          <w:sz w:val="28"/>
          <w:szCs w:val="28"/>
        </w:rPr>
        <w:t xml:space="preserve">C. середня концентрація </w:t>
      </w:r>
      <w:r w:rsidRPr="001D159F">
        <w:rPr>
          <w:i/>
          <w:iCs/>
          <w:sz w:val="28"/>
          <w:szCs w:val="28"/>
        </w:rPr>
        <w:t xml:space="preserve">E. </w:t>
      </w:r>
      <w:proofErr w:type="spellStart"/>
      <w:r w:rsidRPr="001D159F">
        <w:rPr>
          <w:i/>
          <w:iCs/>
          <w:sz w:val="28"/>
          <w:szCs w:val="28"/>
        </w:rPr>
        <w:t>coli</w:t>
      </w:r>
      <w:proofErr w:type="spellEnd"/>
      <w:r w:rsidRPr="006A17D0">
        <w:rPr>
          <w:sz w:val="28"/>
          <w:szCs w:val="28"/>
        </w:rPr>
        <w:t xml:space="preserve"> обов'язково становить 2 КУО/100 мл </w:t>
      </w:r>
    </w:p>
    <w:p w14:paraId="367D0151" w14:textId="47976E18"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виявлення бактерій лише у двох пробах підтверджує відсутність фекального забруднення</w:t>
      </w:r>
    </w:p>
    <w:p w14:paraId="74A85B63"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w:t>
      </w:r>
    </w:p>
    <w:p w14:paraId="75880AED" w14:textId="77777777" w:rsidR="00AE2476" w:rsidRDefault="00AE2476" w:rsidP="00772FF5">
      <w:pPr>
        <w:pStyle w:val="a3"/>
        <w:spacing w:before="0" w:beforeAutospacing="0" w:after="0" w:afterAutospacing="0"/>
        <w:ind w:firstLine="709"/>
        <w:jc w:val="both"/>
        <w:rPr>
          <w:sz w:val="28"/>
          <w:szCs w:val="28"/>
        </w:rPr>
      </w:pPr>
    </w:p>
    <w:p w14:paraId="79C6D26F" w14:textId="089920B2"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lastRenderedPageBreak/>
        <w:t xml:space="preserve">6. Екологи досліджують воду міського пляжу після інтенсивних опадів. У лабораторії встановлено підвищену концентрацію </w:t>
      </w:r>
      <w:r w:rsidRPr="00AE2476">
        <w:rPr>
          <w:i/>
          <w:iCs/>
          <w:sz w:val="28"/>
          <w:szCs w:val="28"/>
        </w:rPr>
        <w:t xml:space="preserve">E. </w:t>
      </w:r>
      <w:proofErr w:type="spellStart"/>
      <w:r w:rsidRPr="00AE2476">
        <w:rPr>
          <w:i/>
          <w:iCs/>
          <w:sz w:val="28"/>
          <w:szCs w:val="28"/>
        </w:rPr>
        <w:t>coli</w:t>
      </w:r>
      <w:proofErr w:type="spellEnd"/>
      <w:r w:rsidRPr="006A17D0">
        <w:rPr>
          <w:sz w:val="28"/>
          <w:szCs w:val="28"/>
        </w:rPr>
        <w:t xml:space="preserve"> та кишкових ентерококів. Які чинники можуть пояснювати отримані результати? Оберіть усі правильні відповіді.</w:t>
      </w:r>
    </w:p>
    <w:p w14:paraId="5C2ECD8B"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надходження забрудненого поверхневого стоку </w:t>
      </w:r>
    </w:p>
    <w:p w14:paraId="59F3C0E0"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потрапляння недостатньо очищених стічних вод </w:t>
      </w:r>
    </w:p>
    <w:p w14:paraId="352660F2"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надходження фекального матеріалу від тварин </w:t>
      </w:r>
    </w:p>
    <w:p w14:paraId="5B83D4B3" w14:textId="773B332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гарантоване знезараження води внаслідок збільшення її каламутності</w:t>
      </w:r>
    </w:p>
    <w:p w14:paraId="6B83B1EA"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7406412A" w14:textId="77777777" w:rsidR="00AE2476" w:rsidRDefault="00AE2476" w:rsidP="00772FF5">
      <w:pPr>
        <w:pStyle w:val="a3"/>
        <w:spacing w:before="0" w:beforeAutospacing="0" w:after="0" w:afterAutospacing="0"/>
        <w:ind w:firstLine="709"/>
        <w:jc w:val="both"/>
        <w:rPr>
          <w:sz w:val="28"/>
          <w:szCs w:val="28"/>
        </w:rPr>
      </w:pPr>
    </w:p>
    <w:p w14:paraId="364D4483" w14:textId="1C61EE78"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7. Під час дослідження річки проби води відібрали вище та нижче місця скидання очищених стічних вод. Нижче місця скидання кількість E. </w:t>
      </w:r>
      <w:proofErr w:type="spellStart"/>
      <w:r w:rsidRPr="006A17D0">
        <w:rPr>
          <w:sz w:val="28"/>
          <w:szCs w:val="28"/>
        </w:rPr>
        <w:t>coli</w:t>
      </w:r>
      <w:proofErr w:type="spellEnd"/>
      <w:r w:rsidRPr="006A17D0">
        <w:rPr>
          <w:sz w:val="28"/>
          <w:szCs w:val="28"/>
        </w:rPr>
        <w:t xml:space="preserve"> зросла в декілька разів. Яка наступна дія є найбільш доцільною?</w:t>
      </w:r>
    </w:p>
    <w:p w14:paraId="03990F16"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припинити дослідження, оскільки результат уже пояснює всі причини забруднення </w:t>
      </w:r>
    </w:p>
    <w:p w14:paraId="5164B5A8"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B. визначити лише колір і запах води</w:t>
      </w:r>
    </w:p>
    <w:p w14:paraId="6AEB984B"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 C. перевірити результати повторним відбором проб та дослідити можливі джерела забруднення </w:t>
      </w:r>
    </w:p>
    <w:p w14:paraId="4D4A1BA6" w14:textId="1F99D0CA"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зробити висновок, що всі мікроорганізми річки є патогенними</w:t>
      </w:r>
    </w:p>
    <w:p w14:paraId="2F1382C7"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C</w:t>
      </w:r>
    </w:p>
    <w:p w14:paraId="519AA316" w14:textId="77777777" w:rsidR="00AE2476" w:rsidRDefault="00AE2476" w:rsidP="00772FF5">
      <w:pPr>
        <w:pStyle w:val="a3"/>
        <w:spacing w:before="0" w:beforeAutospacing="0" w:after="0" w:afterAutospacing="0"/>
        <w:ind w:firstLine="709"/>
        <w:jc w:val="both"/>
        <w:rPr>
          <w:sz w:val="28"/>
          <w:szCs w:val="28"/>
        </w:rPr>
      </w:pPr>
    </w:p>
    <w:p w14:paraId="1A8CCD1C" w14:textId="6B3E56F3"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8. Під час дослідження природної водойми використали метод найбільш імовірного числа (НІЧ) для визначення санітарно-показових бактерій. Яка особливість характеризує цей метод?</w:t>
      </w:r>
    </w:p>
    <w:p w14:paraId="2D9FBC31"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визначення концентрації бактерій шляхом безпосереднього зважування клітин </w:t>
      </w:r>
    </w:p>
    <w:p w14:paraId="745115BF"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статистичне оцінювання концентрації мікроорганізмів за результатами серій проб або розведень </w:t>
      </w:r>
    </w:p>
    <w:p w14:paraId="0348A41F"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визначення точного числа всіх бактеріальних клітин за допомогою світлового мікроскопа </w:t>
      </w:r>
    </w:p>
    <w:p w14:paraId="26A56338" w14:textId="65BC48FB"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вимірювання загальної кількості органічних речовин у воді</w:t>
      </w:r>
    </w:p>
    <w:p w14:paraId="31DC3017"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B</w:t>
      </w:r>
    </w:p>
    <w:p w14:paraId="156EF728" w14:textId="77777777" w:rsidR="00AE2476" w:rsidRDefault="00AE2476" w:rsidP="00772FF5">
      <w:pPr>
        <w:pStyle w:val="a3"/>
        <w:spacing w:before="0" w:beforeAutospacing="0" w:after="0" w:afterAutospacing="0"/>
        <w:ind w:firstLine="709"/>
        <w:jc w:val="both"/>
        <w:rPr>
          <w:sz w:val="28"/>
          <w:szCs w:val="28"/>
        </w:rPr>
      </w:pPr>
    </w:p>
    <w:p w14:paraId="672DA68A" w14:textId="14CCF20F"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9. Під час санітарного обстеження території дитячого майданчика, розташованого поблизу місця вигулу тварин, у ґрунті виявлено підвищену кількість фекальних індикаторних бактерій. Які заходи є обґрунтованими? Оберіть усі правильні відповіді.</w:t>
      </w:r>
    </w:p>
    <w:p w14:paraId="408539FC"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встановити можливі джерела фекального забруднення </w:t>
      </w:r>
    </w:p>
    <w:p w14:paraId="0B44A896"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провести повторний відбір проб у різних точках території </w:t>
      </w:r>
    </w:p>
    <w:p w14:paraId="13491DBB"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оцінити ризики контакту дітей із забрудненим ґрунтом </w:t>
      </w:r>
    </w:p>
    <w:p w14:paraId="5D5AE136" w14:textId="640447F3"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вважати територію безпечною виключно на підставі відсутності неприємного запаху</w:t>
      </w:r>
    </w:p>
    <w:p w14:paraId="027EAFBC"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475F3A1C" w14:textId="77777777" w:rsidR="00AE2476" w:rsidRDefault="00AE2476" w:rsidP="00772FF5">
      <w:pPr>
        <w:pStyle w:val="a3"/>
        <w:spacing w:before="0" w:beforeAutospacing="0" w:after="0" w:afterAutospacing="0"/>
        <w:ind w:firstLine="709"/>
        <w:jc w:val="both"/>
        <w:rPr>
          <w:sz w:val="28"/>
          <w:szCs w:val="28"/>
        </w:rPr>
      </w:pPr>
    </w:p>
    <w:p w14:paraId="51286DFA" w14:textId="77064A59"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lastRenderedPageBreak/>
        <w:t>10. Під час санітарно-мікробіологічного дослідження ґрунтів із трьох ділянок отримано такі умовні результати:</w:t>
      </w:r>
    </w:p>
    <w:tbl>
      <w:tblPr>
        <w:tblStyle w:val="ab"/>
        <w:tblW w:w="0" w:type="auto"/>
        <w:tblInd w:w="1453" w:type="dxa"/>
        <w:tblLook w:val="04A0" w:firstRow="1" w:lastRow="0" w:firstColumn="1" w:lastColumn="0" w:noHBand="0" w:noVBand="1"/>
      </w:tblPr>
      <w:tblGrid>
        <w:gridCol w:w="1555"/>
        <w:gridCol w:w="3597"/>
      </w:tblGrid>
      <w:tr w:rsidR="00F96418" w:rsidRPr="006A17D0" w14:paraId="173294CA" w14:textId="77777777" w:rsidTr="00AE2476">
        <w:tc>
          <w:tcPr>
            <w:tcW w:w="1555" w:type="dxa"/>
            <w:hideMark/>
          </w:tcPr>
          <w:p w14:paraId="170FEFE2" w14:textId="77777777" w:rsidR="00F96418" w:rsidRPr="00AE2476" w:rsidRDefault="00F96418" w:rsidP="00AE2476">
            <w:pPr>
              <w:pStyle w:val="a3"/>
              <w:spacing w:before="0" w:beforeAutospacing="0" w:after="0" w:afterAutospacing="0"/>
              <w:jc w:val="center"/>
              <w:rPr>
                <w:sz w:val="28"/>
                <w:szCs w:val="28"/>
              </w:rPr>
            </w:pPr>
            <w:r w:rsidRPr="00AE2476">
              <w:rPr>
                <w:sz w:val="28"/>
                <w:szCs w:val="28"/>
              </w:rPr>
              <w:t>Ділянка</w:t>
            </w:r>
          </w:p>
        </w:tc>
        <w:tc>
          <w:tcPr>
            <w:tcW w:w="0" w:type="auto"/>
            <w:hideMark/>
          </w:tcPr>
          <w:p w14:paraId="59727656" w14:textId="77777777" w:rsidR="00F96418" w:rsidRPr="00AE2476" w:rsidRDefault="00F96418" w:rsidP="00AE2476">
            <w:pPr>
              <w:pStyle w:val="a3"/>
              <w:spacing w:before="0" w:beforeAutospacing="0" w:after="0" w:afterAutospacing="0"/>
              <w:jc w:val="center"/>
              <w:rPr>
                <w:sz w:val="28"/>
                <w:szCs w:val="28"/>
              </w:rPr>
            </w:pPr>
            <w:r w:rsidRPr="00AE2476">
              <w:rPr>
                <w:sz w:val="28"/>
                <w:szCs w:val="28"/>
              </w:rPr>
              <w:t xml:space="preserve">E. </w:t>
            </w:r>
            <w:proofErr w:type="spellStart"/>
            <w:r w:rsidRPr="00AE2476">
              <w:rPr>
                <w:sz w:val="28"/>
                <w:szCs w:val="28"/>
              </w:rPr>
              <w:t>coli</w:t>
            </w:r>
            <w:proofErr w:type="spellEnd"/>
            <w:r w:rsidRPr="00AE2476">
              <w:rPr>
                <w:sz w:val="28"/>
                <w:szCs w:val="28"/>
              </w:rPr>
              <w:t>, КУО/г сухого ґрунту</w:t>
            </w:r>
          </w:p>
        </w:tc>
      </w:tr>
      <w:tr w:rsidR="00F96418" w:rsidRPr="006A17D0" w14:paraId="0C9759FB" w14:textId="77777777" w:rsidTr="00AE2476">
        <w:tc>
          <w:tcPr>
            <w:tcW w:w="1555" w:type="dxa"/>
            <w:hideMark/>
          </w:tcPr>
          <w:p w14:paraId="0A82D12B" w14:textId="77777777" w:rsidR="00F96418" w:rsidRPr="006A17D0" w:rsidRDefault="00F96418" w:rsidP="00AE2476">
            <w:pPr>
              <w:pStyle w:val="a3"/>
              <w:spacing w:before="0" w:beforeAutospacing="0" w:after="0" w:afterAutospacing="0"/>
              <w:jc w:val="center"/>
              <w:rPr>
                <w:sz w:val="28"/>
                <w:szCs w:val="28"/>
              </w:rPr>
            </w:pPr>
            <w:r w:rsidRPr="006A17D0">
              <w:rPr>
                <w:sz w:val="28"/>
                <w:szCs w:val="28"/>
              </w:rPr>
              <w:t>1</w:t>
            </w:r>
          </w:p>
        </w:tc>
        <w:tc>
          <w:tcPr>
            <w:tcW w:w="0" w:type="auto"/>
            <w:hideMark/>
          </w:tcPr>
          <w:p w14:paraId="579F128C" w14:textId="77777777" w:rsidR="00F96418" w:rsidRPr="006A17D0" w:rsidRDefault="00F96418" w:rsidP="00AE2476">
            <w:pPr>
              <w:pStyle w:val="a3"/>
              <w:spacing w:before="0" w:beforeAutospacing="0" w:after="0" w:afterAutospacing="0"/>
              <w:jc w:val="center"/>
              <w:rPr>
                <w:sz w:val="28"/>
                <w:szCs w:val="28"/>
              </w:rPr>
            </w:pPr>
            <w:r w:rsidRPr="006A17D0">
              <w:rPr>
                <w:sz w:val="28"/>
                <w:szCs w:val="28"/>
              </w:rPr>
              <w:t>20</w:t>
            </w:r>
          </w:p>
        </w:tc>
      </w:tr>
      <w:tr w:rsidR="00F96418" w:rsidRPr="006A17D0" w14:paraId="78DF3052" w14:textId="77777777" w:rsidTr="00AE2476">
        <w:tc>
          <w:tcPr>
            <w:tcW w:w="1555" w:type="dxa"/>
            <w:hideMark/>
          </w:tcPr>
          <w:p w14:paraId="2563B2D9" w14:textId="77777777" w:rsidR="00F96418" w:rsidRPr="006A17D0" w:rsidRDefault="00F96418" w:rsidP="00AE2476">
            <w:pPr>
              <w:pStyle w:val="a3"/>
              <w:spacing w:before="0" w:beforeAutospacing="0" w:after="0" w:afterAutospacing="0"/>
              <w:jc w:val="center"/>
              <w:rPr>
                <w:sz w:val="28"/>
                <w:szCs w:val="28"/>
              </w:rPr>
            </w:pPr>
            <w:r w:rsidRPr="006A17D0">
              <w:rPr>
                <w:sz w:val="28"/>
                <w:szCs w:val="28"/>
              </w:rPr>
              <w:t>2</w:t>
            </w:r>
          </w:p>
        </w:tc>
        <w:tc>
          <w:tcPr>
            <w:tcW w:w="0" w:type="auto"/>
            <w:hideMark/>
          </w:tcPr>
          <w:p w14:paraId="7CD0FF4D" w14:textId="77777777" w:rsidR="00F96418" w:rsidRPr="006A17D0" w:rsidRDefault="00F96418" w:rsidP="00AE2476">
            <w:pPr>
              <w:pStyle w:val="a3"/>
              <w:spacing w:before="0" w:beforeAutospacing="0" w:after="0" w:afterAutospacing="0"/>
              <w:jc w:val="center"/>
              <w:rPr>
                <w:sz w:val="28"/>
                <w:szCs w:val="28"/>
              </w:rPr>
            </w:pPr>
            <w:r w:rsidRPr="006A17D0">
              <w:rPr>
                <w:sz w:val="28"/>
                <w:szCs w:val="28"/>
              </w:rPr>
              <w:t>160</w:t>
            </w:r>
          </w:p>
        </w:tc>
      </w:tr>
      <w:tr w:rsidR="00F96418" w:rsidRPr="006A17D0" w14:paraId="5EB9B7C1" w14:textId="77777777" w:rsidTr="00AE2476">
        <w:tc>
          <w:tcPr>
            <w:tcW w:w="1555" w:type="dxa"/>
            <w:hideMark/>
          </w:tcPr>
          <w:p w14:paraId="254DA3AA" w14:textId="77777777" w:rsidR="00F96418" w:rsidRPr="006A17D0" w:rsidRDefault="00F96418" w:rsidP="00AE2476">
            <w:pPr>
              <w:pStyle w:val="a3"/>
              <w:spacing w:before="0" w:beforeAutospacing="0" w:after="0" w:afterAutospacing="0"/>
              <w:jc w:val="center"/>
              <w:rPr>
                <w:sz w:val="28"/>
                <w:szCs w:val="28"/>
              </w:rPr>
            </w:pPr>
            <w:r w:rsidRPr="006A17D0">
              <w:rPr>
                <w:sz w:val="28"/>
                <w:szCs w:val="28"/>
              </w:rPr>
              <w:t>3</w:t>
            </w:r>
          </w:p>
        </w:tc>
        <w:tc>
          <w:tcPr>
            <w:tcW w:w="0" w:type="auto"/>
            <w:hideMark/>
          </w:tcPr>
          <w:p w14:paraId="2E8C7D90" w14:textId="77777777" w:rsidR="00F96418" w:rsidRPr="006A17D0" w:rsidRDefault="00F96418" w:rsidP="00AE2476">
            <w:pPr>
              <w:pStyle w:val="a3"/>
              <w:spacing w:before="0" w:beforeAutospacing="0" w:after="0" w:afterAutospacing="0"/>
              <w:jc w:val="center"/>
              <w:rPr>
                <w:sz w:val="28"/>
                <w:szCs w:val="28"/>
              </w:rPr>
            </w:pPr>
            <w:r w:rsidRPr="006A17D0">
              <w:rPr>
                <w:sz w:val="28"/>
                <w:szCs w:val="28"/>
              </w:rPr>
              <w:t>45</w:t>
            </w:r>
          </w:p>
        </w:tc>
      </w:tr>
    </w:tbl>
    <w:p w14:paraId="15CB5B08"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Яка ділянка характеризується найбільшим виявленим навантаженням за цим показником?</w:t>
      </w:r>
    </w:p>
    <w:p w14:paraId="19B70C7F"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ділянка 1 </w:t>
      </w:r>
    </w:p>
    <w:p w14:paraId="73CDF608"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ділянка 3 </w:t>
      </w:r>
    </w:p>
    <w:p w14:paraId="0FACB618"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усі ділянки мають однакові результати </w:t>
      </w:r>
    </w:p>
    <w:p w14:paraId="356FF54F" w14:textId="3F648E1D"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ділянка 2</w:t>
      </w:r>
    </w:p>
    <w:p w14:paraId="2322A268"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D</w:t>
      </w:r>
    </w:p>
    <w:p w14:paraId="78EFD2ED" w14:textId="77777777" w:rsidR="00AE2476" w:rsidRDefault="00AE2476" w:rsidP="00772FF5">
      <w:pPr>
        <w:pStyle w:val="a3"/>
        <w:spacing w:before="0" w:beforeAutospacing="0" w:after="0" w:afterAutospacing="0"/>
        <w:ind w:firstLine="709"/>
        <w:jc w:val="both"/>
        <w:rPr>
          <w:sz w:val="28"/>
          <w:szCs w:val="28"/>
        </w:rPr>
      </w:pPr>
    </w:p>
    <w:p w14:paraId="02BD26EF" w14:textId="6FD27C1A"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11. Для оцінювання фекального забруднення ґрунту студент визначав колі-титр. У досліджуваній пробі колі-титр виявився нижчим, ніж у контрольній. Що це означає?</w:t>
      </w:r>
    </w:p>
    <w:p w14:paraId="5BB81EFB"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у досліджуваній пробі </w:t>
      </w:r>
      <w:proofErr w:type="spellStart"/>
      <w:r w:rsidRPr="006A17D0">
        <w:rPr>
          <w:sz w:val="28"/>
          <w:szCs w:val="28"/>
        </w:rPr>
        <w:t>коліформні</w:t>
      </w:r>
      <w:proofErr w:type="spellEnd"/>
      <w:r w:rsidRPr="006A17D0">
        <w:rPr>
          <w:sz w:val="28"/>
          <w:szCs w:val="28"/>
        </w:rPr>
        <w:t xml:space="preserve"> бактерії виявляються в меншій кількості ґрунту, що може свідчити про більше забруднення </w:t>
      </w:r>
    </w:p>
    <w:p w14:paraId="522C2E07"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досліджувана проба обов'язково має нижчу чисельність </w:t>
      </w:r>
      <w:proofErr w:type="spellStart"/>
      <w:r w:rsidRPr="006A17D0">
        <w:rPr>
          <w:sz w:val="28"/>
          <w:szCs w:val="28"/>
        </w:rPr>
        <w:t>коліформних</w:t>
      </w:r>
      <w:proofErr w:type="spellEnd"/>
      <w:r w:rsidRPr="006A17D0">
        <w:rPr>
          <w:sz w:val="28"/>
          <w:szCs w:val="28"/>
        </w:rPr>
        <w:t xml:space="preserve"> бактерій </w:t>
      </w:r>
    </w:p>
    <w:p w14:paraId="72A1DC67"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колі-титр безпосередньо відображає загальну концентрацію токсичних металів </w:t>
      </w:r>
    </w:p>
    <w:p w14:paraId="2D8B4650" w14:textId="03EE939F"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нижчий колі-титр свідчить про повну відсутність мікробіологічного забруднення</w:t>
      </w:r>
    </w:p>
    <w:p w14:paraId="53153A57"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w:t>
      </w:r>
    </w:p>
    <w:p w14:paraId="4EE831CA" w14:textId="77777777" w:rsidR="00AE2476" w:rsidRDefault="00AE2476" w:rsidP="00772FF5">
      <w:pPr>
        <w:pStyle w:val="a3"/>
        <w:spacing w:before="0" w:beforeAutospacing="0" w:after="0" w:afterAutospacing="0"/>
        <w:ind w:firstLine="709"/>
        <w:jc w:val="both"/>
        <w:rPr>
          <w:sz w:val="28"/>
          <w:szCs w:val="28"/>
        </w:rPr>
      </w:pPr>
    </w:p>
    <w:p w14:paraId="706BECD3" w14:textId="46914A9D"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12. Під час дослідження ґрунту поблизу несанкціонованого звалища екологи планують оцінити можливий вплив відходів на санітарний стан території. Які показники доцільно включити до програми дослідження? Оберіть усі правильні відповіді.</w:t>
      </w:r>
    </w:p>
    <w:p w14:paraId="51FA1FAD"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наявність фекальних індикаторних бактерій </w:t>
      </w:r>
    </w:p>
    <w:p w14:paraId="639B3771"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кількість кишкових ентерококів </w:t>
      </w:r>
    </w:p>
    <w:p w14:paraId="36BC6CE8"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наявність окремих патогенних мікроорганізмів за обґрунтованої підозри на відповідне забруднення </w:t>
      </w:r>
    </w:p>
    <w:p w14:paraId="776956F5" w14:textId="54AAC7B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виключно забарвлення ґрунтових частинок</w:t>
      </w:r>
    </w:p>
    <w:p w14:paraId="1F39DC08"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33AD2965" w14:textId="77777777" w:rsidR="00AE2476" w:rsidRDefault="00AE2476" w:rsidP="00772FF5">
      <w:pPr>
        <w:pStyle w:val="a3"/>
        <w:spacing w:before="0" w:beforeAutospacing="0" w:after="0" w:afterAutospacing="0"/>
        <w:ind w:firstLine="709"/>
        <w:jc w:val="both"/>
        <w:rPr>
          <w:sz w:val="28"/>
          <w:szCs w:val="28"/>
        </w:rPr>
      </w:pPr>
    </w:p>
    <w:p w14:paraId="09BAEF75" w14:textId="75AAC74F"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13. У приміщенні навчальної лабораторії провели мікробіологічний аналіз повітря активним </w:t>
      </w:r>
      <w:proofErr w:type="spellStart"/>
      <w:r w:rsidRPr="006A17D0">
        <w:rPr>
          <w:sz w:val="28"/>
          <w:szCs w:val="28"/>
        </w:rPr>
        <w:t>аспіраційним</w:t>
      </w:r>
      <w:proofErr w:type="spellEnd"/>
      <w:r w:rsidRPr="006A17D0">
        <w:rPr>
          <w:sz w:val="28"/>
          <w:szCs w:val="28"/>
        </w:rPr>
        <w:t xml:space="preserve"> методом. Через прилад пропустили 250 л повітря, після чого на поживному середовищі виявили 75 колоній. Якщо поправка на збіг частинок не потрібна, якою є розрахункова концентрація культивованих мікроорганізмів?</w:t>
      </w:r>
    </w:p>
    <w:p w14:paraId="1CA8F32F"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150 КУО/м³ </w:t>
      </w:r>
    </w:p>
    <w:p w14:paraId="6BD15E63"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250 КУО/м³ </w:t>
      </w:r>
    </w:p>
    <w:p w14:paraId="70CB5A3B"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lastRenderedPageBreak/>
        <w:t xml:space="preserve">C. 300 КУО/м³ </w:t>
      </w:r>
    </w:p>
    <w:p w14:paraId="63811918" w14:textId="5A1EF5DF"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750 КУО/м³</w:t>
      </w:r>
    </w:p>
    <w:p w14:paraId="6AAC9365"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C</w:t>
      </w:r>
    </w:p>
    <w:p w14:paraId="0276D974" w14:textId="77777777" w:rsidR="00AE2476" w:rsidRDefault="00AE2476" w:rsidP="00772FF5">
      <w:pPr>
        <w:pStyle w:val="a3"/>
        <w:spacing w:before="0" w:beforeAutospacing="0" w:after="0" w:afterAutospacing="0"/>
        <w:ind w:firstLine="709"/>
        <w:jc w:val="both"/>
        <w:rPr>
          <w:sz w:val="28"/>
          <w:szCs w:val="28"/>
        </w:rPr>
      </w:pPr>
    </w:p>
    <w:p w14:paraId="799F762F" w14:textId="6E5888B9"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14. У двох аудиторіях університету провели дослідження мікробіологічного стану повітря. В аудиторії А концентрація культивованих бактерій становила 180 КУО/м³, а в аудиторії Б </w:t>
      </w:r>
      <w:r w:rsidR="00C80254">
        <w:rPr>
          <w:sz w:val="28"/>
          <w:szCs w:val="28"/>
        </w:rPr>
        <w:t>–</w:t>
      </w:r>
      <w:r w:rsidRPr="006A17D0">
        <w:rPr>
          <w:sz w:val="28"/>
          <w:szCs w:val="28"/>
        </w:rPr>
        <w:t xml:space="preserve"> 720 КУО/м³. Який висновок є найбільш обґрунтованим за умови однакової методики відбору й аналізу проб?</w:t>
      </w:r>
    </w:p>
    <w:p w14:paraId="7F14B3D2"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A. повітря аудиторії Б повністю стерильне </w:t>
      </w:r>
    </w:p>
    <w:p w14:paraId="31704BA8"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B. концентрація культивованих бактерій в аудиторії Б у чотири рази вища </w:t>
      </w:r>
    </w:p>
    <w:p w14:paraId="4B43E3FC" w14:textId="77777777" w:rsidR="00AE2476" w:rsidRDefault="00F96418" w:rsidP="00772FF5">
      <w:pPr>
        <w:pStyle w:val="a3"/>
        <w:spacing w:before="0" w:beforeAutospacing="0" w:after="0" w:afterAutospacing="0"/>
        <w:ind w:firstLine="709"/>
        <w:jc w:val="both"/>
        <w:rPr>
          <w:sz w:val="28"/>
          <w:szCs w:val="28"/>
        </w:rPr>
      </w:pPr>
      <w:r w:rsidRPr="006A17D0">
        <w:rPr>
          <w:sz w:val="28"/>
          <w:szCs w:val="28"/>
        </w:rPr>
        <w:t xml:space="preserve">C. аудиторія А обов'язково містить більше патогенних мікроорганізмів </w:t>
      </w:r>
    </w:p>
    <w:p w14:paraId="7585E9DF" w14:textId="3C134B7E"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за цими результатами можна точно визначити ризик усіх інфекційних захворювань</w:t>
      </w:r>
    </w:p>
    <w:p w14:paraId="2D6A1982"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B</w:t>
      </w:r>
    </w:p>
    <w:p w14:paraId="134C502B" w14:textId="77777777" w:rsidR="00AE2476" w:rsidRDefault="00AE2476" w:rsidP="00772FF5">
      <w:pPr>
        <w:pStyle w:val="a3"/>
        <w:spacing w:before="0" w:beforeAutospacing="0" w:after="0" w:afterAutospacing="0"/>
        <w:ind w:firstLine="709"/>
        <w:jc w:val="both"/>
        <w:rPr>
          <w:sz w:val="28"/>
          <w:szCs w:val="28"/>
        </w:rPr>
      </w:pPr>
    </w:p>
    <w:p w14:paraId="5A614FB1" w14:textId="068E11C4"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15. Під час моніторингу повітря в приміщенні з недостатньою вентиляцією виявлено збільшення концентрації мікробних аерозолів у години найбільшого скупчення людей. Які чинники можуть сприяти такому результату? Оберіть усі правильні відповіді.</w:t>
      </w:r>
    </w:p>
    <w:p w14:paraId="6A38D7F7"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A. виділення мікроорганізмів і біологічних частинок людьми </w:t>
      </w:r>
    </w:p>
    <w:p w14:paraId="2CA88556"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B. піднімання осілого пилу під час переміщення людей </w:t>
      </w:r>
    </w:p>
    <w:p w14:paraId="7AA5B10C"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C. недостатній повітрообмін </w:t>
      </w:r>
    </w:p>
    <w:p w14:paraId="623B0D5E" w14:textId="58100BE8"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гарантоване повне знезараження повітря за збільшення кількості людей</w:t>
      </w:r>
    </w:p>
    <w:p w14:paraId="0E7CC7B6"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5127D421" w14:textId="77777777" w:rsidR="0053669F" w:rsidRDefault="0053669F" w:rsidP="00772FF5">
      <w:pPr>
        <w:pStyle w:val="a3"/>
        <w:spacing w:before="0" w:beforeAutospacing="0" w:after="0" w:afterAutospacing="0"/>
        <w:ind w:firstLine="709"/>
        <w:jc w:val="both"/>
        <w:rPr>
          <w:sz w:val="28"/>
          <w:szCs w:val="28"/>
        </w:rPr>
      </w:pPr>
    </w:p>
    <w:p w14:paraId="64064E8E" w14:textId="41861D88"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16. Під час дослідження атмосферного повітря студенти використали відкриті чашки Петрі, які експонували протягом 15 хвилин. Після інкубування нарахували 35 колоній. Яке твердження найкраще характеризує отриманий результат?</w:t>
      </w:r>
    </w:p>
    <w:p w14:paraId="6240D628"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A. результат безпосередньо дорівнює 35 КУО/м³ </w:t>
      </w:r>
    </w:p>
    <w:p w14:paraId="6E534738"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B. результат відображає загальну кількість усіх мікроорганізмів у приміщенні </w:t>
      </w:r>
    </w:p>
    <w:p w14:paraId="2EF508FE"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C. результат характеризує кількість осілих </w:t>
      </w:r>
      <w:proofErr w:type="spellStart"/>
      <w:r w:rsidRPr="006A17D0">
        <w:rPr>
          <w:sz w:val="28"/>
          <w:szCs w:val="28"/>
        </w:rPr>
        <w:t>колонієутворювальних</w:t>
      </w:r>
      <w:proofErr w:type="spellEnd"/>
      <w:r w:rsidRPr="006A17D0">
        <w:rPr>
          <w:sz w:val="28"/>
          <w:szCs w:val="28"/>
        </w:rPr>
        <w:t xml:space="preserve"> одиниць за встановлених умов експозиції, але не дає прямої концентрації в КУО/м³ </w:t>
      </w:r>
    </w:p>
    <w:p w14:paraId="61009BB0" w14:textId="0BE01793"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результат дозволяє точно встановити концентрацію вірусів у повітрі</w:t>
      </w:r>
    </w:p>
    <w:p w14:paraId="6F61A3AC"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C</w:t>
      </w:r>
    </w:p>
    <w:p w14:paraId="45F9B257" w14:textId="77777777" w:rsidR="0053669F" w:rsidRDefault="0053669F" w:rsidP="00772FF5">
      <w:pPr>
        <w:pStyle w:val="a3"/>
        <w:spacing w:before="0" w:beforeAutospacing="0" w:after="0" w:afterAutospacing="0"/>
        <w:ind w:firstLine="709"/>
        <w:jc w:val="both"/>
        <w:rPr>
          <w:sz w:val="28"/>
          <w:szCs w:val="28"/>
        </w:rPr>
      </w:pPr>
    </w:p>
    <w:p w14:paraId="0FD0FD8A" w14:textId="0966C0A8"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17. Під час обстеження приміщення, у якому нещодавно сталася аварія системи водопостачання, на стінах виявлено ділянки пліснявого ураження. Які дії є доцільними для комплексного оцінювання ситуації? Оберіть усі правильні відповіді.</w:t>
      </w:r>
    </w:p>
    <w:p w14:paraId="62C7FEEC"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A. встановити та усунути джерело надмірної вологи </w:t>
      </w:r>
    </w:p>
    <w:p w14:paraId="5B7CE0A6"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B. оцінити площу й характер грибкового ураження поверхонь </w:t>
      </w:r>
    </w:p>
    <w:p w14:paraId="3C71F9B4"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C. за потреби провести цільові мікробіологічні дослідження та оцінити можливі шляхи впливу на людей </w:t>
      </w:r>
    </w:p>
    <w:p w14:paraId="5F9B5AF1" w14:textId="60C3391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lastRenderedPageBreak/>
        <w:t>D. обмежитися визначенням загальної кількості бактерій у зовнішньому повітрі без обстеження приміщення</w:t>
      </w:r>
    </w:p>
    <w:p w14:paraId="65FCB826"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41060A11" w14:textId="77777777" w:rsidR="0053669F" w:rsidRDefault="0053669F" w:rsidP="00772FF5">
      <w:pPr>
        <w:pStyle w:val="a3"/>
        <w:spacing w:before="0" w:beforeAutospacing="0" w:after="0" w:afterAutospacing="0"/>
        <w:ind w:firstLine="709"/>
        <w:jc w:val="both"/>
        <w:rPr>
          <w:sz w:val="28"/>
          <w:szCs w:val="28"/>
        </w:rPr>
      </w:pPr>
    </w:p>
    <w:p w14:paraId="2B317986" w14:textId="7B8539C4"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18. Під час моніторингу атмосферного повітря поблизу підприємства з перероблення органічних відходів виявлено підвищену концентрацію грибкових спор. Яке пояснення є найбільш обґрунтованим?</w:t>
      </w:r>
    </w:p>
    <w:p w14:paraId="3051257E"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A. грибкові спори можуть надходити до повітря під час переміщення та оброблення органічних матеріалів </w:t>
      </w:r>
    </w:p>
    <w:p w14:paraId="1A1906E3"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B. наявність грибкових спор доводить виключно хімічне забруднення повітря </w:t>
      </w:r>
    </w:p>
    <w:p w14:paraId="5F3E33FE"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C. грибкові спори не можуть переноситися повітряними потоками </w:t>
      </w:r>
    </w:p>
    <w:p w14:paraId="240FDCDA" w14:textId="4D29FF91"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концентрація грибкових спор не залежить від джерел біологічного матеріалу</w:t>
      </w:r>
    </w:p>
    <w:p w14:paraId="0F986280"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w:t>
      </w:r>
    </w:p>
    <w:p w14:paraId="4D3926A7" w14:textId="77777777" w:rsidR="0053669F" w:rsidRDefault="0053669F" w:rsidP="00772FF5">
      <w:pPr>
        <w:pStyle w:val="a3"/>
        <w:spacing w:before="0" w:beforeAutospacing="0" w:after="0" w:afterAutospacing="0"/>
        <w:ind w:firstLine="709"/>
        <w:jc w:val="both"/>
        <w:rPr>
          <w:sz w:val="28"/>
          <w:szCs w:val="28"/>
        </w:rPr>
      </w:pPr>
    </w:p>
    <w:p w14:paraId="64079107" w14:textId="705D7AB3"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 xml:space="preserve">19. Під час оцінювання санітарного стану водойми отримано низьку загальну кількість культивованих бактерій, але водночас виявлено </w:t>
      </w:r>
      <w:r w:rsidRPr="0053669F">
        <w:rPr>
          <w:i/>
          <w:iCs/>
          <w:sz w:val="28"/>
          <w:szCs w:val="28"/>
        </w:rPr>
        <w:t xml:space="preserve">E. </w:t>
      </w:r>
      <w:proofErr w:type="spellStart"/>
      <w:r w:rsidRPr="0053669F">
        <w:rPr>
          <w:i/>
          <w:iCs/>
          <w:sz w:val="28"/>
          <w:szCs w:val="28"/>
        </w:rPr>
        <w:t>coli</w:t>
      </w:r>
      <w:proofErr w:type="spellEnd"/>
      <w:r w:rsidRPr="006A17D0">
        <w:rPr>
          <w:sz w:val="28"/>
          <w:szCs w:val="28"/>
        </w:rPr>
        <w:t>. Який висновок є правильним?</w:t>
      </w:r>
    </w:p>
    <w:p w14:paraId="4573F2DD"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A. низька загальна кількість бактерій виключає фекальне забруднення </w:t>
      </w:r>
    </w:p>
    <w:p w14:paraId="7B5F0D47"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B. загальна кількість культивованих бактерій і наявність фекальних індикаторів характеризують різні аспекти мікробіологічної якості води </w:t>
      </w:r>
    </w:p>
    <w:p w14:paraId="33A563D5"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C. виявлення </w:t>
      </w:r>
      <w:r w:rsidRPr="0053669F">
        <w:rPr>
          <w:i/>
          <w:iCs/>
          <w:sz w:val="28"/>
          <w:szCs w:val="28"/>
        </w:rPr>
        <w:t xml:space="preserve">E. </w:t>
      </w:r>
      <w:proofErr w:type="spellStart"/>
      <w:r w:rsidRPr="0053669F">
        <w:rPr>
          <w:i/>
          <w:iCs/>
          <w:sz w:val="28"/>
          <w:szCs w:val="28"/>
        </w:rPr>
        <w:t>coli</w:t>
      </w:r>
      <w:proofErr w:type="spellEnd"/>
      <w:r w:rsidRPr="006A17D0">
        <w:rPr>
          <w:sz w:val="28"/>
          <w:szCs w:val="28"/>
        </w:rPr>
        <w:t xml:space="preserve"> не має значення за низької загальної кількості бактерій </w:t>
      </w:r>
    </w:p>
    <w:p w14:paraId="1153B328" w14:textId="088D669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вода обов'язково відповідає вимогам до питної води</w:t>
      </w:r>
    </w:p>
    <w:p w14:paraId="530CB170"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B</w:t>
      </w:r>
    </w:p>
    <w:p w14:paraId="2032C86D" w14:textId="77777777" w:rsidR="0053669F" w:rsidRDefault="0053669F" w:rsidP="00772FF5">
      <w:pPr>
        <w:pStyle w:val="a3"/>
        <w:spacing w:before="0" w:beforeAutospacing="0" w:after="0" w:afterAutospacing="0"/>
        <w:ind w:firstLine="709"/>
        <w:jc w:val="both"/>
        <w:rPr>
          <w:sz w:val="28"/>
          <w:szCs w:val="28"/>
        </w:rPr>
      </w:pPr>
    </w:p>
    <w:p w14:paraId="29000076" w14:textId="6AF3A5F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20. Екологи розробляють програму санітарно-мікробіологічного моніторингу території, на якій розташовані житлові будинки, рекреаційна водойма та об'єкт поводження з відходами. Які принципи необхідно врахувати під час планування досліджень? Оберіть усі правильні відповіді.</w:t>
      </w:r>
    </w:p>
    <w:p w14:paraId="469D7C58"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A. використання показників, специфічних для відповідного середовища та ймовірного джерела забруднення </w:t>
      </w:r>
    </w:p>
    <w:p w14:paraId="09F305D8"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B. відбір проб у контрольних і потенційно забруднених точках </w:t>
      </w:r>
    </w:p>
    <w:p w14:paraId="1E3A8ABF" w14:textId="77777777" w:rsidR="0053669F" w:rsidRDefault="00F96418" w:rsidP="00772FF5">
      <w:pPr>
        <w:pStyle w:val="a3"/>
        <w:spacing w:before="0" w:beforeAutospacing="0" w:after="0" w:afterAutospacing="0"/>
        <w:ind w:firstLine="709"/>
        <w:jc w:val="both"/>
        <w:rPr>
          <w:sz w:val="28"/>
          <w:szCs w:val="28"/>
        </w:rPr>
      </w:pPr>
      <w:r w:rsidRPr="006A17D0">
        <w:rPr>
          <w:sz w:val="28"/>
          <w:szCs w:val="28"/>
        </w:rPr>
        <w:t xml:space="preserve">C. повторення досліджень для врахування просторової та часової мінливості </w:t>
      </w:r>
    </w:p>
    <w:p w14:paraId="001E827E" w14:textId="4B33D336"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D. оцінювання всіх середовищ виключно за одним універсальним мікробіологічним показником</w:t>
      </w:r>
    </w:p>
    <w:p w14:paraId="2D80C429" w14:textId="77777777" w:rsidR="00F96418" w:rsidRPr="006A17D0" w:rsidRDefault="00F96418" w:rsidP="00772FF5">
      <w:pPr>
        <w:pStyle w:val="a3"/>
        <w:spacing w:before="0" w:beforeAutospacing="0" w:after="0" w:afterAutospacing="0"/>
        <w:ind w:firstLine="709"/>
        <w:jc w:val="both"/>
        <w:rPr>
          <w:sz w:val="28"/>
          <w:szCs w:val="28"/>
        </w:rPr>
      </w:pPr>
      <w:r w:rsidRPr="006A17D0">
        <w:rPr>
          <w:sz w:val="28"/>
          <w:szCs w:val="28"/>
        </w:rPr>
        <w:t>ANSWER: A, B, C</w:t>
      </w:r>
    </w:p>
    <w:p w14:paraId="3BB07D12" w14:textId="77777777" w:rsidR="0037587A" w:rsidRPr="006A17D0" w:rsidRDefault="0037587A" w:rsidP="00772FF5">
      <w:pPr>
        <w:spacing w:after="0" w:line="240" w:lineRule="auto"/>
        <w:ind w:firstLine="709"/>
        <w:jc w:val="both"/>
        <w:rPr>
          <w:rFonts w:ascii="Times New Roman" w:hAnsi="Times New Roman" w:cs="Times New Roman"/>
          <w:sz w:val="28"/>
          <w:szCs w:val="28"/>
          <w:lang w:val="ru-RU"/>
        </w:rPr>
      </w:pPr>
    </w:p>
    <w:p w14:paraId="2BC970F2" w14:textId="637ED450" w:rsidR="009F644C" w:rsidRPr="0053669F" w:rsidRDefault="009F644C" w:rsidP="0053669F">
      <w:pPr>
        <w:pStyle w:val="1"/>
        <w:spacing w:before="0" w:line="240" w:lineRule="auto"/>
        <w:ind w:firstLine="709"/>
        <w:jc w:val="center"/>
        <w:rPr>
          <w:rFonts w:ascii="Times New Roman" w:hAnsi="Times New Roman" w:cs="Times New Roman"/>
          <w:b/>
          <w:bCs/>
          <w:color w:val="auto"/>
          <w:sz w:val="28"/>
          <w:szCs w:val="28"/>
        </w:rPr>
      </w:pPr>
      <w:r w:rsidRPr="0053669F">
        <w:rPr>
          <w:rFonts w:ascii="Times New Roman" w:hAnsi="Times New Roman" w:cs="Times New Roman"/>
          <w:b/>
          <w:bCs/>
          <w:color w:val="auto"/>
          <w:sz w:val="28"/>
          <w:szCs w:val="28"/>
        </w:rPr>
        <w:t>Тем</w:t>
      </w:r>
      <w:r w:rsidR="0053669F" w:rsidRPr="0053669F">
        <w:rPr>
          <w:rFonts w:ascii="Times New Roman" w:hAnsi="Times New Roman" w:cs="Times New Roman"/>
          <w:b/>
          <w:bCs/>
          <w:color w:val="auto"/>
          <w:sz w:val="28"/>
          <w:szCs w:val="28"/>
        </w:rPr>
        <w:t>а</w:t>
      </w:r>
      <w:r w:rsidRPr="0053669F">
        <w:rPr>
          <w:rFonts w:ascii="Times New Roman" w:hAnsi="Times New Roman" w:cs="Times New Roman"/>
          <w:b/>
          <w:bCs/>
          <w:color w:val="auto"/>
          <w:sz w:val="28"/>
          <w:szCs w:val="28"/>
        </w:rPr>
        <w:t xml:space="preserve"> 8</w:t>
      </w:r>
      <w:r w:rsidR="003C64EC">
        <w:rPr>
          <w:rFonts w:ascii="Times New Roman" w:hAnsi="Times New Roman" w:cs="Times New Roman"/>
          <w:b/>
          <w:bCs/>
          <w:color w:val="auto"/>
          <w:sz w:val="28"/>
          <w:szCs w:val="28"/>
        </w:rPr>
        <w:t xml:space="preserve">. </w:t>
      </w:r>
      <w:r w:rsidRPr="0053669F">
        <w:rPr>
          <w:rFonts w:ascii="Times New Roman" w:hAnsi="Times New Roman" w:cs="Times New Roman"/>
          <w:b/>
          <w:bCs/>
          <w:color w:val="auto"/>
          <w:sz w:val="28"/>
          <w:szCs w:val="28"/>
        </w:rPr>
        <w:t>Вплив забруднення навколишнього середовища на мікроорганізми</w:t>
      </w:r>
    </w:p>
    <w:p w14:paraId="19D8A20A"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1. Під час дослідження ґрунту поблизу металургійного підприємства встановлено, що загальна чисельність бактерій зменшилася, але частка окремих стійких до металів видів збільшилася. Який висновок є найбільш обґрунтованим?</w:t>
      </w:r>
    </w:p>
    <w:p w14:paraId="706F624F" w14:textId="77777777" w:rsidR="00505AE0" w:rsidRDefault="009F644C" w:rsidP="00772FF5">
      <w:pPr>
        <w:pStyle w:val="a3"/>
        <w:spacing w:before="0" w:beforeAutospacing="0" w:after="0" w:afterAutospacing="0"/>
        <w:ind w:firstLine="709"/>
        <w:jc w:val="both"/>
        <w:rPr>
          <w:sz w:val="28"/>
          <w:szCs w:val="28"/>
        </w:rPr>
      </w:pPr>
      <w:r w:rsidRPr="006A17D0">
        <w:rPr>
          <w:sz w:val="28"/>
          <w:szCs w:val="28"/>
        </w:rPr>
        <w:lastRenderedPageBreak/>
        <w:t xml:space="preserve">A. забруднення спричинило повне припинення всіх мікробіологічних процесів </w:t>
      </w:r>
    </w:p>
    <w:p w14:paraId="3FA82F0E" w14:textId="77777777" w:rsidR="00505AE0" w:rsidRDefault="009F644C" w:rsidP="00772FF5">
      <w:pPr>
        <w:pStyle w:val="a3"/>
        <w:spacing w:before="0" w:beforeAutospacing="0" w:after="0" w:afterAutospacing="0"/>
        <w:ind w:firstLine="709"/>
        <w:jc w:val="both"/>
        <w:rPr>
          <w:sz w:val="28"/>
          <w:szCs w:val="28"/>
        </w:rPr>
      </w:pPr>
      <w:r w:rsidRPr="006A17D0">
        <w:rPr>
          <w:sz w:val="28"/>
          <w:szCs w:val="28"/>
        </w:rPr>
        <w:t xml:space="preserve">B. токсичні метали однаково стимулюють розвиток усіх бактерій </w:t>
      </w:r>
    </w:p>
    <w:p w14:paraId="5AEBCD91" w14:textId="77777777" w:rsidR="00505AE0" w:rsidRDefault="009F644C" w:rsidP="00772FF5">
      <w:pPr>
        <w:pStyle w:val="a3"/>
        <w:spacing w:before="0" w:beforeAutospacing="0" w:after="0" w:afterAutospacing="0"/>
        <w:ind w:firstLine="709"/>
        <w:jc w:val="both"/>
        <w:rPr>
          <w:sz w:val="28"/>
          <w:szCs w:val="28"/>
        </w:rPr>
      </w:pPr>
      <w:r w:rsidRPr="006A17D0">
        <w:rPr>
          <w:sz w:val="28"/>
          <w:szCs w:val="28"/>
        </w:rPr>
        <w:t xml:space="preserve">C. забруднення могло спричинити відбір стійких популяцій і зміну структури мікробного угруповання </w:t>
      </w:r>
    </w:p>
    <w:p w14:paraId="26CD0638" w14:textId="3221EF73"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збільшення частки стійких бактерій свідчить про повну відсутність токсичного впливу</w:t>
      </w:r>
    </w:p>
    <w:p w14:paraId="227448BE"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C</w:t>
      </w:r>
    </w:p>
    <w:p w14:paraId="06618467" w14:textId="77777777" w:rsidR="00505AE0" w:rsidRDefault="00505AE0" w:rsidP="00772FF5">
      <w:pPr>
        <w:pStyle w:val="a3"/>
        <w:spacing w:before="0" w:beforeAutospacing="0" w:after="0" w:afterAutospacing="0"/>
        <w:ind w:firstLine="709"/>
        <w:jc w:val="both"/>
        <w:rPr>
          <w:sz w:val="28"/>
          <w:szCs w:val="28"/>
        </w:rPr>
      </w:pPr>
    </w:p>
    <w:p w14:paraId="621775EA" w14:textId="233A15C2"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2. На двох ділянках лісового ґрунту досліджували вплив промислового забруднення. На забрудненій ділянці виявлено зменшення мікробної біомаси та активності ґрунтових ферментів. Які процеси можуть пояснювати отримані результати? Оберіть усі правильні відповіді.</w:t>
      </w:r>
    </w:p>
    <w:p w14:paraId="1F75157C" w14:textId="77777777" w:rsidR="00505AE0" w:rsidRDefault="009F644C" w:rsidP="00772FF5">
      <w:pPr>
        <w:pStyle w:val="a3"/>
        <w:spacing w:before="0" w:beforeAutospacing="0" w:after="0" w:afterAutospacing="0"/>
        <w:ind w:firstLine="709"/>
        <w:jc w:val="both"/>
        <w:rPr>
          <w:sz w:val="28"/>
          <w:szCs w:val="28"/>
        </w:rPr>
      </w:pPr>
      <w:r w:rsidRPr="006A17D0">
        <w:rPr>
          <w:sz w:val="28"/>
          <w:szCs w:val="28"/>
        </w:rPr>
        <w:t xml:space="preserve">A. пригнічення метаболічної активності чутливих мікроорганізмів </w:t>
      </w:r>
    </w:p>
    <w:p w14:paraId="6BB027EA" w14:textId="77777777" w:rsidR="00505AE0" w:rsidRDefault="009F644C" w:rsidP="00772FF5">
      <w:pPr>
        <w:pStyle w:val="a3"/>
        <w:spacing w:before="0" w:beforeAutospacing="0" w:after="0" w:afterAutospacing="0"/>
        <w:ind w:firstLine="709"/>
        <w:jc w:val="both"/>
        <w:rPr>
          <w:sz w:val="28"/>
          <w:szCs w:val="28"/>
        </w:rPr>
      </w:pPr>
      <w:r w:rsidRPr="006A17D0">
        <w:rPr>
          <w:sz w:val="28"/>
          <w:szCs w:val="28"/>
        </w:rPr>
        <w:t xml:space="preserve">B. порушення функціонування окремих ферментних систем </w:t>
      </w:r>
    </w:p>
    <w:p w14:paraId="4E9B52DA" w14:textId="77777777" w:rsidR="00505AE0" w:rsidRDefault="009F644C" w:rsidP="00772FF5">
      <w:pPr>
        <w:pStyle w:val="a3"/>
        <w:spacing w:before="0" w:beforeAutospacing="0" w:after="0" w:afterAutospacing="0"/>
        <w:ind w:firstLine="709"/>
        <w:jc w:val="both"/>
        <w:rPr>
          <w:sz w:val="28"/>
          <w:szCs w:val="28"/>
        </w:rPr>
      </w:pPr>
      <w:r w:rsidRPr="006A17D0">
        <w:rPr>
          <w:sz w:val="28"/>
          <w:szCs w:val="28"/>
        </w:rPr>
        <w:t xml:space="preserve">C. зміна складу мікробного угруповання внаслідок токсичного впливу </w:t>
      </w:r>
    </w:p>
    <w:p w14:paraId="39138A7E" w14:textId="5FF82B20"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гарантоване підвищення швидкості всіх процесів розкладання органічної речовини</w:t>
      </w:r>
    </w:p>
    <w:p w14:paraId="3DB4E09C"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4BE19450" w14:textId="77777777" w:rsidR="00505AE0" w:rsidRDefault="00505AE0" w:rsidP="00772FF5">
      <w:pPr>
        <w:pStyle w:val="a3"/>
        <w:spacing w:before="0" w:beforeAutospacing="0" w:after="0" w:afterAutospacing="0"/>
        <w:ind w:firstLine="709"/>
        <w:jc w:val="both"/>
        <w:rPr>
          <w:sz w:val="28"/>
          <w:szCs w:val="28"/>
        </w:rPr>
      </w:pPr>
    </w:p>
    <w:p w14:paraId="5F199C88" w14:textId="37C64213"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3. Під час лабораторного експерименту ґрунтові бактерії вирощували за різних концентрацій Кадмію. Отримано такі результати:</w:t>
      </w:r>
    </w:p>
    <w:tbl>
      <w:tblPr>
        <w:tblStyle w:val="ab"/>
        <w:tblW w:w="0" w:type="auto"/>
        <w:tblInd w:w="1496" w:type="dxa"/>
        <w:tblLook w:val="04A0" w:firstRow="1" w:lastRow="0" w:firstColumn="1" w:lastColumn="0" w:noHBand="0" w:noVBand="1"/>
      </w:tblPr>
      <w:tblGrid>
        <w:gridCol w:w="2906"/>
        <w:gridCol w:w="3720"/>
      </w:tblGrid>
      <w:tr w:rsidR="009F644C" w:rsidRPr="006A17D0" w14:paraId="09690DA3" w14:textId="77777777" w:rsidTr="00845911">
        <w:tc>
          <w:tcPr>
            <w:tcW w:w="0" w:type="auto"/>
            <w:hideMark/>
          </w:tcPr>
          <w:p w14:paraId="749701C4" w14:textId="77777777" w:rsidR="009F644C" w:rsidRPr="00505AE0" w:rsidRDefault="009F644C" w:rsidP="00505AE0">
            <w:pPr>
              <w:pStyle w:val="a3"/>
              <w:spacing w:before="0" w:beforeAutospacing="0" w:after="0" w:afterAutospacing="0"/>
              <w:jc w:val="center"/>
              <w:rPr>
                <w:sz w:val="28"/>
                <w:szCs w:val="28"/>
              </w:rPr>
            </w:pPr>
            <w:r w:rsidRPr="00505AE0">
              <w:rPr>
                <w:sz w:val="28"/>
                <w:szCs w:val="28"/>
              </w:rPr>
              <w:t xml:space="preserve">Концентрація </w:t>
            </w:r>
            <w:proofErr w:type="spellStart"/>
            <w:r w:rsidRPr="00505AE0">
              <w:rPr>
                <w:sz w:val="28"/>
                <w:szCs w:val="28"/>
              </w:rPr>
              <w:t>Cd</w:t>
            </w:r>
            <w:proofErr w:type="spellEnd"/>
            <w:r w:rsidRPr="00505AE0">
              <w:rPr>
                <w:sz w:val="28"/>
                <w:szCs w:val="28"/>
              </w:rPr>
              <w:t>, мг/л</w:t>
            </w:r>
          </w:p>
        </w:tc>
        <w:tc>
          <w:tcPr>
            <w:tcW w:w="0" w:type="auto"/>
            <w:hideMark/>
          </w:tcPr>
          <w:p w14:paraId="602BBFC7" w14:textId="77777777" w:rsidR="009F644C" w:rsidRPr="00505AE0" w:rsidRDefault="009F644C" w:rsidP="00505AE0">
            <w:pPr>
              <w:pStyle w:val="a3"/>
              <w:spacing w:before="0" w:beforeAutospacing="0" w:after="0" w:afterAutospacing="0"/>
              <w:jc w:val="center"/>
              <w:rPr>
                <w:sz w:val="28"/>
                <w:szCs w:val="28"/>
              </w:rPr>
            </w:pPr>
            <w:r w:rsidRPr="00505AE0">
              <w:rPr>
                <w:sz w:val="28"/>
                <w:szCs w:val="28"/>
              </w:rPr>
              <w:t>Відносна швидкість росту, %</w:t>
            </w:r>
          </w:p>
        </w:tc>
      </w:tr>
      <w:tr w:rsidR="009F644C" w:rsidRPr="006A17D0" w14:paraId="681CD335" w14:textId="77777777" w:rsidTr="00845911">
        <w:tc>
          <w:tcPr>
            <w:tcW w:w="0" w:type="auto"/>
            <w:hideMark/>
          </w:tcPr>
          <w:p w14:paraId="1E3CDF9D"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0</w:t>
            </w:r>
          </w:p>
        </w:tc>
        <w:tc>
          <w:tcPr>
            <w:tcW w:w="0" w:type="auto"/>
            <w:hideMark/>
          </w:tcPr>
          <w:p w14:paraId="205B42C2"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100</w:t>
            </w:r>
          </w:p>
        </w:tc>
      </w:tr>
      <w:tr w:rsidR="009F644C" w:rsidRPr="006A17D0" w14:paraId="4A6C1F7A" w14:textId="77777777" w:rsidTr="00845911">
        <w:tc>
          <w:tcPr>
            <w:tcW w:w="0" w:type="auto"/>
            <w:hideMark/>
          </w:tcPr>
          <w:p w14:paraId="34DF8414"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0,5</w:t>
            </w:r>
          </w:p>
        </w:tc>
        <w:tc>
          <w:tcPr>
            <w:tcW w:w="0" w:type="auto"/>
            <w:hideMark/>
          </w:tcPr>
          <w:p w14:paraId="7DDAB559"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85</w:t>
            </w:r>
          </w:p>
        </w:tc>
      </w:tr>
      <w:tr w:rsidR="009F644C" w:rsidRPr="006A17D0" w14:paraId="5A7758A9" w14:textId="77777777" w:rsidTr="00845911">
        <w:tc>
          <w:tcPr>
            <w:tcW w:w="0" w:type="auto"/>
            <w:hideMark/>
          </w:tcPr>
          <w:p w14:paraId="310066CF"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1,0</w:t>
            </w:r>
          </w:p>
        </w:tc>
        <w:tc>
          <w:tcPr>
            <w:tcW w:w="0" w:type="auto"/>
            <w:hideMark/>
          </w:tcPr>
          <w:p w14:paraId="7774E4B8"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60</w:t>
            </w:r>
          </w:p>
        </w:tc>
      </w:tr>
      <w:tr w:rsidR="009F644C" w:rsidRPr="006A17D0" w14:paraId="56F1E1CB" w14:textId="77777777" w:rsidTr="00845911">
        <w:tc>
          <w:tcPr>
            <w:tcW w:w="0" w:type="auto"/>
            <w:hideMark/>
          </w:tcPr>
          <w:p w14:paraId="2F9121F0"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2,0</w:t>
            </w:r>
          </w:p>
        </w:tc>
        <w:tc>
          <w:tcPr>
            <w:tcW w:w="0" w:type="auto"/>
            <w:hideMark/>
          </w:tcPr>
          <w:p w14:paraId="6DCFC628" w14:textId="77777777" w:rsidR="009F644C" w:rsidRPr="006A17D0" w:rsidRDefault="009F644C" w:rsidP="00505AE0">
            <w:pPr>
              <w:pStyle w:val="a3"/>
              <w:spacing w:before="0" w:beforeAutospacing="0" w:after="0" w:afterAutospacing="0"/>
              <w:jc w:val="center"/>
              <w:rPr>
                <w:sz w:val="28"/>
                <w:szCs w:val="28"/>
              </w:rPr>
            </w:pPr>
            <w:r w:rsidRPr="006A17D0">
              <w:rPr>
                <w:sz w:val="28"/>
                <w:szCs w:val="28"/>
              </w:rPr>
              <w:t>25</w:t>
            </w:r>
          </w:p>
        </w:tc>
      </w:tr>
    </w:tbl>
    <w:p w14:paraId="18700CEE"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Який висновок найкраще відповідає результатам дослідження?</w:t>
      </w:r>
    </w:p>
    <w:p w14:paraId="596D33A4"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A. Кадмій стимулює ріст бактерій за всіх досліджених концентрацій </w:t>
      </w:r>
    </w:p>
    <w:p w14:paraId="6916753B"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B. зі збільшенням концентрації Кадмію спостерігається пригнічення росту бактеріальної культури </w:t>
      </w:r>
    </w:p>
    <w:p w14:paraId="0DB7284B"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C. концентрація Кадмію не впливає на швидкість росту бактерій </w:t>
      </w:r>
    </w:p>
    <w:p w14:paraId="1DACB452" w14:textId="1D9C3C04"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за концентрації 2,0 мг/л швидкість росту збільшується в чотири рази</w:t>
      </w:r>
    </w:p>
    <w:p w14:paraId="058E6790"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B</w:t>
      </w:r>
    </w:p>
    <w:p w14:paraId="55F3A153" w14:textId="77777777" w:rsidR="00845911" w:rsidRDefault="00845911" w:rsidP="00772FF5">
      <w:pPr>
        <w:pStyle w:val="a3"/>
        <w:spacing w:before="0" w:beforeAutospacing="0" w:after="0" w:afterAutospacing="0"/>
        <w:ind w:firstLine="709"/>
        <w:jc w:val="both"/>
        <w:rPr>
          <w:sz w:val="28"/>
          <w:szCs w:val="28"/>
        </w:rPr>
      </w:pPr>
    </w:p>
    <w:p w14:paraId="4327B483" w14:textId="4691799F"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4. У ґрунті, забрудненому сполуками Купруму, дослідники виявили бактерії, здатні зберігати життєдіяльність за концентрацій металу, токсичних для інших мікроорганізмів. Які механізми можуть забезпечувати таку стійкість? Оберіть усі правильні відповіді.</w:t>
      </w:r>
    </w:p>
    <w:p w14:paraId="3163E1A6"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A. активне виведення іонів металу з клітини </w:t>
      </w:r>
    </w:p>
    <w:p w14:paraId="7239B726"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B. зв'язування металу клітинними та позаклітинними компонентами </w:t>
      </w:r>
    </w:p>
    <w:p w14:paraId="0A5C46BD"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C. функціонування захисних систем протидії окиснювальному стресу </w:t>
      </w:r>
    </w:p>
    <w:p w14:paraId="6544DE14" w14:textId="2B34242B"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повне усунення всіх біохімічних реакцій у клітині</w:t>
      </w:r>
    </w:p>
    <w:p w14:paraId="1E0892F7"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49FABE35" w14:textId="7B9C12A6"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lastRenderedPageBreak/>
        <w:t xml:space="preserve">5. На двох ділянках ґрунту визначено однаковий загальний вміст Хрому, проте на першій переважає </w:t>
      </w:r>
      <w:proofErr w:type="spellStart"/>
      <w:r w:rsidRPr="006A17D0">
        <w:rPr>
          <w:sz w:val="28"/>
          <w:szCs w:val="28"/>
        </w:rPr>
        <w:t>Cr</w:t>
      </w:r>
      <w:proofErr w:type="spellEnd"/>
      <w:r w:rsidRPr="006A17D0">
        <w:rPr>
          <w:sz w:val="28"/>
          <w:szCs w:val="28"/>
        </w:rPr>
        <w:t xml:space="preserve">(III), а на другій </w:t>
      </w:r>
      <w:r w:rsidR="00C80254">
        <w:rPr>
          <w:sz w:val="28"/>
          <w:szCs w:val="28"/>
        </w:rPr>
        <w:t>–</w:t>
      </w:r>
      <w:r w:rsidRPr="006A17D0">
        <w:rPr>
          <w:sz w:val="28"/>
          <w:szCs w:val="28"/>
        </w:rPr>
        <w:t xml:space="preserve"> </w:t>
      </w:r>
      <w:proofErr w:type="spellStart"/>
      <w:r w:rsidRPr="006A17D0">
        <w:rPr>
          <w:sz w:val="28"/>
          <w:szCs w:val="28"/>
        </w:rPr>
        <w:t>Cr</w:t>
      </w:r>
      <w:proofErr w:type="spellEnd"/>
      <w:r w:rsidRPr="006A17D0">
        <w:rPr>
          <w:sz w:val="28"/>
          <w:szCs w:val="28"/>
        </w:rPr>
        <w:t>(VI). На другій ділянці спостерігається сильніше пригнічення мікробної активності. Яке пояснення є найбільш обґрунтованим?</w:t>
      </w:r>
    </w:p>
    <w:p w14:paraId="0B1B1E9B"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A. усі хімічні форми Хрому мають однакову токсичність </w:t>
      </w:r>
    </w:p>
    <w:p w14:paraId="6E911843"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B. </w:t>
      </w:r>
      <w:proofErr w:type="spellStart"/>
      <w:r w:rsidRPr="006A17D0">
        <w:rPr>
          <w:sz w:val="28"/>
          <w:szCs w:val="28"/>
        </w:rPr>
        <w:t>Cr</w:t>
      </w:r>
      <w:proofErr w:type="spellEnd"/>
      <w:r w:rsidRPr="006A17D0">
        <w:rPr>
          <w:sz w:val="28"/>
          <w:szCs w:val="28"/>
        </w:rPr>
        <w:t xml:space="preserve">(III) завжди є більш рухливим і токсичним за </w:t>
      </w:r>
      <w:proofErr w:type="spellStart"/>
      <w:r w:rsidRPr="006A17D0">
        <w:rPr>
          <w:sz w:val="28"/>
          <w:szCs w:val="28"/>
        </w:rPr>
        <w:t>Cr</w:t>
      </w:r>
      <w:proofErr w:type="spellEnd"/>
      <w:r w:rsidRPr="006A17D0">
        <w:rPr>
          <w:sz w:val="28"/>
          <w:szCs w:val="28"/>
        </w:rPr>
        <w:t xml:space="preserve">(VI) </w:t>
      </w:r>
    </w:p>
    <w:p w14:paraId="33F687CD" w14:textId="77777777" w:rsidR="00845911" w:rsidRDefault="009F644C" w:rsidP="00772FF5">
      <w:pPr>
        <w:pStyle w:val="a3"/>
        <w:spacing w:before="0" w:beforeAutospacing="0" w:after="0" w:afterAutospacing="0"/>
        <w:ind w:firstLine="709"/>
        <w:jc w:val="both"/>
        <w:rPr>
          <w:sz w:val="28"/>
          <w:szCs w:val="28"/>
        </w:rPr>
      </w:pPr>
      <w:r w:rsidRPr="006A17D0">
        <w:rPr>
          <w:sz w:val="28"/>
          <w:szCs w:val="28"/>
        </w:rPr>
        <w:t xml:space="preserve">C. токсичність Хрому визначається виключно загальною кількістю ґрунтових бактерій </w:t>
      </w:r>
    </w:p>
    <w:p w14:paraId="335FE51A" w14:textId="4F5CBE1F"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Cr</w:t>
      </w:r>
      <w:proofErr w:type="spellEnd"/>
      <w:r w:rsidRPr="006A17D0">
        <w:rPr>
          <w:sz w:val="28"/>
          <w:szCs w:val="28"/>
        </w:rPr>
        <w:t xml:space="preserve">(VI) за багатьох умов характеризується більшою рухливістю та токсичністю, ніж </w:t>
      </w:r>
      <w:proofErr w:type="spellStart"/>
      <w:r w:rsidRPr="006A17D0">
        <w:rPr>
          <w:sz w:val="28"/>
          <w:szCs w:val="28"/>
        </w:rPr>
        <w:t>Cr</w:t>
      </w:r>
      <w:proofErr w:type="spellEnd"/>
      <w:r w:rsidRPr="006A17D0">
        <w:rPr>
          <w:sz w:val="28"/>
          <w:szCs w:val="28"/>
        </w:rPr>
        <w:t>(III)</w:t>
      </w:r>
    </w:p>
    <w:p w14:paraId="00E4D4DD"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D</w:t>
      </w:r>
    </w:p>
    <w:p w14:paraId="74F42459" w14:textId="77777777" w:rsidR="00845911" w:rsidRDefault="00845911" w:rsidP="00772FF5">
      <w:pPr>
        <w:pStyle w:val="a3"/>
        <w:spacing w:before="0" w:beforeAutospacing="0" w:after="0" w:afterAutospacing="0"/>
        <w:ind w:firstLine="709"/>
        <w:jc w:val="both"/>
        <w:rPr>
          <w:sz w:val="28"/>
          <w:szCs w:val="28"/>
        </w:rPr>
      </w:pPr>
    </w:p>
    <w:p w14:paraId="65C6E186" w14:textId="13C483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6. Під час дослідження ґрунтів із підвищеним умістом </w:t>
      </w:r>
      <w:proofErr w:type="spellStart"/>
      <w:r w:rsidRPr="006A17D0">
        <w:rPr>
          <w:sz w:val="28"/>
          <w:szCs w:val="28"/>
        </w:rPr>
        <w:t>Плюмбуму</w:t>
      </w:r>
      <w:proofErr w:type="spellEnd"/>
      <w:r w:rsidRPr="006A17D0">
        <w:rPr>
          <w:sz w:val="28"/>
          <w:szCs w:val="28"/>
        </w:rPr>
        <w:t xml:space="preserve"> встановлено, що частина металу міцно зв'язана з мінеральними частинками, а інша перебуває в рухомій формі. Які чинники можуть впливати на </w:t>
      </w:r>
      <w:proofErr w:type="spellStart"/>
      <w:r w:rsidRPr="006A17D0">
        <w:rPr>
          <w:sz w:val="28"/>
          <w:szCs w:val="28"/>
        </w:rPr>
        <w:t>біодоступність</w:t>
      </w:r>
      <w:proofErr w:type="spellEnd"/>
      <w:r w:rsidRPr="006A17D0">
        <w:rPr>
          <w:sz w:val="28"/>
          <w:szCs w:val="28"/>
        </w:rPr>
        <w:t xml:space="preserve"> </w:t>
      </w:r>
      <w:proofErr w:type="spellStart"/>
      <w:r w:rsidRPr="006A17D0">
        <w:rPr>
          <w:sz w:val="28"/>
          <w:szCs w:val="28"/>
        </w:rPr>
        <w:t>Плюмбуму</w:t>
      </w:r>
      <w:proofErr w:type="spellEnd"/>
      <w:r w:rsidRPr="006A17D0">
        <w:rPr>
          <w:sz w:val="28"/>
          <w:szCs w:val="28"/>
        </w:rPr>
        <w:t xml:space="preserve"> для мікроорганізмів? Оберіть усі правильні відповіді.</w:t>
      </w:r>
    </w:p>
    <w:p w14:paraId="5186C54A"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кислотність ґрунтового середовища </w:t>
      </w:r>
    </w:p>
    <w:p w14:paraId="7CC812DE"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вміст органічної речовини </w:t>
      </w:r>
    </w:p>
    <w:p w14:paraId="7623AAFA"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сорбційні</w:t>
      </w:r>
      <w:proofErr w:type="spellEnd"/>
      <w:r w:rsidRPr="006A17D0">
        <w:rPr>
          <w:sz w:val="28"/>
          <w:szCs w:val="28"/>
        </w:rPr>
        <w:t xml:space="preserve"> властивості ґрунтових частинок </w:t>
      </w:r>
    </w:p>
    <w:p w14:paraId="19C6B736" w14:textId="2288D36C"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виключно географічна назва місцевості</w:t>
      </w:r>
    </w:p>
    <w:p w14:paraId="776F5646"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6350B260" w14:textId="77777777" w:rsidR="000E6C10" w:rsidRDefault="000E6C10" w:rsidP="00772FF5">
      <w:pPr>
        <w:pStyle w:val="a3"/>
        <w:spacing w:before="0" w:beforeAutospacing="0" w:after="0" w:afterAutospacing="0"/>
        <w:ind w:firstLine="709"/>
        <w:jc w:val="both"/>
        <w:rPr>
          <w:sz w:val="28"/>
          <w:szCs w:val="28"/>
        </w:rPr>
      </w:pPr>
    </w:p>
    <w:p w14:paraId="054DBC76" w14:textId="5163235E"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7. Після багаторазового застосування гербіциду на сільськогосподарській ділянці зменшилася активність окремих ґрунтових ферментів. Який висновок є найбільш коректним?</w:t>
      </w:r>
    </w:p>
    <w:p w14:paraId="5D0251E6"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гербіцид міг вплинути на мікробіологічні процеси, однак для підтвердження причини потрібні додаткові дослідження </w:t>
      </w:r>
    </w:p>
    <w:p w14:paraId="2DFC4E56"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зниження ферментативної активності доводить повну стерильність ґрунту </w:t>
      </w:r>
    </w:p>
    <w:p w14:paraId="5823FE6E"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усі гербіциди однаково впливають на всі групи мікроорганізмів </w:t>
      </w:r>
    </w:p>
    <w:p w14:paraId="1243A641" w14:textId="43561302"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ферментативна активність ґрунту не пов'язана з його біологічним станом</w:t>
      </w:r>
    </w:p>
    <w:p w14:paraId="484DC59C"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w:t>
      </w:r>
    </w:p>
    <w:p w14:paraId="18C6B2CF" w14:textId="77777777" w:rsidR="000E6C10" w:rsidRDefault="000E6C10" w:rsidP="00772FF5">
      <w:pPr>
        <w:pStyle w:val="a3"/>
        <w:spacing w:before="0" w:beforeAutospacing="0" w:after="0" w:afterAutospacing="0"/>
        <w:ind w:firstLine="709"/>
        <w:jc w:val="both"/>
        <w:rPr>
          <w:sz w:val="28"/>
          <w:szCs w:val="28"/>
        </w:rPr>
      </w:pPr>
    </w:p>
    <w:p w14:paraId="6AA2BBC6" w14:textId="77E49F78"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8. Під час дослідження забрудненого нафтопродуктами ґрунту встановлено, що чисельність бактерій, здатних використовувати вуглеводні, збільшилася, тоді як загальне таксономічне різноманіття зменшилося. Яке пояснення є найбільш імовірним?</w:t>
      </w:r>
    </w:p>
    <w:p w14:paraId="6EF1A868"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нафтопродукти забезпечили однакові умови для всіх видів бактерій </w:t>
      </w:r>
    </w:p>
    <w:p w14:paraId="0F9FDC7D"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усі мікроорганізми повністю втратили метаболічну активність </w:t>
      </w:r>
    </w:p>
    <w:p w14:paraId="0BF1FE41"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забруднення створило селективні умови для розвитку окремих </w:t>
      </w:r>
      <w:proofErr w:type="spellStart"/>
      <w:r w:rsidRPr="006A17D0">
        <w:rPr>
          <w:sz w:val="28"/>
          <w:szCs w:val="28"/>
        </w:rPr>
        <w:t>вуглеводеньокиснювальних</w:t>
      </w:r>
      <w:proofErr w:type="spellEnd"/>
      <w:r w:rsidRPr="006A17D0">
        <w:rPr>
          <w:sz w:val="28"/>
          <w:szCs w:val="28"/>
        </w:rPr>
        <w:t xml:space="preserve"> бактерій </w:t>
      </w:r>
    </w:p>
    <w:p w14:paraId="000A8D6D" w14:textId="02DA4E14"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збільшення чисельності однієї функціональної групи обов'язково означає зростання загального біорізноманіття</w:t>
      </w:r>
    </w:p>
    <w:p w14:paraId="2FE030B1"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C</w:t>
      </w:r>
    </w:p>
    <w:p w14:paraId="46B8C294"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lastRenderedPageBreak/>
        <w:t>9. На території колишньої нафтобази досліджували ґрунти, забруднені сумішшю вуглеводнів. Які чинники можуть обмежувати мікробіологічне розкладання органічних забруднювачів? Оберіть усі правильні відповіді.</w:t>
      </w:r>
    </w:p>
    <w:p w14:paraId="5491DE5A"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недостатня доступність кисню для аеробних процесів </w:t>
      </w:r>
    </w:p>
    <w:p w14:paraId="19E33767"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дефіцит необхідних поживних елементів </w:t>
      </w:r>
    </w:p>
    <w:p w14:paraId="41C47A34"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низька </w:t>
      </w:r>
      <w:proofErr w:type="spellStart"/>
      <w:r w:rsidRPr="006A17D0">
        <w:rPr>
          <w:sz w:val="28"/>
          <w:szCs w:val="28"/>
        </w:rPr>
        <w:t>біодоступність</w:t>
      </w:r>
      <w:proofErr w:type="spellEnd"/>
      <w:r w:rsidRPr="006A17D0">
        <w:rPr>
          <w:sz w:val="28"/>
          <w:szCs w:val="28"/>
        </w:rPr>
        <w:t xml:space="preserve"> окремих компонентів нафтової суміші </w:t>
      </w:r>
    </w:p>
    <w:p w14:paraId="390D8BCC" w14:textId="3CD13AAB"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гарантована однакова швидкість розкладання всіх вуглеводнів</w:t>
      </w:r>
    </w:p>
    <w:p w14:paraId="57B8D764"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37D506F0" w14:textId="77777777" w:rsidR="000E6C10" w:rsidRDefault="000E6C10" w:rsidP="00772FF5">
      <w:pPr>
        <w:pStyle w:val="a3"/>
        <w:spacing w:before="0" w:beforeAutospacing="0" w:after="0" w:afterAutospacing="0"/>
        <w:ind w:firstLine="709"/>
        <w:jc w:val="both"/>
        <w:rPr>
          <w:sz w:val="28"/>
          <w:szCs w:val="28"/>
        </w:rPr>
      </w:pPr>
    </w:p>
    <w:p w14:paraId="692BFFB3" w14:textId="2990ECB1"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10. У лабораторному експерименті досліджували дію двох пестицидів на ґрунтову </w:t>
      </w:r>
      <w:proofErr w:type="spellStart"/>
      <w:r w:rsidRPr="006A17D0">
        <w:rPr>
          <w:sz w:val="28"/>
          <w:szCs w:val="28"/>
        </w:rPr>
        <w:t>мікробіоту</w:t>
      </w:r>
      <w:proofErr w:type="spellEnd"/>
      <w:r w:rsidRPr="006A17D0">
        <w:rPr>
          <w:sz w:val="28"/>
          <w:szCs w:val="28"/>
        </w:rPr>
        <w:t>. Кожний препарат окремо спричиняв незначне пригнічення бактеріальної активності, але їхня суміш викликала суттєве зниження активності. Який висновок є найбільш обґрунтованим?</w:t>
      </w:r>
    </w:p>
    <w:p w14:paraId="4CF32A15"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дія суміші обов'язково дорівнює дії менш токсичного препарату </w:t>
      </w:r>
    </w:p>
    <w:p w14:paraId="1654C5AB"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між компонентами суміші могла виникнути взаємодія, що посилила токсичний ефект </w:t>
      </w:r>
    </w:p>
    <w:p w14:paraId="43B4987C"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усі пестициди є нетоксичними для мікроорганізмів </w:t>
      </w:r>
    </w:p>
    <w:p w14:paraId="57FD7734" w14:textId="4D2FF41B"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токсичність сумішей не залежить від концентрацій їхніх компонентів</w:t>
      </w:r>
    </w:p>
    <w:p w14:paraId="31D2E56D"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B</w:t>
      </w:r>
    </w:p>
    <w:p w14:paraId="03841491" w14:textId="77777777" w:rsidR="000E6C10" w:rsidRDefault="000E6C10" w:rsidP="00772FF5">
      <w:pPr>
        <w:pStyle w:val="a3"/>
        <w:spacing w:before="0" w:beforeAutospacing="0" w:after="0" w:afterAutospacing="0"/>
        <w:ind w:firstLine="709"/>
        <w:jc w:val="both"/>
        <w:rPr>
          <w:sz w:val="28"/>
          <w:szCs w:val="28"/>
        </w:rPr>
      </w:pPr>
    </w:p>
    <w:p w14:paraId="02B850C8" w14:textId="024A9D60"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11. Під час моніторингу річки нижче місця скидання стічних вод фармацевтичного підприємства виявлено збільшення відносної частки бактерій, стійких до певного антибіотика. Яке пояснення є найбільш обґрунтованим?</w:t>
      </w:r>
    </w:p>
    <w:p w14:paraId="42412347"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антибіотики завжди знищують усі бактеріальні популяції </w:t>
      </w:r>
    </w:p>
    <w:p w14:paraId="2642D307"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наявність антибіотика повністю виключає горизонтальне перенесення генів </w:t>
      </w:r>
    </w:p>
    <w:p w14:paraId="4AB34F7C"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стійкість до антибіотиків властива лише бактеріям, що спричиняють захворювання людини </w:t>
      </w:r>
    </w:p>
    <w:p w14:paraId="73FFB563" w14:textId="6CA6811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залишкові концентрації антибіотиків можуть створювати селективний тиск, який сприяє поширенню резистентних бактерій</w:t>
      </w:r>
    </w:p>
    <w:p w14:paraId="33DE81AB"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D</w:t>
      </w:r>
    </w:p>
    <w:p w14:paraId="16CAED01" w14:textId="77777777" w:rsidR="000E6C10" w:rsidRDefault="000E6C10" w:rsidP="00772FF5">
      <w:pPr>
        <w:pStyle w:val="a3"/>
        <w:spacing w:before="0" w:beforeAutospacing="0" w:after="0" w:afterAutospacing="0"/>
        <w:ind w:firstLine="709"/>
        <w:jc w:val="both"/>
        <w:rPr>
          <w:sz w:val="28"/>
          <w:szCs w:val="28"/>
        </w:rPr>
      </w:pPr>
    </w:p>
    <w:p w14:paraId="7A213A7C" w14:textId="5BFD12E6"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12. У ґрунті поблизу тваринницького комплексу виявлено підвищену кількість генів </w:t>
      </w:r>
      <w:proofErr w:type="spellStart"/>
      <w:r w:rsidRPr="006A17D0">
        <w:rPr>
          <w:sz w:val="28"/>
          <w:szCs w:val="28"/>
        </w:rPr>
        <w:t>антибіотикорезистентності</w:t>
      </w:r>
      <w:proofErr w:type="spellEnd"/>
      <w:r w:rsidRPr="006A17D0">
        <w:rPr>
          <w:sz w:val="28"/>
          <w:szCs w:val="28"/>
        </w:rPr>
        <w:t>. Які шляхи можуть сприяти їхньому поширенню серед бактерій? Оберіть усі правильні відповіді.</w:t>
      </w:r>
    </w:p>
    <w:p w14:paraId="6312947B"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кон'югація </w:t>
      </w:r>
    </w:p>
    <w:p w14:paraId="06FCD9E0"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трансформація </w:t>
      </w:r>
    </w:p>
    <w:p w14:paraId="69DAE5D6"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трансдукція </w:t>
      </w:r>
    </w:p>
    <w:p w14:paraId="67CD9E2E" w14:textId="2D3F20D2"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виключно вертикальне перенесення без участі горизонтального обміну генами</w:t>
      </w:r>
    </w:p>
    <w:p w14:paraId="563A43B8"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3E022FB7" w14:textId="77777777" w:rsidR="000E6C10" w:rsidRDefault="000E6C10" w:rsidP="00772FF5">
      <w:pPr>
        <w:pStyle w:val="a3"/>
        <w:spacing w:before="0" w:beforeAutospacing="0" w:after="0" w:afterAutospacing="0"/>
        <w:ind w:firstLine="709"/>
        <w:jc w:val="both"/>
        <w:rPr>
          <w:sz w:val="28"/>
          <w:szCs w:val="28"/>
        </w:rPr>
      </w:pPr>
    </w:p>
    <w:p w14:paraId="1444D119" w14:textId="0DB042DF"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13. Під час дослідження ґрунту, забрудненого одночасно токсичними металами й антибіотиками, встановлено підвищену поширеність генів </w:t>
      </w:r>
      <w:proofErr w:type="spellStart"/>
      <w:r w:rsidRPr="006A17D0">
        <w:rPr>
          <w:sz w:val="28"/>
          <w:szCs w:val="28"/>
        </w:rPr>
        <w:t>антибіотикорезистентності</w:t>
      </w:r>
      <w:proofErr w:type="spellEnd"/>
      <w:r w:rsidRPr="006A17D0">
        <w:rPr>
          <w:sz w:val="28"/>
          <w:szCs w:val="28"/>
        </w:rPr>
        <w:t xml:space="preserve">. Яке явище може пояснювати цей результат, якщо </w:t>
      </w:r>
      <w:r w:rsidRPr="006A17D0">
        <w:rPr>
          <w:sz w:val="28"/>
          <w:szCs w:val="28"/>
        </w:rPr>
        <w:lastRenderedPageBreak/>
        <w:t>стійкість до металів та антибіотиків пов'язана зі спільними генетичними елементами?</w:t>
      </w:r>
    </w:p>
    <w:p w14:paraId="51154A20"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повне припинення генетичного обміну між бактеріями </w:t>
      </w:r>
    </w:p>
    <w:p w14:paraId="24CC4403"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фотосинтетична фіксація Карбону </w:t>
      </w:r>
    </w:p>
    <w:p w14:paraId="514AFC89"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коселекція</w:t>
      </w:r>
      <w:proofErr w:type="spellEnd"/>
      <w:r w:rsidRPr="006A17D0">
        <w:rPr>
          <w:sz w:val="28"/>
          <w:szCs w:val="28"/>
        </w:rPr>
        <w:t xml:space="preserve"> </w:t>
      </w:r>
      <w:proofErr w:type="spellStart"/>
      <w:r w:rsidRPr="006A17D0">
        <w:rPr>
          <w:sz w:val="28"/>
          <w:szCs w:val="28"/>
        </w:rPr>
        <w:t>антибіотикорезистентності</w:t>
      </w:r>
      <w:proofErr w:type="spellEnd"/>
      <w:r w:rsidRPr="006A17D0">
        <w:rPr>
          <w:sz w:val="28"/>
          <w:szCs w:val="28"/>
        </w:rPr>
        <w:t xml:space="preserve"> </w:t>
      </w:r>
    </w:p>
    <w:p w14:paraId="2F166B19" w14:textId="4B59DB9D"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перетворення бактерій на неклітинні віруси</w:t>
      </w:r>
    </w:p>
    <w:p w14:paraId="0A176EB5"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C</w:t>
      </w:r>
    </w:p>
    <w:p w14:paraId="215F2B46" w14:textId="77777777" w:rsidR="000E6C10" w:rsidRDefault="000E6C10" w:rsidP="00772FF5">
      <w:pPr>
        <w:pStyle w:val="a3"/>
        <w:spacing w:before="0" w:beforeAutospacing="0" w:after="0" w:afterAutospacing="0"/>
        <w:ind w:firstLine="709"/>
        <w:jc w:val="both"/>
        <w:rPr>
          <w:sz w:val="28"/>
          <w:szCs w:val="28"/>
        </w:rPr>
      </w:pPr>
    </w:p>
    <w:p w14:paraId="3FFEDA50" w14:textId="44C70031"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14. У пробі стічної води методом кількісної ПЛР виявлено значну кількість копій генів </w:t>
      </w:r>
      <w:proofErr w:type="spellStart"/>
      <w:r w:rsidRPr="006A17D0">
        <w:rPr>
          <w:sz w:val="28"/>
          <w:szCs w:val="28"/>
        </w:rPr>
        <w:t>антибіотикорезистентності</w:t>
      </w:r>
      <w:proofErr w:type="spellEnd"/>
      <w:r w:rsidRPr="006A17D0">
        <w:rPr>
          <w:sz w:val="28"/>
          <w:szCs w:val="28"/>
        </w:rPr>
        <w:t>. Які висновки є науково обґрунтованими? Оберіть усі правильні відповіді.</w:t>
      </w:r>
    </w:p>
    <w:p w14:paraId="713371EE"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у пробі наявні відповідні генетичні маркери резистентності </w:t>
      </w:r>
    </w:p>
    <w:p w14:paraId="5F1D4F4C"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для встановлення носіїв генів і реального ризику потрібні додаткові дослідження </w:t>
      </w:r>
    </w:p>
    <w:p w14:paraId="510ABE06"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результати можна використовувати для порівняння поширеності генетичних маркерів між пробами за відповідної стандартизації </w:t>
      </w:r>
    </w:p>
    <w:p w14:paraId="2F0A109F" w14:textId="027802A9"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усі виявлені копії генів обов'язково належать живим патогенним бактеріям</w:t>
      </w:r>
    </w:p>
    <w:p w14:paraId="302C6A45"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4A97FE1F" w14:textId="77777777" w:rsidR="000E6C10" w:rsidRDefault="000E6C10" w:rsidP="00772FF5">
      <w:pPr>
        <w:pStyle w:val="a3"/>
        <w:spacing w:before="0" w:beforeAutospacing="0" w:after="0" w:afterAutospacing="0"/>
        <w:ind w:firstLine="709"/>
        <w:jc w:val="both"/>
        <w:rPr>
          <w:sz w:val="28"/>
          <w:szCs w:val="28"/>
        </w:rPr>
      </w:pPr>
    </w:p>
    <w:p w14:paraId="32F5AFFC" w14:textId="2428C19A"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15. Для оцінювання забруднення ґрунтів токсичними металами екологи визначали активність </w:t>
      </w:r>
      <w:proofErr w:type="spellStart"/>
      <w:r w:rsidRPr="006A17D0">
        <w:rPr>
          <w:sz w:val="28"/>
          <w:szCs w:val="28"/>
        </w:rPr>
        <w:t>дегідрогеназ</w:t>
      </w:r>
      <w:proofErr w:type="spellEnd"/>
      <w:r w:rsidRPr="006A17D0">
        <w:rPr>
          <w:sz w:val="28"/>
          <w:szCs w:val="28"/>
        </w:rPr>
        <w:t>. На забрудненій ділянці показник був значно нижчим, ніж на контрольній. Що може свідчити про такий результат?</w:t>
      </w:r>
    </w:p>
    <w:p w14:paraId="53A6822B"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A. можливе пригнічення загальної окисно-відновної метаболічної активності ґрунтової </w:t>
      </w:r>
      <w:proofErr w:type="spellStart"/>
      <w:r w:rsidRPr="006A17D0">
        <w:rPr>
          <w:sz w:val="28"/>
          <w:szCs w:val="28"/>
        </w:rPr>
        <w:t>мікробіоти</w:t>
      </w:r>
      <w:proofErr w:type="spellEnd"/>
      <w:r w:rsidRPr="006A17D0">
        <w:rPr>
          <w:sz w:val="28"/>
          <w:szCs w:val="28"/>
        </w:rPr>
        <w:t xml:space="preserve"> </w:t>
      </w:r>
    </w:p>
    <w:p w14:paraId="683DCE6F"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B. гарантоване збільшення інтенсивності всіх процесів ґрунтового дихання </w:t>
      </w:r>
    </w:p>
    <w:p w14:paraId="03298BC6" w14:textId="77777777" w:rsidR="000E6C10" w:rsidRDefault="009F644C" w:rsidP="00772FF5">
      <w:pPr>
        <w:pStyle w:val="a3"/>
        <w:spacing w:before="0" w:beforeAutospacing="0" w:after="0" w:afterAutospacing="0"/>
        <w:ind w:firstLine="709"/>
        <w:jc w:val="both"/>
        <w:rPr>
          <w:sz w:val="28"/>
          <w:szCs w:val="28"/>
        </w:rPr>
      </w:pPr>
      <w:r w:rsidRPr="006A17D0">
        <w:rPr>
          <w:sz w:val="28"/>
          <w:szCs w:val="28"/>
        </w:rPr>
        <w:t xml:space="preserve">C. повну відсутність впливу токсичних металів на мікроорганізми </w:t>
      </w:r>
    </w:p>
    <w:p w14:paraId="166D2500" w14:textId="262561E6"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обов'язкове підвищення чисельності всіх ґрунтових бактерій</w:t>
      </w:r>
    </w:p>
    <w:p w14:paraId="74312B4B"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w:t>
      </w:r>
    </w:p>
    <w:p w14:paraId="22507102" w14:textId="77777777" w:rsidR="000E6C10" w:rsidRDefault="000E6C10" w:rsidP="00772FF5">
      <w:pPr>
        <w:pStyle w:val="a3"/>
        <w:spacing w:before="0" w:beforeAutospacing="0" w:after="0" w:afterAutospacing="0"/>
        <w:ind w:firstLine="709"/>
        <w:jc w:val="both"/>
        <w:rPr>
          <w:sz w:val="28"/>
          <w:szCs w:val="28"/>
        </w:rPr>
      </w:pPr>
    </w:p>
    <w:p w14:paraId="1D56C23A" w14:textId="6BE3EEE3"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16. У дослідженні чотирьох ділянок ґрунту отримано такі умовні результати:</w:t>
      </w:r>
    </w:p>
    <w:tbl>
      <w:tblPr>
        <w:tblStyle w:val="ab"/>
        <w:tblW w:w="0" w:type="auto"/>
        <w:tblInd w:w="716" w:type="dxa"/>
        <w:tblLook w:val="04A0" w:firstRow="1" w:lastRow="0" w:firstColumn="1" w:lastColumn="0" w:noHBand="0" w:noVBand="1"/>
      </w:tblPr>
      <w:tblGrid>
        <w:gridCol w:w="1164"/>
        <w:gridCol w:w="2665"/>
        <w:gridCol w:w="4359"/>
      </w:tblGrid>
      <w:tr w:rsidR="009F644C" w:rsidRPr="006A17D0" w14:paraId="0A366AB8" w14:textId="77777777" w:rsidTr="000E6C10">
        <w:tc>
          <w:tcPr>
            <w:tcW w:w="0" w:type="auto"/>
            <w:hideMark/>
          </w:tcPr>
          <w:p w14:paraId="2465E6CA" w14:textId="77777777" w:rsidR="009F644C" w:rsidRPr="000E6C10" w:rsidRDefault="009F644C" w:rsidP="000E6C10">
            <w:pPr>
              <w:pStyle w:val="a3"/>
              <w:spacing w:before="0" w:beforeAutospacing="0" w:after="0" w:afterAutospacing="0"/>
              <w:jc w:val="center"/>
              <w:rPr>
                <w:sz w:val="28"/>
                <w:szCs w:val="28"/>
              </w:rPr>
            </w:pPr>
            <w:r w:rsidRPr="000E6C10">
              <w:rPr>
                <w:sz w:val="28"/>
                <w:szCs w:val="28"/>
              </w:rPr>
              <w:t>Ділянка</w:t>
            </w:r>
          </w:p>
        </w:tc>
        <w:tc>
          <w:tcPr>
            <w:tcW w:w="0" w:type="auto"/>
            <w:hideMark/>
          </w:tcPr>
          <w:p w14:paraId="7453A44D" w14:textId="77777777" w:rsidR="009F644C" w:rsidRPr="000E6C10" w:rsidRDefault="009F644C" w:rsidP="000E6C10">
            <w:pPr>
              <w:pStyle w:val="a3"/>
              <w:spacing w:before="0" w:beforeAutospacing="0" w:after="0" w:afterAutospacing="0"/>
              <w:jc w:val="center"/>
              <w:rPr>
                <w:sz w:val="28"/>
                <w:szCs w:val="28"/>
              </w:rPr>
            </w:pPr>
            <w:r w:rsidRPr="000E6C10">
              <w:rPr>
                <w:sz w:val="28"/>
                <w:szCs w:val="28"/>
              </w:rPr>
              <w:t>Уміст Кадмію, мг/кг</w:t>
            </w:r>
          </w:p>
        </w:tc>
        <w:tc>
          <w:tcPr>
            <w:tcW w:w="0" w:type="auto"/>
            <w:hideMark/>
          </w:tcPr>
          <w:p w14:paraId="47D324C5" w14:textId="77777777" w:rsidR="009F644C" w:rsidRPr="000E6C10" w:rsidRDefault="009F644C" w:rsidP="000E6C10">
            <w:pPr>
              <w:pStyle w:val="a3"/>
              <w:spacing w:before="0" w:beforeAutospacing="0" w:after="0" w:afterAutospacing="0"/>
              <w:jc w:val="center"/>
              <w:rPr>
                <w:sz w:val="28"/>
                <w:szCs w:val="28"/>
              </w:rPr>
            </w:pPr>
            <w:r w:rsidRPr="000E6C10">
              <w:rPr>
                <w:sz w:val="28"/>
                <w:szCs w:val="28"/>
              </w:rPr>
              <w:t xml:space="preserve">Активність </w:t>
            </w:r>
            <w:proofErr w:type="spellStart"/>
            <w:r w:rsidRPr="000E6C10">
              <w:rPr>
                <w:sz w:val="28"/>
                <w:szCs w:val="28"/>
              </w:rPr>
              <w:t>дегідрогеназ</w:t>
            </w:r>
            <w:proofErr w:type="spellEnd"/>
            <w:r w:rsidRPr="000E6C10">
              <w:rPr>
                <w:sz w:val="28"/>
                <w:szCs w:val="28"/>
              </w:rPr>
              <w:t>, умов. од.</w:t>
            </w:r>
          </w:p>
        </w:tc>
      </w:tr>
      <w:tr w:rsidR="009F644C" w:rsidRPr="006A17D0" w14:paraId="3F55C7CD" w14:textId="77777777" w:rsidTr="000E6C10">
        <w:tc>
          <w:tcPr>
            <w:tcW w:w="0" w:type="auto"/>
            <w:hideMark/>
          </w:tcPr>
          <w:p w14:paraId="64A8BD74"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1</w:t>
            </w:r>
          </w:p>
        </w:tc>
        <w:tc>
          <w:tcPr>
            <w:tcW w:w="0" w:type="auto"/>
            <w:hideMark/>
          </w:tcPr>
          <w:p w14:paraId="3878F637"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0,2</w:t>
            </w:r>
          </w:p>
        </w:tc>
        <w:tc>
          <w:tcPr>
            <w:tcW w:w="0" w:type="auto"/>
            <w:hideMark/>
          </w:tcPr>
          <w:p w14:paraId="138A651D"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95</w:t>
            </w:r>
          </w:p>
        </w:tc>
      </w:tr>
      <w:tr w:rsidR="009F644C" w:rsidRPr="006A17D0" w14:paraId="78B8F847" w14:textId="77777777" w:rsidTr="000E6C10">
        <w:tc>
          <w:tcPr>
            <w:tcW w:w="0" w:type="auto"/>
            <w:hideMark/>
          </w:tcPr>
          <w:p w14:paraId="58DEDB23"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2</w:t>
            </w:r>
          </w:p>
        </w:tc>
        <w:tc>
          <w:tcPr>
            <w:tcW w:w="0" w:type="auto"/>
            <w:hideMark/>
          </w:tcPr>
          <w:p w14:paraId="7889BB7B"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1,0</w:t>
            </w:r>
          </w:p>
        </w:tc>
        <w:tc>
          <w:tcPr>
            <w:tcW w:w="0" w:type="auto"/>
            <w:hideMark/>
          </w:tcPr>
          <w:p w14:paraId="56EA61DB"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78</w:t>
            </w:r>
          </w:p>
        </w:tc>
      </w:tr>
      <w:tr w:rsidR="009F644C" w:rsidRPr="006A17D0" w14:paraId="3E4D21DA" w14:textId="77777777" w:rsidTr="000E6C10">
        <w:tc>
          <w:tcPr>
            <w:tcW w:w="0" w:type="auto"/>
            <w:hideMark/>
          </w:tcPr>
          <w:p w14:paraId="6B19C74F"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3</w:t>
            </w:r>
          </w:p>
        </w:tc>
        <w:tc>
          <w:tcPr>
            <w:tcW w:w="0" w:type="auto"/>
            <w:hideMark/>
          </w:tcPr>
          <w:p w14:paraId="570003EE"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2,5</w:t>
            </w:r>
          </w:p>
        </w:tc>
        <w:tc>
          <w:tcPr>
            <w:tcW w:w="0" w:type="auto"/>
            <w:hideMark/>
          </w:tcPr>
          <w:p w14:paraId="36A3A065"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54</w:t>
            </w:r>
          </w:p>
        </w:tc>
      </w:tr>
      <w:tr w:rsidR="009F644C" w:rsidRPr="006A17D0" w14:paraId="6F5F0CED" w14:textId="77777777" w:rsidTr="000E6C10">
        <w:tc>
          <w:tcPr>
            <w:tcW w:w="0" w:type="auto"/>
            <w:hideMark/>
          </w:tcPr>
          <w:p w14:paraId="301875E6"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4</w:t>
            </w:r>
          </w:p>
        </w:tc>
        <w:tc>
          <w:tcPr>
            <w:tcW w:w="0" w:type="auto"/>
            <w:hideMark/>
          </w:tcPr>
          <w:p w14:paraId="356FB9E5"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5,0</w:t>
            </w:r>
          </w:p>
        </w:tc>
        <w:tc>
          <w:tcPr>
            <w:tcW w:w="0" w:type="auto"/>
            <w:hideMark/>
          </w:tcPr>
          <w:p w14:paraId="1A3B48A8" w14:textId="77777777" w:rsidR="009F644C" w:rsidRPr="006A17D0" w:rsidRDefault="009F644C" w:rsidP="000E6C10">
            <w:pPr>
              <w:pStyle w:val="a3"/>
              <w:spacing w:before="0" w:beforeAutospacing="0" w:after="0" w:afterAutospacing="0"/>
              <w:jc w:val="center"/>
              <w:rPr>
                <w:sz w:val="28"/>
                <w:szCs w:val="28"/>
              </w:rPr>
            </w:pPr>
            <w:r w:rsidRPr="006A17D0">
              <w:rPr>
                <w:sz w:val="28"/>
                <w:szCs w:val="28"/>
              </w:rPr>
              <w:t>29</w:t>
            </w:r>
          </w:p>
        </w:tc>
      </w:tr>
    </w:tbl>
    <w:p w14:paraId="2C7FCD45"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Який висновок найкраще відповідає отриманим результатам?</w:t>
      </w:r>
    </w:p>
    <w:p w14:paraId="651C258C"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A. зі збільшенням умісту Кадмію активність </w:t>
      </w:r>
      <w:proofErr w:type="spellStart"/>
      <w:r w:rsidRPr="006A17D0">
        <w:rPr>
          <w:sz w:val="28"/>
          <w:szCs w:val="28"/>
        </w:rPr>
        <w:t>дегідрогеназ</w:t>
      </w:r>
      <w:proofErr w:type="spellEnd"/>
      <w:r w:rsidRPr="006A17D0">
        <w:rPr>
          <w:sz w:val="28"/>
          <w:szCs w:val="28"/>
        </w:rPr>
        <w:t xml:space="preserve"> зростає </w:t>
      </w:r>
    </w:p>
    <w:p w14:paraId="43BADA06"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B. спостерігається обернений зв'язок між умістом Кадмію та активністю </w:t>
      </w:r>
      <w:proofErr w:type="spellStart"/>
      <w:r w:rsidRPr="006A17D0">
        <w:rPr>
          <w:sz w:val="28"/>
          <w:szCs w:val="28"/>
        </w:rPr>
        <w:t>дегідрогеназ</w:t>
      </w:r>
      <w:proofErr w:type="spellEnd"/>
      <w:r w:rsidRPr="006A17D0">
        <w:rPr>
          <w:sz w:val="28"/>
          <w:szCs w:val="28"/>
        </w:rPr>
        <w:t xml:space="preserve"> у досліджених зразках </w:t>
      </w:r>
    </w:p>
    <w:p w14:paraId="40337B7D"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C. показники активності </w:t>
      </w:r>
      <w:proofErr w:type="spellStart"/>
      <w:r w:rsidRPr="006A17D0">
        <w:rPr>
          <w:sz w:val="28"/>
          <w:szCs w:val="28"/>
        </w:rPr>
        <w:t>дегідрогеназ</w:t>
      </w:r>
      <w:proofErr w:type="spellEnd"/>
      <w:r w:rsidRPr="006A17D0">
        <w:rPr>
          <w:sz w:val="28"/>
          <w:szCs w:val="28"/>
        </w:rPr>
        <w:t xml:space="preserve"> однакові на всіх ділянках </w:t>
      </w:r>
    </w:p>
    <w:p w14:paraId="3DF29C92" w14:textId="724AF204"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наведені результати доводять, що Кадмій є єдиним чинником зміни ферментативної активності</w:t>
      </w:r>
    </w:p>
    <w:p w14:paraId="1F6D51FA"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B</w:t>
      </w:r>
    </w:p>
    <w:p w14:paraId="3FEE9B7E"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lastRenderedPageBreak/>
        <w:t xml:space="preserve">17. Під час екологічного моніторингу водойми дослідники використали мікробні </w:t>
      </w:r>
      <w:proofErr w:type="spellStart"/>
      <w:r w:rsidRPr="006A17D0">
        <w:rPr>
          <w:sz w:val="28"/>
          <w:szCs w:val="28"/>
        </w:rPr>
        <w:t>біоплівки</w:t>
      </w:r>
      <w:proofErr w:type="spellEnd"/>
      <w:r w:rsidRPr="006A17D0">
        <w:rPr>
          <w:sz w:val="28"/>
          <w:szCs w:val="28"/>
        </w:rPr>
        <w:t xml:space="preserve">, сформовані на занурених поверхнях, для оцінювання впливу промислового забруднення. Які характеристики </w:t>
      </w:r>
      <w:proofErr w:type="spellStart"/>
      <w:r w:rsidRPr="006A17D0">
        <w:rPr>
          <w:sz w:val="28"/>
          <w:szCs w:val="28"/>
        </w:rPr>
        <w:t>біоплівок</w:t>
      </w:r>
      <w:proofErr w:type="spellEnd"/>
      <w:r w:rsidRPr="006A17D0">
        <w:rPr>
          <w:sz w:val="28"/>
          <w:szCs w:val="28"/>
        </w:rPr>
        <w:t xml:space="preserve"> можуть використовуватися як біоіндикаційні показники? Оберіть усі правильні відповіді.</w:t>
      </w:r>
    </w:p>
    <w:p w14:paraId="54DC9D70"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A. зміни таксономічного складу мікробного угруповання </w:t>
      </w:r>
    </w:p>
    <w:p w14:paraId="0178500B"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B. зміни активності окремих ферментів </w:t>
      </w:r>
    </w:p>
    <w:p w14:paraId="3B1218A1"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C. зміни фотосинтетичної активності </w:t>
      </w:r>
      <w:proofErr w:type="spellStart"/>
      <w:r w:rsidRPr="006A17D0">
        <w:rPr>
          <w:sz w:val="28"/>
          <w:szCs w:val="28"/>
        </w:rPr>
        <w:t>мікроводоростей</w:t>
      </w:r>
      <w:proofErr w:type="spellEnd"/>
      <w:r w:rsidRPr="006A17D0">
        <w:rPr>
          <w:sz w:val="28"/>
          <w:szCs w:val="28"/>
        </w:rPr>
        <w:t xml:space="preserve"> і ціанобактерій у складі </w:t>
      </w:r>
      <w:proofErr w:type="spellStart"/>
      <w:r w:rsidRPr="006A17D0">
        <w:rPr>
          <w:sz w:val="28"/>
          <w:szCs w:val="28"/>
        </w:rPr>
        <w:t>біоплівки</w:t>
      </w:r>
      <w:proofErr w:type="spellEnd"/>
      <w:r w:rsidRPr="006A17D0">
        <w:rPr>
          <w:sz w:val="28"/>
          <w:szCs w:val="28"/>
        </w:rPr>
        <w:t xml:space="preserve"> </w:t>
      </w:r>
    </w:p>
    <w:p w14:paraId="3FD0090A" w14:textId="7FA36978"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D. виключно геометрична форма каміння, на якому сформувалася </w:t>
      </w:r>
      <w:proofErr w:type="spellStart"/>
      <w:r w:rsidRPr="006A17D0">
        <w:rPr>
          <w:sz w:val="28"/>
          <w:szCs w:val="28"/>
        </w:rPr>
        <w:t>біоплівка</w:t>
      </w:r>
      <w:proofErr w:type="spellEnd"/>
    </w:p>
    <w:p w14:paraId="2AF79D6D"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1B3A7F0D" w14:textId="77777777" w:rsidR="00CF168C" w:rsidRDefault="00CF168C" w:rsidP="00772FF5">
      <w:pPr>
        <w:pStyle w:val="a3"/>
        <w:spacing w:before="0" w:beforeAutospacing="0" w:after="0" w:afterAutospacing="0"/>
        <w:ind w:firstLine="709"/>
        <w:jc w:val="both"/>
        <w:rPr>
          <w:sz w:val="28"/>
          <w:szCs w:val="28"/>
        </w:rPr>
      </w:pPr>
    </w:p>
    <w:p w14:paraId="785F1B70" w14:textId="4047BD6B"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18. Екологи порівнювали ґрунтову </w:t>
      </w:r>
      <w:proofErr w:type="spellStart"/>
      <w:r w:rsidRPr="006A17D0">
        <w:rPr>
          <w:sz w:val="28"/>
          <w:szCs w:val="28"/>
        </w:rPr>
        <w:t>мікробіоту</w:t>
      </w:r>
      <w:proofErr w:type="spellEnd"/>
      <w:r w:rsidRPr="006A17D0">
        <w:rPr>
          <w:sz w:val="28"/>
          <w:szCs w:val="28"/>
        </w:rPr>
        <w:t xml:space="preserve"> на ділянці поблизу автомобільної дороги та на віддаленій контрольній території. На придорожній ділянці виявлено меншу мікробну біомасу, але вищу частку бактерій, толерантних до токсичних металів. Який висновок є найбільш обґрунтованим?</w:t>
      </w:r>
    </w:p>
    <w:p w14:paraId="6E3FB53F"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A. придорожній ґрунт обов'язково має вищу екологічну якість </w:t>
      </w:r>
    </w:p>
    <w:p w14:paraId="6AE86AFF"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B. збільшення частки толерантних бактерій доводить повне відновлення екосистеми </w:t>
      </w:r>
    </w:p>
    <w:p w14:paraId="31301CF5"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C. загальна мікробна біомаса не може змінюватися під впливом транспортного забруднення </w:t>
      </w:r>
    </w:p>
    <w:p w14:paraId="73AC8468" w14:textId="715DA92D"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антропогенний вплив міг змінити як кількісні, так і функціональні характеристики мікробного угруповання</w:t>
      </w:r>
    </w:p>
    <w:p w14:paraId="3C607933"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D</w:t>
      </w:r>
    </w:p>
    <w:p w14:paraId="5DE10912" w14:textId="77777777" w:rsidR="00CF168C" w:rsidRDefault="00CF168C" w:rsidP="00772FF5">
      <w:pPr>
        <w:pStyle w:val="a3"/>
        <w:spacing w:before="0" w:beforeAutospacing="0" w:after="0" w:afterAutospacing="0"/>
        <w:ind w:firstLine="709"/>
        <w:jc w:val="both"/>
        <w:rPr>
          <w:sz w:val="28"/>
          <w:szCs w:val="28"/>
        </w:rPr>
      </w:pPr>
    </w:p>
    <w:p w14:paraId="5C167743" w14:textId="1DD3B55A"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 xml:space="preserve">19. Для оцінювання впливу пестицидів на ґрунтову </w:t>
      </w:r>
      <w:proofErr w:type="spellStart"/>
      <w:r w:rsidRPr="006A17D0">
        <w:rPr>
          <w:sz w:val="28"/>
          <w:szCs w:val="28"/>
        </w:rPr>
        <w:t>мікробіоту</w:t>
      </w:r>
      <w:proofErr w:type="spellEnd"/>
      <w:r w:rsidRPr="006A17D0">
        <w:rPr>
          <w:sz w:val="28"/>
          <w:szCs w:val="28"/>
        </w:rPr>
        <w:t xml:space="preserve"> дослідники використовували лише загальну кількість культивованих бактерій. Показник істотно не змінився, проте знизилася активність ферментів і змінився таксономічний склад угруповання. Який висновок є правильним?</w:t>
      </w:r>
    </w:p>
    <w:p w14:paraId="5311578B"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A. відсутність змін кількості культивованих бактерій гарантує відсутність токсичного впливу </w:t>
      </w:r>
    </w:p>
    <w:p w14:paraId="63EE4654"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B. один кількісний показник не завжди відображає структурні та функціональні зміни мікробного угруповання </w:t>
      </w:r>
    </w:p>
    <w:p w14:paraId="5575C6D0"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C. зміни ферментативної активності не можуть бути пов'язані із забрудненням </w:t>
      </w:r>
    </w:p>
    <w:p w14:paraId="64EA2818" w14:textId="470CE9E5"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таксономічний склад мікроорганізмів не має значення для екологічного моніторингу</w:t>
      </w:r>
    </w:p>
    <w:p w14:paraId="061109FF"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B</w:t>
      </w:r>
    </w:p>
    <w:p w14:paraId="4C0DEA9A" w14:textId="77777777" w:rsidR="00CF168C" w:rsidRDefault="00CF168C" w:rsidP="00772FF5">
      <w:pPr>
        <w:pStyle w:val="a3"/>
        <w:spacing w:before="0" w:beforeAutospacing="0" w:after="0" w:afterAutospacing="0"/>
        <w:ind w:firstLine="709"/>
        <w:jc w:val="both"/>
        <w:rPr>
          <w:sz w:val="28"/>
          <w:szCs w:val="28"/>
        </w:rPr>
      </w:pPr>
    </w:p>
    <w:p w14:paraId="56B936FB" w14:textId="2259047D"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20. Екологи розробляють програму моніторингу ґрунтів поблизу підприємства, де можливе забруднення токсичними металами та органічними сполуками. Які дослідження доцільно включити до програми для комплексного оцінювання впливу на мікробні угруповання? Оберіть усі правильні відповіді.</w:t>
      </w:r>
    </w:p>
    <w:p w14:paraId="61EEE2D7"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lastRenderedPageBreak/>
        <w:t xml:space="preserve">A. визначення концентрацій забруднювальних речовин та їхніх </w:t>
      </w:r>
      <w:proofErr w:type="spellStart"/>
      <w:r w:rsidRPr="006A17D0">
        <w:rPr>
          <w:sz w:val="28"/>
          <w:szCs w:val="28"/>
        </w:rPr>
        <w:t>біодоступних</w:t>
      </w:r>
      <w:proofErr w:type="spellEnd"/>
      <w:r w:rsidRPr="006A17D0">
        <w:rPr>
          <w:sz w:val="28"/>
          <w:szCs w:val="28"/>
        </w:rPr>
        <w:t xml:space="preserve"> форм </w:t>
      </w:r>
    </w:p>
    <w:p w14:paraId="0E8A8608"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B. оцінювання мікробної біомаси й ферментативної активності ґрунту </w:t>
      </w:r>
    </w:p>
    <w:p w14:paraId="2ACEF053" w14:textId="77777777" w:rsidR="00CF168C" w:rsidRDefault="009F644C" w:rsidP="00772FF5">
      <w:pPr>
        <w:pStyle w:val="a3"/>
        <w:spacing w:before="0" w:beforeAutospacing="0" w:after="0" w:afterAutospacing="0"/>
        <w:ind w:firstLine="709"/>
        <w:jc w:val="both"/>
        <w:rPr>
          <w:sz w:val="28"/>
          <w:szCs w:val="28"/>
        </w:rPr>
      </w:pPr>
      <w:r w:rsidRPr="006A17D0">
        <w:rPr>
          <w:sz w:val="28"/>
          <w:szCs w:val="28"/>
        </w:rPr>
        <w:t xml:space="preserve">C. дослідження таксономічного та функціонального різноманіття мікроорганізмів </w:t>
      </w:r>
    </w:p>
    <w:p w14:paraId="1A7F0FA1" w14:textId="7344A084"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D. оцінювання стану ґрунту виключно за його кольором без лабораторних досліджень</w:t>
      </w:r>
    </w:p>
    <w:p w14:paraId="1787622A" w14:textId="77777777" w:rsidR="009F644C" w:rsidRPr="006A17D0" w:rsidRDefault="009F644C" w:rsidP="00772FF5">
      <w:pPr>
        <w:pStyle w:val="a3"/>
        <w:spacing w:before="0" w:beforeAutospacing="0" w:after="0" w:afterAutospacing="0"/>
        <w:ind w:firstLine="709"/>
        <w:jc w:val="both"/>
        <w:rPr>
          <w:sz w:val="28"/>
          <w:szCs w:val="28"/>
        </w:rPr>
      </w:pPr>
      <w:r w:rsidRPr="006A17D0">
        <w:rPr>
          <w:sz w:val="28"/>
          <w:szCs w:val="28"/>
        </w:rPr>
        <w:t>ANSWER: A, B, C</w:t>
      </w:r>
    </w:p>
    <w:p w14:paraId="07AEB427" w14:textId="77777777" w:rsidR="009F644C" w:rsidRPr="006A17D0" w:rsidRDefault="009F644C" w:rsidP="00772FF5">
      <w:pPr>
        <w:spacing w:after="0" w:line="240" w:lineRule="auto"/>
        <w:ind w:firstLine="709"/>
        <w:jc w:val="both"/>
        <w:rPr>
          <w:rFonts w:ascii="Times New Roman" w:hAnsi="Times New Roman" w:cs="Times New Roman"/>
          <w:sz w:val="28"/>
          <w:szCs w:val="28"/>
          <w:lang w:val="ru-RU"/>
        </w:rPr>
      </w:pPr>
    </w:p>
    <w:p w14:paraId="5C98A345" w14:textId="05587966" w:rsidR="00B10326" w:rsidRPr="00CF168C" w:rsidRDefault="00B10326" w:rsidP="00CF168C">
      <w:pPr>
        <w:pStyle w:val="1"/>
        <w:spacing w:before="0" w:line="240" w:lineRule="auto"/>
        <w:ind w:firstLine="709"/>
        <w:jc w:val="center"/>
        <w:rPr>
          <w:rFonts w:ascii="Times New Roman" w:hAnsi="Times New Roman" w:cs="Times New Roman"/>
          <w:b/>
          <w:bCs/>
          <w:color w:val="auto"/>
          <w:sz w:val="28"/>
          <w:szCs w:val="28"/>
        </w:rPr>
      </w:pPr>
      <w:r w:rsidRPr="00CF168C">
        <w:rPr>
          <w:rFonts w:ascii="Times New Roman" w:hAnsi="Times New Roman" w:cs="Times New Roman"/>
          <w:b/>
          <w:bCs/>
          <w:color w:val="auto"/>
          <w:sz w:val="28"/>
          <w:szCs w:val="28"/>
        </w:rPr>
        <w:t>Т</w:t>
      </w:r>
      <w:r w:rsidR="00CF168C" w:rsidRPr="00CF168C">
        <w:rPr>
          <w:rFonts w:ascii="Times New Roman" w:hAnsi="Times New Roman" w:cs="Times New Roman"/>
          <w:b/>
          <w:bCs/>
          <w:color w:val="auto"/>
          <w:sz w:val="28"/>
          <w:szCs w:val="28"/>
        </w:rPr>
        <w:t>е</w:t>
      </w:r>
      <w:r w:rsidRPr="00CF168C">
        <w:rPr>
          <w:rFonts w:ascii="Times New Roman" w:hAnsi="Times New Roman" w:cs="Times New Roman"/>
          <w:b/>
          <w:bCs/>
          <w:color w:val="auto"/>
          <w:sz w:val="28"/>
          <w:szCs w:val="28"/>
        </w:rPr>
        <w:t>м</w:t>
      </w:r>
      <w:r w:rsidR="00CF168C" w:rsidRPr="00CF168C">
        <w:rPr>
          <w:rFonts w:ascii="Times New Roman" w:hAnsi="Times New Roman" w:cs="Times New Roman"/>
          <w:b/>
          <w:bCs/>
          <w:color w:val="auto"/>
          <w:sz w:val="28"/>
          <w:szCs w:val="28"/>
        </w:rPr>
        <w:t>а</w:t>
      </w:r>
      <w:r w:rsidRPr="00CF168C">
        <w:rPr>
          <w:rFonts w:ascii="Times New Roman" w:hAnsi="Times New Roman" w:cs="Times New Roman"/>
          <w:b/>
          <w:bCs/>
          <w:color w:val="auto"/>
          <w:sz w:val="28"/>
          <w:szCs w:val="28"/>
        </w:rPr>
        <w:t xml:space="preserve"> 9</w:t>
      </w:r>
      <w:r w:rsidR="003C64EC">
        <w:rPr>
          <w:rFonts w:ascii="Times New Roman" w:hAnsi="Times New Roman" w:cs="Times New Roman"/>
          <w:b/>
          <w:bCs/>
          <w:color w:val="auto"/>
          <w:sz w:val="28"/>
          <w:szCs w:val="28"/>
        </w:rPr>
        <w:t xml:space="preserve">. </w:t>
      </w:r>
      <w:r w:rsidRPr="00CF168C">
        <w:rPr>
          <w:rFonts w:ascii="Times New Roman" w:hAnsi="Times New Roman" w:cs="Times New Roman"/>
          <w:b/>
          <w:bCs/>
          <w:color w:val="auto"/>
          <w:sz w:val="28"/>
          <w:szCs w:val="28"/>
        </w:rPr>
        <w:t>Використання мікроорганізмів у природоохоронних біотехнологіях</w:t>
      </w:r>
    </w:p>
    <w:p w14:paraId="02090AEC"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1. Підприємство планує модернізувати систему очищення стічних вод, щоб зменшити надходження органічних речовин у річку. Інженери пропонують використати мікробні угруповання, здатні </w:t>
      </w:r>
      <w:proofErr w:type="spellStart"/>
      <w:r w:rsidRPr="006A17D0">
        <w:rPr>
          <w:sz w:val="28"/>
          <w:szCs w:val="28"/>
        </w:rPr>
        <w:t>окиснювати</w:t>
      </w:r>
      <w:proofErr w:type="spellEnd"/>
      <w:r w:rsidRPr="006A17D0">
        <w:rPr>
          <w:sz w:val="28"/>
          <w:szCs w:val="28"/>
        </w:rPr>
        <w:t xml:space="preserve"> органічні забруднювачі в спеціальних резервуарах. До якого напряму природоохоронних біотехнологій належить запропоноване рішення?</w:t>
      </w:r>
    </w:p>
    <w:p w14:paraId="446F6B8D"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фізична рекультивація земель </w:t>
      </w:r>
    </w:p>
    <w:p w14:paraId="56B2CBFF"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біологічне очищення стічних вод </w:t>
      </w:r>
    </w:p>
    <w:p w14:paraId="1B26779C"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хімічна нейтралізація атмосферних викидів </w:t>
      </w:r>
    </w:p>
    <w:p w14:paraId="2FF4A2CD" w14:textId="2448E283"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механічне сортування твердих відходів</w:t>
      </w:r>
    </w:p>
    <w:p w14:paraId="57166C9D"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B</w:t>
      </w:r>
    </w:p>
    <w:p w14:paraId="550B75C2" w14:textId="77777777" w:rsidR="00CF168C" w:rsidRDefault="00CF168C" w:rsidP="00772FF5">
      <w:pPr>
        <w:pStyle w:val="a3"/>
        <w:spacing w:before="0" w:beforeAutospacing="0" w:after="0" w:afterAutospacing="0"/>
        <w:ind w:firstLine="709"/>
        <w:jc w:val="both"/>
        <w:rPr>
          <w:sz w:val="28"/>
          <w:szCs w:val="28"/>
        </w:rPr>
      </w:pPr>
    </w:p>
    <w:p w14:paraId="1251A139" w14:textId="2DC7621B"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2. На міських очисних спорудах після порушення роботи системи аерації різко знизилася ефективність видалення органічних забруднювачів. Які чинники могли спричинити погіршення очищення? Оберіть усі правильні відповіді.</w:t>
      </w:r>
    </w:p>
    <w:p w14:paraId="37A4BAA5"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зменшення доступності кисню для аеробних мікроорганізмів </w:t>
      </w:r>
    </w:p>
    <w:p w14:paraId="1BE44284"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пригнічення аеробних процесів окиснення органічної речовини </w:t>
      </w:r>
    </w:p>
    <w:p w14:paraId="74344B11"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порушення функціональної активності мікробного угруповання активного мулу </w:t>
      </w:r>
    </w:p>
    <w:p w14:paraId="60A2C78B" w14:textId="1ED88A09"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гарантоване збільшення швидкості всіх аеробних процесів</w:t>
      </w:r>
    </w:p>
    <w:p w14:paraId="5FCE1668"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08C99E83" w14:textId="77777777" w:rsidR="00CF168C" w:rsidRDefault="00CF168C" w:rsidP="00772FF5">
      <w:pPr>
        <w:pStyle w:val="a3"/>
        <w:spacing w:before="0" w:beforeAutospacing="0" w:after="0" w:afterAutospacing="0"/>
        <w:ind w:firstLine="709"/>
        <w:jc w:val="both"/>
        <w:rPr>
          <w:sz w:val="28"/>
          <w:szCs w:val="28"/>
        </w:rPr>
      </w:pPr>
    </w:p>
    <w:p w14:paraId="003E77BD" w14:textId="1530B62D"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3. Під час лабораторного дослідження активного мулу встановлено, що бактерії утворюють пластівці, які добре осідають у вторинному відстійнику. Яке технологічне значення має ця властивість?</w:t>
      </w:r>
    </w:p>
    <w:p w14:paraId="669B531C"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забезпечує відокремлення мікробної біомаси від очищеної води </w:t>
      </w:r>
    </w:p>
    <w:p w14:paraId="24C58349"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повністю припиняє метаболічну активність бактерій </w:t>
      </w:r>
    </w:p>
    <w:p w14:paraId="64E281FE"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перетворює всі органічні забруднювачі на молекулярний азот </w:t>
      </w:r>
    </w:p>
    <w:p w14:paraId="77844CF9" w14:textId="484A4915"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усуває необхідність контролю якості очищеної води</w:t>
      </w:r>
    </w:p>
    <w:p w14:paraId="2989D8F5"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w:t>
      </w:r>
    </w:p>
    <w:p w14:paraId="3DEF80B3" w14:textId="77777777" w:rsidR="00CF168C" w:rsidRDefault="00CF168C" w:rsidP="00772FF5">
      <w:pPr>
        <w:pStyle w:val="a3"/>
        <w:spacing w:before="0" w:beforeAutospacing="0" w:after="0" w:afterAutospacing="0"/>
        <w:ind w:firstLine="709"/>
        <w:jc w:val="both"/>
        <w:rPr>
          <w:sz w:val="28"/>
          <w:szCs w:val="28"/>
        </w:rPr>
      </w:pPr>
    </w:p>
    <w:p w14:paraId="2854F178" w14:textId="60A1E588"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4. На очисних спорудах необхідно підвищити ефективність видалення сполук Нітрогену зі стічних вод. Які технологічні умови та процеси можуть сприяти вирішенню цього завдання? Оберіть усі правильні відповіді.</w:t>
      </w:r>
    </w:p>
    <w:p w14:paraId="50D2F97D"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створення аеробних умов для нітрифікації </w:t>
      </w:r>
    </w:p>
    <w:p w14:paraId="263EB2DE"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lastRenderedPageBreak/>
        <w:t xml:space="preserve">B. забезпечення </w:t>
      </w:r>
      <w:proofErr w:type="spellStart"/>
      <w:r w:rsidRPr="006A17D0">
        <w:rPr>
          <w:sz w:val="28"/>
          <w:szCs w:val="28"/>
        </w:rPr>
        <w:t>аноксичних</w:t>
      </w:r>
      <w:proofErr w:type="spellEnd"/>
      <w:r w:rsidRPr="006A17D0">
        <w:rPr>
          <w:sz w:val="28"/>
          <w:szCs w:val="28"/>
        </w:rPr>
        <w:t xml:space="preserve"> зон для денітрифікації </w:t>
      </w:r>
    </w:p>
    <w:p w14:paraId="7203B490"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використання спеціалізованих мікроорганізмів, здатних здійснювати перетворення сполук Нітрогену </w:t>
      </w:r>
    </w:p>
    <w:p w14:paraId="5DC0407D" w14:textId="4E60C8C9"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повне припинення всіх мікробіологічних процесів в очисній системі</w:t>
      </w:r>
    </w:p>
    <w:p w14:paraId="3376E895"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22EB0EEE" w14:textId="77777777" w:rsidR="00CF168C" w:rsidRDefault="00CF168C" w:rsidP="00772FF5">
      <w:pPr>
        <w:pStyle w:val="a3"/>
        <w:spacing w:before="0" w:beforeAutospacing="0" w:after="0" w:afterAutospacing="0"/>
        <w:ind w:firstLine="709"/>
        <w:jc w:val="both"/>
        <w:rPr>
          <w:sz w:val="28"/>
          <w:szCs w:val="28"/>
        </w:rPr>
      </w:pPr>
    </w:p>
    <w:p w14:paraId="73C5688E" w14:textId="49C08886"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5. Під час дослідження стічних вод визначили хімічне споживання кисню (ХСК) до та після біологічного очищення. Початкове значення становило 480 мг O₂/л, а після очищення </w:t>
      </w:r>
      <w:r w:rsidR="00C80254">
        <w:rPr>
          <w:sz w:val="28"/>
          <w:szCs w:val="28"/>
        </w:rPr>
        <w:t>–</w:t>
      </w:r>
      <w:r w:rsidRPr="006A17D0">
        <w:rPr>
          <w:sz w:val="28"/>
          <w:szCs w:val="28"/>
        </w:rPr>
        <w:t xml:space="preserve"> 48 мг O₂/л. Якою є ефективність очищення за показником ХСК?</w:t>
      </w:r>
    </w:p>
    <w:p w14:paraId="1206D23F"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10 % </w:t>
      </w:r>
    </w:p>
    <w:p w14:paraId="1C1EBDB9"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48 % </w:t>
      </w:r>
    </w:p>
    <w:p w14:paraId="450D63C4"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80 % </w:t>
      </w:r>
    </w:p>
    <w:p w14:paraId="7748F3E9" w14:textId="62612D22"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90 %</w:t>
      </w:r>
    </w:p>
    <w:p w14:paraId="44C23A3D"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D</w:t>
      </w:r>
    </w:p>
    <w:p w14:paraId="368E6F7C" w14:textId="77777777" w:rsidR="00CF168C" w:rsidRDefault="00CF168C" w:rsidP="00772FF5">
      <w:pPr>
        <w:pStyle w:val="a3"/>
        <w:spacing w:before="0" w:beforeAutospacing="0" w:after="0" w:afterAutospacing="0"/>
        <w:ind w:firstLine="709"/>
        <w:jc w:val="both"/>
        <w:rPr>
          <w:sz w:val="28"/>
          <w:szCs w:val="28"/>
        </w:rPr>
      </w:pPr>
    </w:p>
    <w:p w14:paraId="6A411518" w14:textId="2DB93E0E"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6. Підприємство планує використати мікробні </w:t>
      </w:r>
      <w:proofErr w:type="spellStart"/>
      <w:r w:rsidRPr="006A17D0">
        <w:rPr>
          <w:sz w:val="28"/>
          <w:szCs w:val="28"/>
        </w:rPr>
        <w:t>біоплівки</w:t>
      </w:r>
      <w:proofErr w:type="spellEnd"/>
      <w:r w:rsidRPr="006A17D0">
        <w:rPr>
          <w:sz w:val="28"/>
          <w:szCs w:val="28"/>
        </w:rPr>
        <w:t xml:space="preserve"> для очищення стічних вод. Яка особливість </w:t>
      </w:r>
      <w:proofErr w:type="spellStart"/>
      <w:r w:rsidRPr="006A17D0">
        <w:rPr>
          <w:sz w:val="28"/>
          <w:szCs w:val="28"/>
        </w:rPr>
        <w:t>біоплівкових</w:t>
      </w:r>
      <w:proofErr w:type="spellEnd"/>
      <w:r w:rsidRPr="006A17D0">
        <w:rPr>
          <w:sz w:val="28"/>
          <w:szCs w:val="28"/>
        </w:rPr>
        <w:t xml:space="preserve"> систем є важливою для забезпечення стабільної роботи </w:t>
      </w:r>
      <w:proofErr w:type="spellStart"/>
      <w:r w:rsidRPr="006A17D0">
        <w:rPr>
          <w:sz w:val="28"/>
          <w:szCs w:val="28"/>
        </w:rPr>
        <w:t>біореакторів</w:t>
      </w:r>
      <w:proofErr w:type="spellEnd"/>
      <w:r w:rsidRPr="006A17D0">
        <w:rPr>
          <w:sz w:val="28"/>
          <w:szCs w:val="28"/>
        </w:rPr>
        <w:t>?</w:t>
      </w:r>
    </w:p>
    <w:p w14:paraId="6E2359BB"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повна відсутність взаємодій між мікроорганізмами </w:t>
      </w:r>
    </w:p>
    <w:p w14:paraId="064262D9"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можливість утримання значної кількості мікробної біомаси на поверхні носіїв </w:t>
      </w:r>
    </w:p>
    <w:p w14:paraId="3974A7B6"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обов'язкова відсутність позаклітинних полімерних речовин </w:t>
      </w:r>
    </w:p>
    <w:p w14:paraId="5DD318E0" w14:textId="3BD6C5F2"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нездатність мікроорганізмів використовувати органічні забруднювачі</w:t>
      </w:r>
    </w:p>
    <w:p w14:paraId="066E3D71"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B</w:t>
      </w:r>
    </w:p>
    <w:p w14:paraId="409A5DB0" w14:textId="77777777" w:rsidR="00CF168C" w:rsidRDefault="00CF168C" w:rsidP="00772FF5">
      <w:pPr>
        <w:pStyle w:val="a3"/>
        <w:spacing w:before="0" w:beforeAutospacing="0" w:after="0" w:afterAutospacing="0"/>
        <w:ind w:firstLine="709"/>
        <w:jc w:val="both"/>
        <w:rPr>
          <w:sz w:val="28"/>
          <w:szCs w:val="28"/>
        </w:rPr>
      </w:pPr>
    </w:p>
    <w:p w14:paraId="4E37D963" w14:textId="4B52BFF1"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7. На території колишньої нафтобази виявлено забруднення ґрунту дизельним пальним. Дослідження показали наявність місцевих бактерій, здатних розкладати нафтові вуглеводні, але їхня активність обмежується недостатньою аерацією та дефіцитом поживних речовин. Яку технологію доцільно розглянути насамперед?</w:t>
      </w:r>
    </w:p>
    <w:p w14:paraId="5C778C94"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біостимуляцію</w:t>
      </w:r>
      <w:proofErr w:type="spellEnd"/>
      <w:r w:rsidRPr="006A17D0">
        <w:rPr>
          <w:sz w:val="28"/>
          <w:szCs w:val="28"/>
        </w:rPr>
        <w:t xml:space="preserve"> </w:t>
      </w:r>
    </w:p>
    <w:p w14:paraId="7ADE3A71"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виключно хімічне осадження металів </w:t>
      </w:r>
    </w:p>
    <w:p w14:paraId="35287316"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знезараження ґрунту ультрафіолетовим випромінюванням </w:t>
      </w:r>
    </w:p>
    <w:p w14:paraId="4F9B93CA" w14:textId="3A74FD5C"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обов'язкове внесення генетично модифікованих мікроорганізмів</w:t>
      </w:r>
    </w:p>
    <w:p w14:paraId="1E818AA5"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w:t>
      </w:r>
    </w:p>
    <w:p w14:paraId="3ACA2938" w14:textId="77777777" w:rsidR="00CF168C" w:rsidRDefault="00CF168C" w:rsidP="00772FF5">
      <w:pPr>
        <w:pStyle w:val="a3"/>
        <w:spacing w:before="0" w:beforeAutospacing="0" w:after="0" w:afterAutospacing="0"/>
        <w:ind w:firstLine="709"/>
        <w:jc w:val="both"/>
        <w:rPr>
          <w:sz w:val="28"/>
          <w:szCs w:val="28"/>
        </w:rPr>
      </w:pPr>
    </w:p>
    <w:p w14:paraId="6AB0A2BF" w14:textId="6BD3E376"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8. Під час очищення ґрунтів від органічних забруднювачів екологи порівнюють технології </w:t>
      </w:r>
      <w:proofErr w:type="spellStart"/>
      <w:r w:rsidRPr="006A17D0">
        <w:rPr>
          <w:sz w:val="28"/>
          <w:szCs w:val="28"/>
        </w:rPr>
        <w:t>in</w:t>
      </w:r>
      <w:proofErr w:type="spellEnd"/>
      <w:r w:rsidRPr="006A17D0">
        <w:rPr>
          <w:sz w:val="28"/>
          <w:szCs w:val="28"/>
        </w:rPr>
        <w:t xml:space="preserve"> </w:t>
      </w:r>
      <w:proofErr w:type="spellStart"/>
      <w:r w:rsidRPr="006A17D0">
        <w:rPr>
          <w:sz w:val="28"/>
          <w:szCs w:val="28"/>
        </w:rPr>
        <w:t>situ</w:t>
      </w:r>
      <w:proofErr w:type="spellEnd"/>
      <w:r w:rsidRPr="006A17D0">
        <w:rPr>
          <w:sz w:val="28"/>
          <w:szCs w:val="28"/>
        </w:rPr>
        <w:t xml:space="preserve"> та </w:t>
      </w:r>
      <w:proofErr w:type="spellStart"/>
      <w:r w:rsidRPr="006A17D0">
        <w:rPr>
          <w:sz w:val="28"/>
          <w:szCs w:val="28"/>
        </w:rPr>
        <w:t>ex</w:t>
      </w:r>
      <w:proofErr w:type="spellEnd"/>
      <w:r w:rsidRPr="006A17D0">
        <w:rPr>
          <w:sz w:val="28"/>
          <w:szCs w:val="28"/>
        </w:rPr>
        <w:t xml:space="preserve"> </w:t>
      </w:r>
      <w:proofErr w:type="spellStart"/>
      <w:r w:rsidRPr="006A17D0">
        <w:rPr>
          <w:sz w:val="28"/>
          <w:szCs w:val="28"/>
        </w:rPr>
        <w:t>situ</w:t>
      </w:r>
      <w:proofErr w:type="spellEnd"/>
      <w:r w:rsidRPr="006A17D0">
        <w:rPr>
          <w:sz w:val="28"/>
          <w:szCs w:val="28"/>
        </w:rPr>
        <w:t>. Які твердження правильно характеризують ці підходи? Оберіть усі правильні відповіді.</w:t>
      </w:r>
    </w:p>
    <w:p w14:paraId="15A5FA4A"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очищення </w:t>
      </w:r>
      <w:proofErr w:type="spellStart"/>
      <w:r w:rsidRPr="006A17D0">
        <w:rPr>
          <w:sz w:val="28"/>
          <w:szCs w:val="28"/>
        </w:rPr>
        <w:t>in</w:t>
      </w:r>
      <w:proofErr w:type="spellEnd"/>
      <w:r w:rsidRPr="006A17D0">
        <w:rPr>
          <w:sz w:val="28"/>
          <w:szCs w:val="28"/>
        </w:rPr>
        <w:t xml:space="preserve"> </w:t>
      </w:r>
      <w:proofErr w:type="spellStart"/>
      <w:r w:rsidRPr="006A17D0">
        <w:rPr>
          <w:sz w:val="28"/>
          <w:szCs w:val="28"/>
        </w:rPr>
        <w:t>situ</w:t>
      </w:r>
      <w:proofErr w:type="spellEnd"/>
      <w:r w:rsidRPr="006A17D0">
        <w:rPr>
          <w:sz w:val="28"/>
          <w:szCs w:val="28"/>
        </w:rPr>
        <w:t xml:space="preserve"> здійснюється безпосередньо на місці забруднення </w:t>
      </w:r>
    </w:p>
    <w:p w14:paraId="099E4719"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очищення </w:t>
      </w:r>
      <w:proofErr w:type="spellStart"/>
      <w:r w:rsidRPr="006A17D0">
        <w:rPr>
          <w:sz w:val="28"/>
          <w:szCs w:val="28"/>
        </w:rPr>
        <w:t>ex</w:t>
      </w:r>
      <w:proofErr w:type="spellEnd"/>
      <w:r w:rsidRPr="006A17D0">
        <w:rPr>
          <w:sz w:val="28"/>
          <w:szCs w:val="28"/>
        </w:rPr>
        <w:t xml:space="preserve"> </w:t>
      </w:r>
      <w:proofErr w:type="spellStart"/>
      <w:r w:rsidRPr="006A17D0">
        <w:rPr>
          <w:sz w:val="28"/>
          <w:szCs w:val="28"/>
        </w:rPr>
        <w:t>situ</w:t>
      </w:r>
      <w:proofErr w:type="spellEnd"/>
      <w:r w:rsidRPr="006A17D0">
        <w:rPr>
          <w:sz w:val="28"/>
          <w:szCs w:val="28"/>
        </w:rPr>
        <w:t xml:space="preserve"> передбачає вилучення ґрунту для подальшого оброблення </w:t>
      </w:r>
    </w:p>
    <w:p w14:paraId="41A72966"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технології </w:t>
      </w:r>
      <w:proofErr w:type="spellStart"/>
      <w:r w:rsidRPr="006A17D0">
        <w:rPr>
          <w:sz w:val="28"/>
          <w:szCs w:val="28"/>
        </w:rPr>
        <w:t>ex</w:t>
      </w:r>
      <w:proofErr w:type="spellEnd"/>
      <w:r w:rsidRPr="006A17D0">
        <w:rPr>
          <w:sz w:val="28"/>
          <w:szCs w:val="28"/>
        </w:rPr>
        <w:t xml:space="preserve"> </w:t>
      </w:r>
      <w:proofErr w:type="spellStart"/>
      <w:r w:rsidRPr="006A17D0">
        <w:rPr>
          <w:sz w:val="28"/>
          <w:szCs w:val="28"/>
        </w:rPr>
        <w:t>situ</w:t>
      </w:r>
      <w:proofErr w:type="spellEnd"/>
      <w:r w:rsidRPr="006A17D0">
        <w:rPr>
          <w:sz w:val="28"/>
          <w:szCs w:val="28"/>
        </w:rPr>
        <w:t xml:space="preserve"> можуть забезпечувати більш керований контроль умов біологічного очищення </w:t>
      </w:r>
    </w:p>
    <w:p w14:paraId="15606C2E" w14:textId="181A3D1C"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lastRenderedPageBreak/>
        <w:t xml:space="preserve">D. технології </w:t>
      </w:r>
      <w:proofErr w:type="spellStart"/>
      <w:r w:rsidRPr="006A17D0">
        <w:rPr>
          <w:sz w:val="28"/>
          <w:szCs w:val="28"/>
        </w:rPr>
        <w:t>in</w:t>
      </w:r>
      <w:proofErr w:type="spellEnd"/>
      <w:r w:rsidRPr="006A17D0">
        <w:rPr>
          <w:sz w:val="28"/>
          <w:szCs w:val="28"/>
        </w:rPr>
        <w:t xml:space="preserve"> </w:t>
      </w:r>
      <w:proofErr w:type="spellStart"/>
      <w:r w:rsidRPr="006A17D0">
        <w:rPr>
          <w:sz w:val="28"/>
          <w:szCs w:val="28"/>
        </w:rPr>
        <w:t>situ</w:t>
      </w:r>
      <w:proofErr w:type="spellEnd"/>
      <w:r w:rsidRPr="006A17D0">
        <w:rPr>
          <w:sz w:val="28"/>
          <w:szCs w:val="28"/>
        </w:rPr>
        <w:t xml:space="preserve"> завжди потребують повного вилучення забрудненого ґрунту</w:t>
      </w:r>
    </w:p>
    <w:p w14:paraId="2F22DEAE"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2BDB462E" w14:textId="77777777" w:rsidR="00CF168C" w:rsidRDefault="00CF168C" w:rsidP="00772FF5">
      <w:pPr>
        <w:pStyle w:val="a3"/>
        <w:spacing w:before="0" w:beforeAutospacing="0" w:after="0" w:afterAutospacing="0"/>
        <w:ind w:firstLine="709"/>
        <w:jc w:val="both"/>
        <w:rPr>
          <w:sz w:val="28"/>
          <w:szCs w:val="28"/>
        </w:rPr>
      </w:pPr>
    </w:p>
    <w:p w14:paraId="67C57500" w14:textId="44EBF9CF"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9. На забрудненій ділянці ґрунту природні мікроорганізми не забезпечують достатньої швидкості розкладання специфічної органічної сполуки. Фахівці пропонують </w:t>
      </w:r>
      <w:proofErr w:type="spellStart"/>
      <w:r w:rsidRPr="006A17D0">
        <w:rPr>
          <w:sz w:val="28"/>
          <w:szCs w:val="28"/>
        </w:rPr>
        <w:t>внести</w:t>
      </w:r>
      <w:proofErr w:type="spellEnd"/>
      <w:r w:rsidRPr="006A17D0">
        <w:rPr>
          <w:sz w:val="28"/>
          <w:szCs w:val="28"/>
        </w:rPr>
        <w:t xml:space="preserve"> спеціально відібраний мікробний консорціум. Який біотехнологічний підхід передбачає таке рішення?</w:t>
      </w:r>
    </w:p>
    <w:p w14:paraId="66A864F3"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w:t>
      </w:r>
      <w:proofErr w:type="spellStart"/>
      <w:r w:rsidRPr="006A17D0">
        <w:rPr>
          <w:sz w:val="28"/>
          <w:szCs w:val="28"/>
        </w:rPr>
        <w:t>біосорбція</w:t>
      </w:r>
      <w:proofErr w:type="spellEnd"/>
      <w:r w:rsidRPr="006A17D0">
        <w:rPr>
          <w:sz w:val="28"/>
          <w:szCs w:val="28"/>
        </w:rPr>
        <w:t xml:space="preserve"> </w:t>
      </w:r>
    </w:p>
    <w:p w14:paraId="59384D99"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компостування </w:t>
      </w:r>
    </w:p>
    <w:p w14:paraId="57B980A5"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біоаугментація</w:t>
      </w:r>
      <w:proofErr w:type="spellEnd"/>
      <w:r w:rsidRPr="006A17D0">
        <w:rPr>
          <w:sz w:val="28"/>
          <w:szCs w:val="28"/>
        </w:rPr>
        <w:t xml:space="preserve"> </w:t>
      </w:r>
    </w:p>
    <w:p w14:paraId="1D267F42" w14:textId="6005C092"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біомоніторинг</w:t>
      </w:r>
      <w:proofErr w:type="spellEnd"/>
    </w:p>
    <w:p w14:paraId="68ECBCEC"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C</w:t>
      </w:r>
    </w:p>
    <w:p w14:paraId="643AFE1D" w14:textId="77777777" w:rsidR="00CF168C" w:rsidRDefault="00CF168C" w:rsidP="00772FF5">
      <w:pPr>
        <w:pStyle w:val="a3"/>
        <w:spacing w:before="0" w:beforeAutospacing="0" w:after="0" w:afterAutospacing="0"/>
        <w:ind w:firstLine="709"/>
        <w:jc w:val="both"/>
        <w:rPr>
          <w:sz w:val="28"/>
          <w:szCs w:val="28"/>
        </w:rPr>
      </w:pPr>
    </w:p>
    <w:p w14:paraId="5D18A18B" w14:textId="02893175"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10. Під час дослідження ґрунту, забрудненого сполуками Хрому, встановлено, що окремі бактерії здатні відновлювати </w:t>
      </w:r>
      <w:proofErr w:type="spellStart"/>
      <w:r w:rsidRPr="006A17D0">
        <w:rPr>
          <w:sz w:val="28"/>
          <w:szCs w:val="28"/>
        </w:rPr>
        <w:t>Cr</w:t>
      </w:r>
      <w:proofErr w:type="spellEnd"/>
      <w:r w:rsidRPr="006A17D0">
        <w:rPr>
          <w:sz w:val="28"/>
          <w:szCs w:val="28"/>
        </w:rPr>
        <w:t xml:space="preserve">(VI) до </w:t>
      </w:r>
      <w:proofErr w:type="spellStart"/>
      <w:r w:rsidRPr="006A17D0">
        <w:rPr>
          <w:sz w:val="28"/>
          <w:szCs w:val="28"/>
        </w:rPr>
        <w:t>Cr</w:t>
      </w:r>
      <w:proofErr w:type="spellEnd"/>
      <w:r w:rsidRPr="006A17D0">
        <w:rPr>
          <w:sz w:val="28"/>
          <w:szCs w:val="28"/>
        </w:rPr>
        <w:t>(III). Яке природоохоронне значення може мати цей процес?</w:t>
      </w:r>
    </w:p>
    <w:p w14:paraId="423305CE"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A. повне знищення атомів Хрому в ґрунті </w:t>
      </w:r>
    </w:p>
    <w:p w14:paraId="575AA08B"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B. обов'язкове перетворення Хрому на органічний Карбон </w:t>
      </w:r>
    </w:p>
    <w:p w14:paraId="576B48A4" w14:textId="77777777" w:rsidR="00CF168C" w:rsidRDefault="00B10326" w:rsidP="00772FF5">
      <w:pPr>
        <w:pStyle w:val="a3"/>
        <w:spacing w:before="0" w:beforeAutospacing="0" w:after="0" w:afterAutospacing="0"/>
        <w:ind w:firstLine="709"/>
        <w:jc w:val="both"/>
        <w:rPr>
          <w:sz w:val="28"/>
          <w:szCs w:val="28"/>
        </w:rPr>
      </w:pPr>
      <w:r w:rsidRPr="006A17D0">
        <w:rPr>
          <w:sz w:val="28"/>
          <w:szCs w:val="28"/>
        </w:rPr>
        <w:t xml:space="preserve">C. гарантоване видалення всього Хрому з екосистеми </w:t>
      </w:r>
    </w:p>
    <w:p w14:paraId="14FA3C59" w14:textId="4ACDE231"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зменшення токсичності та рухливості Хрому за відповідних умов середовища</w:t>
      </w:r>
    </w:p>
    <w:p w14:paraId="5EE9D68E"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D</w:t>
      </w:r>
    </w:p>
    <w:p w14:paraId="18467904" w14:textId="77777777" w:rsidR="00CF168C" w:rsidRDefault="00CF168C" w:rsidP="00772FF5">
      <w:pPr>
        <w:pStyle w:val="a3"/>
        <w:spacing w:before="0" w:beforeAutospacing="0" w:after="0" w:afterAutospacing="0"/>
        <w:ind w:firstLine="709"/>
        <w:jc w:val="both"/>
        <w:rPr>
          <w:sz w:val="28"/>
          <w:szCs w:val="28"/>
        </w:rPr>
      </w:pPr>
    </w:p>
    <w:p w14:paraId="4BD8F694" w14:textId="49CEA96C"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11. У лабораторному експерименті досліджували </w:t>
      </w:r>
      <w:proofErr w:type="spellStart"/>
      <w:r w:rsidRPr="006A17D0">
        <w:rPr>
          <w:sz w:val="28"/>
          <w:szCs w:val="28"/>
        </w:rPr>
        <w:t>біодеградацію</w:t>
      </w:r>
      <w:proofErr w:type="spellEnd"/>
      <w:r w:rsidRPr="006A17D0">
        <w:rPr>
          <w:sz w:val="28"/>
          <w:szCs w:val="28"/>
        </w:rPr>
        <w:t xml:space="preserve"> нафтових вуглеводнів за двох технологічних режимів. Отримано такі результати:</w:t>
      </w:r>
    </w:p>
    <w:tbl>
      <w:tblPr>
        <w:tblStyle w:val="ab"/>
        <w:tblW w:w="0" w:type="auto"/>
        <w:tblInd w:w="674" w:type="dxa"/>
        <w:tblLook w:val="04A0" w:firstRow="1" w:lastRow="0" w:firstColumn="1" w:lastColumn="0" w:noHBand="0" w:noVBand="1"/>
      </w:tblPr>
      <w:tblGrid>
        <w:gridCol w:w="1934"/>
        <w:gridCol w:w="3902"/>
        <w:gridCol w:w="2441"/>
      </w:tblGrid>
      <w:tr w:rsidR="00B10326" w:rsidRPr="006A17D0" w14:paraId="2A8B86C8" w14:textId="77777777" w:rsidTr="008F6239">
        <w:tc>
          <w:tcPr>
            <w:tcW w:w="0" w:type="auto"/>
            <w:hideMark/>
          </w:tcPr>
          <w:p w14:paraId="5D78624E" w14:textId="77777777" w:rsidR="00B10326" w:rsidRPr="008F6239" w:rsidRDefault="00B10326" w:rsidP="008F6239">
            <w:pPr>
              <w:pStyle w:val="a3"/>
              <w:spacing w:before="0" w:beforeAutospacing="0" w:after="0" w:afterAutospacing="0"/>
              <w:jc w:val="center"/>
              <w:rPr>
                <w:sz w:val="28"/>
                <w:szCs w:val="28"/>
              </w:rPr>
            </w:pPr>
            <w:r w:rsidRPr="008F6239">
              <w:rPr>
                <w:sz w:val="28"/>
                <w:szCs w:val="28"/>
              </w:rPr>
              <w:t>Варіант</w:t>
            </w:r>
          </w:p>
        </w:tc>
        <w:tc>
          <w:tcPr>
            <w:tcW w:w="0" w:type="auto"/>
            <w:hideMark/>
          </w:tcPr>
          <w:p w14:paraId="6E6042AB" w14:textId="77777777" w:rsidR="00B10326" w:rsidRPr="008F6239" w:rsidRDefault="00B10326" w:rsidP="008F6239">
            <w:pPr>
              <w:pStyle w:val="a3"/>
              <w:spacing w:before="0" w:beforeAutospacing="0" w:after="0" w:afterAutospacing="0"/>
              <w:jc w:val="center"/>
              <w:rPr>
                <w:sz w:val="28"/>
                <w:szCs w:val="28"/>
              </w:rPr>
            </w:pPr>
            <w:r w:rsidRPr="008F6239">
              <w:rPr>
                <w:sz w:val="28"/>
                <w:szCs w:val="28"/>
              </w:rPr>
              <w:t>Початкова концентрація, мг/кг</w:t>
            </w:r>
          </w:p>
        </w:tc>
        <w:tc>
          <w:tcPr>
            <w:tcW w:w="0" w:type="auto"/>
            <w:hideMark/>
          </w:tcPr>
          <w:p w14:paraId="7DEA8F61" w14:textId="77777777" w:rsidR="00B10326" w:rsidRPr="008F6239" w:rsidRDefault="00B10326" w:rsidP="008F6239">
            <w:pPr>
              <w:pStyle w:val="a3"/>
              <w:spacing w:before="0" w:beforeAutospacing="0" w:after="0" w:afterAutospacing="0"/>
              <w:jc w:val="center"/>
              <w:rPr>
                <w:sz w:val="28"/>
                <w:szCs w:val="28"/>
              </w:rPr>
            </w:pPr>
            <w:r w:rsidRPr="008F6239">
              <w:rPr>
                <w:sz w:val="28"/>
                <w:szCs w:val="28"/>
              </w:rPr>
              <w:t>Через 60 діб, мг/кг</w:t>
            </w:r>
          </w:p>
        </w:tc>
      </w:tr>
      <w:tr w:rsidR="00B10326" w:rsidRPr="006A17D0" w14:paraId="6FE6C713" w14:textId="77777777" w:rsidTr="008F6239">
        <w:tc>
          <w:tcPr>
            <w:tcW w:w="0" w:type="auto"/>
            <w:hideMark/>
          </w:tcPr>
          <w:p w14:paraId="45BE7AF3" w14:textId="77777777" w:rsidR="00B10326" w:rsidRPr="006A17D0" w:rsidRDefault="00B10326" w:rsidP="008F6239">
            <w:pPr>
              <w:pStyle w:val="a3"/>
              <w:spacing w:before="0" w:beforeAutospacing="0" w:after="0" w:afterAutospacing="0"/>
              <w:jc w:val="center"/>
              <w:rPr>
                <w:sz w:val="28"/>
                <w:szCs w:val="28"/>
              </w:rPr>
            </w:pPr>
            <w:r w:rsidRPr="006A17D0">
              <w:rPr>
                <w:sz w:val="28"/>
                <w:szCs w:val="28"/>
              </w:rPr>
              <w:t>Контроль</w:t>
            </w:r>
          </w:p>
        </w:tc>
        <w:tc>
          <w:tcPr>
            <w:tcW w:w="0" w:type="auto"/>
            <w:hideMark/>
          </w:tcPr>
          <w:p w14:paraId="377FA361" w14:textId="77777777" w:rsidR="00B10326" w:rsidRPr="006A17D0" w:rsidRDefault="00B10326" w:rsidP="008F6239">
            <w:pPr>
              <w:pStyle w:val="a3"/>
              <w:spacing w:before="0" w:beforeAutospacing="0" w:after="0" w:afterAutospacing="0"/>
              <w:jc w:val="center"/>
              <w:rPr>
                <w:sz w:val="28"/>
                <w:szCs w:val="28"/>
              </w:rPr>
            </w:pPr>
            <w:r w:rsidRPr="006A17D0">
              <w:rPr>
                <w:sz w:val="28"/>
                <w:szCs w:val="28"/>
              </w:rPr>
              <w:t>4000</w:t>
            </w:r>
          </w:p>
        </w:tc>
        <w:tc>
          <w:tcPr>
            <w:tcW w:w="0" w:type="auto"/>
            <w:hideMark/>
          </w:tcPr>
          <w:p w14:paraId="36AB97AE" w14:textId="77777777" w:rsidR="00B10326" w:rsidRPr="006A17D0" w:rsidRDefault="00B10326" w:rsidP="008F6239">
            <w:pPr>
              <w:pStyle w:val="a3"/>
              <w:spacing w:before="0" w:beforeAutospacing="0" w:after="0" w:afterAutospacing="0"/>
              <w:jc w:val="center"/>
              <w:rPr>
                <w:sz w:val="28"/>
                <w:szCs w:val="28"/>
              </w:rPr>
            </w:pPr>
            <w:r w:rsidRPr="006A17D0">
              <w:rPr>
                <w:sz w:val="28"/>
                <w:szCs w:val="28"/>
              </w:rPr>
              <w:t>3200</w:t>
            </w:r>
          </w:p>
        </w:tc>
      </w:tr>
      <w:tr w:rsidR="00B10326" w:rsidRPr="006A17D0" w14:paraId="2E765668" w14:textId="77777777" w:rsidTr="008F6239">
        <w:tc>
          <w:tcPr>
            <w:tcW w:w="0" w:type="auto"/>
            <w:hideMark/>
          </w:tcPr>
          <w:p w14:paraId="03700E14" w14:textId="77777777" w:rsidR="00B10326" w:rsidRPr="006A17D0" w:rsidRDefault="00B10326" w:rsidP="008F6239">
            <w:pPr>
              <w:pStyle w:val="a3"/>
              <w:spacing w:before="0" w:beforeAutospacing="0" w:after="0" w:afterAutospacing="0"/>
              <w:jc w:val="center"/>
              <w:rPr>
                <w:sz w:val="28"/>
                <w:szCs w:val="28"/>
              </w:rPr>
            </w:pPr>
            <w:proofErr w:type="spellStart"/>
            <w:r w:rsidRPr="006A17D0">
              <w:rPr>
                <w:sz w:val="28"/>
                <w:szCs w:val="28"/>
              </w:rPr>
              <w:t>Біостимуляція</w:t>
            </w:r>
            <w:proofErr w:type="spellEnd"/>
          </w:p>
        </w:tc>
        <w:tc>
          <w:tcPr>
            <w:tcW w:w="0" w:type="auto"/>
            <w:hideMark/>
          </w:tcPr>
          <w:p w14:paraId="7CD8D793" w14:textId="77777777" w:rsidR="00B10326" w:rsidRPr="006A17D0" w:rsidRDefault="00B10326" w:rsidP="008F6239">
            <w:pPr>
              <w:pStyle w:val="a3"/>
              <w:spacing w:before="0" w:beforeAutospacing="0" w:after="0" w:afterAutospacing="0"/>
              <w:jc w:val="center"/>
              <w:rPr>
                <w:sz w:val="28"/>
                <w:szCs w:val="28"/>
              </w:rPr>
            </w:pPr>
            <w:r w:rsidRPr="006A17D0">
              <w:rPr>
                <w:sz w:val="28"/>
                <w:szCs w:val="28"/>
              </w:rPr>
              <w:t>4000</w:t>
            </w:r>
          </w:p>
        </w:tc>
        <w:tc>
          <w:tcPr>
            <w:tcW w:w="0" w:type="auto"/>
            <w:hideMark/>
          </w:tcPr>
          <w:p w14:paraId="25D31917" w14:textId="77777777" w:rsidR="00B10326" w:rsidRPr="006A17D0" w:rsidRDefault="00B10326" w:rsidP="008F6239">
            <w:pPr>
              <w:pStyle w:val="a3"/>
              <w:spacing w:before="0" w:beforeAutospacing="0" w:after="0" w:afterAutospacing="0"/>
              <w:jc w:val="center"/>
              <w:rPr>
                <w:sz w:val="28"/>
                <w:szCs w:val="28"/>
              </w:rPr>
            </w:pPr>
            <w:r w:rsidRPr="006A17D0">
              <w:rPr>
                <w:sz w:val="28"/>
                <w:szCs w:val="28"/>
              </w:rPr>
              <w:t>1000</w:t>
            </w:r>
          </w:p>
        </w:tc>
      </w:tr>
    </w:tbl>
    <w:p w14:paraId="0CDD9F76"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Який висновок правильно характеризує результати дослідження?</w:t>
      </w:r>
    </w:p>
    <w:p w14:paraId="56DEEC8C"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у контрольному варіанті зменшення концентрації становило 75 % </w:t>
      </w:r>
    </w:p>
    <w:p w14:paraId="5B1B5E74"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за </w:t>
      </w:r>
      <w:proofErr w:type="spellStart"/>
      <w:r w:rsidRPr="006A17D0">
        <w:rPr>
          <w:sz w:val="28"/>
          <w:szCs w:val="28"/>
        </w:rPr>
        <w:t>біостимуляції</w:t>
      </w:r>
      <w:proofErr w:type="spellEnd"/>
      <w:r w:rsidRPr="006A17D0">
        <w:rPr>
          <w:sz w:val="28"/>
          <w:szCs w:val="28"/>
        </w:rPr>
        <w:t xml:space="preserve"> зменшення концентрації становило 75 % </w:t>
      </w:r>
    </w:p>
    <w:p w14:paraId="53C3C9F9"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обидва варіанти характеризуються однаковою ефективністю </w:t>
      </w:r>
    </w:p>
    <w:p w14:paraId="2D3B36E1" w14:textId="4403759C"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D. </w:t>
      </w:r>
      <w:proofErr w:type="spellStart"/>
      <w:r w:rsidRPr="006A17D0">
        <w:rPr>
          <w:sz w:val="28"/>
          <w:szCs w:val="28"/>
        </w:rPr>
        <w:t>біостимуляція</w:t>
      </w:r>
      <w:proofErr w:type="spellEnd"/>
      <w:r w:rsidRPr="006A17D0">
        <w:rPr>
          <w:sz w:val="28"/>
          <w:szCs w:val="28"/>
        </w:rPr>
        <w:t xml:space="preserve"> повністю видалила всі нафтові вуглеводні</w:t>
      </w:r>
    </w:p>
    <w:p w14:paraId="53B51461"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B</w:t>
      </w:r>
    </w:p>
    <w:p w14:paraId="34C552A1" w14:textId="77777777" w:rsidR="008F6239" w:rsidRDefault="008F6239" w:rsidP="00772FF5">
      <w:pPr>
        <w:pStyle w:val="a3"/>
        <w:spacing w:before="0" w:beforeAutospacing="0" w:after="0" w:afterAutospacing="0"/>
        <w:ind w:firstLine="709"/>
        <w:jc w:val="both"/>
        <w:rPr>
          <w:sz w:val="28"/>
          <w:szCs w:val="28"/>
        </w:rPr>
      </w:pPr>
    </w:p>
    <w:p w14:paraId="64DBA161" w14:textId="1928294E"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12. Під час дослідження забрудненого ґрунту встановлено, що концентрація вихідної органічної речовини зменшилася на 80 %. Проте токсичність ґрунтового екстракту залишилася високою. Які пояснення та висновки є обґрунтованими? Оберіть усі правильні відповіді.</w:t>
      </w:r>
    </w:p>
    <w:p w14:paraId="3CB477DD"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могли утворитися токсичні проміжні продукти </w:t>
      </w:r>
      <w:proofErr w:type="spellStart"/>
      <w:r w:rsidRPr="006A17D0">
        <w:rPr>
          <w:sz w:val="28"/>
          <w:szCs w:val="28"/>
        </w:rPr>
        <w:t>біодеградації</w:t>
      </w:r>
      <w:proofErr w:type="spellEnd"/>
      <w:r w:rsidRPr="006A17D0">
        <w:rPr>
          <w:sz w:val="28"/>
          <w:szCs w:val="28"/>
        </w:rPr>
        <w:t xml:space="preserve"> </w:t>
      </w:r>
    </w:p>
    <w:p w14:paraId="7BFEA5D8"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зменшення концентрації вихідної речовини не завжди свідчить про повну мінералізацію </w:t>
      </w:r>
    </w:p>
    <w:p w14:paraId="2DF4389C"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необхідно оцінювати не лише залишкову концентрацію забруднювача, а й токсичність середовища </w:t>
      </w:r>
    </w:p>
    <w:p w14:paraId="58CB05C4" w14:textId="732D5A75"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lastRenderedPageBreak/>
        <w:t>D. зменшення концентрації вихідної речовини завжди гарантує екологічну безпечність ґрунту</w:t>
      </w:r>
    </w:p>
    <w:p w14:paraId="7FA90FE2"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004890EC" w14:textId="77777777" w:rsidR="008F6239" w:rsidRDefault="008F6239" w:rsidP="00772FF5">
      <w:pPr>
        <w:pStyle w:val="a3"/>
        <w:spacing w:before="0" w:beforeAutospacing="0" w:after="0" w:afterAutospacing="0"/>
        <w:ind w:firstLine="709"/>
        <w:jc w:val="both"/>
        <w:rPr>
          <w:sz w:val="28"/>
          <w:szCs w:val="28"/>
        </w:rPr>
      </w:pPr>
    </w:p>
    <w:p w14:paraId="13D34F95" w14:textId="0D2C8720"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13. На підприємстві з перероблення органічних відходів організовано компостування харчових і рослинних решток. Через декілька діб температура всередині компостної маси підвищилася до 58 °C. Який процес найімовірніше спричинив таке підвищення температури?</w:t>
      </w:r>
    </w:p>
    <w:p w14:paraId="5B2BD157"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інтенсивна метаболічна діяльність мікроорганізмів під час розкладання органічної речовини </w:t>
      </w:r>
    </w:p>
    <w:p w14:paraId="28B1F9AD"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повне припинення мікробіологічної активності </w:t>
      </w:r>
    </w:p>
    <w:p w14:paraId="543C19C5"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перетворення органічних відходів виключно на метали </w:t>
      </w:r>
    </w:p>
    <w:p w14:paraId="2CA0D1FC" w14:textId="4EC41A91"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утворення метану як єдиного продукту аеробного компостування</w:t>
      </w:r>
    </w:p>
    <w:p w14:paraId="30A475A2"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w:t>
      </w:r>
    </w:p>
    <w:p w14:paraId="6EF16C6A" w14:textId="77777777" w:rsidR="008F6239" w:rsidRDefault="008F6239" w:rsidP="00772FF5">
      <w:pPr>
        <w:pStyle w:val="a3"/>
        <w:spacing w:before="0" w:beforeAutospacing="0" w:after="0" w:afterAutospacing="0"/>
        <w:ind w:firstLine="709"/>
        <w:jc w:val="both"/>
        <w:rPr>
          <w:sz w:val="28"/>
          <w:szCs w:val="28"/>
        </w:rPr>
      </w:pPr>
    </w:p>
    <w:p w14:paraId="30418D76" w14:textId="20B58664"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14. Фермерське господарство планує використовувати анаеробне зброджування гною та харчових відходів для отримання біогазу. Які процеси й продукти характерні для цієї технології? Оберіть усі правильні відповіді.</w:t>
      </w:r>
    </w:p>
    <w:p w14:paraId="25ECF25F"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послідовна діяльність різних функціональних груп анаеробних мікроорганізмів </w:t>
      </w:r>
    </w:p>
    <w:p w14:paraId="3BAA3CB9"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утворення метану за участю </w:t>
      </w:r>
      <w:proofErr w:type="spellStart"/>
      <w:r w:rsidRPr="006A17D0">
        <w:rPr>
          <w:sz w:val="28"/>
          <w:szCs w:val="28"/>
        </w:rPr>
        <w:t>метаногенних</w:t>
      </w:r>
      <w:proofErr w:type="spellEnd"/>
      <w:r w:rsidRPr="006A17D0">
        <w:rPr>
          <w:sz w:val="28"/>
          <w:szCs w:val="28"/>
        </w:rPr>
        <w:t xml:space="preserve"> архей </w:t>
      </w:r>
    </w:p>
    <w:p w14:paraId="4911C6DA"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утворення </w:t>
      </w:r>
      <w:proofErr w:type="spellStart"/>
      <w:r w:rsidRPr="006A17D0">
        <w:rPr>
          <w:sz w:val="28"/>
          <w:szCs w:val="28"/>
        </w:rPr>
        <w:t>дигестату</w:t>
      </w:r>
      <w:proofErr w:type="spellEnd"/>
      <w:r w:rsidRPr="006A17D0">
        <w:rPr>
          <w:sz w:val="28"/>
          <w:szCs w:val="28"/>
        </w:rPr>
        <w:t xml:space="preserve"> як залишкового матеріалу </w:t>
      </w:r>
    </w:p>
    <w:p w14:paraId="5DDCB7E4" w14:textId="0CE85BAD"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D. використання молекулярного кисню як обов'язкової умови </w:t>
      </w:r>
      <w:proofErr w:type="spellStart"/>
      <w:r w:rsidRPr="006A17D0">
        <w:rPr>
          <w:sz w:val="28"/>
          <w:szCs w:val="28"/>
        </w:rPr>
        <w:t>метаногенезу</w:t>
      </w:r>
      <w:proofErr w:type="spellEnd"/>
    </w:p>
    <w:p w14:paraId="77877F5D"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73725DB5" w14:textId="77777777" w:rsidR="008F6239" w:rsidRDefault="008F6239" w:rsidP="00772FF5">
      <w:pPr>
        <w:pStyle w:val="a3"/>
        <w:spacing w:before="0" w:beforeAutospacing="0" w:after="0" w:afterAutospacing="0"/>
        <w:ind w:firstLine="709"/>
        <w:jc w:val="both"/>
        <w:rPr>
          <w:sz w:val="28"/>
          <w:szCs w:val="28"/>
        </w:rPr>
      </w:pPr>
    </w:p>
    <w:p w14:paraId="242E1550" w14:textId="4A066C3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15. У лабораторії порівнювали здатність мікроорганізмів розкладати різні полімерні матеріали. Встановлено, що один із </w:t>
      </w:r>
      <w:proofErr w:type="spellStart"/>
      <w:r w:rsidRPr="006A17D0">
        <w:rPr>
          <w:sz w:val="28"/>
          <w:szCs w:val="28"/>
        </w:rPr>
        <w:t>поліестерів</w:t>
      </w:r>
      <w:proofErr w:type="spellEnd"/>
      <w:r w:rsidRPr="006A17D0">
        <w:rPr>
          <w:sz w:val="28"/>
          <w:szCs w:val="28"/>
        </w:rPr>
        <w:t xml:space="preserve"> піддається ферментативному гідролізу, тоді як поліетилен за аналогічних умов майже не змінюється. Яке пояснення є найбільш обґрунтованим?</w:t>
      </w:r>
    </w:p>
    <w:p w14:paraId="62770079"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усі полімери мають однакову молекулярну структуру </w:t>
      </w:r>
    </w:p>
    <w:p w14:paraId="3B201BA2"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поліетилен обов'язково повністю розкладається швидше за </w:t>
      </w:r>
      <w:proofErr w:type="spellStart"/>
      <w:r w:rsidRPr="006A17D0">
        <w:rPr>
          <w:sz w:val="28"/>
          <w:szCs w:val="28"/>
        </w:rPr>
        <w:t>поліестери</w:t>
      </w:r>
      <w:proofErr w:type="spellEnd"/>
      <w:r w:rsidRPr="006A17D0">
        <w:rPr>
          <w:sz w:val="28"/>
          <w:szCs w:val="28"/>
        </w:rPr>
        <w:t xml:space="preserve"> </w:t>
      </w:r>
    </w:p>
    <w:p w14:paraId="3E269AE1"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w:t>
      </w:r>
      <w:proofErr w:type="spellStart"/>
      <w:r w:rsidRPr="006A17D0">
        <w:rPr>
          <w:sz w:val="28"/>
          <w:szCs w:val="28"/>
        </w:rPr>
        <w:t>біодеградація</w:t>
      </w:r>
      <w:proofErr w:type="spellEnd"/>
      <w:r w:rsidRPr="006A17D0">
        <w:rPr>
          <w:sz w:val="28"/>
          <w:szCs w:val="28"/>
        </w:rPr>
        <w:t xml:space="preserve"> полімерів не залежить від їхньої хімічної будови </w:t>
      </w:r>
    </w:p>
    <w:p w14:paraId="16F461BA" w14:textId="59D0E679"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хімічна структура полімеру визначає доступність його зв'язків для ферментативного розкладання</w:t>
      </w:r>
    </w:p>
    <w:p w14:paraId="3855D0DF"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D</w:t>
      </w:r>
    </w:p>
    <w:p w14:paraId="17BCA91F" w14:textId="77777777" w:rsidR="008F6239" w:rsidRDefault="008F6239" w:rsidP="00772FF5">
      <w:pPr>
        <w:pStyle w:val="a3"/>
        <w:spacing w:before="0" w:beforeAutospacing="0" w:after="0" w:afterAutospacing="0"/>
        <w:ind w:firstLine="709"/>
        <w:jc w:val="both"/>
        <w:rPr>
          <w:sz w:val="28"/>
          <w:szCs w:val="28"/>
        </w:rPr>
      </w:pPr>
    </w:p>
    <w:p w14:paraId="4F3ACC9C" w14:textId="6A108B4B"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16. Після завершення гірничодобувних робіт на порушеній території планують відновити рослинний покрив. Для підвищення приживлюваності рослин розглядають використання мікоризних грибів і </w:t>
      </w:r>
      <w:proofErr w:type="spellStart"/>
      <w:r w:rsidRPr="006A17D0">
        <w:rPr>
          <w:sz w:val="28"/>
          <w:szCs w:val="28"/>
        </w:rPr>
        <w:t>ризобактерій</w:t>
      </w:r>
      <w:proofErr w:type="spellEnd"/>
      <w:r w:rsidRPr="006A17D0">
        <w:rPr>
          <w:sz w:val="28"/>
          <w:szCs w:val="28"/>
        </w:rPr>
        <w:t>, що стимулюють ріст рослин. Які позитивні ефекти можуть забезпечувати ці мікроорганізми? Оберіть усі правильні відповіді.</w:t>
      </w:r>
    </w:p>
    <w:p w14:paraId="05FBB261"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покращення поглинання окремих поживних елементів рослинами </w:t>
      </w:r>
    </w:p>
    <w:p w14:paraId="53036062"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підвищення стійкості рослин до деяких несприятливих чинників </w:t>
      </w:r>
    </w:p>
    <w:p w14:paraId="573437A0"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lastRenderedPageBreak/>
        <w:t xml:space="preserve">C. сприяння формуванню функціональних зв'язків між рослинами та ґрунтовою </w:t>
      </w:r>
      <w:proofErr w:type="spellStart"/>
      <w:r w:rsidRPr="006A17D0">
        <w:rPr>
          <w:sz w:val="28"/>
          <w:szCs w:val="28"/>
        </w:rPr>
        <w:t>мікробіотою</w:t>
      </w:r>
      <w:proofErr w:type="spellEnd"/>
      <w:r w:rsidRPr="006A17D0">
        <w:rPr>
          <w:sz w:val="28"/>
          <w:szCs w:val="28"/>
        </w:rPr>
        <w:t xml:space="preserve"> </w:t>
      </w:r>
    </w:p>
    <w:p w14:paraId="1DC84F18" w14:textId="4395719C"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гарантоване повне відновлення екосистеми без урахування стану ґрунту</w:t>
      </w:r>
    </w:p>
    <w:p w14:paraId="288F1E11"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7E19B8E8" w14:textId="77777777" w:rsidR="008F6239" w:rsidRDefault="008F6239" w:rsidP="00772FF5">
      <w:pPr>
        <w:pStyle w:val="a3"/>
        <w:spacing w:before="0" w:beforeAutospacing="0" w:after="0" w:afterAutospacing="0"/>
        <w:ind w:firstLine="709"/>
        <w:jc w:val="both"/>
        <w:rPr>
          <w:sz w:val="28"/>
          <w:szCs w:val="28"/>
        </w:rPr>
      </w:pPr>
    </w:p>
    <w:p w14:paraId="15813D8E" w14:textId="0946D9AF"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17. Під час відновлення деградованих земель посушливого регіону дослідники пропонують використати ціанобактерії для формування біологічних ґрунтових кірок. Якого екологічного результату насамперед очікують від такого підходу?</w:t>
      </w:r>
    </w:p>
    <w:p w14:paraId="57760B6B"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повного усунення всіх солей із ґрунту </w:t>
      </w:r>
    </w:p>
    <w:p w14:paraId="47E8534B"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стабілізації поверхневого шару ґрунту та зменшення ризику ерозії </w:t>
      </w:r>
    </w:p>
    <w:p w14:paraId="6EDEF8AB"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перетворення ґрунту на стерильне середовище </w:t>
      </w:r>
    </w:p>
    <w:p w14:paraId="1A234016" w14:textId="36D04474"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припинення надходження органічної речовини до ґрунту</w:t>
      </w:r>
    </w:p>
    <w:p w14:paraId="555E5B1E"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B</w:t>
      </w:r>
    </w:p>
    <w:p w14:paraId="6538436A" w14:textId="77777777" w:rsidR="008F6239" w:rsidRDefault="008F6239" w:rsidP="00772FF5">
      <w:pPr>
        <w:pStyle w:val="a3"/>
        <w:spacing w:before="0" w:beforeAutospacing="0" w:after="0" w:afterAutospacing="0"/>
        <w:ind w:firstLine="709"/>
        <w:jc w:val="both"/>
        <w:rPr>
          <w:sz w:val="28"/>
          <w:szCs w:val="28"/>
        </w:rPr>
      </w:pPr>
    </w:p>
    <w:p w14:paraId="1FDA608C" w14:textId="7AF6B2DA"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 xml:space="preserve">18. Під час екологічного моніторингу промислових стічних вод запропоновано використати мікробний </w:t>
      </w:r>
      <w:proofErr w:type="spellStart"/>
      <w:r w:rsidRPr="006A17D0">
        <w:rPr>
          <w:sz w:val="28"/>
          <w:szCs w:val="28"/>
        </w:rPr>
        <w:t>біосенсор</w:t>
      </w:r>
      <w:proofErr w:type="spellEnd"/>
      <w:r w:rsidRPr="006A17D0">
        <w:rPr>
          <w:sz w:val="28"/>
          <w:szCs w:val="28"/>
        </w:rPr>
        <w:t>, у якому біологічна реакція перетворюється на електричний сигнал. Які переваги можуть мати такі пристрої? Оберіть усі правильні відповіді.</w:t>
      </w:r>
    </w:p>
    <w:p w14:paraId="39358212"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можливість оперативного виявлення окремих забруднювачів </w:t>
      </w:r>
    </w:p>
    <w:p w14:paraId="29F0789E"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можливість оцінювання біологічного впливу певних речовин </w:t>
      </w:r>
    </w:p>
    <w:p w14:paraId="5EA65D0B"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C. потенційна інтеграція в автоматизовані системи моніторингу </w:t>
      </w:r>
    </w:p>
    <w:p w14:paraId="17B69BC0" w14:textId="09500A43"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гарантоване одночасне визначення всіх відомих забруднювачів без калібрування</w:t>
      </w:r>
    </w:p>
    <w:p w14:paraId="5381D3C4"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1CF4C705" w14:textId="77777777" w:rsidR="008F6239" w:rsidRDefault="008F6239" w:rsidP="00772FF5">
      <w:pPr>
        <w:pStyle w:val="a3"/>
        <w:spacing w:before="0" w:beforeAutospacing="0" w:after="0" w:afterAutospacing="0"/>
        <w:ind w:firstLine="709"/>
        <w:jc w:val="both"/>
        <w:rPr>
          <w:sz w:val="28"/>
          <w:szCs w:val="28"/>
        </w:rPr>
      </w:pPr>
    </w:p>
    <w:p w14:paraId="36A5D6D4" w14:textId="2F4C4B62"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19. На очисних спорудах упровадили систему прогнозування ефективності біологічного очищення, яка використовує дані про температуру, концентрацію кисню, склад стічних вод і стан мікробних угруповань. Яке практичне значення може мати застосування штучного інтелекту в такій системі?</w:t>
      </w:r>
    </w:p>
    <w:p w14:paraId="5C167EAC"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повне усунення потреби в лабораторному контролі якості води </w:t>
      </w:r>
    </w:p>
    <w:p w14:paraId="21872DAF"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гарантоване запобігання будь-яким аварійним ситуаціям </w:t>
      </w:r>
    </w:p>
    <w:p w14:paraId="0D1D991B" w14:textId="77777777" w:rsidR="00006CD4" w:rsidRDefault="00B10326" w:rsidP="00772FF5">
      <w:pPr>
        <w:pStyle w:val="a3"/>
        <w:spacing w:before="0" w:beforeAutospacing="0" w:after="0" w:afterAutospacing="0"/>
        <w:ind w:firstLine="709"/>
        <w:jc w:val="both"/>
        <w:rPr>
          <w:sz w:val="28"/>
          <w:szCs w:val="28"/>
        </w:rPr>
      </w:pPr>
      <w:r w:rsidRPr="006A17D0">
        <w:rPr>
          <w:sz w:val="28"/>
          <w:szCs w:val="28"/>
        </w:rPr>
        <w:t xml:space="preserve">C. прогнозування змін технологічних процесів та підтримка вибору режимів роботи очисних споруд </w:t>
      </w:r>
    </w:p>
    <w:p w14:paraId="132F4794" w14:textId="0135EEFA"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повна заміна мікроорганізмів цифровими алгоритмами</w:t>
      </w:r>
    </w:p>
    <w:p w14:paraId="17D9B3F6"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C</w:t>
      </w:r>
    </w:p>
    <w:p w14:paraId="4D4CA338" w14:textId="77777777" w:rsidR="008F6239" w:rsidRDefault="008F6239" w:rsidP="00772FF5">
      <w:pPr>
        <w:pStyle w:val="a3"/>
        <w:spacing w:before="0" w:beforeAutospacing="0" w:after="0" w:afterAutospacing="0"/>
        <w:ind w:firstLine="709"/>
        <w:jc w:val="both"/>
        <w:rPr>
          <w:sz w:val="28"/>
          <w:szCs w:val="28"/>
        </w:rPr>
      </w:pPr>
    </w:p>
    <w:p w14:paraId="15D9AAE1" w14:textId="107756E1"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20. Екологи оцінюють можливість упровадження нової мікробної технології очищення забруднених вод. Лабораторні дослідження показали високу ефективність видалення органічних речовин, але технологія потребує значних енергетичних витрат і супроводжується утворенням вторинних відходів. Які чинники необхідно врахувати під час оцінювання її екологічної доцільності? Оберіть усі правильні відповіді.</w:t>
      </w:r>
    </w:p>
    <w:p w14:paraId="7CFAECCD"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A. ефективність видалення забруднювальних речовин </w:t>
      </w:r>
    </w:p>
    <w:p w14:paraId="6C1C4814"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t xml:space="preserve">B. енергоспоживання та інші ресурсні витрати </w:t>
      </w:r>
    </w:p>
    <w:p w14:paraId="48E33269" w14:textId="77777777" w:rsidR="008F6239" w:rsidRDefault="00B10326" w:rsidP="00772FF5">
      <w:pPr>
        <w:pStyle w:val="a3"/>
        <w:spacing w:before="0" w:beforeAutospacing="0" w:after="0" w:afterAutospacing="0"/>
        <w:ind w:firstLine="709"/>
        <w:jc w:val="both"/>
        <w:rPr>
          <w:sz w:val="28"/>
          <w:szCs w:val="28"/>
        </w:rPr>
      </w:pPr>
      <w:r w:rsidRPr="006A17D0">
        <w:rPr>
          <w:sz w:val="28"/>
          <w:szCs w:val="28"/>
        </w:rPr>
        <w:lastRenderedPageBreak/>
        <w:t xml:space="preserve">C. утворення вторинних відходів і можливі екологічні ризики </w:t>
      </w:r>
    </w:p>
    <w:p w14:paraId="5A7D2A4A" w14:textId="14061869"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D. виключно швидкість лабораторного розкладання одного забруднювача</w:t>
      </w:r>
    </w:p>
    <w:p w14:paraId="0ECC4DB3" w14:textId="77777777" w:rsidR="00B10326" w:rsidRPr="006A17D0" w:rsidRDefault="00B10326" w:rsidP="00772FF5">
      <w:pPr>
        <w:pStyle w:val="a3"/>
        <w:spacing w:before="0" w:beforeAutospacing="0" w:after="0" w:afterAutospacing="0"/>
        <w:ind w:firstLine="709"/>
        <w:jc w:val="both"/>
        <w:rPr>
          <w:sz w:val="28"/>
          <w:szCs w:val="28"/>
        </w:rPr>
      </w:pPr>
      <w:r w:rsidRPr="006A17D0">
        <w:rPr>
          <w:sz w:val="28"/>
          <w:szCs w:val="28"/>
        </w:rPr>
        <w:t>ANSWER: A, B, C</w:t>
      </w:r>
    </w:p>
    <w:p w14:paraId="40E82DDF" w14:textId="77777777" w:rsidR="00B10326" w:rsidRPr="006A17D0" w:rsidRDefault="00B10326" w:rsidP="00772FF5">
      <w:pPr>
        <w:spacing w:after="0" w:line="240" w:lineRule="auto"/>
        <w:ind w:firstLine="709"/>
        <w:jc w:val="both"/>
        <w:rPr>
          <w:rFonts w:ascii="Times New Roman" w:hAnsi="Times New Roman" w:cs="Times New Roman"/>
          <w:sz w:val="28"/>
          <w:szCs w:val="28"/>
          <w:lang w:val="ru-RU"/>
        </w:rPr>
      </w:pPr>
    </w:p>
    <w:p w14:paraId="05886F89" w14:textId="5E2BA133" w:rsidR="003F3B1F" w:rsidRDefault="003F3B1F">
      <w:pPr>
        <w:spacing w:after="160" w:line="259" w:lineRule="auto"/>
        <w:rPr>
          <w:rFonts w:ascii="Times New Roman" w:hAnsi="Times New Roman"/>
          <w:sz w:val="28"/>
          <w:szCs w:val="28"/>
          <w:lang w:val="ru-RU"/>
        </w:rPr>
      </w:pPr>
      <w:r>
        <w:rPr>
          <w:rFonts w:ascii="Times New Roman" w:hAnsi="Times New Roman"/>
          <w:sz w:val="28"/>
          <w:szCs w:val="28"/>
          <w:lang w:val="ru-RU"/>
        </w:rPr>
        <w:br w:type="page"/>
      </w:r>
    </w:p>
    <w:p w14:paraId="4AD417D7" w14:textId="7EF3D01E" w:rsidR="003F3B1F" w:rsidRPr="00157FC3" w:rsidRDefault="003F3B1F" w:rsidP="00157FC3">
      <w:pPr>
        <w:spacing w:after="0" w:line="240" w:lineRule="auto"/>
        <w:jc w:val="center"/>
        <w:rPr>
          <w:rFonts w:ascii="Times New Roman" w:hAnsi="Times New Roman" w:cs="Times New Roman"/>
          <w:sz w:val="28"/>
          <w:szCs w:val="28"/>
          <w:lang w:val="ru-RU"/>
        </w:rPr>
      </w:pPr>
      <w:r w:rsidRPr="00157FC3">
        <w:rPr>
          <w:rFonts w:ascii="Times New Roman" w:hAnsi="Times New Roman" w:cs="Times New Roman"/>
          <w:sz w:val="28"/>
          <w:szCs w:val="28"/>
          <w:lang w:val="ru-RU"/>
        </w:rPr>
        <w:lastRenderedPageBreak/>
        <w:t>ГЛОСАРІЙ</w:t>
      </w:r>
    </w:p>
    <w:p w14:paraId="0CB155EE" w14:textId="073A3782" w:rsidR="006B433F" w:rsidRPr="00157FC3" w:rsidRDefault="006B433F" w:rsidP="00157FC3">
      <w:pPr>
        <w:pStyle w:val="2"/>
        <w:spacing w:before="0" w:beforeAutospacing="0" w:after="0" w:afterAutospacing="0"/>
        <w:jc w:val="both"/>
        <w:rPr>
          <w:sz w:val="28"/>
          <w:szCs w:val="28"/>
        </w:rPr>
      </w:pPr>
    </w:p>
    <w:p w14:paraId="0A3A50FF" w14:textId="60F1FBF9"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Аеробні мікроорганізми (аероби)</w:t>
      </w:r>
      <w:r w:rsidRPr="00157FC3">
        <w:rPr>
          <w:sz w:val="28"/>
          <w:szCs w:val="28"/>
        </w:rPr>
        <w:t xml:space="preserve"> </w:t>
      </w:r>
      <w:r w:rsidR="00C80254">
        <w:rPr>
          <w:sz w:val="28"/>
          <w:szCs w:val="28"/>
        </w:rPr>
        <w:t>–</w:t>
      </w:r>
      <w:r w:rsidRPr="00157FC3">
        <w:rPr>
          <w:sz w:val="28"/>
          <w:szCs w:val="28"/>
        </w:rPr>
        <w:t xml:space="preserve"> мікроорганізми, які використовують молекулярний кисень у процесах енергетичного обміну та потребують його для росту.</w:t>
      </w:r>
    </w:p>
    <w:p w14:paraId="7A420FB0" w14:textId="7C191965"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Аеротенк</w:t>
      </w:r>
      <w:r w:rsidRPr="00157FC3">
        <w:rPr>
          <w:sz w:val="28"/>
          <w:szCs w:val="28"/>
        </w:rPr>
        <w:t xml:space="preserve"> </w:t>
      </w:r>
      <w:r w:rsidR="00C80254">
        <w:rPr>
          <w:sz w:val="28"/>
          <w:szCs w:val="28"/>
        </w:rPr>
        <w:t>–</w:t>
      </w:r>
      <w:r w:rsidRPr="00157FC3">
        <w:rPr>
          <w:sz w:val="28"/>
          <w:szCs w:val="28"/>
        </w:rPr>
        <w:t xml:space="preserve"> технологічний резервуар для біологічного очищення стічних вод, у якому відбувається контакт активного мулу зі стічною водою за контрольованого забезпечення киснем.</w:t>
      </w:r>
    </w:p>
    <w:p w14:paraId="5360D6F6" w14:textId="3C10C6CE"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Азотфіксація</w:t>
      </w:r>
      <w:r w:rsidRPr="00157FC3">
        <w:rPr>
          <w:sz w:val="28"/>
          <w:szCs w:val="28"/>
        </w:rPr>
        <w:t xml:space="preserve"> </w:t>
      </w:r>
      <w:r w:rsidR="00C80254">
        <w:rPr>
          <w:sz w:val="28"/>
          <w:szCs w:val="28"/>
        </w:rPr>
        <w:t>–</w:t>
      </w:r>
      <w:r w:rsidRPr="00157FC3">
        <w:rPr>
          <w:sz w:val="28"/>
          <w:szCs w:val="28"/>
        </w:rPr>
        <w:t xml:space="preserve"> біологічний процес відновлення атмосферного молекулярного азоту до амоніаку за участю спеціалізованих бактерій та архей.</w:t>
      </w:r>
    </w:p>
    <w:p w14:paraId="4523774E" w14:textId="3D5BA4E4"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Активний мул</w:t>
      </w:r>
      <w:r w:rsidRPr="00157FC3">
        <w:rPr>
          <w:sz w:val="28"/>
          <w:szCs w:val="28"/>
        </w:rPr>
        <w:t xml:space="preserve"> </w:t>
      </w:r>
      <w:r w:rsidR="00C80254">
        <w:rPr>
          <w:sz w:val="28"/>
          <w:szCs w:val="28"/>
        </w:rPr>
        <w:t>–</w:t>
      </w:r>
      <w:r w:rsidRPr="00157FC3">
        <w:rPr>
          <w:sz w:val="28"/>
          <w:szCs w:val="28"/>
        </w:rPr>
        <w:t xml:space="preserve"> комплексне мікробне угруповання, представлене переважно бактеріями та іншими мікроорганізмами, які формують пластівці й забезпечують біологічне очищення стічних вод.</w:t>
      </w:r>
    </w:p>
    <w:p w14:paraId="7CA4C04D" w14:textId="24D820F2"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Амоніфікація</w:t>
      </w:r>
      <w:r w:rsidRPr="00157FC3">
        <w:rPr>
          <w:sz w:val="28"/>
          <w:szCs w:val="28"/>
        </w:rPr>
        <w:t xml:space="preserve"> </w:t>
      </w:r>
      <w:r w:rsidR="00C80254">
        <w:rPr>
          <w:sz w:val="28"/>
          <w:szCs w:val="28"/>
        </w:rPr>
        <w:t>–</w:t>
      </w:r>
      <w:r w:rsidRPr="00157FC3">
        <w:rPr>
          <w:sz w:val="28"/>
          <w:szCs w:val="28"/>
        </w:rPr>
        <w:t xml:space="preserve"> мікробіологічне перетворення органічних азотовмісних сполук із вивільненням амоніаку або амонійного Нітрогену.</w:t>
      </w:r>
    </w:p>
    <w:p w14:paraId="5772496D" w14:textId="1F229A85"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Анамокс</w:t>
      </w:r>
      <w:proofErr w:type="spellEnd"/>
      <w:r w:rsidRPr="00157FC3">
        <w:rPr>
          <w:sz w:val="28"/>
          <w:szCs w:val="28"/>
        </w:rPr>
        <w:t xml:space="preserve"> </w:t>
      </w:r>
      <w:r w:rsidR="00C80254">
        <w:rPr>
          <w:sz w:val="28"/>
          <w:szCs w:val="28"/>
        </w:rPr>
        <w:t>–</w:t>
      </w:r>
      <w:r w:rsidRPr="00157FC3">
        <w:rPr>
          <w:sz w:val="28"/>
          <w:szCs w:val="28"/>
        </w:rPr>
        <w:t xml:space="preserve"> процес анаеробного окиснення амонію з використанням нітриту як акцептора електронів, унаслідок якого утворюється молекулярний азот.</w:t>
      </w:r>
    </w:p>
    <w:p w14:paraId="5677B363" w14:textId="31896744"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Анаеробне зброджування</w:t>
      </w:r>
      <w:r w:rsidRPr="00157FC3">
        <w:rPr>
          <w:sz w:val="28"/>
          <w:szCs w:val="28"/>
        </w:rPr>
        <w:t xml:space="preserve"> </w:t>
      </w:r>
      <w:r w:rsidR="00C80254">
        <w:rPr>
          <w:sz w:val="28"/>
          <w:szCs w:val="28"/>
        </w:rPr>
        <w:t>–</w:t>
      </w:r>
      <w:r w:rsidRPr="00157FC3">
        <w:rPr>
          <w:sz w:val="28"/>
          <w:szCs w:val="28"/>
        </w:rPr>
        <w:t xml:space="preserve"> біотехнологічний процес розкладання органічних речовин за відсутності молекулярного кисню, який може супроводжуватися утворенням біогазу.</w:t>
      </w:r>
    </w:p>
    <w:p w14:paraId="4929C02B" w14:textId="092ED21C"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Анаеробні мікроорганізми (анаероби)</w:t>
      </w:r>
      <w:r w:rsidRPr="00157FC3">
        <w:rPr>
          <w:sz w:val="28"/>
          <w:szCs w:val="28"/>
        </w:rPr>
        <w:t xml:space="preserve"> </w:t>
      </w:r>
      <w:r w:rsidR="00C80254">
        <w:rPr>
          <w:sz w:val="28"/>
          <w:szCs w:val="28"/>
        </w:rPr>
        <w:t>–</w:t>
      </w:r>
      <w:r w:rsidRPr="00157FC3">
        <w:rPr>
          <w:sz w:val="28"/>
          <w:szCs w:val="28"/>
        </w:rPr>
        <w:t xml:space="preserve"> мікроорганізми, здатні здійснювати енергетичний обмін і рости без використання молекулярного кисню.</w:t>
      </w:r>
    </w:p>
    <w:p w14:paraId="61BE1E57" w14:textId="6519DBBC"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Антибіотикорезистентність</w:t>
      </w:r>
      <w:proofErr w:type="spellEnd"/>
      <w:r w:rsidRPr="004F6D6C">
        <w:rPr>
          <w:i/>
          <w:iCs/>
          <w:sz w:val="28"/>
          <w:szCs w:val="28"/>
        </w:rPr>
        <w:t xml:space="preserve"> </w:t>
      </w:r>
      <w:r w:rsidR="00C80254">
        <w:rPr>
          <w:sz w:val="28"/>
          <w:szCs w:val="28"/>
        </w:rPr>
        <w:t>–</w:t>
      </w:r>
      <w:r w:rsidRPr="00157FC3">
        <w:rPr>
          <w:sz w:val="28"/>
          <w:szCs w:val="28"/>
        </w:rPr>
        <w:t xml:space="preserve"> здатність бактерій зберігати життєздатність або розмножуватися за концентрацій антибіотика, які пригнічують чутливі представники відповідного виду.</w:t>
      </w:r>
    </w:p>
    <w:p w14:paraId="559EDEF3" w14:textId="71FDB627"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Антропогенне забруднення</w:t>
      </w:r>
      <w:r w:rsidRPr="00157FC3">
        <w:rPr>
          <w:sz w:val="28"/>
          <w:szCs w:val="28"/>
        </w:rPr>
        <w:t xml:space="preserve"> </w:t>
      </w:r>
      <w:r w:rsidR="00C80254">
        <w:rPr>
          <w:sz w:val="28"/>
          <w:szCs w:val="28"/>
        </w:rPr>
        <w:t>–</w:t>
      </w:r>
      <w:r w:rsidRPr="00157FC3">
        <w:rPr>
          <w:sz w:val="28"/>
          <w:szCs w:val="28"/>
        </w:rPr>
        <w:t xml:space="preserve"> надходження до навколишнього середовища речовин, енергії або біологічних агентів унаслідок діяльності людини, що спричиняє небажані зміни природних систем.</w:t>
      </w:r>
    </w:p>
    <w:p w14:paraId="4ADBE6F8" w14:textId="555EFA3A"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Археї</w:t>
      </w:r>
      <w:r w:rsidRPr="00157FC3">
        <w:rPr>
          <w:sz w:val="28"/>
          <w:szCs w:val="28"/>
        </w:rPr>
        <w:t xml:space="preserve"> </w:t>
      </w:r>
      <w:r w:rsidR="00C80254">
        <w:rPr>
          <w:sz w:val="28"/>
          <w:szCs w:val="28"/>
        </w:rPr>
        <w:t>–</w:t>
      </w:r>
      <w:r w:rsidRPr="00157FC3">
        <w:rPr>
          <w:sz w:val="28"/>
          <w:szCs w:val="28"/>
        </w:rPr>
        <w:t xml:space="preserve"> окремий домен клітинних організмів із </w:t>
      </w:r>
      <w:proofErr w:type="spellStart"/>
      <w:r w:rsidRPr="00157FC3">
        <w:rPr>
          <w:sz w:val="28"/>
          <w:szCs w:val="28"/>
        </w:rPr>
        <w:t>прокаріотичною</w:t>
      </w:r>
      <w:proofErr w:type="spellEnd"/>
      <w:r w:rsidRPr="00157FC3">
        <w:rPr>
          <w:sz w:val="28"/>
          <w:szCs w:val="28"/>
        </w:rPr>
        <w:t xml:space="preserve"> організацією, представники якого характеризуються специфічними молекулярними, біохімічними та генетичними властивостями.</w:t>
      </w:r>
    </w:p>
    <w:p w14:paraId="232C2506" w14:textId="4F52D772"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Асиміляція</w:t>
      </w:r>
      <w:r w:rsidRPr="00157FC3">
        <w:rPr>
          <w:sz w:val="28"/>
          <w:szCs w:val="28"/>
        </w:rPr>
        <w:t xml:space="preserve"> </w:t>
      </w:r>
      <w:r w:rsidR="00C80254">
        <w:rPr>
          <w:sz w:val="28"/>
          <w:szCs w:val="28"/>
        </w:rPr>
        <w:t>–</w:t>
      </w:r>
      <w:r w:rsidRPr="00157FC3">
        <w:rPr>
          <w:sz w:val="28"/>
          <w:szCs w:val="28"/>
        </w:rPr>
        <w:t xml:space="preserve"> процес засвоєння речовин живими організмами з їхнім використанням для синтезу власних клітинних компонентів.</w:t>
      </w:r>
    </w:p>
    <w:p w14:paraId="6F9515BE" w14:textId="43696C6D"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Бактерії</w:t>
      </w:r>
      <w:r w:rsidRPr="00157FC3">
        <w:rPr>
          <w:sz w:val="28"/>
          <w:szCs w:val="28"/>
        </w:rPr>
        <w:t xml:space="preserve"> </w:t>
      </w:r>
      <w:r w:rsidR="00C80254">
        <w:rPr>
          <w:sz w:val="28"/>
          <w:szCs w:val="28"/>
        </w:rPr>
        <w:t>–</w:t>
      </w:r>
      <w:r w:rsidRPr="00157FC3">
        <w:rPr>
          <w:sz w:val="28"/>
          <w:szCs w:val="28"/>
        </w:rPr>
        <w:t xml:space="preserve"> одноклітинні </w:t>
      </w:r>
      <w:proofErr w:type="spellStart"/>
      <w:r w:rsidRPr="00157FC3">
        <w:rPr>
          <w:sz w:val="28"/>
          <w:szCs w:val="28"/>
        </w:rPr>
        <w:t>прокаріотичні</w:t>
      </w:r>
      <w:proofErr w:type="spellEnd"/>
      <w:r w:rsidRPr="00157FC3">
        <w:rPr>
          <w:sz w:val="28"/>
          <w:szCs w:val="28"/>
        </w:rPr>
        <w:t xml:space="preserve"> організми, які характеризуються значним морфологічним, фізіологічним і метаболічним різноманіттям.</w:t>
      </w:r>
    </w:p>
    <w:p w14:paraId="45700D90" w14:textId="225880A9"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Бактеріопланктон</w:t>
      </w:r>
      <w:proofErr w:type="spellEnd"/>
      <w:r w:rsidRPr="00157FC3">
        <w:rPr>
          <w:sz w:val="28"/>
          <w:szCs w:val="28"/>
        </w:rPr>
        <w:t xml:space="preserve"> </w:t>
      </w:r>
      <w:r w:rsidR="00C80254">
        <w:rPr>
          <w:sz w:val="28"/>
          <w:szCs w:val="28"/>
        </w:rPr>
        <w:t>–</w:t>
      </w:r>
      <w:r w:rsidRPr="00157FC3">
        <w:rPr>
          <w:sz w:val="28"/>
          <w:szCs w:val="28"/>
        </w:rPr>
        <w:t xml:space="preserve"> сукупність бактерій, які перебувають у товщі води та входять до складу планктонних мікробних угруповань.</w:t>
      </w:r>
    </w:p>
    <w:p w14:paraId="76C52ABF" w14:textId="6D93AB83"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Бактеріофаги</w:t>
      </w:r>
      <w:r w:rsidRPr="00157FC3">
        <w:rPr>
          <w:sz w:val="28"/>
          <w:szCs w:val="28"/>
        </w:rPr>
        <w:t xml:space="preserve"> </w:t>
      </w:r>
      <w:r w:rsidR="00C80254">
        <w:rPr>
          <w:sz w:val="28"/>
          <w:szCs w:val="28"/>
        </w:rPr>
        <w:t>–</w:t>
      </w:r>
      <w:r w:rsidRPr="00157FC3">
        <w:rPr>
          <w:sz w:val="28"/>
          <w:szCs w:val="28"/>
        </w:rPr>
        <w:t xml:space="preserve"> віруси, що інфікують бактерії та можуть впливати на їхню чисельність, генетичне різноманіття й функціонування мікробних угруповань.</w:t>
      </w:r>
    </w:p>
    <w:p w14:paraId="0505CEA3" w14:textId="71AE96F8"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Біоаерозолі</w:t>
      </w:r>
      <w:proofErr w:type="spellEnd"/>
      <w:r w:rsidRPr="00157FC3">
        <w:rPr>
          <w:sz w:val="28"/>
          <w:szCs w:val="28"/>
        </w:rPr>
        <w:t xml:space="preserve"> </w:t>
      </w:r>
      <w:r w:rsidR="00C80254">
        <w:rPr>
          <w:sz w:val="28"/>
          <w:szCs w:val="28"/>
        </w:rPr>
        <w:t>–</w:t>
      </w:r>
      <w:r w:rsidRPr="00157FC3">
        <w:rPr>
          <w:sz w:val="28"/>
          <w:szCs w:val="28"/>
        </w:rPr>
        <w:t xml:space="preserve"> завислі в повітрі частинки біологічного походження, зокрема мікробні клітини, спори, фрагменти організмів та продукти їхньої життєдіяльності.</w:t>
      </w:r>
    </w:p>
    <w:p w14:paraId="4AD4F065" w14:textId="7EA465D5"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lastRenderedPageBreak/>
        <w:t>Біоаугментація</w:t>
      </w:r>
      <w:proofErr w:type="spellEnd"/>
      <w:r w:rsidRPr="00157FC3">
        <w:rPr>
          <w:sz w:val="28"/>
          <w:szCs w:val="28"/>
        </w:rPr>
        <w:t xml:space="preserve"> </w:t>
      </w:r>
      <w:r w:rsidR="00C80254">
        <w:rPr>
          <w:sz w:val="28"/>
          <w:szCs w:val="28"/>
        </w:rPr>
        <w:t>–</w:t>
      </w:r>
      <w:r w:rsidRPr="00157FC3">
        <w:rPr>
          <w:sz w:val="28"/>
          <w:szCs w:val="28"/>
        </w:rPr>
        <w:t xml:space="preserve"> внесення спеціально відібраних мікроорганізмів або мікробних консорціумів до забрудненого середовища для посилення процесів біологічного очищення.</w:t>
      </w:r>
    </w:p>
    <w:p w14:paraId="661740D6" w14:textId="4FE65BD6"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Біогеохімічні цикли</w:t>
      </w:r>
      <w:r w:rsidRPr="00157FC3">
        <w:rPr>
          <w:sz w:val="28"/>
          <w:szCs w:val="28"/>
        </w:rPr>
        <w:t xml:space="preserve"> </w:t>
      </w:r>
      <w:r w:rsidR="00C80254">
        <w:rPr>
          <w:sz w:val="28"/>
          <w:szCs w:val="28"/>
        </w:rPr>
        <w:t>–</w:t>
      </w:r>
      <w:r w:rsidRPr="00157FC3">
        <w:rPr>
          <w:sz w:val="28"/>
          <w:szCs w:val="28"/>
        </w:rPr>
        <w:t xml:space="preserve"> сукупність процесів переміщення та перетворення хімічних елементів між живими організмами й абіотичними компонентами біосфери.</w:t>
      </w:r>
    </w:p>
    <w:p w14:paraId="251F2C08" w14:textId="574918F7"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Біодеградація</w:t>
      </w:r>
      <w:proofErr w:type="spellEnd"/>
      <w:r w:rsidRPr="00157FC3">
        <w:rPr>
          <w:sz w:val="28"/>
          <w:szCs w:val="28"/>
        </w:rPr>
        <w:t xml:space="preserve"> </w:t>
      </w:r>
      <w:r w:rsidR="00C80254">
        <w:rPr>
          <w:sz w:val="28"/>
          <w:szCs w:val="28"/>
        </w:rPr>
        <w:t>–</w:t>
      </w:r>
      <w:r w:rsidRPr="00157FC3">
        <w:rPr>
          <w:sz w:val="28"/>
          <w:szCs w:val="28"/>
        </w:rPr>
        <w:t xml:space="preserve"> процес біологічного розкладання органічних речовин унаслідок ферментативної діяльності живих організмів.</w:t>
      </w:r>
    </w:p>
    <w:p w14:paraId="37E90407" w14:textId="49E7B6AF"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Біоіндикація</w:t>
      </w:r>
      <w:r w:rsidRPr="00157FC3">
        <w:rPr>
          <w:sz w:val="28"/>
          <w:szCs w:val="28"/>
        </w:rPr>
        <w:t xml:space="preserve"> </w:t>
      </w:r>
      <w:r w:rsidR="00C80254">
        <w:rPr>
          <w:sz w:val="28"/>
          <w:szCs w:val="28"/>
        </w:rPr>
        <w:t>–</w:t>
      </w:r>
      <w:r w:rsidRPr="00157FC3">
        <w:rPr>
          <w:sz w:val="28"/>
          <w:szCs w:val="28"/>
        </w:rPr>
        <w:t xml:space="preserve"> метод оцінювання стану довкілля за наявністю, чисельністю, фізіологічними реакціями або функціональною активністю живих організмів.</w:t>
      </w:r>
    </w:p>
    <w:p w14:paraId="014C4136" w14:textId="2A1002CA"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Біологічне очищення стічних вод</w:t>
      </w:r>
      <w:r w:rsidRPr="00157FC3">
        <w:rPr>
          <w:sz w:val="28"/>
          <w:szCs w:val="28"/>
        </w:rPr>
        <w:t xml:space="preserve"> </w:t>
      </w:r>
      <w:r w:rsidR="00C80254">
        <w:rPr>
          <w:sz w:val="28"/>
          <w:szCs w:val="28"/>
        </w:rPr>
        <w:t>–</w:t>
      </w:r>
      <w:r w:rsidRPr="00157FC3">
        <w:rPr>
          <w:sz w:val="28"/>
          <w:szCs w:val="28"/>
        </w:rPr>
        <w:t xml:space="preserve"> технологічний процес видалення або перетворення забруднювальних речовин зі стічних вод за участю мікроорганізмів.</w:t>
      </w:r>
    </w:p>
    <w:p w14:paraId="656E5EBA" w14:textId="34ECA252"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Біологічна фіксація Карбону</w:t>
      </w:r>
      <w:r w:rsidRPr="00157FC3">
        <w:rPr>
          <w:sz w:val="28"/>
          <w:szCs w:val="28"/>
        </w:rPr>
        <w:t xml:space="preserve"> </w:t>
      </w:r>
      <w:r w:rsidR="00C80254">
        <w:rPr>
          <w:sz w:val="28"/>
          <w:szCs w:val="28"/>
        </w:rPr>
        <w:t>–</w:t>
      </w:r>
      <w:r w:rsidRPr="00157FC3">
        <w:rPr>
          <w:sz w:val="28"/>
          <w:szCs w:val="28"/>
        </w:rPr>
        <w:t xml:space="preserve"> включення неорганічного Карбону до складу органічних речовин унаслідок діяльності автотрофних організмів.</w:t>
      </w:r>
    </w:p>
    <w:p w14:paraId="5634E28E" w14:textId="4E36F727"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Біоплівка</w:t>
      </w:r>
      <w:proofErr w:type="spellEnd"/>
      <w:r w:rsidRPr="00157FC3">
        <w:rPr>
          <w:sz w:val="28"/>
          <w:szCs w:val="28"/>
        </w:rPr>
        <w:t xml:space="preserve"> </w:t>
      </w:r>
      <w:r w:rsidR="00C80254">
        <w:rPr>
          <w:sz w:val="28"/>
          <w:szCs w:val="28"/>
        </w:rPr>
        <w:t>–</w:t>
      </w:r>
      <w:r w:rsidRPr="00157FC3">
        <w:rPr>
          <w:sz w:val="28"/>
          <w:szCs w:val="28"/>
        </w:rPr>
        <w:t xml:space="preserve"> структуроване угруповання мікроорганізмів, клітини якого прикріплені до поверхні або одна до одної та оточені позаклітинним полімерним матриксом.</w:t>
      </w:r>
    </w:p>
    <w:p w14:paraId="45E456D9" w14:textId="7BD28DE6"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Біоремедіація</w:t>
      </w:r>
      <w:proofErr w:type="spellEnd"/>
      <w:r w:rsidRPr="00157FC3">
        <w:rPr>
          <w:sz w:val="28"/>
          <w:szCs w:val="28"/>
        </w:rPr>
        <w:t xml:space="preserve"> </w:t>
      </w:r>
      <w:r w:rsidR="00C80254">
        <w:rPr>
          <w:sz w:val="28"/>
          <w:szCs w:val="28"/>
        </w:rPr>
        <w:t>–</w:t>
      </w:r>
      <w:r w:rsidRPr="00157FC3">
        <w:rPr>
          <w:sz w:val="28"/>
          <w:szCs w:val="28"/>
        </w:rPr>
        <w:t xml:space="preserve"> використання живих організмів або їхніх біологічних процесів для зниження концентрації, токсичності чи рухливості забруднювальних речовин у довкіллі.</w:t>
      </w:r>
    </w:p>
    <w:p w14:paraId="63E4A6EF" w14:textId="62A4696E"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Біосенсор</w:t>
      </w:r>
      <w:proofErr w:type="spellEnd"/>
      <w:r w:rsidRPr="00157FC3">
        <w:rPr>
          <w:sz w:val="28"/>
          <w:szCs w:val="28"/>
        </w:rPr>
        <w:t xml:space="preserve"> </w:t>
      </w:r>
      <w:r w:rsidR="00C80254">
        <w:rPr>
          <w:sz w:val="28"/>
          <w:szCs w:val="28"/>
        </w:rPr>
        <w:t>–</w:t>
      </w:r>
      <w:r w:rsidRPr="00157FC3">
        <w:rPr>
          <w:sz w:val="28"/>
          <w:szCs w:val="28"/>
        </w:rPr>
        <w:t xml:space="preserve"> аналітичний пристрій, у якому біологічний компонент забезпечує розпізнавання або перетворення певної речовини з формуванням вимірюваного сигналу.</w:t>
      </w:r>
    </w:p>
    <w:p w14:paraId="55E51270" w14:textId="7F934806"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Біосорбція</w:t>
      </w:r>
      <w:proofErr w:type="spellEnd"/>
      <w:r w:rsidRPr="00157FC3">
        <w:rPr>
          <w:sz w:val="28"/>
          <w:szCs w:val="28"/>
        </w:rPr>
        <w:t xml:space="preserve"> </w:t>
      </w:r>
      <w:r w:rsidR="00C80254">
        <w:rPr>
          <w:sz w:val="28"/>
          <w:szCs w:val="28"/>
        </w:rPr>
        <w:t>–</w:t>
      </w:r>
      <w:r w:rsidRPr="00157FC3">
        <w:rPr>
          <w:sz w:val="28"/>
          <w:szCs w:val="28"/>
        </w:rPr>
        <w:t xml:space="preserve"> зв'язування речовин, зокрема іонів металів, біологічними матеріалами або поверхневими структурами клітин.</w:t>
      </w:r>
    </w:p>
    <w:p w14:paraId="500136F1" w14:textId="1C5A0B52"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Біостимуляція</w:t>
      </w:r>
      <w:proofErr w:type="spellEnd"/>
      <w:r w:rsidRPr="00157FC3">
        <w:rPr>
          <w:sz w:val="28"/>
          <w:szCs w:val="28"/>
        </w:rPr>
        <w:t xml:space="preserve"> </w:t>
      </w:r>
      <w:r w:rsidR="00C80254">
        <w:rPr>
          <w:sz w:val="28"/>
          <w:szCs w:val="28"/>
        </w:rPr>
        <w:t>–</w:t>
      </w:r>
      <w:r w:rsidRPr="00157FC3">
        <w:rPr>
          <w:sz w:val="28"/>
          <w:szCs w:val="28"/>
        </w:rPr>
        <w:t xml:space="preserve"> технологічний підхід, що передбачає створення сприятливих умов для підвищення активності природних мікробних угруповань, здатних перетворювати забруднювачі.</w:t>
      </w:r>
    </w:p>
    <w:p w14:paraId="59A596BD" w14:textId="1E368416"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Біотичні чинники</w:t>
      </w:r>
      <w:r w:rsidRPr="00157FC3">
        <w:rPr>
          <w:sz w:val="28"/>
          <w:szCs w:val="28"/>
        </w:rPr>
        <w:t xml:space="preserve"> </w:t>
      </w:r>
      <w:r w:rsidR="00C80254">
        <w:rPr>
          <w:sz w:val="28"/>
          <w:szCs w:val="28"/>
        </w:rPr>
        <w:t>–</w:t>
      </w:r>
      <w:r w:rsidRPr="00157FC3">
        <w:rPr>
          <w:sz w:val="28"/>
          <w:szCs w:val="28"/>
        </w:rPr>
        <w:t xml:space="preserve"> впливи живих організмів один на одного, які визначають особливості їхнього існування та взаємодії в екосистемах.</w:t>
      </w:r>
    </w:p>
    <w:p w14:paraId="22B11E6C" w14:textId="48FDBB3C"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Бродіння</w:t>
      </w:r>
      <w:r w:rsidRPr="00157FC3">
        <w:rPr>
          <w:sz w:val="28"/>
          <w:szCs w:val="28"/>
        </w:rPr>
        <w:t xml:space="preserve"> </w:t>
      </w:r>
      <w:r w:rsidR="00C80254">
        <w:rPr>
          <w:sz w:val="28"/>
          <w:szCs w:val="28"/>
        </w:rPr>
        <w:t>–</w:t>
      </w:r>
      <w:r w:rsidRPr="00157FC3">
        <w:rPr>
          <w:sz w:val="28"/>
          <w:szCs w:val="28"/>
        </w:rPr>
        <w:t xml:space="preserve"> процес енергетичного обміну, за якого органічні речовини перетворюються без використання зовнішнього акцептора електронів у дихальному ланцюзі.</w:t>
      </w:r>
    </w:p>
    <w:p w14:paraId="7FE8EA33" w14:textId="550EE65D"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Видове різноманіття мікроорганізмів</w:t>
      </w:r>
      <w:r w:rsidRPr="00157FC3">
        <w:rPr>
          <w:sz w:val="28"/>
          <w:szCs w:val="28"/>
        </w:rPr>
        <w:t xml:space="preserve"> </w:t>
      </w:r>
      <w:r w:rsidR="00C80254">
        <w:rPr>
          <w:sz w:val="28"/>
          <w:szCs w:val="28"/>
        </w:rPr>
        <w:t>–</w:t>
      </w:r>
      <w:r w:rsidRPr="00157FC3">
        <w:rPr>
          <w:sz w:val="28"/>
          <w:szCs w:val="28"/>
        </w:rPr>
        <w:t xml:space="preserve"> характеристика мікробного угруповання, що відображає багатство таксонів і співвідношення їхньої чисельності.</w:t>
      </w:r>
    </w:p>
    <w:p w14:paraId="256DA5FB" w14:textId="5113BCD7"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Віруси</w:t>
      </w:r>
      <w:r w:rsidRPr="00157FC3">
        <w:rPr>
          <w:sz w:val="28"/>
          <w:szCs w:val="28"/>
        </w:rPr>
        <w:t xml:space="preserve"> </w:t>
      </w:r>
      <w:r w:rsidR="00C80254">
        <w:rPr>
          <w:sz w:val="28"/>
          <w:szCs w:val="28"/>
        </w:rPr>
        <w:t>–</w:t>
      </w:r>
      <w:r w:rsidRPr="00157FC3">
        <w:rPr>
          <w:sz w:val="28"/>
          <w:szCs w:val="28"/>
        </w:rPr>
        <w:t xml:space="preserve"> неклітинні біологічні агенти, що містять генетичний матеріал у білковій оболонці та здатні відтворюватися лише за участю клітинних систем організму-хазяїна.</w:t>
      </w:r>
    </w:p>
    <w:p w14:paraId="6ACC41A9" w14:textId="27C01157"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 xml:space="preserve">Водна </w:t>
      </w:r>
      <w:proofErr w:type="spellStart"/>
      <w:r w:rsidRPr="004F6D6C">
        <w:rPr>
          <w:i/>
          <w:iCs/>
          <w:sz w:val="28"/>
          <w:szCs w:val="28"/>
        </w:rPr>
        <w:t>мікробіота</w:t>
      </w:r>
      <w:proofErr w:type="spellEnd"/>
      <w:r w:rsidRPr="00157FC3">
        <w:rPr>
          <w:sz w:val="28"/>
          <w:szCs w:val="28"/>
        </w:rPr>
        <w:t xml:space="preserve"> </w:t>
      </w:r>
      <w:r w:rsidR="00C80254">
        <w:rPr>
          <w:sz w:val="28"/>
          <w:szCs w:val="28"/>
        </w:rPr>
        <w:t>–</w:t>
      </w:r>
      <w:r w:rsidRPr="00157FC3">
        <w:rPr>
          <w:sz w:val="28"/>
          <w:szCs w:val="28"/>
        </w:rPr>
        <w:t xml:space="preserve"> сукупність мікроорганізмів, що населяють водні екосистеми та беруть участь у їхньому функціонуванні.</w:t>
      </w:r>
    </w:p>
    <w:p w14:paraId="38FFDD1E" w14:textId="7A1393CB"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lastRenderedPageBreak/>
        <w:t xml:space="preserve">Ген </w:t>
      </w:r>
      <w:proofErr w:type="spellStart"/>
      <w:r w:rsidRPr="004F6D6C">
        <w:rPr>
          <w:i/>
          <w:iCs/>
          <w:sz w:val="28"/>
          <w:szCs w:val="28"/>
        </w:rPr>
        <w:t>антибіотикорезистентності</w:t>
      </w:r>
      <w:proofErr w:type="spellEnd"/>
      <w:r w:rsidRPr="00157FC3">
        <w:rPr>
          <w:sz w:val="28"/>
          <w:szCs w:val="28"/>
        </w:rPr>
        <w:t xml:space="preserve"> </w:t>
      </w:r>
      <w:r w:rsidR="00C80254">
        <w:rPr>
          <w:sz w:val="28"/>
          <w:szCs w:val="28"/>
        </w:rPr>
        <w:t>–</w:t>
      </w:r>
      <w:r w:rsidRPr="00157FC3">
        <w:rPr>
          <w:sz w:val="28"/>
          <w:szCs w:val="28"/>
        </w:rPr>
        <w:t xml:space="preserve"> ділянка генетичного матеріалу, продукт або функція якої забезпечує чи сприяє стійкості бактерії до певного антибіотика.</w:t>
      </w:r>
    </w:p>
    <w:p w14:paraId="4AD290F4" w14:textId="64CD10E3"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Гетеротрофні мікроорганізми</w:t>
      </w:r>
      <w:r w:rsidRPr="00157FC3">
        <w:rPr>
          <w:sz w:val="28"/>
          <w:szCs w:val="28"/>
        </w:rPr>
        <w:t xml:space="preserve"> </w:t>
      </w:r>
      <w:r w:rsidR="00C80254">
        <w:rPr>
          <w:sz w:val="28"/>
          <w:szCs w:val="28"/>
        </w:rPr>
        <w:t>–</w:t>
      </w:r>
      <w:r w:rsidRPr="00157FC3">
        <w:rPr>
          <w:sz w:val="28"/>
          <w:szCs w:val="28"/>
        </w:rPr>
        <w:t xml:space="preserve"> мікроорганізми, які використовують органічні сполуки як джерело Карбону.</w:t>
      </w:r>
    </w:p>
    <w:p w14:paraId="0B0FBE4E" w14:textId="6B014B34"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Горизонтальне перенесення генів</w:t>
      </w:r>
      <w:r w:rsidRPr="00157FC3">
        <w:rPr>
          <w:sz w:val="28"/>
          <w:szCs w:val="28"/>
        </w:rPr>
        <w:t xml:space="preserve"> </w:t>
      </w:r>
      <w:r w:rsidR="00C80254">
        <w:rPr>
          <w:sz w:val="28"/>
          <w:szCs w:val="28"/>
        </w:rPr>
        <w:t>–</w:t>
      </w:r>
      <w:r w:rsidRPr="00157FC3">
        <w:rPr>
          <w:sz w:val="28"/>
          <w:szCs w:val="28"/>
        </w:rPr>
        <w:t xml:space="preserve"> передавання генетичного матеріалу між організмами поза межами звичайного успадкування від батьківських клітин.</w:t>
      </w:r>
    </w:p>
    <w:p w14:paraId="76046BC2" w14:textId="716B9732"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 xml:space="preserve">Ґрунтова </w:t>
      </w:r>
      <w:proofErr w:type="spellStart"/>
      <w:r w:rsidRPr="004F6D6C">
        <w:rPr>
          <w:i/>
          <w:iCs/>
          <w:sz w:val="28"/>
          <w:szCs w:val="28"/>
        </w:rPr>
        <w:t>мікробіота</w:t>
      </w:r>
      <w:proofErr w:type="spellEnd"/>
      <w:r w:rsidRPr="00157FC3">
        <w:rPr>
          <w:sz w:val="28"/>
          <w:szCs w:val="28"/>
        </w:rPr>
        <w:t xml:space="preserve"> </w:t>
      </w:r>
      <w:r w:rsidR="00C80254">
        <w:rPr>
          <w:sz w:val="28"/>
          <w:szCs w:val="28"/>
        </w:rPr>
        <w:t>–</w:t>
      </w:r>
      <w:r w:rsidRPr="00157FC3">
        <w:rPr>
          <w:sz w:val="28"/>
          <w:szCs w:val="28"/>
        </w:rPr>
        <w:t xml:space="preserve"> сукупність мікроорганізмів, що населяють ґрунт і беруть участь у його біологічних процесах.</w:t>
      </w:r>
    </w:p>
    <w:p w14:paraId="76C0F257" w14:textId="1E977B1B"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Ґрунтове дихання</w:t>
      </w:r>
      <w:r w:rsidRPr="00157FC3">
        <w:rPr>
          <w:sz w:val="28"/>
          <w:szCs w:val="28"/>
        </w:rPr>
        <w:t xml:space="preserve"> </w:t>
      </w:r>
      <w:r w:rsidR="00C80254">
        <w:rPr>
          <w:sz w:val="28"/>
          <w:szCs w:val="28"/>
        </w:rPr>
        <w:t>–</w:t>
      </w:r>
      <w:r w:rsidRPr="00157FC3">
        <w:rPr>
          <w:sz w:val="28"/>
          <w:szCs w:val="28"/>
        </w:rPr>
        <w:t xml:space="preserve"> сукупне виділення вуглекислого газу ґрунтовими організмами та коренями рослин унаслідок метаболічної діяльності.</w:t>
      </w:r>
    </w:p>
    <w:p w14:paraId="631DF1EF" w14:textId="0E763EFA"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Денітрифікація</w:t>
      </w:r>
      <w:r w:rsidRPr="00157FC3">
        <w:rPr>
          <w:sz w:val="28"/>
          <w:szCs w:val="28"/>
        </w:rPr>
        <w:t xml:space="preserve"> </w:t>
      </w:r>
      <w:r w:rsidR="00C80254">
        <w:rPr>
          <w:sz w:val="28"/>
          <w:szCs w:val="28"/>
        </w:rPr>
        <w:t>–</w:t>
      </w:r>
      <w:r w:rsidRPr="00157FC3">
        <w:rPr>
          <w:sz w:val="28"/>
          <w:szCs w:val="28"/>
        </w:rPr>
        <w:t xml:space="preserve"> процес мікробіологічного відновлення нітратів або нітритів до газоподібних сполук Нітрогену, зокрема \(N_2\) та \(N_2O\).</w:t>
      </w:r>
    </w:p>
    <w:p w14:paraId="0ED74142" w14:textId="57668290"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Діазотрофи</w:t>
      </w:r>
      <w:proofErr w:type="spellEnd"/>
      <w:r w:rsidRPr="00157FC3">
        <w:rPr>
          <w:sz w:val="28"/>
          <w:szCs w:val="28"/>
        </w:rPr>
        <w:t xml:space="preserve"> </w:t>
      </w:r>
      <w:r w:rsidR="00C80254">
        <w:rPr>
          <w:sz w:val="28"/>
          <w:szCs w:val="28"/>
        </w:rPr>
        <w:t>–</w:t>
      </w:r>
      <w:r w:rsidRPr="00157FC3">
        <w:rPr>
          <w:sz w:val="28"/>
          <w:szCs w:val="28"/>
        </w:rPr>
        <w:t xml:space="preserve"> бактерії та археї, здатні здійснювати біологічну фіксацію молекулярного азоту.</w:t>
      </w:r>
    </w:p>
    <w:p w14:paraId="72EF35E0" w14:textId="6294A157"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Дигестат</w:t>
      </w:r>
      <w:proofErr w:type="spellEnd"/>
      <w:r w:rsidRPr="00157FC3">
        <w:rPr>
          <w:sz w:val="28"/>
          <w:szCs w:val="28"/>
        </w:rPr>
        <w:t xml:space="preserve"> </w:t>
      </w:r>
      <w:r w:rsidR="00C80254">
        <w:rPr>
          <w:sz w:val="28"/>
          <w:szCs w:val="28"/>
        </w:rPr>
        <w:t>–</w:t>
      </w:r>
      <w:r w:rsidRPr="00157FC3">
        <w:rPr>
          <w:sz w:val="28"/>
          <w:szCs w:val="28"/>
        </w:rPr>
        <w:t xml:space="preserve"> залишковий матеріал, який утворюється після анаеробного зброджування органічної сировини.</w:t>
      </w:r>
    </w:p>
    <w:p w14:paraId="43243BF3" w14:textId="0FD47867"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Дисиміляційне відновлення нітратів до амонію</w:t>
      </w:r>
      <w:r w:rsidRPr="00157FC3">
        <w:rPr>
          <w:sz w:val="28"/>
          <w:szCs w:val="28"/>
        </w:rPr>
        <w:t xml:space="preserve"> (DNRA) </w:t>
      </w:r>
      <w:r w:rsidR="00C80254">
        <w:rPr>
          <w:sz w:val="28"/>
          <w:szCs w:val="28"/>
        </w:rPr>
        <w:t>–</w:t>
      </w:r>
      <w:r w:rsidRPr="00157FC3">
        <w:rPr>
          <w:sz w:val="28"/>
          <w:szCs w:val="28"/>
        </w:rPr>
        <w:t xml:space="preserve"> мікробіологічний процес відновлення нітратів через нітрити до амонію, що сприяє утриманню зв'язаного Нітрогену в екосистемі.</w:t>
      </w:r>
    </w:p>
    <w:p w14:paraId="601CB596" w14:textId="751426E5"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Екологічна біотехнологія</w:t>
      </w:r>
      <w:r w:rsidRPr="00157FC3">
        <w:rPr>
          <w:sz w:val="28"/>
          <w:szCs w:val="28"/>
        </w:rPr>
        <w:t xml:space="preserve"> </w:t>
      </w:r>
      <w:r w:rsidR="00C80254">
        <w:rPr>
          <w:sz w:val="28"/>
          <w:szCs w:val="28"/>
        </w:rPr>
        <w:t>–</w:t>
      </w:r>
      <w:r w:rsidRPr="00157FC3">
        <w:rPr>
          <w:sz w:val="28"/>
          <w:szCs w:val="28"/>
        </w:rPr>
        <w:t xml:space="preserve"> напрям науки та практичної діяльності, що використовує біологічні системи для запобігання забрудненню, очищення довкілля, перероблення відходів і відновлення природних ресурсів.</w:t>
      </w:r>
    </w:p>
    <w:p w14:paraId="486F334D" w14:textId="24ABA00C"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Екологічна ніша мікроорганізму</w:t>
      </w:r>
      <w:r w:rsidRPr="00157FC3">
        <w:rPr>
          <w:sz w:val="28"/>
          <w:szCs w:val="28"/>
        </w:rPr>
        <w:t xml:space="preserve"> </w:t>
      </w:r>
      <w:r w:rsidR="00C80254">
        <w:rPr>
          <w:sz w:val="28"/>
          <w:szCs w:val="28"/>
        </w:rPr>
        <w:t>–</w:t>
      </w:r>
      <w:r w:rsidRPr="00157FC3">
        <w:rPr>
          <w:sz w:val="28"/>
          <w:szCs w:val="28"/>
        </w:rPr>
        <w:t xml:space="preserve"> сукупність екологічних умов, ресурсів і функціональних взаємозв'язків, які визначають існування популяції мікроорганізмів у певній екосистемі.</w:t>
      </w:r>
    </w:p>
    <w:p w14:paraId="6D0FFBD1" w14:textId="7B58CACB"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Екологічна толерантність</w:t>
      </w:r>
      <w:r w:rsidRPr="00157FC3">
        <w:rPr>
          <w:sz w:val="28"/>
          <w:szCs w:val="28"/>
        </w:rPr>
        <w:t xml:space="preserve"> </w:t>
      </w:r>
      <w:r w:rsidR="00C80254">
        <w:rPr>
          <w:sz w:val="28"/>
          <w:szCs w:val="28"/>
        </w:rPr>
        <w:t>–</w:t>
      </w:r>
      <w:r w:rsidRPr="00157FC3">
        <w:rPr>
          <w:sz w:val="28"/>
          <w:szCs w:val="28"/>
        </w:rPr>
        <w:t xml:space="preserve"> здатність організму існувати та підтримувати життєдіяльність у певному діапазоні значень екологічного чинника.</w:t>
      </w:r>
    </w:p>
    <w:p w14:paraId="193C81E1" w14:textId="04A0F869" w:rsidR="006B433F" w:rsidRPr="00157FC3" w:rsidRDefault="006B433F" w:rsidP="00325B44">
      <w:pPr>
        <w:pStyle w:val="a3"/>
        <w:spacing w:before="0" w:beforeAutospacing="0" w:after="0" w:afterAutospacing="0"/>
        <w:ind w:firstLine="709"/>
        <w:jc w:val="both"/>
        <w:rPr>
          <w:sz w:val="28"/>
          <w:szCs w:val="28"/>
        </w:rPr>
      </w:pPr>
      <w:r w:rsidRPr="004F6D6C">
        <w:rPr>
          <w:i/>
          <w:iCs/>
          <w:sz w:val="28"/>
          <w:szCs w:val="28"/>
        </w:rPr>
        <w:t>Екологічний оптимум</w:t>
      </w:r>
      <w:r w:rsidRPr="00157FC3">
        <w:rPr>
          <w:sz w:val="28"/>
          <w:szCs w:val="28"/>
        </w:rPr>
        <w:t xml:space="preserve"> </w:t>
      </w:r>
      <w:r w:rsidR="00C80254">
        <w:rPr>
          <w:sz w:val="28"/>
          <w:szCs w:val="28"/>
        </w:rPr>
        <w:t>–</w:t>
      </w:r>
      <w:r w:rsidRPr="00157FC3">
        <w:rPr>
          <w:sz w:val="28"/>
          <w:szCs w:val="28"/>
        </w:rPr>
        <w:t xml:space="preserve"> значення або діапазон значень екологічного чинника, за яких певний фізіологічний процес чи ріст організму відбувається найефективніше.</w:t>
      </w:r>
    </w:p>
    <w:p w14:paraId="414F5F71" w14:textId="2C9365C6" w:rsidR="006B433F" w:rsidRPr="00157FC3" w:rsidRDefault="006B433F" w:rsidP="00325B44">
      <w:pPr>
        <w:pStyle w:val="a3"/>
        <w:spacing w:before="0" w:beforeAutospacing="0" w:after="0" w:afterAutospacing="0"/>
        <w:ind w:firstLine="709"/>
        <w:jc w:val="both"/>
        <w:rPr>
          <w:sz w:val="28"/>
          <w:szCs w:val="28"/>
        </w:rPr>
      </w:pPr>
      <w:proofErr w:type="spellStart"/>
      <w:r w:rsidRPr="004F6D6C">
        <w:rPr>
          <w:i/>
          <w:iCs/>
          <w:sz w:val="28"/>
          <w:szCs w:val="28"/>
        </w:rPr>
        <w:t>Екзополісахариди</w:t>
      </w:r>
      <w:proofErr w:type="spellEnd"/>
      <w:r w:rsidRPr="00157FC3">
        <w:rPr>
          <w:sz w:val="28"/>
          <w:szCs w:val="28"/>
        </w:rPr>
        <w:t xml:space="preserve"> </w:t>
      </w:r>
      <w:r w:rsidR="00C80254">
        <w:rPr>
          <w:sz w:val="28"/>
          <w:szCs w:val="28"/>
        </w:rPr>
        <w:t>–</w:t>
      </w:r>
      <w:r w:rsidRPr="00157FC3">
        <w:rPr>
          <w:sz w:val="28"/>
          <w:szCs w:val="28"/>
        </w:rPr>
        <w:t xml:space="preserve"> полісахариди, що утворюються мікроорганізмами та виділяються за межі клітин, беручи участь у формуванні </w:t>
      </w:r>
      <w:proofErr w:type="spellStart"/>
      <w:r w:rsidRPr="00157FC3">
        <w:rPr>
          <w:sz w:val="28"/>
          <w:szCs w:val="28"/>
        </w:rPr>
        <w:t>біоплівок</w:t>
      </w:r>
      <w:proofErr w:type="spellEnd"/>
      <w:r w:rsidRPr="00157FC3">
        <w:rPr>
          <w:sz w:val="28"/>
          <w:szCs w:val="28"/>
        </w:rPr>
        <w:t xml:space="preserve"> і ґрунтових агрегатів.</w:t>
      </w:r>
    </w:p>
    <w:p w14:paraId="1D0D4F90" w14:textId="73FF683F"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Екстремофіли</w:t>
      </w:r>
      <w:proofErr w:type="spellEnd"/>
      <w:r w:rsidRPr="00157FC3">
        <w:rPr>
          <w:sz w:val="28"/>
          <w:szCs w:val="28"/>
        </w:rPr>
        <w:t xml:space="preserve"> </w:t>
      </w:r>
      <w:r w:rsidR="00C80254">
        <w:rPr>
          <w:sz w:val="28"/>
          <w:szCs w:val="28"/>
        </w:rPr>
        <w:t>–</w:t>
      </w:r>
      <w:r w:rsidRPr="00157FC3">
        <w:rPr>
          <w:sz w:val="28"/>
          <w:szCs w:val="28"/>
        </w:rPr>
        <w:t xml:space="preserve"> організми, оптимальні умови розвитку яких пов'язані з параметрами середовища, екстремальними для більшості інших організмів.</w:t>
      </w:r>
    </w:p>
    <w:p w14:paraId="22B2152A" w14:textId="010927CC"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Екотоксичність</w:t>
      </w:r>
      <w:proofErr w:type="spellEnd"/>
      <w:r w:rsidRPr="00157FC3">
        <w:rPr>
          <w:sz w:val="28"/>
          <w:szCs w:val="28"/>
        </w:rPr>
        <w:t xml:space="preserve"> </w:t>
      </w:r>
      <w:r w:rsidR="00C80254">
        <w:rPr>
          <w:sz w:val="28"/>
          <w:szCs w:val="28"/>
        </w:rPr>
        <w:t>–</w:t>
      </w:r>
      <w:r w:rsidRPr="00157FC3">
        <w:rPr>
          <w:sz w:val="28"/>
          <w:szCs w:val="28"/>
        </w:rPr>
        <w:t xml:space="preserve"> здатність речовини або іншого чинника спричиняти негативні ефекти в живих організмів та екологічних систем.</w:t>
      </w:r>
    </w:p>
    <w:p w14:paraId="24E2BB89" w14:textId="0E25BDEC"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Ендоспора</w:t>
      </w:r>
      <w:r w:rsidRPr="00157FC3">
        <w:rPr>
          <w:sz w:val="28"/>
          <w:szCs w:val="28"/>
        </w:rPr>
        <w:t xml:space="preserve"> </w:t>
      </w:r>
      <w:r w:rsidR="00C80254">
        <w:rPr>
          <w:sz w:val="28"/>
          <w:szCs w:val="28"/>
        </w:rPr>
        <w:t>–</w:t>
      </w:r>
      <w:r w:rsidRPr="00157FC3">
        <w:rPr>
          <w:sz w:val="28"/>
          <w:szCs w:val="28"/>
        </w:rPr>
        <w:t xml:space="preserve"> спеціалізована стійка структура, яка утворюється всередині клітин окремих бактерій і забезпечує виживання за несприятливих умов.</w:t>
      </w:r>
    </w:p>
    <w:p w14:paraId="450138EB" w14:textId="1B18A5D3"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Ензиматична (ферментативна) активність ґрунту</w:t>
      </w:r>
      <w:r w:rsidRPr="00157FC3">
        <w:rPr>
          <w:sz w:val="28"/>
          <w:szCs w:val="28"/>
        </w:rPr>
        <w:t xml:space="preserve"> </w:t>
      </w:r>
      <w:r w:rsidR="00C80254">
        <w:rPr>
          <w:sz w:val="28"/>
          <w:szCs w:val="28"/>
        </w:rPr>
        <w:t>–</w:t>
      </w:r>
      <w:r w:rsidRPr="00157FC3">
        <w:rPr>
          <w:sz w:val="28"/>
          <w:szCs w:val="28"/>
        </w:rPr>
        <w:t xml:space="preserve"> інтенсивність або потенційна швидкість певних біохімічних реакцій, які </w:t>
      </w:r>
      <w:proofErr w:type="spellStart"/>
      <w:r w:rsidRPr="00157FC3">
        <w:rPr>
          <w:sz w:val="28"/>
          <w:szCs w:val="28"/>
        </w:rPr>
        <w:t>каталізуються</w:t>
      </w:r>
      <w:proofErr w:type="spellEnd"/>
      <w:r w:rsidRPr="00157FC3">
        <w:rPr>
          <w:sz w:val="28"/>
          <w:szCs w:val="28"/>
        </w:rPr>
        <w:t xml:space="preserve"> ферментами, наявними у ґрунтовому середовищі.</w:t>
      </w:r>
    </w:p>
    <w:p w14:paraId="5AF1757F" w14:textId="22681051" w:rsidR="006B433F" w:rsidRPr="00157FC3" w:rsidRDefault="006B433F" w:rsidP="00325B44">
      <w:pPr>
        <w:pStyle w:val="a3"/>
        <w:spacing w:before="0" w:beforeAutospacing="0" w:after="0" w:afterAutospacing="0"/>
        <w:ind w:firstLine="709"/>
        <w:jc w:val="both"/>
        <w:rPr>
          <w:sz w:val="28"/>
          <w:szCs w:val="28"/>
        </w:rPr>
      </w:pPr>
      <w:r w:rsidRPr="002F4005">
        <w:rPr>
          <w:i/>
          <w:iCs/>
          <w:sz w:val="28"/>
          <w:szCs w:val="28"/>
        </w:rPr>
        <w:t>Іммобілізація поживних елементів</w:t>
      </w:r>
      <w:r w:rsidRPr="00157FC3">
        <w:rPr>
          <w:sz w:val="28"/>
          <w:szCs w:val="28"/>
        </w:rPr>
        <w:t xml:space="preserve"> </w:t>
      </w:r>
      <w:r w:rsidR="00C80254">
        <w:rPr>
          <w:sz w:val="28"/>
          <w:szCs w:val="28"/>
        </w:rPr>
        <w:t>–</w:t>
      </w:r>
      <w:r w:rsidRPr="00157FC3">
        <w:rPr>
          <w:sz w:val="28"/>
          <w:szCs w:val="28"/>
        </w:rPr>
        <w:t xml:space="preserve"> включення доступних форм хімічних елементів до мікробної біомаси або їх перехід у тимчасово менш доступні форми.</w:t>
      </w:r>
    </w:p>
    <w:p w14:paraId="2A72DC58" w14:textId="6CC26377"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lastRenderedPageBreak/>
        <w:t>Імпакційний</w:t>
      </w:r>
      <w:proofErr w:type="spellEnd"/>
      <w:r w:rsidRPr="00CF2D92">
        <w:rPr>
          <w:i/>
          <w:iCs/>
          <w:sz w:val="28"/>
          <w:szCs w:val="28"/>
        </w:rPr>
        <w:t xml:space="preserve"> метод відбору проб повітря</w:t>
      </w:r>
      <w:r w:rsidRPr="00157FC3">
        <w:rPr>
          <w:sz w:val="28"/>
          <w:szCs w:val="28"/>
        </w:rPr>
        <w:t xml:space="preserve"> </w:t>
      </w:r>
      <w:r w:rsidR="00C80254">
        <w:rPr>
          <w:sz w:val="28"/>
          <w:szCs w:val="28"/>
        </w:rPr>
        <w:t>–</w:t>
      </w:r>
      <w:r w:rsidRPr="00157FC3">
        <w:rPr>
          <w:sz w:val="28"/>
          <w:szCs w:val="28"/>
        </w:rPr>
        <w:t xml:space="preserve"> метод уловлювання аерозольних частинок шляхом їх осадження з контрольованого повітряного потоку на спеціальну поверхню.</w:t>
      </w:r>
    </w:p>
    <w:p w14:paraId="137BDAFD" w14:textId="498F3F25"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Коліформні</w:t>
      </w:r>
      <w:proofErr w:type="spellEnd"/>
      <w:r w:rsidRPr="00CF2D92">
        <w:rPr>
          <w:i/>
          <w:iCs/>
          <w:sz w:val="28"/>
          <w:szCs w:val="28"/>
        </w:rPr>
        <w:t xml:space="preserve"> бактерії</w:t>
      </w:r>
      <w:r w:rsidRPr="00157FC3">
        <w:rPr>
          <w:sz w:val="28"/>
          <w:szCs w:val="28"/>
        </w:rPr>
        <w:t xml:space="preserve"> </w:t>
      </w:r>
      <w:r w:rsidR="00C80254">
        <w:rPr>
          <w:sz w:val="28"/>
          <w:szCs w:val="28"/>
        </w:rPr>
        <w:t>–</w:t>
      </w:r>
      <w:r w:rsidRPr="00157FC3">
        <w:rPr>
          <w:sz w:val="28"/>
          <w:szCs w:val="28"/>
        </w:rPr>
        <w:t xml:space="preserve"> умовна група бактерій, яку визначають за спільними лабораторними характеристиками та використовують у санітарно-мікробіологічному контролі.</w:t>
      </w:r>
    </w:p>
    <w:p w14:paraId="118CC62C" w14:textId="315231B9"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Колонієутворювальна</w:t>
      </w:r>
      <w:proofErr w:type="spellEnd"/>
      <w:r w:rsidRPr="00CF2D92">
        <w:rPr>
          <w:i/>
          <w:iCs/>
          <w:sz w:val="28"/>
          <w:szCs w:val="28"/>
        </w:rPr>
        <w:t xml:space="preserve"> одиниця (КУО)</w:t>
      </w:r>
      <w:r w:rsidRPr="00157FC3">
        <w:rPr>
          <w:sz w:val="28"/>
          <w:szCs w:val="28"/>
        </w:rPr>
        <w:t xml:space="preserve"> </w:t>
      </w:r>
      <w:r w:rsidR="00C80254">
        <w:rPr>
          <w:sz w:val="28"/>
          <w:szCs w:val="28"/>
        </w:rPr>
        <w:t>–</w:t>
      </w:r>
      <w:r w:rsidRPr="00157FC3">
        <w:rPr>
          <w:sz w:val="28"/>
          <w:szCs w:val="28"/>
        </w:rPr>
        <w:t xml:space="preserve"> одиниця обліку життєздатних культивованих мікроорганізмів, здатних утворити видиму колонію на поживному середовищі.</w:t>
      </w:r>
    </w:p>
    <w:p w14:paraId="609B4A8B" w14:textId="7508C164"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Кометаболізм</w:t>
      </w:r>
      <w:proofErr w:type="spellEnd"/>
      <w:r w:rsidRPr="00157FC3">
        <w:rPr>
          <w:sz w:val="28"/>
          <w:szCs w:val="28"/>
        </w:rPr>
        <w:t xml:space="preserve"> </w:t>
      </w:r>
      <w:r w:rsidR="00C80254">
        <w:rPr>
          <w:sz w:val="28"/>
          <w:szCs w:val="28"/>
        </w:rPr>
        <w:t>–</w:t>
      </w:r>
      <w:r w:rsidRPr="00157FC3">
        <w:rPr>
          <w:sz w:val="28"/>
          <w:szCs w:val="28"/>
        </w:rPr>
        <w:t xml:space="preserve"> перетворення сполуки ферментами мікроорганізму без безпосереднього використання цієї сполуки як основного субстрату для росту.</w:t>
      </w:r>
    </w:p>
    <w:p w14:paraId="4087980E" w14:textId="6DCE2E61"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Компостування</w:t>
      </w:r>
      <w:r w:rsidRPr="00157FC3">
        <w:rPr>
          <w:sz w:val="28"/>
          <w:szCs w:val="28"/>
        </w:rPr>
        <w:t xml:space="preserve"> </w:t>
      </w:r>
      <w:r w:rsidR="00C80254">
        <w:rPr>
          <w:sz w:val="28"/>
          <w:szCs w:val="28"/>
        </w:rPr>
        <w:t>–</w:t>
      </w:r>
      <w:r w:rsidRPr="00157FC3">
        <w:rPr>
          <w:sz w:val="28"/>
          <w:szCs w:val="28"/>
        </w:rPr>
        <w:t xml:space="preserve"> контрольований аеробний процес біологічного розкладання органічних матеріалів із формуванням відносно стабілізованого продукту </w:t>
      </w:r>
      <w:r w:rsidR="00C80254">
        <w:rPr>
          <w:sz w:val="28"/>
          <w:szCs w:val="28"/>
        </w:rPr>
        <w:t>–</w:t>
      </w:r>
      <w:r w:rsidRPr="00157FC3">
        <w:rPr>
          <w:sz w:val="28"/>
          <w:szCs w:val="28"/>
        </w:rPr>
        <w:t xml:space="preserve"> компосту.</w:t>
      </w:r>
    </w:p>
    <w:p w14:paraId="2CE11798" w14:textId="4B49C400"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Конкуренція мікроорганізмів</w:t>
      </w:r>
      <w:r w:rsidRPr="00157FC3">
        <w:rPr>
          <w:sz w:val="28"/>
          <w:szCs w:val="28"/>
        </w:rPr>
        <w:t xml:space="preserve"> </w:t>
      </w:r>
      <w:r w:rsidR="00C80254">
        <w:rPr>
          <w:sz w:val="28"/>
          <w:szCs w:val="28"/>
        </w:rPr>
        <w:t>–</w:t>
      </w:r>
      <w:r w:rsidRPr="00157FC3">
        <w:rPr>
          <w:sz w:val="28"/>
          <w:szCs w:val="28"/>
        </w:rPr>
        <w:t xml:space="preserve"> тип біотичної взаємодії, за якого організми використовують спільні обмежені ресурси або безпосередньо пригнічують один одного.</w:t>
      </w:r>
    </w:p>
    <w:p w14:paraId="5252F923" w14:textId="28504463"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Консорціум мікроорганізмів</w:t>
      </w:r>
      <w:r w:rsidRPr="00157FC3">
        <w:rPr>
          <w:sz w:val="28"/>
          <w:szCs w:val="28"/>
        </w:rPr>
        <w:t xml:space="preserve"> </w:t>
      </w:r>
      <w:r w:rsidR="00C80254">
        <w:rPr>
          <w:sz w:val="28"/>
          <w:szCs w:val="28"/>
        </w:rPr>
        <w:t>–</w:t>
      </w:r>
      <w:r w:rsidRPr="00157FC3">
        <w:rPr>
          <w:sz w:val="28"/>
          <w:szCs w:val="28"/>
        </w:rPr>
        <w:t xml:space="preserve"> сукупність взаємодіючих мікробних популяцій, які спільно забезпечують певні біохімічні або екологічні процеси.</w:t>
      </w:r>
    </w:p>
    <w:p w14:paraId="4A8A65EA" w14:textId="33F51873"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Культура мікроорганізмів</w:t>
      </w:r>
      <w:r w:rsidRPr="00157FC3">
        <w:rPr>
          <w:sz w:val="28"/>
          <w:szCs w:val="28"/>
        </w:rPr>
        <w:t xml:space="preserve"> </w:t>
      </w:r>
      <w:r w:rsidR="00C80254">
        <w:rPr>
          <w:sz w:val="28"/>
          <w:szCs w:val="28"/>
        </w:rPr>
        <w:t>–</w:t>
      </w:r>
      <w:r w:rsidRPr="00157FC3">
        <w:rPr>
          <w:sz w:val="28"/>
          <w:szCs w:val="28"/>
        </w:rPr>
        <w:t xml:space="preserve"> сукупність мікроорганізмів, вирощених у штучно створених або контрольованих умовах.</w:t>
      </w:r>
    </w:p>
    <w:p w14:paraId="3A74A7FC" w14:textId="12B11410"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Метагеноміка</w:t>
      </w:r>
      <w:proofErr w:type="spellEnd"/>
      <w:r w:rsidRPr="00157FC3">
        <w:rPr>
          <w:sz w:val="28"/>
          <w:szCs w:val="28"/>
        </w:rPr>
        <w:t xml:space="preserve"> </w:t>
      </w:r>
      <w:r w:rsidR="00C80254">
        <w:rPr>
          <w:sz w:val="28"/>
          <w:szCs w:val="28"/>
        </w:rPr>
        <w:t>–</w:t>
      </w:r>
      <w:r w:rsidRPr="00157FC3">
        <w:rPr>
          <w:sz w:val="28"/>
          <w:szCs w:val="28"/>
        </w:rPr>
        <w:t xml:space="preserve"> напрям молекулярної біології, що передбачає дослідження сукупного генетичного матеріалу мікробного угруповання без обов'язкового попереднього виділення чистих культур.</w:t>
      </w:r>
    </w:p>
    <w:p w14:paraId="285D508E" w14:textId="05DF65FA"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Метаногенез</w:t>
      </w:r>
      <w:proofErr w:type="spellEnd"/>
      <w:r w:rsidRPr="00CF2D92">
        <w:rPr>
          <w:i/>
          <w:iCs/>
          <w:sz w:val="28"/>
          <w:szCs w:val="28"/>
        </w:rPr>
        <w:t xml:space="preserve"> </w:t>
      </w:r>
      <w:r w:rsidR="00C80254">
        <w:rPr>
          <w:sz w:val="28"/>
          <w:szCs w:val="28"/>
        </w:rPr>
        <w:t>–</w:t>
      </w:r>
      <w:r w:rsidRPr="00157FC3">
        <w:rPr>
          <w:sz w:val="28"/>
          <w:szCs w:val="28"/>
        </w:rPr>
        <w:t xml:space="preserve"> процес біологічного утворення метану, який здійснюють спеціалізовані археї за анаеробних умов.</w:t>
      </w:r>
    </w:p>
    <w:p w14:paraId="1EE8218B" w14:textId="524B7260"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Метанотрофія</w:t>
      </w:r>
      <w:proofErr w:type="spellEnd"/>
      <w:r w:rsidRPr="00157FC3">
        <w:rPr>
          <w:sz w:val="28"/>
          <w:szCs w:val="28"/>
        </w:rPr>
        <w:t xml:space="preserve"> </w:t>
      </w:r>
      <w:r w:rsidR="00C80254">
        <w:rPr>
          <w:sz w:val="28"/>
          <w:szCs w:val="28"/>
        </w:rPr>
        <w:t>–</w:t>
      </w:r>
      <w:r w:rsidRPr="00157FC3">
        <w:rPr>
          <w:sz w:val="28"/>
          <w:szCs w:val="28"/>
        </w:rPr>
        <w:t xml:space="preserve"> процес використання та окиснення метану спеціалізованими мікроорганізмами.</w:t>
      </w:r>
    </w:p>
    <w:p w14:paraId="4A5B8FB0" w14:textId="615DBDFB"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Мікориза</w:t>
      </w:r>
      <w:r w:rsidRPr="00157FC3">
        <w:rPr>
          <w:sz w:val="28"/>
          <w:szCs w:val="28"/>
        </w:rPr>
        <w:t xml:space="preserve"> </w:t>
      </w:r>
      <w:r w:rsidR="00C80254">
        <w:rPr>
          <w:sz w:val="28"/>
          <w:szCs w:val="28"/>
        </w:rPr>
        <w:t>–</w:t>
      </w:r>
      <w:r w:rsidRPr="00157FC3">
        <w:rPr>
          <w:sz w:val="28"/>
          <w:szCs w:val="28"/>
        </w:rPr>
        <w:t xml:space="preserve"> симбіотична асоціація грибів із коренями рослин, що впливає на поглинання води й поживних речовин та розвиток рослин.</w:t>
      </w:r>
    </w:p>
    <w:p w14:paraId="35A423A3" w14:textId="27DB4D90"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Мікробіом</w:t>
      </w:r>
      <w:proofErr w:type="spellEnd"/>
      <w:r w:rsidRPr="00157FC3">
        <w:rPr>
          <w:sz w:val="28"/>
          <w:szCs w:val="28"/>
        </w:rPr>
        <w:t xml:space="preserve"> </w:t>
      </w:r>
      <w:r w:rsidR="00C80254">
        <w:rPr>
          <w:sz w:val="28"/>
          <w:szCs w:val="28"/>
        </w:rPr>
        <w:t>–</w:t>
      </w:r>
      <w:r w:rsidRPr="00157FC3">
        <w:rPr>
          <w:sz w:val="28"/>
          <w:szCs w:val="28"/>
        </w:rPr>
        <w:t xml:space="preserve"> сукупність мікроорганізмів певного середовища, їхніх </w:t>
      </w:r>
      <w:proofErr w:type="spellStart"/>
      <w:r w:rsidRPr="00157FC3">
        <w:rPr>
          <w:sz w:val="28"/>
          <w:szCs w:val="28"/>
        </w:rPr>
        <w:t>геномів</w:t>
      </w:r>
      <w:proofErr w:type="spellEnd"/>
      <w:r w:rsidRPr="00157FC3">
        <w:rPr>
          <w:sz w:val="28"/>
          <w:szCs w:val="28"/>
        </w:rPr>
        <w:t>, генетичних функцій і характерних взаємозв'язків у визначеному екологічному контексті.</w:t>
      </w:r>
    </w:p>
    <w:p w14:paraId="74F7EFBD" w14:textId="3824FE06"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 xml:space="preserve">Мікробіологічна </w:t>
      </w:r>
      <w:proofErr w:type="spellStart"/>
      <w:r w:rsidRPr="00CF2D92">
        <w:rPr>
          <w:i/>
          <w:iCs/>
          <w:sz w:val="28"/>
          <w:szCs w:val="28"/>
        </w:rPr>
        <w:t>біоіндикація</w:t>
      </w:r>
      <w:proofErr w:type="spellEnd"/>
      <w:r w:rsidRPr="00157FC3">
        <w:rPr>
          <w:sz w:val="28"/>
          <w:szCs w:val="28"/>
        </w:rPr>
        <w:t xml:space="preserve"> </w:t>
      </w:r>
      <w:r w:rsidR="00C80254">
        <w:rPr>
          <w:sz w:val="28"/>
          <w:szCs w:val="28"/>
        </w:rPr>
        <w:t>–</w:t>
      </w:r>
      <w:r w:rsidRPr="00157FC3">
        <w:rPr>
          <w:sz w:val="28"/>
          <w:szCs w:val="28"/>
        </w:rPr>
        <w:t xml:space="preserve"> оцінювання стану довкілля за змінами чисельності, складу, фізіологічних реакцій або функціональної активності мікроорганізмів.</w:t>
      </w:r>
    </w:p>
    <w:p w14:paraId="66B52975" w14:textId="5DE778F7"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Мікробіологічний моніторинг</w:t>
      </w:r>
      <w:r w:rsidRPr="00157FC3">
        <w:rPr>
          <w:sz w:val="28"/>
          <w:szCs w:val="28"/>
        </w:rPr>
        <w:t xml:space="preserve"> </w:t>
      </w:r>
      <w:r w:rsidR="00C80254">
        <w:rPr>
          <w:sz w:val="28"/>
          <w:szCs w:val="28"/>
        </w:rPr>
        <w:t>–</w:t>
      </w:r>
      <w:r w:rsidRPr="00157FC3">
        <w:rPr>
          <w:sz w:val="28"/>
          <w:szCs w:val="28"/>
        </w:rPr>
        <w:t xml:space="preserve"> система регулярних спостережень, досліджень та оцінювання змін мікробіологічних характеристик природного середовища.</w:t>
      </w:r>
    </w:p>
    <w:p w14:paraId="4F045AD3" w14:textId="0A4369A1"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Мікробіологічний ризик</w:t>
      </w:r>
      <w:r w:rsidRPr="00157FC3">
        <w:rPr>
          <w:sz w:val="28"/>
          <w:szCs w:val="28"/>
        </w:rPr>
        <w:t xml:space="preserve"> </w:t>
      </w:r>
      <w:r w:rsidR="00C80254">
        <w:rPr>
          <w:sz w:val="28"/>
          <w:szCs w:val="28"/>
        </w:rPr>
        <w:t>–</w:t>
      </w:r>
      <w:r w:rsidRPr="00157FC3">
        <w:rPr>
          <w:sz w:val="28"/>
          <w:szCs w:val="28"/>
        </w:rPr>
        <w:t xml:space="preserve"> імовірність виникнення несприятливих наслідків унаслідок впливу мікробіологічного </w:t>
      </w:r>
      <w:proofErr w:type="spellStart"/>
      <w:r w:rsidRPr="00157FC3">
        <w:rPr>
          <w:sz w:val="28"/>
          <w:szCs w:val="28"/>
        </w:rPr>
        <w:t>агента</w:t>
      </w:r>
      <w:proofErr w:type="spellEnd"/>
      <w:r w:rsidRPr="00157FC3">
        <w:rPr>
          <w:sz w:val="28"/>
          <w:szCs w:val="28"/>
        </w:rPr>
        <w:t xml:space="preserve"> з урахуванням характеру експозиції.</w:t>
      </w:r>
    </w:p>
    <w:p w14:paraId="751D2B03" w14:textId="17180745"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Мікробна біомаса</w:t>
      </w:r>
      <w:r w:rsidRPr="00157FC3">
        <w:rPr>
          <w:sz w:val="28"/>
          <w:szCs w:val="28"/>
        </w:rPr>
        <w:t xml:space="preserve"> </w:t>
      </w:r>
      <w:r w:rsidR="00C80254">
        <w:rPr>
          <w:sz w:val="28"/>
          <w:szCs w:val="28"/>
        </w:rPr>
        <w:t>–</w:t>
      </w:r>
      <w:r w:rsidRPr="00157FC3">
        <w:rPr>
          <w:sz w:val="28"/>
          <w:szCs w:val="28"/>
        </w:rPr>
        <w:t xml:space="preserve"> сукупна маса живих мікроорганізмів у певній кількості або об'ємі природного середовища.</w:t>
      </w:r>
    </w:p>
    <w:p w14:paraId="7B081489" w14:textId="78BC67DE"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 xml:space="preserve">Мікробна </w:t>
      </w:r>
      <w:proofErr w:type="spellStart"/>
      <w:r w:rsidRPr="00CF2D92">
        <w:rPr>
          <w:i/>
          <w:iCs/>
          <w:sz w:val="28"/>
          <w:szCs w:val="28"/>
        </w:rPr>
        <w:t>некромаса</w:t>
      </w:r>
      <w:proofErr w:type="spellEnd"/>
      <w:r w:rsidRPr="00157FC3">
        <w:rPr>
          <w:sz w:val="28"/>
          <w:szCs w:val="28"/>
        </w:rPr>
        <w:t xml:space="preserve"> </w:t>
      </w:r>
      <w:r w:rsidR="00C80254">
        <w:rPr>
          <w:sz w:val="28"/>
          <w:szCs w:val="28"/>
        </w:rPr>
        <w:t>–</w:t>
      </w:r>
      <w:r w:rsidRPr="00157FC3">
        <w:rPr>
          <w:sz w:val="28"/>
          <w:szCs w:val="28"/>
        </w:rPr>
        <w:t xml:space="preserve"> залишки відмерлих мікробних клітин, які можуть включатися до складу органічної речовини природних середовищ.</w:t>
      </w:r>
    </w:p>
    <w:p w14:paraId="0008D51E" w14:textId="16009076"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lastRenderedPageBreak/>
        <w:t>Мікробна сукцесія</w:t>
      </w:r>
      <w:r w:rsidRPr="00157FC3">
        <w:rPr>
          <w:sz w:val="28"/>
          <w:szCs w:val="28"/>
        </w:rPr>
        <w:t xml:space="preserve"> </w:t>
      </w:r>
      <w:r w:rsidR="00C80254">
        <w:rPr>
          <w:sz w:val="28"/>
          <w:szCs w:val="28"/>
        </w:rPr>
        <w:t>–</w:t>
      </w:r>
      <w:r w:rsidRPr="00157FC3">
        <w:rPr>
          <w:sz w:val="28"/>
          <w:szCs w:val="28"/>
        </w:rPr>
        <w:t xml:space="preserve"> закономірна послідовна зміна складу та функціональних властивостей мікробних угруповань у часі.</w:t>
      </w:r>
    </w:p>
    <w:p w14:paraId="6DE4916C" w14:textId="1BE603D0"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Мікробне угруповання</w:t>
      </w:r>
      <w:r w:rsidRPr="00157FC3">
        <w:rPr>
          <w:sz w:val="28"/>
          <w:szCs w:val="28"/>
        </w:rPr>
        <w:t xml:space="preserve"> </w:t>
      </w:r>
      <w:r w:rsidR="00C80254">
        <w:rPr>
          <w:sz w:val="28"/>
          <w:szCs w:val="28"/>
        </w:rPr>
        <w:t>–</w:t>
      </w:r>
      <w:r w:rsidRPr="00157FC3">
        <w:rPr>
          <w:sz w:val="28"/>
          <w:szCs w:val="28"/>
        </w:rPr>
        <w:t xml:space="preserve"> сукупність популяцій мікроорганізмів, які співіснують і взаємодіють у певному середовищі.</w:t>
      </w:r>
    </w:p>
    <w:p w14:paraId="74ABDEE8" w14:textId="7157F5C5"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Мікроорганізми</w:t>
      </w:r>
      <w:r w:rsidRPr="00157FC3">
        <w:rPr>
          <w:sz w:val="28"/>
          <w:szCs w:val="28"/>
        </w:rPr>
        <w:t xml:space="preserve"> </w:t>
      </w:r>
      <w:r w:rsidR="00C80254">
        <w:rPr>
          <w:sz w:val="28"/>
          <w:szCs w:val="28"/>
        </w:rPr>
        <w:t>–</w:t>
      </w:r>
      <w:r w:rsidRPr="00157FC3">
        <w:rPr>
          <w:sz w:val="28"/>
          <w:szCs w:val="28"/>
        </w:rPr>
        <w:t xml:space="preserve"> мікроскопічні живі організми, до яких належать бактерії, археї, мікроскопічні гриби, найпростіші та </w:t>
      </w:r>
      <w:proofErr w:type="spellStart"/>
      <w:r w:rsidRPr="00157FC3">
        <w:rPr>
          <w:sz w:val="28"/>
          <w:szCs w:val="28"/>
        </w:rPr>
        <w:t>мікроводорості</w:t>
      </w:r>
      <w:proofErr w:type="spellEnd"/>
      <w:r w:rsidRPr="00157FC3">
        <w:rPr>
          <w:sz w:val="28"/>
          <w:szCs w:val="28"/>
        </w:rPr>
        <w:t>.</w:t>
      </w:r>
    </w:p>
    <w:p w14:paraId="00936FE2" w14:textId="7E9C2FBB"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Мінералізація органічної речовини</w:t>
      </w:r>
      <w:r w:rsidRPr="00157FC3">
        <w:rPr>
          <w:sz w:val="28"/>
          <w:szCs w:val="28"/>
        </w:rPr>
        <w:t xml:space="preserve"> </w:t>
      </w:r>
      <w:r w:rsidR="00C80254">
        <w:rPr>
          <w:sz w:val="28"/>
          <w:szCs w:val="28"/>
        </w:rPr>
        <w:t>–</w:t>
      </w:r>
      <w:r w:rsidRPr="00157FC3">
        <w:rPr>
          <w:sz w:val="28"/>
          <w:szCs w:val="28"/>
        </w:rPr>
        <w:t xml:space="preserve"> біологічне перетворення органічних сполук із утворенням неорганічних продуктів.</w:t>
      </w:r>
    </w:p>
    <w:p w14:paraId="3337DF7C" w14:textId="54C46CFB"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Молекулярно-біологічні методи</w:t>
      </w:r>
      <w:r w:rsidRPr="00157FC3">
        <w:rPr>
          <w:sz w:val="28"/>
          <w:szCs w:val="28"/>
        </w:rPr>
        <w:t xml:space="preserve"> </w:t>
      </w:r>
      <w:r w:rsidR="00C80254">
        <w:rPr>
          <w:sz w:val="28"/>
          <w:szCs w:val="28"/>
        </w:rPr>
        <w:t>–</w:t>
      </w:r>
      <w:r w:rsidRPr="00157FC3">
        <w:rPr>
          <w:sz w:val="28"/>
          <w:szCs w:val="28"/>
        </w:rPr>
        <w:t xml:space="preserve"> сукупність методів дослідження генетичного матеріалу та інших молекулярних компонентів організмів.</w:t>
      </w:r>
    </w:p>
    <w:p w14:paraId="74303403" w14:textId="20AB5739"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Морфологія мікроорганізмів</w:t>
      </w:r>
      <w:r w:rsidRPr="00157FC3">
        <w:rPr>
          <w:sz w:val="28"/>
          <w:szCs w:val="28"/>
        </w:rPr>
        <w:t xml:space="preserve"> </w:t>
      </w:r>
      <w:r w:rsidR="00C80254">
        <w:rPr>
          <w:sz w:val="28"/>
          <w:szCs w:val="28"/>
        </w:rPr>
        <w:t>–</w:t>
      </w:r>
      <w:r w:rsidRPr="00157FC3">
        <w:rPr>
          <w:sz w:val="28"/>
          <w:szCs w:val="28"/>
        </w:rPr>
        <w:t xml:space="preserve"> сукупність характеристик форми, розмірів і зовнішньої будови мікробних клітин.</w:t>
      </w:r>
    </w:p>
    <w:p w14:paraId="784840D9" w14:textId="2B7EE6AF"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Найбільш імовірне число (НІЧ)</w:t>
      </w:r>
      <w:r w:rsidRPr="00157FC3">
        <w:rPr>
          <w:sz w:val="28"/>
          <w:szCs w:val="28"/>
        </w:rPr>
        <w:t xml:space="preserve"> </w:t>
      </w:r>
      <w:r w:rsidR="00C80254">
        <w:rPr>
          <w:sz w:val="28"/>
          <w:szCs w:val="28"/>
        </w:rPr>
        <w:t>–</w:t>
      </w:r>
      <w:r w:rsidRPr="00157FC3">
        <w:rPr>
          <w:sz w:val="28"/>
          <w:szCs w:val="28"/>
        </w:rPr>
        <w:t xml:space="preserve"> статистична оцінка концентрації мікроорганізмів, яку отримують за результатами аналізу серій проб або розведень.</w:t>
      </w:r>
    </w:p>
    <w:p w14:paraId="06ECCC3B" w14:textId="3110850A"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 xml:space="preserve">Нітрифікація </w:t>
      </w:r>
      <w:r w:rsidR="00C80254">
        <w:rPr>
          <w:sz w:val="28"/>
          <w:szCs w:val="28"/>
        </w:rPr>
        <w:t>–</w:t>
      </w:r>
      <w:r w:rsidRPr="00157FC3">
        <w:rPr>
          <w:sz w:val="28"/>
          <w:szCs w:val="28"/>
        </w:rPr>
        <w:t xml:space="preserve"> мікробіологічний процес окиснення амоніаку до нітриту та подальшого окиснення нітриту до нітрату.</w:t>
      </w:r>
    </w:p>
    <w:p w14:paraId="1C547B51" w14:textId="0413915D"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Нітрогеназа</w:t>
      </w:r>
      <w:proofErr w:type="spellEnd"/>
      <w:r w:rsidRPr="00CF2D92">
        <w:rPr>
          <w:i/>
          <w:iCs/>
          <w:sz w:val="28"/>
          <w:szCs w:val="28"/>
        </w:rPr>
        <w:t xml:space="preserve"> </w:t>
      </w:r>
      <w:r w:rsidR="00C80254">
        <w:rPr>
          <w:sz w:val="28"/>
          <w:szCs w:val="28"/>
        </w:rPr>
        <w:t>–</w:t>
      </w:r>
      <w:r w:rsidRPr="00157FC3">
        <w:rPr>
          <w:sz w:val="28"/>
          <w:szCs w:val="28"/>
        </w:rPr>
        <w:t xml:space="preserve"> ферментний комплекс, який </w:t>
      </w:r>
      <w:proofErr w:type="spellStart"/>
      <w:r w:rsidRPr="00157FC3">
        <w:rPr>
          <w:sz w:val="28"/>
          <w:szCs w:val="28"/>
        </w:rPr>
        <w:t>каталізує</w:t>
      </w:r>
      <w:proofErr w:type="spellEnd"/>
      <w:r w:rsidRPr="00157FC3">
        <w:rPr>
          <w:sz w:val="28"/>
          <w:szCs w:val="28"/>
        </w:rPr>
        <w:t xml:space="preserve"> біологічне відновлення молекулярного азоту до амоніаку.</w:t>
      </w:r>
    </w:p>
    <w:p w14:paraId="700B9A21" w14:textId="3EEC6EA8"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Окиснювальний стрес</w:t>
      </w:r>
      <w:r w:rsidRPr="00157FC3">
        <w:rPr>
          <w:sz w:val="28"/>
          <w:szCs w:val="28"/>
        </w:rPr>
        <w:t xml:space="preserve"> </w:t>
      </w:r>
      <w:r w:rsidR="00C80254">
        <w:rPr>
          <w:sz w:val="28"/>
          <w:szCs w:val="28"/>
        </w:rPr>
        <w:t>–</w:t>
      </w:r>
      <w:r w:rsidRPr="00157FC3">
        <w:rPr>
          <w:sz w:val="28"/>
          <w:szCs w:val="28"/>
        </w:rPr>
        <w:t xml:space="preserve"> порушення клітинної рівноваги між утворенням активних форм Оксигену та здатністю клітини до їхнього знешкодження.</w:t>
      </w:r>
    </w:p>
    <w:p w14:paraId="0958E8BA" w14:textId="217622CF"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Органотрофні</w:t>
      </w:r>
      <w:proofErr w:type="spellEnd"/>
      <w:r w:rsidRPr="00CF2D92">
        <w:rPr>
          <w:i/>
          <w:iCs/>
          <w:sz w:val="28"/>
          <w:szCs w:val="28"/>
        </w:rPr>
        <w:t xml:space="preserve"> мікроорганізми</w:t>
      </w:r>
      <w:r w:rsidRPr="00157FC3">
        <w:rPr>
          <w:sz w:val="28"/>
          <w:szCs w:val="28"/>
        </w:rPr>
        <w:t xml:space="preserve"> </w:t>
      </w:r>
      <w:r w:rsidR="00C80254">
        <w:rPr>
          <w:sz w:val="28"/>
          <w:szCs w:val="28"/>
        </w:rPr>
        <w:t>–</w:t>
      </w:r>
      <w:r w:rsidRPr="00157FC3">
        <w:rPr>
          <w:sz w:val="28"/>
          <w:szCs w:val="28"/>
        </w:rPr>
        <w:t xml:space="preserve"> мікроорганізми, які використовують органічні сполуки як донори електронів.</w:t>
      </w:r>
    </w:p>
    <w:p w14:paraId="32E4E7DC" w14:textId="56271AFF"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Патогенні мікроорганізми</w:t>
      </w:r>
      <w:r w:rsidRPr="00157FC3">
        <w:rPr>
          <w:sz w:val="28"/>
          <w:szCs w:val="28"/>
        </w:rPr>
        <w:t xml:space="preserve"> </w:t>
      </w:r>
      <w:r w:rsidR="00C80254">
        <w:rPr>
          <w:sz w:val="28"/>
          <w:szCs w:val="28"/>
        </w:rPr>
        <w:t>–</w:t>
      </w:r>
      <w:r w:rsidRPr="00157FC3">
        <w:rPr>
          <w:sz w:val="28"/>
          <w:szCs w:val="28"/>
        </w:rPr>
        <w:t xml:space="preserve"> мікроорганізми, здатні спричиняти інфекційні захворювання у сприйнятливих організмів.</w:t>
      </w:r>
    </w:p>
    <w:p w14:paraId="129FB6EB" w14:textId="7AF40859"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Перифітон</w:t>
      </w:r>
      <w:proofErr w:type="spellEnd"/>
      <w:r w:rsidRPr="00CF2D92">
        <w:rPr>
          <w:i/>
          <w:iCs/>
          <w:sz w:val="28"/>
          <w:szCs w:val="28"/>
        </w:rPr>
        <w:t xml:space="preserve"> </w:t>
      </w:r>
      <w:r w:rsidR="00C80254">
        <w:rPr>
          <w:sz w:val="28"/>
          <w:szCs w:val="28"/>
        </w:rPr>
        <w:t>–</w:t>
      </w:r>
      <w:r w:rsidRPr="00157FC3">
        <w:rPr>
          <w:sz w:val="28"/>
          <w:szCs w:val="28"/>
        </w:rPr>
        <w:t xml:space="preserve"> сукупність організмів, зокрема мікроорганізмів, що розвиваються на занурених у воду поверхнях.</w:t>
      </w:r>
    </w:p>
    <w:p w14:paraId="1439209A" w14:textId="09D04A4F"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Плазміда</w:t>
      </w:r>
      <w:r w:rsidRPr="00157FC3">
        <w:rPr>
          <w:sz w:val="28"/>
          <w:szCs w:val="28"/>
        </w:rPr>
        <w:t xml:space="preserve"> </w:t>
      </w:r>
      <w:r w:rsidR="00C80254">
        <w:rPr>
          <w:sz w:val="28"/>
          <w:szCs w:val="28"/>
        </w:rPr>
        <w:t>–</w:t>
      </w:r>
      <w:r w:rsidRPr="00157FC3">
        <w:rPr>
          <w:sz w:val="28"/>
          <w:szCs w:val="28"/>
        </w:rPr>
        <w:t xml:space="preserve"> переважно </w:t>
      </w:r>
      <w:proofErr w:type="spellStart"/>
      <w:r w:rsidRPr="00157FC3">
        <w:rPr>
          <w:sz w:val="28"/>
          <w:szCs w:val="28"/>
        </w:rPr>
        <w:t>позахромосомна</w:t>
      </w:r>
      <w:proofErr w:type="spellEnd"/>
      <w:r w:rsidRPr="00157FC3">
        <w:rPr>
          <w:sz w:val="28"/>
          <w:szCs w:val="28"/>
        </w:rPr>
        <w:t xml:space="preserve"> молекула ДНК, здатна до самостійної реплікації та перенесення генетичної інформації між окремими клітинами.</w:t>
      </w:r>
    </w:p>
    <w:p w14:paraId="6EA47581" w14:textId="4BD6274A"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Поліфосфатакумулювальні</w:t>
      </w:r>
      <w:proofErr w:type="spellEnd"/>
      <w:r w:rsidRPr="00CF2D92">
        <w:rPr>
          <w:i/>
          <w:iCs/>
          <w:sz w:val="28"/>
          <w:szCs w:val="28"/>
        </w:rPr>
        <w:t xml:space="preserve"> організми (PAO)</w:t>
      </w:r>
      <w:r w:rsidRPr="00157FC3">
        <w:rPr>
          <w:sz w:val="28"/>
          <w:szCs w:val="28"/>
        </w:rPr>
        <w:t xml:space="preserve"> </w:t>
      </w:r>
      <w:r w:rsidR="00C80254">
        <w:rPr>
          <w:sz w:val="28"/>
          <w:szCs w:val="28"/>
        </w:rPr>
        <w:t>–</w:t>
      </w:r>
      <w:r w:rsidRPr="00157FC3">
        <w:rPr>
          <w:sz w:val="28"/>
          <w:szCs w:val="28"/>
        </w:rPr>
        <w:t xml:space="preserve"> мікроорганізми, здатні накопичувати значні кількості Фосфору у формі внутрішньоклітинних </w:t>
      </w:r>
      <w:proofErr w:type="spellStart"/>
      <w:r w:rsidRPr="00157FC3">
        <w:rPr>
          <w:sz w:val="28"/>
          <w:szCs w:val="28"/>
        </w:rPr>
        <w:t>поліфосфатів</w:t>
      </w:r>
      <w:proofErr w:type="spellEnd"/>
      <w:r w:rsidRPr="00157FC3">
        <w:rPr>
          <w:sz w:val="28"/>
          <w:szCs w:val="28"/>
        </w:rPr>
        <w:t>.</w:t>
      </w:r>
    </w:p>
    <w:p w14:paraId="363CD398" w14:textId="422D7A11"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Поживне середовище</w:t>
      </w:r>
      <w:r w:rsidRPr="00157FC3">
        <w:rPr>
          <w:sz w:val="28"/>
          <w:szCs w:val="28"/>
        </w:rPr>
        <w:t xml:space="preserve"> </w:t>
      </w:r>
      <w:r w:rsidR="00C80254">
        <w:rPr>
          <w:sz w:val="28"/>
          <w:szCs w:val="28"/>
        </w:rPr>
        <w:t>–</w:t>
      </w:r>
      <w:r w:rsidRPr="00157FC3">
        <w:rPr>
          <w:sz w:val="28"/>
          <w:szCs w:val="28"/>
        </w:rPr>
        <w:t xml:space="preserve"> штучно приготовлений або спеціально підібраний субстрат, який забезпечує необхідні умови для культивування мікроорганізмів.</w:t>
      </w:r>
    </w:p>
    <w:p w14:paraId="568E4044" w14:textId="450C6018"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Прокаріоти</w:t>
      </w:r>
      <w:r w:rsidRPr="00157FC3">
        <w:rPr>
          <w:sz w:val="28"/>
          <w:szCs w:val="28"/>
        </w:rPr>
        <w:t xml:space="preserve"> </w:t>
      </w:r>
      <w:r w:rsidR="00C80254">
        <w:rPr>
          <w:sz w:val="28"/>
          <w:szCs w:val="28"/>
        </w:rPr>
        <w:t>–</w:t>
      </w:r>
      <w:r w:rsidRPr="00157FC3">
        <w:rPr>
          <w:sz w:val="28"/>
          <w:szCs w:val="28"/>
        </w:rPr>
        <w:t xml:space="preserve"> клітинні організми, клітини яких не мають оформленого мембранного ядра; до них належать бактерії та археї.</w:t>
      </w:r>
    </w:p>
    <w:p w14:paraId="18542F06" w14:textId="5AE9C642"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 xml:space="preserve">Протеоліз </w:t>
      </w:r>
      <w:r w:rsidR="00C80254">
        <w:rPr>
          <w:sz w:val="28"/>
          <w:szCs w:val="28"/>
        </w:rPr>
        <w:t>–</w:t>
      </w:r>
      <w:r w:rsidRPr="00157FC3">
        <w:rPr>
          <w:sz w:val="28"/>
          <w:szCs w:val="28"/>
        </w:rPr>
        <w:t xml:space="preserve"> процес ферментативного розщеплення білків до пептидів та амінокислот.</w:t>
      </w:r>
    </w:p>
    <w:p w14:paraId="709CC6CE" w14:textId="0656B5AB"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Редокс</w:t>
      </w:r>
      <w:proofErr w:type="spellEnd"/>
      <w:r w:rsidRPr="00CF2D92">
        <w:rPr>
          <w:i/>
          <w:iCs/>
          <w:sz w:val="28"/>
          <w:szCs w:val="28"/>
        </w:rPr>
        <w:t>-потенціал (окисно-відновний потенціал)</w:t>
      </w:r>
      <w:r w:rsidRPr="00157FC3">
        <w:rPr>
          <w:sz w:val="28"/>
          <w:szCs w:val="28"/>
        </w:rPr>
        <w:t xml:space="preserve"> </w:t>
      </w:r>
      <w:r w:rsidR="00C80254">
        <w:rPr>
          <w:sz w:val="28"/>
          <w:szCs w:val="28"/>
        </w:rPr>
        <w:t>–</w:t>
      </w:r>
      <w:r w:rsidRPr="00157FC3">
        <w:rPr>
          <w:sz w:val="28"/>
          <w:szCs w:val="28"/>
        </w:rPr>
        <w:t xml:space="preserve"> показник окисно-відновних умов середовища, який характеризує його здатність приймати або віддавати електрони.</w:t>
      </w:r>
    </w:p>
    <w:p w14:paraId="4983AD91" w14:textId="328132F6"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Резистом</w:t>
      </w:r>
      <w:proofErr w:type="spellEnd"/>
      <w:r w:rsidRPr="00157FC3">
        <w:rPr>
          <w:sz w:val="28"/>
          <w:szCs w:val="28"/>
        </w:rPr>
        <w:t xml:space="preserve"> </w:t>
      </w:r>
      <w:r w:rsidR="00C80254">
        <w:rPr>
          <w:sz w:val="28"/>
          <w:szCs w:val="28"/>
        </w:rPr>
        <w:t>–</w:t>
      </w:r>
      <w:r w:rsidRPr="00157FC3">
        <w:rPr>
          <w:sz w:val="28"/>
          <w:szCs w:val="28"/>
        </w:rPr>
        <w:t xml:space="preserve"> сукупність генів </w:t>
      </w:r>
      <w:proofErr w:type="spellStart"/>
      <w:r w:rsidRPr="00157FC3">
        <w:rPr>
          <w:sz w:val="28"/>
          <w:szCs w:val="28"/>
        </w:rPr>
        <w:t>антибіотикорезистентності</w:t>
      </w:r>
      <w:proofErr w:type="spellEnd"/>
      <w:r w:rsidRPr="00157FC3">
        <w:rPr>
          <w:sz w:val="28"/>
          <w:szCs w:val="28"/>
        </w:rPr>
        <w:t>, наявних у певному організмі, мікробному угрупованні або екосистемі.</w:t>
      </w:r>
    </w:p>
    <w:p w14:paraId="5BA680B2" w14:textId="3183A423"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lastRenderedPageBreak/>
        <w:t>Ризосфера</w:t>
      </w:r>
      <w:r w:rsidRPr="00157FC3">
        <w:rPr>
          <w:sz w:val="28"/>
          <w:szCs w:val="28"/>
        </w:rPr>
        <w:t xml:space="preserve"> </w:t>
      </w:r>
      <w:r w:rsidR="00C80254">
        <w:rPr>
          <w:sz w:val="28"/>
          <w:szCs w:val="28"/>
        </w:rPr>
        <w:t>–</w:t>
      </w:r>
      <w:r w:rsidRPr="00157FC3">
        <w:rPr>
          <w:sz w:val="28"/>
          <w:szCs w:val="28"/>
        </w:rPr>
        <w:t xml:space="preserve"> зона ґрунту, що безпосередньо зазнає впливу коренів рослин і характеризується специфічними мікробними та біохімічними процесами.</w:t>
      </w:r>
    </w:p>
    <w:p w14:paraId="1DA41185" w14:textId="0D1650DD" w:rsidR="006B433F" w:rsidRPr="00157FC3" w:rsidRDefault="006B433F" w:rsidP="00325B44">
      <w:pPr>
        <w:pStyle w:val="a3"/>
        <w:spacing w:before="0" w:beforeAutospacing="0" w:after="0" w:afterAutospacing="0"/>
        <w:ind w:firstLine="709"/>
        <w:jc w:val="both"/>
        <w:rPr>
          <w:sz w:val="28"/>
          <w:szCs w:val="28"/>
        </w:rPr>
      </w:pPr>
      <w:proofErr w:type="spellStart"/>
      <w:r w:rsidRPr="00CF2D92">
        <w:rPr>
          <w:i/>
          <w:iCs/>
          <w:sz w:val="28"/>
          <w:szCs w:val="28"/>
        </w:rPr>
        <w:t>Ризобактерії</w:t>
      </w:r>
      <w:proofErr w:type="spellEnd"/>
      <w:r w:rsidRPr="00CF2D92">
        <w:rPr>
          <w:i/>
          <w:iCs/>
          <w:sz w:val="28"/>
          <w:szCs w:val="28"/>
        </w:rPr>
        <w:t>, що стимулюють ріст рослин (PGPR)</w:t>
      </w:r>
      <w:r w:rsidRPr="00157FC3">
        <w:rPr>
          <w:sz w:val="28"/>
          <w:szCs w:val="28"/>
        </w:rPr>
        <w:t xml:space="preserve"> </w:t>
      </w:r>
      <w:r w:rsidR="00C80254">
        <w:rPr>
          <w:sz w:val="28"/>
          <w:szCs w:val="28"/>
        </w:rPr>
        <w:t>–</w:t>
      </w:r>
      <w:r w:rsidRPr="00157FC3">
        <w:rPr>
          <w:sz w:val="28"/>
          <w:szCs w:val="28"/>
        </w:rPr>
        <w:t xml:space="preserve"> бактерії, пов'язані з кореневою системою рослин, які за певних умов позитивно впливають на їхній розвиток.</w:t>
      </w:r>
    </w:p>
    <w:p w14:paraId="6618B316" w14:textId="39583145" w:rsidR="006B433F" w:rsidRPr="00157FC3" w:rsidRDefault="006B433F" w:rsidP="00325B44">
      <w:pPr>
        <w:pStyle w:val="a3"/>
        <w:spacing w:before="0" w:beforeAutospacing="0" w:after="0" w:afterAutospacing="0"/>
        <w:ind w:firstLine="709"/>
        <w:jc w:val="both"/>
        <w:rPr>
          <w:sz w:val="28"/>
          <w:szCs w:val="28"/>
        </w:rPr>
      </w:pPr>
      <w:r w:rsidRPr="00CF2D92">
        <w:rPr>
          <w:i/>
          <w:iCs/>
          <w:sz w:val="28"/>
          <w:szCs w:val="28"/>
        </w:rPr>
        <w:t>Ріст мікроорганізмів</w:t>
      </w:r>
      <w:r w:rsidRPr="00157FC3">
        <w:rPr>
          <w:sz w:val="28"/>
          <w:szCs w:val="28"/>
        </w:rPr>
        <w:t xml:space="preserve"> </w:t>
      </w:r>
      <w:r w:rsidR="00C80254">
        <w:rPr>
          <w:sz w:val="28"/>
          <w:szCs w:val="28"/>
        </w:rPr>
        <w:t>–</w:t>
      </w:r>
      <w:r w:rsidRPr="00157FC3">
        <w:rPr>
          <w:sz w:val="28"/>
          <w:szCs w:val="28"/>
        </w:rPr>
        <w:t xml:space="preserve"> збільшення маси й структурних компонентів мікробної клітини або чисельності клітин у популяції.</w:t>
      </w:r>
    </w:p>
    <w:p w14:paraId="5C9B31ED" w14:textId="1258DF4A"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Самоочищення природних вод</w:t>
      </w:r>
      <w:r w:rsidRPr="00157FC3">
        <w:rPr>
          <w:sz w:val="28"/>
          <w:szCs w:val="28"/>
        </w:rPr>
        <w:t xml:space="preserve"> </w:t>
      </w:r>
      <w:r w:rsidR="00C80254">
        <w:rPr>
          <w:sz w:val="28"/>
          <w:szCs w:val="28"/>
        </w:rPr>
        <w:t>–</w:t>
      </w:r>
      <w:r w:rsidRPr="00157FC3">
        <w:rPr>
          <w:sz w:val="28"/>
          <w:szCs w:val="28"/>
        </w:rPr>
        <w:t xml:space="preserve"> сукупність фізичних, хімічних і біологічних процесів, які сприяють зменшенню концентрації або зміні властивостей забруднювальних речовин у водоймах.</w:t>
      </w:r>
    </w:p>
    <w:p w14:paraId="48D73042" w14:textId="5F3F1E70"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Санітарна мікробіологія</w:t>
      </w:r>
      <w:r w:rsidRPr="00157FC3">
        <w:rPr>
          <w:sz w:val="28"/>
          <w:szCs w:val="28"/>
        </w:rPr>
        <w:t xml:space="preserve"> </w:t>
      </w:r>
      <w:r w:rsidR="00C80254">
        <w:rPr>
          <w:sz w:val="28"/>
          <w:szCs w:val="28"/>
        </w:rPr>
        <w:t>–</w:t>
      </w:r>
      <w:r w:rsidRPr="00157FC3">
        <w:rPr>
          <w:sz w:val="28"/>
          <w:szCs w:val="28"/>
        </w:rPr>
        <w:t xml:space="preserve"> розділ мікробіології, який досліджує мікроорганізми та мікробіологічні показники з погляду санітарного стану довкілля й потенційних ризиків для здоров'я людини.</w:t>
      </w:r>
    </w:p>
    <w:p w14:paraId="026321AE" w14:textId="2203CDEB"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Санітарно-показові мікроорганізми</w:t>
      </w:r>
      <w:r w:rsidRPr="00157FC3">
        <w:rPr>
          <w:sz w:val="28"/>
          <w:szCs w:val="28"/>
        </w:rPr>
        <w:t xml:space="preserve"> </w:t>
      </w:r>
      <w:r w:rsidR="00C80254">
        <w:rPr>
          <w:sz w:val="28"/>
          <w:szCs w:val="28"/>
        </w:rPr>
        <w:t>–</w:t>
      </w:r>
      <w:r w:rsidRPr="00157FC3">
        <w:rPr>
          <w:sz w:val="28"/>
          <w:szCs w:val="28"/>
        </w:rPr>
        <w:t xml:space="preserve"> мікроорганізми, наявність або кількість яких використовують для непрямої оцінки певного виду мікробіологічного забруднення.</w:t>
      </w:r>
    </w:p>
    <w:p w14:paraId="300FD18D" w14:textId="13075B12"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Сапротрофні</w:t>
      </w:r>
      <w:proofErr w:type="spellEnd"/>
      <w:r w:rsidRPr="002E586A">
        <w:rPr>
          <w:i/>
          <w:iCs/>
          <w:sz w:val="28"/>
          <w:szCs w:val="28"/>
        </w:rPr>
        <w:t xml:space="preserve"> мікроорганізми</w:t>
      </w:r>
      <w:r w:rsidRPr="00157FC3">
        <w:rPr>
          <w:sz w:val="28"/>
          <w:szCs w:val="28"/>
        </w:rPr>
        <w:t xml:space="preserve"> </w:t>
      </w:r>
      <w:r w:rsidR="00C80254">
        <w:rPr>
          <w:sz w:val="28"/>
          <w:szCs w:val="28"/>
        </w:rPr>
        <w:t>–</w:t>
      </w:r>
      <w:r w:rsidRPr="00157FC3">
        <w:rPr>
          <w:sz w:val="28"/>
          <w:szCs w:val="28"/>
        </w:rPr>
        <w:t xml:space="preserve"> мікроорганізми, які використовують відмерлу органічну речовину та продукти її розкладання як джерело поживних речовин.</w:t>
      </w:r>
    </w:p>
    <w:p w14:paraId="69E6D0AF" w14:textId="7D48E5EA"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Седиментаційний метод дослідження повітря</w:t>
      </w:r>
      <w:r w:rsidRPr="00157FC3">
        <w:rPr>
          <w:sz w:val="28"/>
          <w:szCs w:val="28"/>
        </w:rPr>
        <w:t xml:space="preserve"> </w:t>
      </w:r>
      <w:r w:rsidR="00C80254">
        <w:rPr>
          <w:sz w:val="28"/>
          <w:szCs w:val="28"/>
        </w:rPr>
        <w:t>–</w:t>
      </w:r>
      <w:r w:rsidRPr="00157FC3">
        <w:rPr>
          <w:sz w:val="28"/>
          <w:szCs w:val="28"/>
        </w:rPr>
        <w:t xml:space="preserve"> метод пасивного уловлювання мікроорганізмів шляхом природного осадження частинок із повітря на дослідну поверхню.</w:t>
      </w:r>
    </w:p>
    <w:p w14:paraId="56E0BED6" w14:textId="2766AE7D"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 xml:space="preserve">Симбіоз </w:t>
      </w:r>
      <w:r w:rsidR="00C80254">
        <w:rPr>
          <w:sz w:val="28"/>
          <w:szCs w:val="28"/>
        </w:rPr>
        <w:t>–</w:t>
      </w:r>
      <w:r w:rsidRPr="00157FC3">
        <w:rPr>
          <w:sz w:val="28"/>
          <w:szCs w:val="28"/>
        </w:rPr>
        <w:t xml:space="preserve"> тривале тісне співіснування організмів різних видів, характер взаємодії між якими може бути різним.</w:t>
      </w:r>
    </w:p>
    <w:p w14:paraId="0705FBDA" w14:textId="325E0EFB"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Синтрофія</w:t>
      </w:r>
      <w:proofErr w:type="spellEnd"/>
      <w:r w:rsidRPr="00157FC3">
        <w:rPr>
          <w:sz w:val="28"/>
          <w:szCs w:val="28"/>
        </w:rPr>
        <w:t xml:space="preserve"> </w:t>
      </w:r>
      <w:r w:rsidR="00C80254">
        <w:rPr>
          <w:sz w:val="28"/>
          <w:szCs w:val="28"/>
        </w:rPr>
        <w:t>–</w:t>
      </w:r>
      <w:r w:rsidRPr="00157FC3">
        <w:rPr>
          <w:sz w:val="28"/>
          <w:szCs w:val="28"/>
        </w:rPr>
        <w:t xml:space="preserve"> взаємодія мікроорганізмів, за якої метаболічна діяльність одного партнера залежить від використання продуктів його обміну іншим.</w:t>
      </w:r>
    </w:p>
    <w:p w14:paraId="0B9B8116" w14:textId="64F4969D"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Сульфатредукція</w:t>
      </w:r>
      <w:proofErr w:type="spellEnd"/>
      <w:r w:rsidRPr="002E586A">
        <w:rPr>
          <w:i/>
          <w:iCs/>
          <w:sz w:val="28"/>
          <w:szCs w:val="28"/>
        </w:rPr>
        <w:t xml:space="preserve"> </w:t>
      </w:r>
      <w:r w:rsidR="00C80254">
        <w:rPr>
          <w:sz w:val="28"/>
          <w:szCs w:val="28"/>
        </w:rPr>
        <w:t>–</w:t>
      </w:r>
      <w:r w:rsidRPr="00157FC3">
        <w:rPr>
          <w:sz w:val="28"/>
          <w:szCs w:val="28"/>
        </w:rPr>
        <w:t xml:space="preserve"> мікробіологічний процес відновлення сульфатів до сульфідів, який може бути пов'язаний із дисиміляційним енергетичним обміном.</w:t>
      </w:r>
    </w:p>
    <w:p w14:paraId="7BAD4749" w14:textId="20783183"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Сульфурокиснення</w:t>
      </w:r>
      <w:proofErr w:type="spellEnd"/>
      <w:r w:rsidRPr="00157FC3">
        <w:rPr>
          <w:sz w:val="28"/>
          <w:szCs w:val="28"/>
        </w:rPr>
        <w:t xml:space="preserve"> </w:t>
      </w:r>
      <w:r w:rsidR="00C80254">
        <w:rPr>
          <w:sz w:val="28"/>
          <w:szCs w:val="28"/>
        </w:rPr>
        <w:t>–</w:t>
      </w:r>
      <w:r w:rsidRPr="00157FC3">
        <w:rPr>
          <w:sz w:val="28"/>
          <w:szCs w:val="28"/>
        </w:rPr>
        <w:t xml:space="preserve"> процес мікробіологічного окиснення відновлених сполук Сульфуру до сполук із вищими ступенями окиснення.</w:t>
      </w:r>
    </w:p>
    <w:p w14:paraId="4194BDE5" w14:textId="0E7B9AE2"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Таксономічне різноманіття</w:t>
      </w:r>
      <w:r w:rsidRPr="00157FC3">
        <w:rPr>
          <w:sz w:val="28"/>
          <w:szCs w:val="28"/>
        </w:rPr>
        <w:t xml:space="preserve"> </w:t>
      </w:r>
      <w:r w:rsidR="00C80254">
        <w:rPr>
          <w:sz w:val="28"/>
          <w:szCs w:val="28"/>
        </w:rPr>
        <w:t>–</w:t>
      </w:r>
      <w:r w:rsidRPr="00157FC3">
        <w:rPr>
          <w:sz w:val="28"/>
          <w:szCs w:val="28"/>
        </w:rPr>
        <w:t xml:space="preserve"> різноманітність таксономічних груп організмів, представлених у певному угрупованні.</w:t>
      </w:r>
    </w:p>
    <w:p w14:paraId="0245D622" w14:textId="69E45B5A"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Толерантність до забруднювачів</w:t>
      </w:r>
      <w:r w:rsidRPr="00157FC3">
        <w:rPr>
          <w:sz w:val="28"/>
          <w:szCs w:val="28"/>
        </w:rPr>
        <w:t xml:space="preserve"> </w:t>
      </w:r>
      <w:r w:rsidR="00C80254">
        <w:rPr>
          <w:sz w:val="28"/>
          <w:szCs w:val="28"/>
        </w:rPr>
        <w:t>–</w:t>
      </w:r>
      <w:r w:rsidRPr="00157FC3">
        <w:rPr>
          <w:sz w:val="28"/>
          <w:szCs w:val="28"/>
        </w:rPr>
        <w:t xml:space="preserve"> здатність мікроорганізмів зберігати життєдіяльність за наявності певних концентрацій забруднювальних речовин.</w:t>
      </w:r>
    </w:p>
    <w:p w14:paraId="4C3484F5" w14:textId="7D5885C8"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Трансдукція</w:t>
      </w:r>
      <w:r w:rsidRPr="00157FC3">
        <w:rPr>
          <w:sz w:val="28"/>
          <w:szCs w:val="28"/>
        </w:rPr>
        <w:t xml:space="preserve"> </w:t>
      </w:r>
      <w:r w:rsidR="00C80254">
        <w:rPr>
          <w:sz w:val="28"/>
          <w:szCs w:val="28"/>
        </w:rPr>
        <w:t>–</w:t>
      </w:r>
      <w:r w:rsidRPr="00157FC3">
        <w:rPr>
          <w:sz w:val="28"/>
          <w:szCs w:val="28"/>
        </w:rPr>
        <w:t xml:space="preserve"> перенесення генетичного матеріалу між бактеріальними клітинами за участю бактеріофагів.</w:t>
      </w:r>
    </w:p>
    <w:p w14:paraId="6E217C6F" w14:textId="5B034664"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Трансформація бактерій</w:t>
      </w:r>
      <w:r w:rsidRPr="00157FC3">
        <w:rPr>
          <w:sz w:val="28"/>
          <w:szCs w:val="28"/>
        </w:rPr>
        <w:t xml:space="preserve"> </w:t>
      </w:r>
      <w:r w:rsidR="00C80254">
        <w:rPr>
          <w:sz w:val="28"/>
          <w:szCs w:val="28"/>
        </w:rPr>
        <w:t>–</w:t>
      </w:r>
      <w:r w:rsidRPr="00157FC3">
        <w:rPr>
          <w:sz w:val="28"/>
          <w:szCs w:val="28"/>
        </w:rPr>
        <w:t xml:space="preserve"> поглинання бактеріальними клітинами доступної позаклітинної ДНК, яка за певних умов може включатися до їхнього генетичного матеріалу.</w:t>
      </w:r>
    </w:p>
    <w:p w14:paraId="0EC76E61" w14:textId="31E603C4"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Умовно-патогенні мікроорганізми</w:t>
      </w:r>
      <w:r w:rsidRPr="00157FC3">
        <w:rPr>
          <w:sz w:val="28"/>
          <w:szCs w:val="28"/>
        </w:rPr>
        <w:t xml:space="preserve"> </w:t>
      </w:r>
      <w:r w:rsidR="00C80254">
        <w:rPr>
          <w:sz w:val="28"/>
          <w:szCs w:val="28"/>
        </w:rPr>
        <w:t>–</w:t>
      </w:r>
      <w:r w:rsidRPr="00157FC3">
        <w:rPr>
          <w:sz w:val="28"/>
          <w:szCs w:val="28"/>
        </w:rPr>
        <w:t xml:space="preserve"> мікроорганізми, здатні спричиняти захворювання переважно за певних умов, зокрема за ослаблення захисних механізмів організму-хазяїна.</w:t>
      </w:r>
    </w:p>
    <w:p w14:paraId="13E22F58" w14:textId="7754770E"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Фекальне забруднення</w:t>
      </w:r>
      <w:r w:rsidRPr="00157FC3">
        <w:rPr>
          <w:sz w:val="28"/>
          <w:szCs w:val="28"/>
        </w:rPr>
        <w:t xml:space="preserve"> </w:t>
      </w:r>
      <w:r w:rsidR="00C80254">
        <w:rPr>
          <w:sz w:val="28"/>
          <w:szCs w:val="28"/>
        </w:rPr>
        <w:t>–</w:t>
      </w:r>
      <w:r w:rsidRPr="00157FC3">
        <w:rPr>
          <w:sz w:val="28"/>
          <w:szCs w:val="28"/>
        </w:rPr>
        <w:t xml:space="preserve"> надходження до природного або штучного середовища фекального матеріалу людини чи тварин, що може супроводжуватися поширенням кишкових мікроорганізмів.</w:t>
      </w:r>
    </w:p>
    <w:p w14:paraId="673F0DF8" w14:textId="02261BD7"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lastRenderedPageBreak/>
        <w:t>Ферменти (ензими)</w:t>
      </w:r>
      <w:r w:rsidRPr="00157FC3">
        <w:rPr>
          <w:sz w:val="28"/>
          <w:szCs w:val="28"/>
        </w:rPr>
        <w:t xml:space="preserve"> </w:t>
      </w:r>
      <w:r w:rsidR="00C80254">
        <w:rPr>
          <w:sz w:val="28"/>
          <w:szCs w:val="28"/>
        </w:rPr>
        <w:t>–</w:t>
      </w:r>
      <w:r w:rsidRPr="00157FC3">
        <w:rPr>
          <w:sz w:val="28"/>
          <w:szCs w:val="28"/>
        </w:rPr>
        <w:t xml:space="preserve"> біологічні каталізатори, які прискорюють перебіг біохімічних реакцій.</w:t>
      </w:r>
    </w:p>
    <w:p w14:paraId="7907DC79" w14:textId="1BBDBCFB"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Фіксація Карбону</w:t>
      </w:r>
      <w:r w:rsidRPr="00157FC3">
        <w:rPr>
          <w:sz w:val="28"/>
          <w:szCs w:val="28"/>
        </w:rPr>
        <w:t xml:space="preserve"> </w:t>
      </w:r>
      <w:r w:rsidR="00C80254">
        <w:rPr>
          <w:sz w:val="28"/>
          <w:szCs w:val="28"/>
        </w:rPr>
        <w:t>–</w:t>
      </w:r>
      <w:r w:rsidRPr="00157FC3">
        <w:rPr>
          <w:sz w:val="28"/>
          <w:szCs w:val="28"/>
        </w:rPr>
        <w:t xml:space="preserve"> процес включення неорганічного Карбону до складу органічних сполук.</w:t>
      </w:r>
    </w:p>
    <w:p w14:paraId="3DA2180D" w14:textId="1367DCBA"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Фосфатази</w:t>
      </w:r>
      <w:r w:rsidRPr="00157FC3">
        <w:rPr>
          <w:sz w:val="28"/>
          <w:szCs w:val="28"/>
        </w:rPr>
        <w:t xml:space="preserve"> </w:t>
      </w:r>
      <w:r w:rsidR="00C80254">
        <w:rPr>
          <w:sz w:val="28"/>
          <w:szCs w:val="28"/>
        </w:rPr>
        <w:t>–</w:t>
      </w:r>
      <w:r w:rsidRPr="00157FC3">
        <w:rPr>
          <w:sz w:val="28"/>
          <w:szCs w:val="28"/>
        </w:rPr>
        <w:t xml:space="preserve"> ферменти, які </w:t>
      </w:r>
      <w:proofErr w:type="spellStart"/>
      <w:r w:rsidRPr="00157FC3">
        <w:rPr>
          <w:sz w:val="28"/>
          <w:szCs w:val="28"/>
        </w:rPr>
        <w:t>каталізують</w:t>
      </w:r>
      <w:proofErr w:type="spellEnd"/>
      <w:r w:rsidRPr="00157FC3">
        <w:rPr>
          <w:sz w:val="28"/>
          <w:szCs w:val="28"/>
        </w:rPr>
        <w:t xml:space="preserve"> гідролітичне відщеплення фосфатних груп від органічних сполук.</w:t>
      </w:r>
    </w:p>
    <w:p w14:paraId="0E817B93" w14:textId="0BC9AA38"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Функціональне різноманіття мікроорганізмів</w:t>
      </w:r>
      <w:r w:rsidRPr="00157FC3">
        <w:rPr>
          <w:sz w:val="28"/>
          <w:szCs w:val="28"/>
        </w:rPr>
        <w:t xml:space="preserve"> </w:t>
      </w:r>
      <w:r w:rsidR="00C80254">
        <w:rPr>
          <w:sz w:val="28"/>
          <w:szCs w:val="28"/>
        </w:rPr>
        <w:t>–</w:t>
      </w:r>
      <w:r w:rsidRPr="00157FC3">
        <w:rPr>
          <w:sz w:val="28"/>
          <w:szCs w:val="28"/>
        </w:rPr>
        <w:t xml:space="preserve"> різноманітність метаболічних та екологічних функцій, які виконують мікроорганізми в певному угрупованні.</w:t>
      </w:r>
    </w:p>
    <w:p w14:paraId="5ED24F0E" w14:textId="0AE1D871"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Функціональна надлишковість</w:t>
      </w:r>
      <w:r w:rsidRPr="00157FC3">
        <w:rPr>
          <w:sz w:val="28"/>
          <w:szCs w:val="28"/>
        </w:rPr>
        <w:t xml:space="preserve"> </w:t>
      </w:r>
      <w:r w:rsidR="00C80254">
        <w:rPr>
          <w:sz w:val="28"/>
          <w:szCs w:val="28"/>
        </w:rPr>
        <w:t>–</w:t>
      </w:r>
      <w:r w:rsidRPr="00157FC3">
        <w:rPr>
          <w:sz w:val="28"/>
          <w:szCs w:val="28"/>
        </w:rPr>
        <w:t xml:space="preserve"> властивість мікробного угруповання, за якої одну або декілька подібних екологічних функцій можуть виконувати різні таксономічні групи.</w:t>
      </w:r>
    </w:p>
    <w:p w14:paraId="452FBA15" w14:textId="4B98D4C2"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Хемоавтотрофні</w:t>
      </w:r>
      <w:proofErr w:type="spellEnd"/>
      <w:r w:rsidRPr="002E586A">
        <w:rPr>
          <w:i/>
          <w:iCs/>
          <w:sz w:val="28"/>
          <w:szCs w:val="28"/>
        </w:rPr>
        <w:t xml:space="preserve"> мікроорганізми</w:t>
      </w:r>
      <w:r w:rsidRPr="00157FC3">
        <w:rPr>
          <w:sz w:val="28"/>
          <w:szCs w:val="28"/>
        </w:rPr>
        <w:t xml:space="preserve"> </w:t>
      </w:r>
      <w:r w:rsidR="00C80254">
        <w:rPr>
          <w:sz w:val="28"/>
          <w:szCs w:val="28"/>
        </w:rPr>
        <w:t>–</w:t>
      </w:r>
      <w:r w:rsidRPr="00157FC3">
        <w:rPr>
          <w:sz w:val="28"/>
          <w:szCs w:val="28"/>
        </w:rPr>
        <w:t xml:space="preserve"> мікроорганізми, які використовують енергію хімічних реакцій для фіксації неорганічного Карбону.</w:t>
      </w:r>
    </w:p>
    <w:p w14:paraId="228E118C" w14:textId="0C3D57DA"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Хемолітотрофні</w:t>
      </w:r>
      <w:proofErr w:type="spellEnd"/>
      <w:r w:rsidRPr="002E586A">
        <w:rPr>
          <w:i/>
          <w:iCs/>
          <w:sz w:val="28"/>
          <w:szCs w:val="28"/>
        </w:rPr>
        <w:t xml:space="preserve"> мікроорганізми</w:t>
      </w:r>
      <w:r w:rsidRPr="00157FC3">
        <w:rPr>
          <w:sz w:val="28"/>
          <w:szCs w:val="28"/>
        </w:rPr>
        <w:t xml:space="preserve"> </w:t>
      </w:r>
      <w:r w:rsidR="00C80254">
        <w:rPr>
          <w:sz w:val="28"/>
          <w:szCs w:val="28"/>
        </w:rPr>
        <w:t>–</w:t>
      </w:r>
      <w:r w:rsidRPr="00157FC3">
        <w:rPr>
          <w:sz w:val="28"/>
          <w:szCs w:val="28"/>
        </w:rPr>
        <w:t xml:space="preserve"> організми, які отримують енергію внаслідок окиснення неорганічних донорів електронів.</w:t>
      </w:r>
    </w:p>
    <w:p w14:paraId="3F43E7C6" w14:textId="0838C7C9" w:rsidR="006B433F" w:rsidRPr="00157FC3" w:rsidRDefault="006B433F" w:rsidP="00325B44">
      <w:pPr>
        <w:pStyle w:val="a3"/>
        <w:spacing w:before="0" w:beforeAutospacing="0" w:after="0" w:afterAutospacing="0"/>
        <w:ind w:firstLine="709"/>
        <w:jc w:val="both"/>
        <w:rPr>
          <w:sz w:val="28"/>
          <w:szCs w:val="28"/>
        </w:rPr>
      </w:pPr>
      <w:proofErr w:type="spellStart"/>
      <w:r w:rsidRPr="002E586A">
        <w:rPr>
          <w:i/>
          <w:iCs/>
          <w:sz w:val="28"/>
          <w:szCs w:val="28"/>
        </w:rPr>
        <w:t>Целюлозоліз</w:t>
      </w:r>
      <w:proofErr w:type="spellEnd"/>
      <w:r w:rsidRPr="00157FC3">
        <w:rPr>
          <w:sz w:val="28"/>
          <w:szCs w:val="28"/>
        </w:rPr>
        <w:t xml:space="preserve"> </w:t>
      </w:r>
      <w:r w:rsidR="00C80254">
        <w:rPr>
          <w:sz w:val="28"/>
          <w:szCs w:val="28"/>
        </w:rPr>
        <w:t>–</w:t>
      </w:r>
      <w:r w:rsidRPr="00157FC3">
        <w:rPr>
          <w:sz w:val="28"/>
          <w:szCs w:val="28"/>
        </w:rPr>
        <w:t xml:space="preserve"> ферментативний процес розкладання целюлози за участю мікроорганізмів.</w:t>
      </w:r>
    </w:p>
    <w:p w14:paraId="6FDCEB3F" w14:textId="2D06068F"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Ціанобактерії</w:t>
      </w:r>
      <w:r w:rsidRPr="00157FC3">
        <w:rPr>
          <w:sz w:val="28"/>
          <w:szCs w:val="28"/>
        </w:rPr>
        <w:t xml:space="preserve"> </w:t>
      </w:r>
      <w:r w:rsidR="00C80254">
        <w:rPr>
          <w:sz w:val="28"/>
          <w:szCs w:val="28"/>
        </w:rPr>
        <w:t>–</w:t>
      </w:r>
      <w:r w:rsidRPr="00157FC3">
        <w:rPr>
          <w:sz w:val="28"/>
          <w:szCs w:val="28"/>
        </w:rPr>
        <w:t xml:space="preserve"> група </w:t>
      </w:r>
      <w:proofErr w:type="spellStart"/>
      <w:r w:rsidRPr="00157FC3">
        <w:rPr>
          <w:sz w:val="28"/>
          <w:szCs w:val="28"/>
        </w:rPr>
        <w:t>фотосинтезувальних</w:t>
      </w:r>
      <w:proofErr w:type="spellEnd"/>
      <w:r w:rsidRPr="00157FC3">
        <w:rPr>
          <w:sz w:val="28"/>
          <w:szCs w:val="28"/>
        </w:rPr>
        <w:t xml:space="preserve"> бактерій, більшість яких здійснює кисневий фотосинтез; окремі представники також здатні фіксувати атмосферний азот.</w:t>
      </w:r>
    </w:p>
    <w:p w14:paraId="0605A151" w14:textId="53E9F133"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Чиста культура мікроорганізмів</w:t>
      </w:r>
      <w:r w:rsidRPr="00157FC3">
        <w:rPr>
          <w:sz w:val="28"/>
          <w:szCs w:val="28"/>
        </w:rPr>
        <w:t xml:space="preserve"> </w:t>
      </w:r>
      <w:r w:rsidR="00C80254">
        <w:rPr>
          <w:sz w:val="28"/>
          <w:szCs w:val="28"/>
        </w:rPr>
        <w:t>–</w:t>
      </w:r>
      <w:r w:rsidRPr="00157FC3">
        <w:rPr>
          <w:sz w:val="28"/>
          <w:szCs w:val="28"/>
        </w:rPr>
        <w:t xml:space="preserve"> культура, що складається з клітин одного виду або штаму мікроорганізму, за відсутності сторонніх мікробних домішок.</w:t>
      </w:r>
    </w:p>
    <w:p w14:paraId="210A4DD6" w14:textId="668DF34A" w:rsidR="006B433F" w:rsidRPr="00157FC3" w:rsidRDefault="006B433F" w:rsidP="00325B44">
      <w:pPr>
        <w:pStyle w:val="a3"/>
        <w:spacing w:before="0" w:beforeAutospacing="0" w:after="0" w:afterAutospacing="0"/>
        <w:ind w:firstLine="709"/>
        <w:jc w:val="both"/>
        <w:rPr>
          <w:sz w:val="28"/>
          <w:szCs w:val="28"/>
        </w:rPr>
      </w:pPr>
      <w:r w:rsidRPr="002E586A">
        <w:rPr>
          <w:i/>
          <w:iCs/>
          <w:sz w:val="28"/>
          <w:szCs w:val="28"/>
        </w:rPr>
        <w:t>Штам мікроорганізму</w:t>
      </w:r>
      <w:r w:rsidRPr="00157FC3">
        <w:rPr>
          <w:sz w:val="28"/>
          <w:szCs w:val="28"/>
        </w:rPr>
        <w:t xml:space="preserve"> </w:t>
      </w:r>
      <w:r w:rsidR="00C80254">
        <w:rPr>
          <w:sz w:val="28"/>
          <w:szCs w:val="28"/>
        </w:rPr>
        <w:t>–</w:t>
      </w:r>
      <w:r w:rsidRPr="00157FC3">
        <w:rPr>
          <w:sz w:val="28"/>
          <w:szCs w:val="28"/>
        </w:rPr>
        <w:t xml:space="preserve"> генетично або </w:t>
      </w:r>
      <w:proofErr w:type="spellStart"/>
      <w:r w:rsidRPr="00157FC3">
        <w:rPr>
          <w:sz w:val="28"/>
          <w:szCs w:val="28"/>
        </w:rPr>
        <w:t>фенотипово</w:t>
      </w:r>
      <w:proofErr w:type="spellEnd"/>
      <w:r w:rsidRPr="00157FC3">
        <w:rPr>
          <w:sz w:val="28"/>
          <w:szCs w:val="28"/>
        </w:rPr>
        <w:t xml:space="preserve"> охарактеризований варіант мікроорганізму, виділений із певного джерела та підтримуваний у культурі.</w:t>
      </w:r>
    </w:p>
    <w:p w14:paraId="0EF2631F" w14:textId="03D15A15" w:rsidR="003F3B1F" w:rsidRDefault="003F3B1F" w:rsidP="002C364D">
      <w:pPr>
        <w:spacing w:after="0" w:line="240" w:lineRule="auto"/>
        <w:jc w:val="center"/>
        <w:rPr>
          <w:rFonts w:ascii="Times New Roman" w:hAnsi="Times New Roman"/>
          <w:sz w:val="28"/>
          <w:szCs w:val="28"/>
          <w:lang w:val="ru-RU"/>
        </w:rPr>
      </w:pPr>
    </w:p>
    <w:p w14:paraId="1179857D" w14:textId="7E02C62D" w:rsidR="003F3B1F" w:rsidRDefault="003F3B1F">
      <w:pPr>
        <w:spacing w:after="160" w:line="259" w:lineRule="auto"/>
        <w:rPr>
          <w:rFonts w:ascii="Times New Roman" w:hAnsi="Times New Roman"/>
          <w:sz w:val="28"/>
          <w:szCs w:val="28"/>
          <w:lang w:val="ru-RU"/>
        </w:rPr>
      </w:pPr>
      <w:r>
        <w:rPr>
          <w:rFonts w:ascii="Times New Roman" w:hAnsi="Times New Roman"/>
          <w:sz w:val="28"/>
          <w:szCs w:val="28"/>
          <w:lang w:val="ru-RU"/>
        </w:rPr>
        <w:br w:type="page"/>
      </w:r>
    </w:p>
    <w:p w14:paraId="534D63CE" w14:textId="77777777" w:rsidR="003F3B1F" w:rsidRDefault="003F3B1F" w:rsidP="003F3B1F">
      <w:pPr>
        <w:tabs>
          <w:tab w:val="left" w:pos="1134"/>
        </w:tabs>
        <w:spacing w:after="0" w:line="240" w:lineRule="auto"/>
        <w:ind w:firstLine="709"/>
        <w:jc w:val="center"/>
        <w:rPr>
          <w:rFonts w:ascii="Times New Roman" w:hAnsi="Times New Roman" w:cs="Times New Roman"/>
          <w:bCs/>
          <w:i/>
          <w:iCs/>
          <w:sz w:val="28"/>
          <w:szCs w:val="28"/>
        </w:rPr>
      </w:pPr>
      <w:r w:rsidRPr="00AC5E5B">
        <w:rPr>
          <w:rFonts w:ascii="Times New Roman" w:hAnsi="Times New Roman" w:cs="Times New Roman"/>
          <w:b/>
          <w:sz w:val="28"/>
          <w:szCs w:val="28"/>
        </w:rPr>
        <w:lastRenderedPageBreak/>
        <w:t>ВИКОРИСТАНА ЛІТЕРАТУРА</w:t>
      </w:r>
    </w:p>
    <w:p w14:paraId="4B79AE46" w14:textId="5AFACACC" w:rsidR="003F3B1F" w:rsidRPr="006003D1" w:rsidRDefault="003F3B1F" w:rsidP="009B03DF">
      <w:pPr>
        <w:spacing w:after="0" w:line="240" w:lineRule="auto"/>
        <w:ind w:firstLine="709"/>
        <w:jc w:val="both"/>
        <w:rPr>
          <w:rFonts w:ascii="Times New Roman" w:hAnsi="Times New Roman" w:cs="Times New Roman"/>
          <w:sz w:val="28"/>
          <w:szCs w:val="28"/>
          <w:lang w:val="ru-RU"/>
        </w:rPr>
      </w:pPr>
    </w:p>
    <w:p w14:paraId="27734215" w14:textId="65AA32C7"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1. </w:t>
      </w:r>
      <w:proofErr w:type="spellStart"/>
      <w:r w:rsidRPr="006003D1">
        <w:rPr>
          <w:sz w:val="28"/>
          <w:szCs w:val="28"/>
        </w:rPr>
        <w:t>Приплавко</w:t>
      </w:r>
      <w:proofErr w:type="spellEnd"/>
      <w:r w:rsidRPr="006003D1">
        <w:rPr>
          <w:sz w:val="28"/>
          <w:szCs w:val="28"/>
        </w:rPr>
        <w:t xml:space="preserve"> С. О., </w:t>
      </w:r>
      <w:proofErr w:type="spellStart"/>
      <w:r w:rsidRPr="006003D1">
        <w:rPr>
          <w:sz w:val="28"/>
          <w:szCs w:val="28"/>
        </w:rPr>
        <w:t>Гавій</w:t>
      </w:r>
      <w:proofErr w:type="spellEnd"/>
      <w:r w:rsidRPr="006003D1">
        <w:rPr>
          <w:sz w:val="28"/>
          <w:szCs w:val="28"/>
        </w:rPr>
        <w:t xml:space="preserve"> В. М. Загальна мікробіологія : навч. посіб. Ніжин : НДУ ім. М. Гоголя, 2023. 117 с. </w:t>
      </w:r>
    </w:p>
    <w:p w14:paraId="7708DEE5" w14:textId="4D6AF12E"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2. </w:t>
      </w:r>
      <w:proofErr w:type="spellStart"/>
      <w:r w:rsidRPr="006003D1">
        <w:rPr>
          <w:sz w:val="28"/>
          <w:szCs w:val="28"/>
        </w:rPr>
        <w:t>Орябінська</w:t>
      </w:r>
      <w:proofErr w:type="spellEnd"/>
      <w:r w:rsidRPr="006003D1">
        <w:rPr>
          <w:sz w:val="28"/>
          <w:szCs w:val="28"/>
        </w:rPr>
        <w:t xml:space="preserve"> Л. Б., </w:t>
      </w:r>
      <w:proofErr w:type="spellStart"/>
      <w:r w:rsidRPr="006003D1">
        <w:rPr>
          <w:sz w:val="28"/>
          <w:szCs w:val="28"/>
        </w:rPr>
        <w:t>Дзигун</w:t>
      </w:r>
      <w:proofErr w:type="spellEnd"/>
      <w:r w:rsidRPr="006003D1">
        <w:rPr>
          <w:sz w:val="28"/>
          <w:szCs w:val="28"/>
        </w:rPr>
        <w:t xml:space="preserve"> Л. П., </w:t>
      </w:r>
      <w:proofErr w:type="spellStart"/>
      <w:r w:rsidRPr="006003D1">
        <w:rPr>
          <w:sz w:val="28"/>
          <w:szCs w:val="28"/>
        </w:rPr>
        <w:t>Тітова</w:t>
      </w:r>
      <w:proofErr w:type="spellEnd"/>
      <w:r w:rsidRPr="006003D1">
        <w:rPr>
          <w:sz w:val="28"/>
          <w:szCs w:val="28"/>
        </w:rPr>
        <w:t xml:space="preserve"> Л. О. Загальна мікробіологія та вірусологія. Лабораторний практикум : навч. посіб. Київ : КПІ ім. Ігоря Сікорського, 2022. 121 с. </w:t>
      </w:r>
    </w:p>
    <w:p w14:paraId="6B841530" w14:textId="77777777"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3. Дерев'янко Т. В., Лобань Г. А., </w:t>
      </w:r>
      <w:proofErr w:type="spellStart"/>
      <w:r w:rsidRPr="006003D1">
        <w:rPr>
          <w:sz w:val="28"/>
          <w:szCs w:val="28"/>
        </w:rPr>
        <w:t>Фаустова</w:t>
      </w:r>
      <w:proofErr w:type="spellEnd"/>
      <w:r w:rsidRPr="006003D1">
        <w:rPr>
          <w:sz w:val="28"/>
          <w:szCs w:val="28"/>
        </w:rPr>
        <w:t xml:space="preserve"> М. О. Основи мікробіології у схемах і таблицях. Ч. I : навч. посіб. Полтава : ПНПУ ім. В. Г. Короленка, 2024. 137 с. </w:t>
      </w:r>
    </w:p>
    <w:p w14:paraId="756F6389" w14:textId="1AB35957"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4. Рильський О. Ф., </w:t>
      </w:r>
      <w:proofErr w:type="spellStart"/>
      <w:r w:rsidRPr="006003D1">
        <w:rPr>
          <w:sz w:val="28"/>
          <w:szCs w:val="28"/>
        </w:rPr>
        <w:t>Петруша</w:t>
      </w:r>
      <w:proofErr w:type="spellEnd"/>
      <w:r w:rsidRPr="006003D1">
        <w:rPr>
          <w:sz w:val="28"/>
          <w:szCs w:val="28"/>
        </w:rPr>
        <w:t xml:space="preserve"> Ю. Ю., Домбровський К. О. Екологічна біотехнологія : навч. посіб. Запоріжжя : ЗНУ, 2023. 83 с. </w:t>
      </w:r>
    </w:p>
    <w:p w14:paraId="49A35E5D" w14:textId="77777777"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5. </w:t>
      </w:r>
      <w:proofErr w:type="spellStart"/>
      <w:r w:rsidRPr="006003D1">
        <w:rPr>
          <w:sz w:val="28"/>
          <w:szCs w:val="28"/>
        </w:rPr>
        <w:t>Капрельянц</w:t>
      </w:r>
      <w:proofErr w:type="spellEnd"/>
      <w:r w:rsidRPr="006003D1">
        <w:rPr>
          <w:sz w:val="28"/>
          <w:szCs w:val="28"/>
        </w:rPr>
        <w:t xml:space="preserve"> Л. В., Пилипенко Л. М., Єгорова А. В. Технічна мікробіологія : підручник. Стереотип. вид. Херсон : </w:t>
      </w:r>
      <w:proofErr w:type="spellStart"/>
      <w:r w:rsidRPr="006003D1">
        <w:rPr>
          <w:sz w:val="28"/>
          <w:szCs w:val="28"/>
        </w:rPr>
        <w:t>Олді</w:t>
      </w:r>
      <w:proofErr w:type="spellEnd"/>
      <w:r w:rsidRPr="006003D1">
        <w:rPr>
          <w:sz w:val="28"/>
          <w:szCs w:val="28"/>
        </w:rPr>
        <w:t xml:space="preserve">+, 2025. 432 с. </w:t>
      </w:r>
    </w:p>
    <w:p w14:paraId="0A606419" w14:textId="77777777"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6. </w:t>
      </w:r>
      <w:proofErr w:type="spellStart"/>
      <w:r w:rsidRPr="006003D1">
        <w:rPr>
          <w:sz w:val="28"/>
          <w:szCs w:val="28"/>
        </w:rPr>
        <w:t>Сиволоб</w:t>
      </w:r>
      <w:proofErr w:type="spellEnd"/>
      <w:r w:rsidRPr="006003D1">
        <w:rPr>
          <w:sz w:val="28"/>
          <w:szCs w:val="28"/>
        </w:rPr>
        <w:t xml:space="preserve"> А. В. Молекулярна біологія : підручник. 2-ге вид., перероб. і </w:t>
      </w:r>
      <w:proofErr w:type="spellStart"/>
      <w:r w:rsidRPr="006003D1">
        <w:rPr>
          <w:sz w:val="28"/>
          <w:szCs w:val="28"/>
        </w:rPr>
        <w:t>допов</w:t>
      </w:r>
      <w:proofErr w:type="spellEnd"/>
      <w:r w:rsidRPr="006003D1">
        <w:rPr>
          <w:sz w:val="28"/>
          <w:szCs w:val="28"/>
        </w:rPr>
        <w:t xml:space="preserve">. Київ : ВПЦ «Київський університет», 2023. 511 с. </w:t>
      </w:r>
    </w:p>
    <w:p w14:paraId="4FEF2FF9" w14:textId="77777777"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7. </w:t>
      </w:r>
      <w:proofErr w:type="spellStart"/>
      <w:r w:rsidRPr="006003D1">
        <w:rPr>
          <w:sz w:val="28"/>
          <w:szCs w:val="28"/>
        </w:rPr>
        <w:t>Станкевич</w:t>
      </w:r>
      <w:proofErr w:type="spellEnd"/>
      <w:r w:rsidRPr="006003D1">
        <w:rPr>
          <w:sz w:val="28"/>
          <w:szCs w:val="28"/>
        </w:rPr>
        <w:t xml:space="preserve"> С. В., Головань Л. В., </w:t>
      </w:r>
      <w:proofErr w:type="spellStart"/>
      <w:r w:rsidRPr="006003D1">
        <w:rPr>
          <w:sz w:val="28"/>
          <w:szCs w:val="28"/>
        </w:rPr>
        <w:t>Станкевич</w:t>
      </w:r>
      <w:proofErr w:type="spellEnd"/>
      <w:r w:rsidRPr="006003D1">
        <w:rPr>
          <w:sz w:val="28"/>
          <w:szCs w:val="28"/>
        </w:rPr>
        <w:t xml:space="preserve"> М. Ю. Екологічна безпека і контроль : навч. посіб. Харків : Видавець Іванченко І. С., 2022. 133 с. </w:t>
      </w:r>
    </w:p>
    <w:p w14:paraId="02D2ED93" w14:textId="6EFF6F5C"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 xml:space="preserve">8. </w:t>
      </w:r>
      <w:proofErr w:type="spellStart"/>
      <w:r w:rsidRPr="006003D1">
        <w:rPr>
          <w:sz w:val="28"/>
          <w:szCs w:val="28"/>
        </w:rPr>
        <w:t>Бузіна</w:t>
      </w:r>
      <w:proofErr w:type="spellEnd"/>
      <w:r w:rsidRPr="006003D1">
        <w:rPr>
          <w:sz w:val="28"/>
          <w:szCs w:val="28"/>
        </w:rPr>
        <w:t xml:space="preserve"> І. М., Головань Л. В., Чуприна Ю. Ю. Екологічні біотехнології очищення водних екосистем. Водні біоресурси та аквакультура. 2021. № 1 (9). С. 7</w:t>
      </w:r>
      <w:r w:rsidR="009944D7">
        <w:rPr>
          <w:sz w:val="28"/>
          <w:szCs w:val="28"/>
        </w:rPr>
        <w:t>-</w:t>
      </w:r>
      <w:r w:rsidRPr="006003D1">
        <w:rPr>
          <w:sz w:val="28"/>
          <w:szCs w:val="28"/>
        </w:rPr>
        <w:t xml:space="preserve">17. </w:t>
      </w:r>
    </w:p>
    <w:p w14:paraId="5E0881F2" w14:textId="408A28AD" w:rsidR="00300040" w:rsidRPr="00BA1F07" w:rsidRDefault="00300040" w:rsidP="009B03DF">
      <w:pPr>
        <w:pStyle w:val="a3"/>
        <w:spacing w:before="0" w:beforeAutospacing="0" w:after="0" w:afterAutospacing="0"/>
        <w:ind w:firstLine="709"/>
        <w:jc w:val="both"/>
        <w:rPr>
          <w:sz w:val="28"/>
          <w:szCs w:val="28"/>
        </w:rPr>
      </w:pPr>
      <w:r>
        <w:rPr>
          <w:sz w:val="28"/>
          <w:szCs w:val="28"/>
        </w:rPr>
        <w:t xml:space="preserve">9. </w:t>
      </w:r>
      <w:r w:rsidRPr="00300040">
        <w:rPr>
          <w:sz w:val="28"/>
          <w:szCs w:val="28"/>
        </w:rPr>
        <w:t xml:space="preserve">Морфологія, ультраструктура та хімічний склад бактерій. </w:t>
      </w:r>
      <w:proofErr w:type="spellStart"/>
      <w:r w:rsidRPr="00300040">
        <w:rPr>
          <w:sz w:val="28"/>
          <w:szCs w:val="28"/>
        </w:rPr>
        <w:t>StudFiles</w:t>
      </w:r>
      <w:proofErr w:type="spellEnd"/>
      <w:r w:rsidRPr="00300040">
        <w:rPr>
          <w:sz w:val="28"/>
          <w:szCs w:val="28"/>
        </w:rPr>
        <w:t xml:space="preserve"> : </w:t>
      </w:r>
      <w:proofErr w:type="spellStart"/>
      <w:r w:rsidRPr="00300040">
        <w:rPr>
          <w:sz w:val="28"/>
          <w:szCs w:val="28"/>
        </w:rPr>
        <w:t>вебсайт</w:t>
      </w:r>
      <w:proofErr w:type="spellEnd"/>
      <w:r w:rsidRPr="00300040">
        <w:rPr>
          <w:sz w:val="28"/>
          <w:szCs w:val="28"/>
        </w:rPr>
        <w:t xml:space="preserve">. URL: </w:t>
      </w:r>
      <w:hyperlink r:id="rId32" w:history="1">
        <w:r w:rsidRPr="00300040">
          <w:rPr>
            <w:sz w:val="28"/>
            <w:szCs w:val="28"/>
          </w:rPr>
          <w:t>https://studfile.net/preview/1785845/page:4/</w:t>
        </w:r>
      </w:hyperlink>
      <w:r w:rsidRPr="00300040">
        <w:rPr>
          <w:sz w:val="28"/>
          <w:szCs w:val="28"/>
        </w:rPr>
        <w:t xml:space="preserve"> (дата звернення: 21.10.</w:t>
      </w:r>
      <w:r w:rsidRPr="00BA1F07">
        <w:rPr>
          <w:sz w:val="28"/>
          <w:szCs w:val="28"/>
        </w:rPr>
        <w:t>2026).</w:t>
      </w:r>
    </w:p>
    <w:p w14:paraId="0F474938" w14:textId="60FCC811" w:rsidR="002C2BF6" w:rsidRDefault="002C2BF6" w:rsidP="009B03DF">
      <w:pPr>
        <w:pStyle w:val="a3"/>
        <w:spacing w:before="0" w:beforeAutospacing="0" w:after="0" w:afterAutospacing="0"/>
        <w:ind w:firstLine="709"/>
        <w:jc w:val="both"/>
        <w:rPr>
          <w:sz w:val="28"/>
          <w:szCs w:val="28"/>
        </w:rPr>
      </w:pPr>
      <w:r w:rsidRPr="00BA1F07">
        <w:rPr>
          <w:sz w:val="28"/>
          <w:szCs w:val="28"/>
        </w:rPr>
        <w:t xml:space="preserve">10. </w:t>
      </w:r>
      <w:proofErr w:type="spellStart"/>
      <w:r w:rsidRPr="00BA1F07">
        <w:rPr>
          <w:sz w:val="28"/>
          <w:szCs w:val="28"/>
        </w:rPr>
        <w:t>Прокаріотичні</w:t>
      </w:r>
      <w:proofErr w:type="spellEnd"/>
      <w:r w:rsidRPr="00BA1F07">
        <w:rPr>
          <w:sz w:val="28"/>
          <w:szCs w:val="28"/>
        </w:rPr>
        <w:t xml:space="preserve"> клітини. Загальна біологія (</w:t>
      </w:r>
      <w:proofErr w:type="spellStart"/>
      <w:r w:rsidRPr="00BA1F07">
        <w:rPr>
          <w:sz w:val="28"/>
          <w:szCs w:val="28"/>
        </w:rPr>
        <w:t>OpenStax</w:t>
      </w:r>
      <w:proofErr w:type="spellEnd"/>
      <w:r w:rsidRPr="00BA1F07">
        <w:rPr>
          <w:sz w:val="28"/>
          <w:szCs w:val="28"/>
        </w:rPr>
        <w:t xml:space="preserve">). </w:t>
      </w:r>
      <w:proofErr w:type="spellStart"/>
      <w:r w:rsidRPr="00BA1F07">
        <w:rPr>
          <w:sz w:val="28"/>
          <w:szCs w:val="28"/>
        </w:rPr>
        <w:t>Розд</w:t>
      </w:r>
      <w:proofErr w:type="spellEnd"/>
      <w:r w:rsidRPr="00BA1F07">
        <w:rPr>
          <w:sz w:val="28"/>
          <w:szCs w:val="28"/>
        </w:rPr>
        <w:t xml:space="preserve">. 4.2. Українська </w:t>
      </w:r>
      <w:proofErr w:type="spellStart"/>
      <w:r w:rsidRPr="00BA1F07">
        <w:rPr>
          <w:sz w:val="28"/>
          <w:szCs w:val="28"/>
        </w:rPr>
        <w:t>LibreTexts</w:t>
      </w:r>
      <w:proofErr w:type="spellEnd"/>
      <w:r w:rsidRPr="00BA1F07">
        <w:rPr>
          <w:sz w:val="28"/>
          <w:szCs w:val="28"/>
        </w:rPr>
        <w:t xml:space="preserve"> : електронна бібліотека. URL: </w:t>
      </w:r>
      <w:hyperlink r:id="rId33" w:history="1">
        <w:r w:rsidRPr="00BA1F07">
          <w:rPr>
            <w:sz w:val="28"/>
            <w:szCs w:val="28"/>
          </w:rPr>
          <w:t>https://ukrayinska.libretexts.org (розділ «</w:t>
        </w:r>
        <w:proofErr w:type="spellStart"/>
        <w:r w:rsidRPr="00BA1F07">
          <w:rPr>
            <w:sz w:val="28"/>
            <w:szCs w:val="28"/>
          </w:rPr>
          <w:t>Прокаріотичні</w:t>
        </w:r>
        <w:proofErr w:type="spellEnd"/>
        <w:r w:rsidRPr="00BA1F07">
          <w:rPr>
            <w:sz w:val="28"/>
            <w:szCs w:val="28"/>
          </w:rPr>
          <w:t xml:space="preserve"> клітини»)</w:t>
        </w:r>
      </w:hyperlink>
    </w:p>
    <w:p w14:paraId="5C941CD9" w14:textId="490D6D5C" w:rsidR="00D5698C" w:rsidRPr="00BA1F07" w:rsidRDefault="00D5698C" w:rsidP="005C1762">
      <w:pPr>
        <w:pStyle w:val="a3"/>
        <w:spacing w:before="0" w:beforeAutospacing="0" w:after="0" w:afterAutospacing="0"/>
        <w:ind w:firstLine="709"/>
        <w:jc w:val="both"/>
        <w:rPr>
          <w:sz w:val="28"/>
          <w:szCs w:val="28"/>
        </w:rPr>
      </w:pPr>
      <w:r w:rsidRPr="00D5698C">
        <w:rPr>
          <w:sz w:val="28"/>
          <w:szCs w:val="28"/>
        </w:rPr>
        <w:t xml:space="preserve">11. </w:t>
      </w:r>
      <w:proofErr w:type="spellStart"/>
      <w:r w:rsidRPr="00D5698C">
        <w:rPr>
          <w:sz w:val="28"/>
          <w:szCs w:val="28"/>
        </w:rPr>
        <w:t>Parker</w:t>
      </w:r>
      <w:proofErr w:type="spellEnd"/>
      <w:r w:rsidRPr="00D5698C">
        <w:rPr>
          <w:sz w:val="28"/>
          <w:szCs w:val="28"/>
        </w:rPr>
        <w:t xml:space="preserve"> N., </w:t>
      </w:r>
      <w:proofErr w:type="spellStart"/>
      <w:r w:rsidRPr="00D5698C">
        <w:rPr>
          <w:sz w:val="28"/>
          <w:szCs w:val="28"/>
        </w:rPr>
        <w:t>Schneegurt</w:t>
      </w:r>
      <w:proofErr w:type="spellEnd"/>
      <w:r w:rsidRPr="00D5698C">
        <w:rPr>
          <w:sz w:val="28"/>
          <w:szCs w:val="28"/>
        </w:rPr>
        <w:t xml:space="preserve"> M., </w:t>
      </w:r>
      <w:proofErr w:type="spellStart"/>
      <w:r w:rsidRPr="00D5698C">
        <w:rPr>
          <w:sz w:val="28"/>
          <w:szCs w:val="28"/>
        </w:rPr>
        <w:t>Tu</w:t>
      </w:r>
      <w:proofErr w:type="spellEnd"/>
      <w:r w:rsidRPr="00D5698C">
        <w:rPr>
          <w:sz w:val="28"/>
          <w:szCs w:val="28"/>
        </w:rPr>
        <w:t xml:space="preserve"> A.-H. T., </w:t>
      </w:r>
      <w:proofErr w:type="spellStart"/>
      <w:r w:rsidRPr="00D5698C">
        <w:rPr>
          <w:sz w:val="28"/>
          <w:szCs w:val="28"/>
        </w:rPr>
        <w:t>Lister</w:t>
      </w:r>
      <w:proofErr w:type="spellEnd"/>
      <w:r w:rsidRPr="00D5698C">
        <w:rPr>
          <w:sz w:val="28"/>
          <w:szCs w:val="28"/>
        </w:rPr>
        <w:t xml:space="preserve"> P., </w:t>
      </w:r>
      <w:proofErr w:type="spellStart"/>
      <w:r w:rsidRPr="00D5698C">
        <w:rPr>
          <w:sz w:val="28"/>
          <w:szCs w:val="28"/>
        </w:rPr>
        <w:t>Forster</w:t>
      </w:r>
      <w:proofErr w:type="spellEnd"/>
      <w:r w:rsidRPr="00D5698C">
        <w:rPr>
          <w:sz w:val="28"/>
          <w:szCs w:val="28"/>
        </w:rPr>
        <w:t xml:space="preserve"> B. M. </w:t>
      </w:r>
      <w:proofErr w:type="spellStart"/>
      <w:r w:rsidRPr="00D5698C">
        <w:rPr>
          <w:sz w:val="28"/>
          <w:szCs w:val="28"/>
        </w:rPr>
        <w:t>Microbiology</w:t>
      </w:r>
      <w:proofErr w:type="spellEnd"/>
      <w:r w:rsidRPr="00D5698C">
        <w:rPr>
          <w:sz w:val="28"/>
          <w:szCs w:val="28"/>
        </w:rPr>
        <w:t xml:space="preserve"> : </w:t>
      </w:r>
      <w:proofErr w:type="spellStart"/>
      <w:r w:rsidRPr="00D5698C">
        <w:rPr>
          <w:sz w:val="28"/>
          <w:szCs w:val="28"/>
        </w:rPr>
        <w:t>textbook</w:t>
      </w:r>
      <w:proofErr w:type="spellEnd"/>
      <w:r w:rsidRPr="00D5698C">
        <w:rPr>
          <w:sz w:val="28"/>
          <w:szCs w:val="28"/>
        </w:rPr>
        <w:t xml:space="preserve">. </w:t>
      </w:r>
      <w:proofErr w:type="spellStart"/>
      <w:r w:rsidRPr="00D5698C">
        <w:rPr>
          <w:sz w:val="28"/>
          <w:szCs w:val="28"/>
        </w:rPr>
        <w:t>Houston</w:t>
      </w:r>
      <w:proofErr w:type="spellEnd"/>
      <w:r w:rsidRPr="00D5698C">
        <w:rPr>
          <w:sz w:val="28"/>
          <w:szCs w:val="28"/>
        </w:rPr>
        <w:t xml:space="preserve"> : </w:t>
      </w:r>
      <w:proofErr w:type="spellStart"/>
      <w:r w:rsidRPr="00D5698C">
        <w:rPr>
          <w:sz w:val="28"/>
          <w:szCs w:val="28"/>
        </w:rPr>
        <w:t>OpenStax</w:t>
      </w:r>
      <w:proofErr w:type="spellEnd"/>
      <w:r w:rsidRPr="00D5698C">
        <w:rPr>
          <w:sz w:val="28"/>
          <w:szCs w:val="28"/>
        </w:rPr>
        <w:t xml:space="preserve">, </w:t>
      </w:r>
      <w:proofErr w:type="spellStart"/>
      <w:r w:rsidRPr="00D5698C">
        <w:rPr>
          <w:sz w:val="28"/>
          <w:szCs w:val="28"/>
        </w:rPr>
        <w:t>Rice</w:t>
      </w:r>
      <w:proofErr w:type="spellEnd"/>
      <w:r w:rsidRPr="00D5698C">
        <w:rPr>
          <w:sz w:val="28"/>
          <w:szCs w:val="28"/>
        </w:rPr>
        <w:t xml:space="preserve"> </w:t>
      </w:r>
      <w:proofErr w:type="spellStart"/>
      <w:r w:rsidRPr="00D5698C">
        <w:rPr>
          <w:sz w:val="28"/>
          <w:szCs w:val="28"/>
        </w:rPr>
        <w:t>University</w:t>
      </w:r>
      <w:proofErr w:type="spellEnd"/>
      <w:r w:rsidRPr="00D5698C">
        <w:rPr>
          <w:sz w:val="28"/>
          <w:szCs w:val="28"/>
        </w:rPr>
        <w:t xml:space="preserve">, 2016. </w:t>
      </w:r>
      <w:proofErr w:type="spellStart"/>
      <w:r w:rsidRPr="00D5698C">
        <w:rPr>
          <w:sz w:val="28"/>
          <w:szCs w:val="28"/>
        </w:rPr>
        <w:t>Fig</w:t>
      </w:r>
      <w:proofErr w:type="spellEnd"/>
      <w:r w:rsidRPr="00D5698C">
        <w:rPr>
          <w:sz w:val="28"/>
          <w:szCs w:val="28"/>
        </w:rPr>
        <w:t xml:space="preserve">. 3.26. URL: </w:t>
      </w:r>
      <w:hyperlink r:id="rId34" w:history="1">
        <w:r w:rsidRPr="00D5698C">
          <w:rPr>
            <w:sz w:val="28"/>
            <w:szCs w:val="28"/>
          </w:rPr>
          <w:t>https://openstax.org/books/microbiology/pages/3-3-unique-characteristics-of-prokaryotic-cells</w:t>
        </w:r>
      </w:hyperlink>
    </w:p>
    <w:p w14:paraId="1FFC0B49" w14:textId="77777777" w:rsidR="00F93848" w:rsidRDefault="00F93848" w:rsidP="009B03DF">
      <w:pPr>
        <w:pStyle w:val="a3"/>
        <w:spacing w:before="0" w:beforeAutospacing="0" w:after="0" w:afterAutospacing="0"/>
        <w:ind w:firstLine="709"/>
        <w:jc w:val="both"/>
        <w:rPr>
          <w:sz w:val="28"/>
          <w:szCs w:val="28"/>
        </w:rPr>
      </w:pPr>
      <w:r w:rsidRPr="00F93848">
        <w:rPr>
          <w:sz w:val="28"/>
          <w:szCs w:val="28"/>
        </w:rPr>
        <w:t xml:space="preserve">12. </w:t>
      </w:r>
      <w:proofErr w:type="spellStart"/>
      <w:r w:rsidRPr="00F93848">
        <w:rPr>
          <w:sz w:val="28"/>
          <w:szCs w:val="28"/>
        </w:rPr>
        <w:t>Parker</w:t>
      </w:r>
      <w:proofErr w:type="spellEnd"/>
      <w:r w:rsidRPr="00F93848">
        <w:rPr>
          <w:sz w:val="28"/>
          <w:szCs w:val="28"/>
        </w:rPr>
        <w:t xml:space="preserve"> N., </w:t>
      </w:r>
      <w:proofErr w:type="spellStart"/>
      <w:r w:rsidRPr="00F93848">
        <w:rPr>
          <w:sz w:val="28"/>
          <w:szCs w:val="28"/>
        </w:rPr>
        <w:t>Schneegurt</w:t>
      </w:r>
      <w:proofErr w:type="spellEnd"/>
      <w:r w:rsidRPr="00F93848">
        <w:rPr>
          <w:sz w:val="28"/>
          <w:szCs w:val="28"/>
        </w:rPr>
        <w:t xml:space="preserve"> M., </w:t>
      </w:r>
      <w:proofErr w:type="spellStart"/>
      <w:r w:rsidRPr="00F93848">
        <w:rPr>
          <w:sz w:val="28"/>
          <w:szCs w:val="28"/>
        </w:rPr>
        <w:t>Tu</w:t>
      </w:r>
      <w:proofErr w:type="spellEnd"/>
      <w:r w:rsidRPr="00F93848">
        <w:rPr>
          <w:sz w:val="28"/>
          <w:szCs w:val="28"/>
        </w:rPr>
        <w:t xml:space="preserve"> A.-H. T., </w:t>
      </w:r>
      <w:proofErr w:type="spellStart"/>
      <w:r w:rsidRPr="00F93848">
        <w:rPr>
          <w:sz w:val="28"/>
          <w:szCs w:val="28"/>
        </w:rPr>
        <w:t>Lister</w:t>
      </w:r>
      <w:proofErr w:type="spellEnd"/>
      <w:r w:rsidRPr="00F93848">
        <w:rPr>
          <w:sz w:val="28"/>
          <w:szCs w:val="28"/>
        </w:rPr>
        <w:t xml:space="preserve"> P., </w:t>
      </w:r>
      <w:proofErr w:type="spellStart"/>
      <w:r w:rsidRPr="00F93848">
        <w:rPr>
          <w:sz w:val="28"/>
          <w:szCs w:val="28"/>
        </w:rPr>
        <w:t>Forster</w:t>
      </w:r>
      <w:proofErr w:type="spellEnd"/>
      <w:r w:rsidRPr="00F93848">
        <w:rPr>
          <w:sz w:val="28"/>
          <w:szCs w:val="28"/>
        </w:rPr>
        <w:t xml:space="preserve"> B. M. </w:t>
      </w:r>
      <w:proofErr w:type="spellStart"/>
      <w:r w:rsidRPr="00F93848">
        <w:rPr>
          <w:sz w:val="28"/>
          <w:szCs w:val="28"/>
        </w:rPr>
        <w:t>Microbiology</w:t>
      </w:r>
      <w:proofErr w:type="spellEnd"/>
      <w:r w:rsidRPr="00F93848">
        <w:rPr>
          <w:sz w:val="28"/>
          <w:szCs w:val="28"/>
        </w:rPr>
        <w:t xml:space="preserve">. </w:t>
      </w:r>
      <w:proofErr w:type="spellStart"/>
      <w:r w:rsidRPr="00F93848">
        <w:rPr>
          <w:sz w:val="28"/>
          <w:szCs w:val="28"/>
        </w:rPr>
        <w:t>Houston</w:t>
      </w:r>
      <w:proofErr w:type="spellEnd"/>
      <w:r w:rsidRPr="00F93848">
        <w:rPr>
          <w:sz w:val="28"/>
          <w:szCs w:val="28"/>
        </w:rPr>
        <w:t xml:space="preserve"> : </w:t>
      </w:r>
      <w:proofErr w:type="spellStart"/>
      <w:r w:rsidRPr="00F93848">
        <w:rPr>
          <w:sz w:val="28"/>
          <w:szCs w:val="28"/>
        </w:rPr>
        <w:t>OpenStax</w:t>
      </w:r>
      <w:proofErr w:type="spellEnd"/>
      <w:r w:rsidRPr="00F93848">
        <w:rPr>
          <w:sz w:val="28"/>
          <w:szCs w:val="28"/>
        </w:rPr>
        <w:t xml:space="preserve">, </w:t>
      </w:r>
      <w:proofErr w:type="spellStart"/>
      <w:r w:rsidRPr="00F93848">
        <w:rPr>
          <w:sz w:val="28"/>
          <w:szCs w:val="28"/>
        </w:rPr>
        <w:t>Rice</w:t>
      </w:r>
      <w:proofErr w:type="spellEnd"/>
      <w:r w:rsidRPr="00F93848">
        <w:rPr>
          <w:sz w:val="28"/>
          <w:szCs w:val="28"/>
        </w:rPr>
        <w:t xml:space="preserve"> </w:t>
      </w:r>
      <w:proofErr w:type="spellStart"/>
      <w:r w:rsidRPr="00F93848">
        <w:rPr>
          <w:sz w:val="28"/>
          <w:szCs w:val="28"/>
        </w:rPr>
        <w:t>University</w:t>
      </w:r>
      <w:proofErr w:type="spellEnd"/>
      <w:r w:rsidRPr="00F93848">
        <w:rPr>
          <w:sz w:val="28"/>
          <w:szCs w:val="28"/>
        </w:rPr>
        <w:t xml:space="preserve">, 2016. </w:t>
      </w:r>
      <w:proofErr w:type="spellStart"/>
      <w:r w:rsidRPr="00F93848">
        <w:rPr>
          <w:sz w:val="28"/>
          <w:szCs w:val="28"/>
        </w:rPr>
        <w:t>Розд</w:t>
      </w:r>
      <w:proofErr w:type="spellEnd"/>
      <w:r w:rsidRPr="00F93848">
        <w:rPr>
          <w:sz w:val="28"/>
          <w:szCs w:val="28"/>
        </w:rPr>
        <w:t>. 3.4 «</w:t>
      </w:r>
      <w:proofErr w:type="spellStart"/>
      <w:r w:rsidRPr="00F93848">
        <w:rPr>
          <w:sz w:val="28"/>
          <w:szCs w:val="28"/>
        </w:rPr>
        <w:t>Unique</w:t>
      </w:r>
      <w:proofErr w:type="spellEnd"/>
      <w:r w:rsidRPr="00F93848">
        <w:rPr>
          <w:sz w:val="28"/>
          <w:szCs w:val="28"/>
        </w:rPr>
        <w:t xml:space="preserve"> </w:t>
      </w:r>
      <w:proofErr w:type="spellStart"/>
      <w:r w:rsidRPr="00F93848">
        <w:rPr>
          <w:sz w:val="28"/>
          <w:szCs w:val="28"/>
        </w:rPr>
        <w:t>Characteristics</w:t>
      </w:r>
      <w:proofErr w:type="spellEnd"/>
      <w:r w:rsidRPr="00F93848">
        <w:rPr>
          <w:sz w:val="28"/>
          <w:szCs w:val="28"/>
        </w:rPr>
        <w:t xml:space="preserve"> </w:t>
      </w:r>
      <w:proofErr w:type="spellStart"/>
      <w:r w:rsidRPr="00F93848">
        <w:rPr>
          <w:sz w:val="28"/>
          <w:szCs w:val="28"/>
        </w:rPr>
        <w:t>of</w:t>
      </w:r>
      <w:proofErr w:type="spellEnd"/>
      <w:r w:rsidRPr="00F93848">
        <w:rPr>
          <w:sz w:val="28"/>
          <w:szCs w:val="28"/>
        </w:rPr>
        <w:t xml:space="preserve"> </w:t>
      </w:r>
      <w:proofErr w:type="spellStart"/>
      <w:r w:rsidRPr="00F93848">
        <w:rPr>
          <w:sz w:val="28"/>
          <w:szCs w:val="28"/>
        </w:rPr>
        <w:t>Eukaryotic</w:t>
      </w:r>
      <w:proofErr w:type="spellEnd"/>
      <w:r w:rsidRPr="00F93848">
        <w:rPr>
          <w:sz w:val="28"/>
          <w:szCs w:val="28"/>
        </w:rPr>
        <w:t xml:space="preserve"> </w:t>
      </w:r>
      <w:proofErr w:type="spellStart"/>
      <w:r w:rsidRPr="00F93848">
        <w:rPr>
          <w:sz w:val="28"/>
          <w:szCs w:val="28"/>
        </w:rPr>
        <w:t>Cells</w:t>
      </w:r>
      <w:proofErr w:type="spellEnd"/>
      <w:r w:rsidRPr="00F93848">
        <w:rPr>
          <w:sz w:val="28"/>
          <w:szCs w:val="28"/>
        </w:rPr>
        <w:t xml:space="preserve">». Рис. 3.35. URL: </w:t>
      </w:r>
      <w:hyperlink r:id="rId35" w:history="1">
        <w:r w:rsidRPr="00F93848">
          <w:rPr>
            <w:sz w:val="28"/>
            <w:szCs w:val="28"/>
          </w:rPr>
          <w:t>https://openstax.org/books/microbiology/pages/3-4-unique-characteristics-of-eukaryotic-cells</w:t>
        </w:r>
      </w:hyperlink>
    </w:p>
    <w:p w14:paraId="555B23A3" w14:textId="17913880" w:rsidR="001C530C" w:rsidRPr="006003D1" w:rsidRDefault="00D0795F" w:rsidP="009B03DF">
      <w:pPr>
        <w:pStyle w:val="a3"/>
        <w:spacing w:before="0" w:beforeAutospacing="0" w:after="0" w:afterAutospacing="0"/>
        <w:ind w:firstLine="709"/>
        <w:jc w:val="both"/>
        <w:rPr>
          <w:sz w:val="28"/>
          <w:szCs w:val="28"/>
        </w:rPr>
      </w:pPr>
      <w:r>
        <w:rPr>
          <w:sz w:val="28"/>
          <w:szCs w:val="28"/>
        </w:rPr>
        <w:t>13</w:t>
      </w:r>
      <w:r w:rsidR="001C530C" w:rsidRPr="00BA1F07">
        <w:rPr>
          <w:sz w:val="28"/>
          <w:szCs w:val="28"/>
        </w:rPr>
        <w:t xml:space="preserve">. </w:t>
      </w:r>
      <w:proofErr w:type="spellStart"/>
      <w:r w:rsidR="001C530C" w:rsidRPr="00BA1F07">
        <w:rPr>
          <w:sz w:val="28"/>
          <w:szCs w:val="28"/>
        </w:rPr>
        <w:t>Madigan</w:t>
      </w:r>
      <w:proofErr w:type="spellEnd"/>
      <w:r w:rsidR="001C530C" w:rsidRPr="006003D1">
        <w:rPr>
          <w:sz w:val="28"/>
          <w:szCs w:val="28"/>
        </w:rPr>
        <w:t xml:space="preserve"> M. T., </w:t>
      </w:r>
      <w:proofErr w:type="spellStart"/>
      <w:r w:rsidR="001C530C" w:rsidRPr="006003D1">
        <w:rPr>
          <w:sz w:val="28"/>
          <w:szCs w:val="28"/>
        </w:rPr>
        <w:t>Bender</w:t>
      </w:r>
      <w:proofErr w:type="spellEnd"/>
      <w:r w:rsidR="001C530C" w:rsidRPr="006003D1">
        <w:rPr>
          <w:sz w:val="28"/>
          <w:szCs w:val="28"/>
        </w:rPr>
        <w:t xml:space="preserve"> K. S., </w:t>
      </w:r>
      <w:proofErr w:type="spellStart"/>
      <w:r w:rsidR="001C530C" w:rsidRPr="006003D1">
        <w:rPr>
          <w:sz w:val="28"/>
          <w:szCs w:val="28"/>
        </w:rPr>
        <w:t>Buckley</w:t>
      </w:r>
      <w:proofErr w:type="spellEnd"/>
      <w:r w:rsidR="001C530C" w:rsidRPr="006003D1">
        <w:rPr>
          <w:sz w:val="28"/>
          <w:szCs w:val="28"/>
        </w:rPr>
        <w:t xml:space="preserve"> D. H., </w:t>
      </w:r>
      <w:proofErr w:type="spellStart"/>
      <w:r w:rsidR="001C530C" w:rsidRPr="006003D1">
        <w:rPr>
          <w:sz w:val="28"/>
          <w:szCs w:val="28"/>
        </w:rPr>
        <w:t>Sattley</w:t>
      </w:r>
      <w:proofErr w:type="spellEnd"/>
      <w:r w:rsidR="001C530C" w:rsidRPr="006003D1">
        <w:rPr>
          <w:sz w:val="28"/>
          <w:szCs w:val="28"/>
        </w:rPr>
        <w:t xml:space="preserve"> W. M., </w:t>
      </w:r>
      <w:proofErr w:type="spellStart"/>
      <w:r w:rsidR="001C530C" w:rsidRPr="006003D1">
        <w:rPr>
          <w:sz w:val="28"/>
          <w:szCs w:val="28"/>
        </w:rPr>
        <w:t>Stahl</w:t>
      </w:r>
      <w:proofErr w:type="spellEnd"/>
      <w:r w:rsidR="001C530C" w:rsidRPr="006003D1">
        <w:rPr>
          <w:sz w:val="28"/>
          <w:szCs w:val="28"/>
        </w:rPr>
        <w:t xml:space="preserve"> D. A. </w:t>
      </w:r>
      <w:proofErr w:type="spellStart"/>
      <w:r w:rsidR="001C530C" w:rsidRPr="006003D1">
        <w:rPr>
          <w:sz w:val="28"/>
          <w:szCs w:val="28"/>
        </w:rPr>
        <w:t>Brock</w:t>
      </w:r>
      <w:proofErr w:type="spellEnd"/>
      <w:r w:rsidR="001C530C" w:rsidRPr="006003D1">
        <w:rPr>
          <w:sz w:val="28"/>
          <w:szCs w:val="28"/>
        </w:rPr>
        <w:t xml:space="preserve"> </w:t>
      </w:r>
      <w:proofErr w:type="spellStart"/>
      <w:r w:rsidR="001C530C" w:rsidRPr="006003D1">
        <w:rPr>
          <w:sz w:val="28"/>
          <w:szCs w:val="28"/>
        </w:rPr>
        <w:t>Biology</w:t>
      </w:r>
      <w:proofErr w:type="spellEnd"/>
      <w:r w:rsidR="001C530C" w:rsidRPr="006003D1">
        <w:rPr>
          <w:sz w:val="28"/>
          <w:szCs w:val="28"/>
        </w:rPr>
        <w:t xml:space="preserve"> </w:t>
      </w:r>
      <w:proofErr w:type="spellStart"/>
      <w:r w:rsidR="001C530C" w:rsidRPr="006003D1">
        <w:rPr>
          <w:sz w:val="28"/>
          <w:szCs w:val="28"/>
        </w:rPr>
        <w:t>of</w:t>
      </w:r>
      <w:proofErr w:type="spellEnd"/>
      <w:r w:rsidR="001C530C" w:rsidRPr="006003D1">
        <w:rPr>
          <w:sz w:val="28"/>
          <w:szCs w:val="28"/>
        </w:rPr>
        <w:t xml:space="preserve"> </w:t>
      </w:r>
      <w:proofErr w:type="spellStart"/>
      <w:r w:rsidR="001C530C" w:rsidRPr="006003D1">
        <w:rPr>
          <w:sz w:val="28"/>
          <w:szCs w:val="28"/>
        </w:rPr>
        <w:t>Microorganisms</w:t>
      </w:r>
      <w:proofErr w:type="spellEnd"/>
      <w:r w:rsidR="001C530C" w:rsidRPr="006003D1">
        <w:rPr>
          <w:sz w:val="28"/>
          <w:szCs w:val="28"/>
        </w:rPr>
        <w:t xml:space="preserve">. 16th </w:t>
      </w:r>
      <w:proofErr w:type="spellStart"/>
      <w:r w:rsidR="001C530C" w:rsidRPr="006003D1">
        <w:rPr>
          <w:sz w:val="28"/>
          <w:szCs w:val="28"/>
        </w:rPr>
        <w:t>ed</w:t>
      </w:r>
      <w:proofErr w:type="spellEnd"/>
      <w:r w:rsidR="001C530C" w:rsidRPr="006003D1">
        <w:rPr>
          <w:sz w:val="28"/>
          <w:szCs w:val="28"/>
        </w:rPr>
        <w:t xml:space="preserve">. </w:t>
      </w:r>
      <w:proofErr w:type="spellStart"/>
      <w:r w:rsidR="001C530C" w:rsidRPr="006003D1">
        <w:rPr>
          <w:sz w:val="28"/>
          <w:szCs w:val="28"/>
        </w:rPr>
        <w:t>Hoboken</w:t>
      </w:r>
      <w:proofErr w:type="spellEnd"/>
      <w:r w:rsidR="001C530C" w:rsidRPr="006003D1">
        <w:rPr>
          <w:sz w:val="28"/>
          <w:szCs w:val="28"/>
        </w:rPr>
        <w:t xml:space="preserve"> : </w:t>
      </w:r>
      <w:proofErr w:type="spellStart"/>
      <w:r w:rsidR="001C530C" w:rsidRPr="006003D1">
        <w:rPr>
          <w:sz w:val="28"/>
          <w:szCs w:val="28"/>
        </w:rPr>
        <w:t>Pearson</w:t>
      </w:r>
      <w:proofErr w:type="spellEnd"/>
      <w:r w:rsidR="001C530C" w:rsidRPr="006003D1">
        <w:rPr>
          <w:sz w:val="28"/>
          <w:szCs w:val="28"/>
        </w:rPr>
        <w:t xml:space="preserve">, 2021. </w:t>
      </w:r>
    </w:p>
    <w:p w14:paraId="2E265D0A" w14:textId="3255E8CD"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1</w:t>
      </w:r>
      <w:r w:rsidR="00D0795F">
        <w:rPr>
          <w:sz w:val="28"/>
          <w:szCs w:val="28"/>
        </w:rPr>
        <w:t>4</w:t>
      </w:r>
      <w:r w:rsidRPr="006003D1">
        <w:rPr>
          <w:sz w:val="28"/>
          <w:szCs w:val="28"/>
        </w:rPr>
        <w:t xml:space="preserve">. </w:t>
      </w:r>
      <w:proofErr w:type="spellStart"/>
      <w:r w:rsidRPr="006003D1">
        <w:rPr>
          <w:sz w:val="28"/>
          <w:szCs w:val="28"/>
        </w:rPr>
        <w:t>Willey</w:t>
      </w:r>
      <w:proofErr w:type="spellEnd"/>
      <w:r w:rsidRPr="006003D1">
        <w:rPr>
          <w:sz w:val="28"/>
          <w:szCs w:val="28"/>
        </w:rPr>
        <w:t xml:space="preserve"> J. M., </w:t>
      </w:r>
      <w:proofErr w:type="spellStart"/>
      <w:r w:rsidRPr="006003D1">
        <w:rPr>
          <w:sz w:val="28"/>
          <w:szCs w:val="28"/>
        </w:rPr>
        <w:t>Sandman</w:t>
      </w:r>
      <w:proofErr w:type="spellEnd"/>
      <w:r w:rsidRPr="006003D1">
        <w:rPr>
          <w:sz w:val="28"/>
          <w:szCs w:val="28"/>
        </w:rPr>
        <w:t xml:space="preserve"> K. M., </w:t>
      </w:r>
      <w:proofErr w:type="spellStart"/>
      <w:r w:rsidRPr="006003D1">
        <w:rPr>
          <w:sz w:val="28"/>
          <w:szCs w:val="28"/>
        </w:rPr>
        <w:t>Wood</w:t>
      </w:r>
      <w:proofErr w:type="spellEnd"/>
      <w:r w:rsidRPr="006003D1">
        <w:rPr>
          <w:sz w:val="28"/>
          <w:szCs w:val="28"/>
        </w:rPr>
        <w:t xml:space="preserve"> D. H. </w:t>
      </w:r>
      <w:proofErr w:type="spellStart"/>
      <w:r w:rsidRPr="006003D1">
        <w:rPr>
          <w:sz w:val="28"/>
          <w:szCs w:val="28"/>
        </w:rPr>
        <w:t>Prescott's</w:t>
      </w:r>
      <w:proofErr w:type="spellEnd"/>
      <w:r w:rsidRPr="006003D1">
        <w:rPr>
          <w:sz w:val="28"/>
          <w:szCs w:val="28"/>
        </w:rPr>
        <w:t xml:space="preserve"> </w:t>
      </w:r>
      <w:proofErr w:type="spellStart"/>
      <w:r w:rsidRPr="006003D1">
        <w:rPr>
          <w:sz w:val="28"/>
          <w:szCs w:val="28"/>
        </w:rPr>
        <w:t>Microbiology</w:t>
      </w:r>
      <w:proofErr w:type="spellEnd"/>
      <w:r w:rsidRPr="006003D1">
        <w:rPr>
          <w:sz w:val="28"/>
          <w:szCs w:val="28"/>
        </w:rPr>
        <w:t xml:space="preserve">. 12th </w:t>
      </w:r>
      <w:proofErr w:type="spellStart"/>
      <w:r w:rsidRPr="006003D1">
        <w:rPr>
          <w:sz w:val="28"/>
          <w:szCs w:val="28"/>
        </w:rPr>
        <w:t>ed</w:t>
      </w:r>
      <w:proofErr w:type="spellEnd"/>
      <w:r w:rsidRPr="006003D1">
        <w:rPr>
          <w:sz w:val="28"/>
          <w:szCs w:val="28"/>
        </w:rPr>
        <w:t xml:space="preserve">. </w:t>
      </w:r>
      <w:proofErr w:type="spellStart"/>
      <w:r w:rsidRPr="006003D1">
        <w:rPr>
          <w:sz w:val="28"/>
          <w:szCs w:val="28"/>
        </w:rPr>
        <w:t>New</w:t>
      </w:r>
      <w:proofErr w:type="spellEnd"/>
      <w:r w:rsidRPr="006003D1">
        <w:rPr>
          <w:sz w:val="28"/>
          <w:szCs w:val="28"/>
        </w:rPr>
        <w:t xml:space="preserve"> </w:t>
      </w:r>
      <w:proofErr w:type="spellStart"/>
      <w:r w:rsidRPr="006003D1">
        <w:rPr>
          <w:sz w:val="28"/>
          <w:szCs w:val="28"/>
        </w:rPr>
        <w:t>York</w:t>
      </w:r>
      <w:proofErr w:type="spellEnd"/>
      <w:r w:rsidRPr="006003D1">
        <w:rPr>
          <w:sz w:val="28"/>
          <w:szCs w:val="28"/>
        </w:rPr>
        <w:t xml:space="preserve"> : </w:t>
      </w:r>
      <w:proofErr w:type="spellStart"/>
      <w:r w:rsidRPr="006003D1">
        <w:rPr>
          <w:sz w:val="28"/>
          <w:szCs w:val="28"/>
        </w:rPr>
        <w:t>McGraw</w:t>
      </w:r>
      <w:proofErr w:type="spellEnd"/>
      <w:r w:rsidRPr="006003D1">
        <w:rPr>
          <w:sz w:val="28"/>
          <w:szCs w:val="28"/>
        </w:rPr>
        <w:t xml:space="preserve"> </w:t>
      </w:r>
      <w:proofErr w:type="spellStart"/>
      <w:r w:rsidRPr="006003D1">
        <w:rPr>
          <w:sz w:val="28"/>
          <w:szCs w:val="28"/>
        </w:rPr>
        <w:t>Hill</w:t>
      </w:r>
      <w:proofErr w:type="spellEnd"/>
      <w:r w:rsidRPr="006003D1">
        <w:rPr>
          <w:sz w:val="28"/>
          <w:szCs w:val="28"/>
        </w:rPr>
        <w:t>, 2023.</w:t>
      </w:r>
    </w:p>
    <w:p w14:paraId="10CC0BFF" w14:textId="7A2ECDEC"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1</w:t>
      </w:r>
      <w:r w:rsidR="00D0795F">
        <w:rPr>
          <w:sz w:val="28"/>
          <w:szCs w:val="28"/>
        </w:rPr>
        <w:t>5</w:t>
      </w:r>
      <w:r w:rsidRPr="006003D1">
        <w:rPr>
          <w:sz w:val="28"/>
          <w:szCs w:val="28"/>
        </w:rPr>
        <w:t xml:space="preserve">. </w:t>
      </w:r>
      <w:proofErr w:type="spellStart"/>
      <w:r w:rsidRPr="006003D1">
        <w:rPr>
          <w:sz w:val="28"/>
          <w:szCs w:val="28"/>
        </w:rPr>
        <w:t>World</w:t>
      </w:r>
      <w:proofErr w:type="spellEnd"/>
      <w:r w:rsidRPr="006003D1">
        <w:rPr>
          <w:sz w:val="28"/>
          <w:szCs w:val="28"/>
        </w:rPr>
        <w:t xml:space="preserve"> </w:t>
      </w:r>
      <w:proofErr w:type="spellStart"/>
      <w:r w:rsidRPr="006003D1">
        <w:rPr>
          <w:sz w:val="28"/>
          <w:szCs w:val="28"/>
        </w:rPr>
        <w:t>Health</w:t>
      </w:r>
      <w:proofErr w:type="spellEnd"/>
      <w:r w:rsidRPr="006003D1">
        <w:rPr>
          <w:sz w:val="28"/>
          <w:szCs w:val="28"/>
        </w:rPr>
        <w:t xml:space="preserve"> </w:t>
      </w:r>
      <w:proofErr w:type="spellStart"/>
      <w:r w:rsidRPr="006003D1">
        <w:rPr>
          <w:sz w:val="28"/>
          <w:szCs w:val="28"/>
        </w:rPr>
        <w:t>Organization</w:t>
      </w:r>
      <w:proofErr w:type="spellEnd"/>
      <w:r w:rsidRPr="006003D1">
        <w:rPr>
          <w:sz w:val="28"/>
          <w:szCs w:val="28"/>
        </w:rPr>
        <w:t xml:space="preserve">. </w:t>
      </w:r>
      <w:proofErr w:type="spellStart"/>
      <w:r w:rsidRPr="006003D1">
        <w:rPr>
          <w:sz w:val="28"/>
          <w:szCs w:val="28"/>
        </w:rPr>
        <w:t>Guidelines</w:t>
      </w:r>
      <w:proofErr w:type="spellEnd"/>
      <w:r w:rsidRPr="006003D1">
        <w:rPr>
          <w:sz w:val="28"/>
          <w:szCs w:val="28"/>
        </w:rPr>
        <w:t xml:space="preserve"> </w:t>
      </w:r>
      <w:proofErr w:type="spellStart"/>
      <w:r w:rsidRPr="006003D1">
        <w:rPr>
          <w:sz w:val="28"/>
          <w:szCs w:val="28"/>
        </w:rPr>
        <w:t>for</w:t>
      </w:r>
      <w:proofErr w:type="spellEnd"/>
      <w:r w:rsidRPr="006003D1">
        <w:rPr>
          <w:sz w:val="28"/>
          <w:szCs w:val="28"/>
        </w:rPr>
        <w:t xml:space="preserve"> </w:t>
      </w:r>
      <w:proofErr w:type="spellStart"/>
      <w:r w:rsidRPr="006003D1">
        <w:rPr>
          <w:sz w:val="28"/>
          <w:szCs w:val="28"/>
        </w:rPr>
        <w:t>Drinking-water</w:t>
      </w:r>
      <w:proofErr w:type="spellEnd"/>
      <w:r w:rsidRPr="006003D1">
        <w:rPr>
          <w:sz w:val="28"/>
          <w:szCs w:val="28"/>
        </w:rPr>
        <w:t xml:space="preserve"> </w:t>
      </w:r>
      <w:proofErr w:type="spellStart"/>
      <w:r w:rsidRPr="006003D1">
        <w:rPr>
          <w:sz w:val="28"/>
          <w:szCs w:val="28"/>
        </w:rPr>
        <w:t>Quality</w:t>
      </w:r>
      <w:proofErr w:type="spellEnd"/>
      <w:r w:rsidRPr="006003D1">
        <w:rPr>
          <w:sz w:val="28"/>
          <w:szCs w:val="28"/>
        </w:rPr>
        <w:t xml:space="preserve">: </w:t>
      </w:r>
      <w:proofErr w:type="spellStart"/>
      <w:r w:rsidRPr="006003D1">
        <w:rPr>
          <w:sz w:val="28"/>
          <w:szCs w:val="28"/>
        </w:rPr>
        <w:t>Fourth</w:t>
      </w:r>
      <w:proofErr w:type="spellEnd"/>
      <w:r w:rsidRPr="006003D1">
        <w:rPr>
          <w:sz w:val="28"/>
          <w:szCs w:val="28"/>
        </w:rPr>
        <w:t xml:space="preserve"> </w:t>
      </w:r>
      <w:proofErr w:type="spellStart"/>
      <w:r w:rsidRPr="006003D1">
        <w:rPr>
          <w:sz w:val="28"/>
          <w:szCs w:val="28"/>
        </w:rPr>
        <w:t>Edition</w:t>
      </w:r>
      <w:proofErr w:type="spellEnd"/>
      <w:r w:rsidRPr="006003D1">
        <w:rPr>
          <w:sz w:val="28"/>
          <w:szCs w:val="28"/>
        </w:rPr>
        <w:t xml:space="preserve"> </w:t>
      </w:r>
      <w:proofErr w:type="spellStart"/>
      <w:r w:rsidRPr="006003D1">
        <w:rPr>
          <w:sz w:val="28"/>
          <w:szCs w:val="28"/>
        </w:rPr>
        <w:t>Incorporating</w:t>
      </w:r>
      <w:proofErr w:type="spellEnd"/>
      <w:r w:rsidRPr="006003D1">
        <w:rPr>
          <w:sz w:val="28"/>
          <w:szCs w:val="28"/>
        </w:rPr>
        <w:t xml:space="preserve"> </w:t>
      </w:r>
      <w:proofErr w:type="spellStart"/>
      <w:r w:rsidRPr="006003D1">
        <w:rPr>
          <w:sz w:val="28"/>
          <w:szCs w:val="28"/>
        </w:rPr>
        <w:t>the</w:t>
      </w:r>
      <w:proofErr w:type="spellEnd"/>
      <w:r w:rsidRPr="006003D1">
        <w:rPr>
          <w:sz w:val="28"/>
          <w:szCs w:val="28"/>
        </w:rPr>
        <w:t xml:space="preserve"> </w:t>
      </w:r>
      <w:proofErr w:type="spellStart"/>
      <w:r w:rsidRPr="006003D1">
        <w:rPr>
          <w:sz w:val="28"/>
          <w:szCs w:val="28"/>
        </w:rPr>
        <w:t>First</w:t>
      </w:r>
      <w:proofErr w:type="spellEnd"/>
      <w:r w:rsidRPr="006003D1">
        <w:rPr>
          <w:sz w:val="28"/>
          <w:szCs w:val="28"/>
        </w:rPr>
        <w:t xml:space="preserve">, </w:t>
      </w:r>
      <w:proofErr w:type="spellStart"/>
      <w:r w:rsidRPr="006003D1">
        <w:rPr>
          <w:sz w:val="28"/>
          <w:szCs w:val="28"/>
        </w:rPr>
        <w:t>Second</w:t>
      </w:r>
      <w:proofErr w:type="spellEnd"/>
      <w:r w:rsidRPr="006003D1">
        <w:rPr>
          <w:sz w:val="28"/>
          <w:szCs w:val="28"/>
        </w:rPr>
        <w:t xml:space="preserve"> </w:t>
      </w:r>
      <w:proofErr w:type="spellStart"/>
      <w:r w:rsidRPr="006003D1">
        <w:rPr>
          <w:sz w:val="28"/>
          <w:szCs w:val="28"/>
        </w:rPr>
        <w:t>and</w:t>
      </w:r>
      <w:proofErr w:type="spellEnd"/>
      <w:r w:rsidRPr="006003D1">
        <w:rPr>
          <w:sz w:val="28"/>
          <w:szCs w:val="28"/>
        </w:rPr>
        <w:t xml:space="preserve"> </w:t>
      </w:r>
      <w:proofErr w:type="spellStart"/>
      <w:r w:rsidRPr="006003D1">
        <w:rPr>
          <w:sz w:val="28"/>
          <w:szCs w:val="28"/>
        </w:rPr>
        <w:t>Third</w:t>
      </w:r>
      <w:proofErr w:type="spellEnd"/>
      <w:r w:rsidRPr="006003D1">
        <w:rPr>
          <w:sz w:val="28"/>
          <w:szCs w:val="28"/>
        </w:rPr>
        <w:t xml:space="preserve"> </w:t>
      </w:r>
      <w:proofErr w:type="spellStart"/>
      <w:r w:rsidRPr="006003D1">
        <w:rPr>
          <w:sz w:val="28"/>
          <w:szCs w:val="28"/>
        </w:rPr>
        <w:t>Addenda</w:t>
      </w:r>
      <w:proofErr w:type="spellEnd"/>
      <w:r w:rsidRPr="006003D1">
        <w:rPr>
          <w:sz w:val="28"/>
          <w:szCs w:val="28"/>
        </w:rPr>
        <w:t xml:space="preserve">. </w:t>
      </w:r>
      <w:proofErr w:type="spellStart"/>
      <w:r w:rsidRPr="006003D1">
        <w:rPr>
          <w:sz w:val="28"/>
          <w:szCs w:val="28"/>
        </w:rPr>
        <w:t>Geneva</w:t>
      </w:r>
      <w:proofErr w:type="spellEnd"/>
      <w:r w:rsidRPr="006003D1">
        <w:rPr>
          <w:sz w:val="28"/>
          <w:szCs w:val="28"/>
        </w:rPr>
        <w:t xml:space="preserve"> : WHO, 2026. 647 p. </w:t>
      </w:r>
    </w:p>
    <w:p w14:paraId="18019FA8" w14:textId="18580A8F"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lastRenderedPageBreak/>
        <w:t>1</w:t>
      </w:r>
      <w:r w:rsidR="00D0795F">
        <w:rPr>
          <w:sz w:val="28"/>
          <w:szCs w:val="28"/>
        </w:rPr>
        <w:t>6</w:t>
      </w:r>
      <w:r w:rsidRPr="006003D1">
        <w:rPr>
          <w:sz w:val="28"/>
          <w:szCs w:val="28"/>
        </w:rPr>
        <w:t xml:space="preserve">. </w:t>
      </w:r>
      <w:proofErr w:type="spellStart"/>
      <w:r w:rsidRPr="006003D1">
        <w:rPr>
          <w:sz w:val="28"/>
          <w:szCs w:val="28"/>
        </w:rPr>
        <w:t>United</w:t>
      </w:r>
      <w:proofErr w:type="spellEnd"/>
      <w:r w:rsidRPr="006003D1">
        <w:rPr>
          <w:sz w:val="28"/>
          <w:szCs w:val="28"/>
        </w:rPr>
        <w:t xml:space="preserve"> </w:t>
      </w:r>
      <w:proofErr w:type="spellStart"/>
      <w:r w:rsidRPr="006003D1">
        <w:rPr>
          <w:sz w:val="28"/>
          <w:szCs w:val="28"/>
        </w:rPr>
        <w:t>States</w:t>
      </w:r>
      <w:proofErr w:type="spellEnd"/>
      <w:r w:rsidRPr="006003D1">
        <w:rPr>
          <w:sz w:val="28"/>
          <w:szCs w:val="28"/>
        </w:rPr>
        <w:t xml:space="preserve"> </w:t>
      </w:r>
      <w:proofErr w:type="spellStart"/>
      <w:r w:rsidRPr="006003D1">
        <w:rPr>
          <w:sz w:val="28"/>
          <w:szCs w:val="28"/>
        </w:rPr>
        <w:t>Environmental</w:t>
      </w:r>
      <w:proofErr w:type="spellEnd"/>
      <w:r w:rsidRPr="006003D1">
        <w:rPr>
          <w:sz w:val="28"/>
          <w:szCs w:val="28"/>
        </w:rPr>
        <w:t xml:space="preserve"> </w:t>
      </w:r>
      <w:proofErr w:type="spellStart"/>
      <w:r w:rsidRPr="006003D1">
        <w:rPr>
          <w:sz w:val="28"/>
          <w:szCs w:val="28"/>
        </w:rPr>
        <w:t>Protection</w:t>
      </w:r>
      <w:proofErr w:type="spellEnd"/>
      <w:r w:rsidRPr="006003D1">
        <w:rPr>
          <w:sz w:val="28"/>
          <w:szCs w:val="28"/>
        </w:rPr>
        <w:t xml:space="preserve"> </w:t>
      </w:r>
      <w:proofErr w:type="spellStart"/>
      <w:r w:rsidRPr="006003D1">
        <w:rPr>
          <w:sz w:val="28"/>
          <w:szCs w:val="28"/>
        </w:rPr>
        <w:t>Agency</w:t>
      </w:r>
      <w:proofErr w:type="spellEnd"/>
      <w:r w:rsidRPr="006003D1">
        <w:rPr>
          <w:sz w:val="28"/>
          <w:szCs w:val="28"/>
        </w:rPr>
        <w:t xml:space="preserve">. </w:t>
      </w:r>
      <w:proofErr w:type="spellStart"/>
      <w:r w:rsidRPr="006003D1">
        <w:rPr>
          <w:sz w:val="28"/>
          <w:szCs w:val="28"/>
        </w:rPr>
        <w:t>Nutrient</w:t>
      </w:r>
      <w:proofErr w:type="spellEnd"/>
      <w:r w:rsidRPr="006003D1">
        <w:rPr>
          <w:sz w:val="28"/>
          <w:szCs w:val="28"/>
        </w:rPr>
        <w:t xml:space="preserve"> </w:t>
      </w:r>
      <w:proofErr w:type="spellStart"/>
      <w:r w:rsidRPr="006003D1">
        <w:rPr>
          <w:sz w:val="28"/>
          <w:szCs w:val="28"/>
        </w:rPr>
        <w:t>Control</w:t>
      </w:r>
      <w:proofErr w:type="spellEnd"/>
      <w:r w:rsidRPr="006003D1">
        <w:rPr>
          <w:sz w:val="28"/>
          <w:szCs w:val="28"/>
        </w:rPr>
        <w:t xml:space="preserve"> </w:t>
      </w:r>
      <w:proofErr w:type="spellStart"/>
      <w:r w:rsidRPr="006003D1">
        <w:rPr>
          <w:sz w:val="28"/>
          <w:szCs w:val="28"/>
        </w:rPr>
        <w:t>Design</w:t>
      </w:r>
      <w:proofErr w:type="spellEnd"/>
      <w:r w:rsidRPr="006003D1">
        <w:rPr>
          <w:sz w:val="28"/>
          <w:szCs w:val="28"/>
        </w:rPr>
        <w:t xml:space="preserve"> </w:t>
      </w:r>
      <w:proofErr w:type="spellStart"/>
      <w:r w:rsidRPr="006003D1">
        <w:rPr>
          <w:sz w:val="28"/>
          <w:szCs w:val="28"/>
        </w:rPr>
        <w:t>Manual</w:t>
      </w:r>
      <w:proofErr w:type="spellEnd"/>
      <w:r w:rsidRPr="006003D1">
        <w:rPr>
          <w:sz w:val="28"/>
          <w:szCs w:val="28"/>
        </w:rPr>
        <w:t xml:space="preserve">. EPA/600/R-10/100. </w:t>
      </w:r>
      <w:proofErr w:type="spellStart"/>
      <w:r w:rsidRPr="006003D1">
        <w:rPr>
          <w:sz w:val="28"/>
          <w:szCs w:val="28"/>
        </w:rPr>
        <w:t>Cincinnati</w:t>
      </w:r>
      <w:proofErr w:type="spellEnd"/>
      <w:r w:rsidRPr="006003D1">
        <w:rPr>
          <w:sz w:val="28"/>
          <w:szCs w:val="28"/>
        </w:rPr>
        <w:t xml:space="preserve"> : U.S. </w:t>
      </w:r>
      <w:proofErr w:type="spellStart"/>
      <w:r w:rsidRPr="006003D1">
        <w:rPr>
          <w:sz w:val="28"/>
          <w:szCs w:val="28"/>
        </w:rPr>
        <w:t>Environmental</w:t>
      </w:r>
      <w:proofErr w:type="spellEnd"/>
      <w:r w:rsidRPr="006003D1">
        <w:rPr>
          <w:sz w:val="28"/>
          <w:szCs w:val="28"/>
        </w:rPr>
        <w:t xml:space="preserve"> </w:t>
      </w:r>
      <w:proofErr w:type="spellStart"/>
      <w:r w:rsidRPr="006003D1">
        <w:rPr>
          <w:sz w:val="28"/>
          <w:szCs w:val="28"/>
        </w:rPr>
        <w:t>Protection</w:t>
      </w:r>
      <w:proofErr w:type="spellEnd"/>
      <w:r w:rsidRPr="006003D1">
        <w:rPr>
          <w:sz w:val="28"/>
          <w:szCs w:val="28"/>
        </w:rPr>
        <w:t xml:space="preserve"> </w:t>
      </w:r>
      <w:proofErr w:type="spellStart"/>
      <w:r w:rsidRPr="006003D1">
        <w:rPr>
          <w:sz w:val="28"/>
          <w:szCs w:val="28"/>
        </w:rPr>
        <w:t>Agency</w:t>
      </w:r>
      <w:proofErr w:type="spellEnd"/>
      <w:r w:rsidRPr="006003D1">
        <w:rPr>
          <w:sz w:val="28"/>
          <w:szCs w:val="28"/>
        </w:rPr>
        <w:t xml:space="preserve">, 2010. </w:t>
      </w:r>
    </w:p>
    <w:p w14:paraId="479CD7ED" w14:textId="1AF37260"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1</w:t>
      </w:r>
      <w:r w:rsidR="00D0795F">
        <w:rPr>
          <w:sz w:val="28"/>
          <w:szCs w:val="28"/>
        </w:rPr>
        <w:t>7</w:t>
      </w:r>
      <w:r w:rsidRPr="006003D1">
        <w:rPr>
          <w:sz w:val="28"/>
          <w:szCs w:val="28"/>
        </w:rPr>
        <w:t xml:space="preserve">. </w:t>
      </w:r>
      <w:proofErr w:type="spellStart"/>
      <w:r w:rsidRPr="006003D1">
        <w:rPr>
          <w:sz w:val="28"/>
          <w:szCs w:val="28"/>
        </w:rPr>
        <w:t>Organisation</w:t>
      </w:r>
      <w:proofErr w:type="spellEnd"/>
      <w:r w:rsidRPr="006003D1">
        <w:rPr>
          <w:sz w:val="28"/>
          <w:szCs w:val="28"/>
        </w:rPr>
        <w:t xml:space="preserve"> </w:t>
      </w:r>
      <w:proofErr w:type="spellStart"/>
      <w:r w:rsidRPr="006003D1">
        <w:rPr>
          <w:sz w:val="28"/>
          <w:szCs w:val="28"/>
        </w:rPr>
        <w:t>for</w:t>
      </w:r>
      <w:proofErr w:type="spellEnd"/>
      <w:r w:rsidRPr="006003D1">
        <w:rPr>
          <w:sz w:val="28"/>
          <w:szCs w:val="28"/>
        </w:rPr>
        <w:t xml:space="preserve"> </w:t>
      </w:r>
      <w:proofErr w:type="spellStart"/>
      <w:r w:rsidRPr="006003D1">
        <w:rPr>
          <w:sz w:val="28"/>
          <w:szCs w:val="28"/>
        </w:rPr>
        <w:t>Economic</w:t>
      </w:r>
      <w:proofErr w:type="spellEnd"/>
      <w:r w:rsidRPr="006003D1">
        <w:rPr>
          <w:sz w:val="28"/>
          <w:szCs w:val="28"/>
        </w:rPr>
        <w:t xml:space="preserve"> </w:t>
      </w:r>
      <w:proofErr w:type="spellStart"/>
      <w:r w:rsidRPr="006003D1">
        <w:rPr>
          <w:sz w:val="28"/>
          <w:szCs w:val="28"/>
        </w:rPr>
        <w:t>Co-operation</w:t>
      </w:r>
      <w:proofErr w:type="spellEnd"/>
      <w:r w:rsidRPr="006003D1">
        <w:rPr>
          <w:sz w:val="28"/>
          <w:szCs w:val="28"/>
        </w:rPr>
        <w:t xml:space="preserve"> </w:t>
      </w:r>
      <w:proofErr w:type="spellStart"/>
      <w:r w:rsidRPr="006003D1">
        <w:rPr>
          <w:sz w:val="28"/>
          <w:szCs w:val="28"/>
        </w:rPr>
        <w:t>and</w:t>
      </w:r>
      <w:proofErr w:type="spellEnd"/>
      <w:r w:rsidRPr="006003D1">
        <w:rPr>
          <w:sz w:val="28"/>
          <w:szCs w:val="28"/>
        </w:rPr>
        <w:t xml:space="preserve"> </w:t>
      </w:r>
      <w:proofErr w:type="spellStart"/>
      <w:r w:rsidRPr="006003D1">
        <w:rPr>
          <w:sz w:val="28"/>
          <w:szCs w:val="28"/>
        </w:rPr>
        <w:t>Development</w:t>
      </w:r>
      <w:proofErr w:type="spellEnd"/>
      <w:r w:rsidRPr="006003D1">
        <w:rPr>
          <w:sz w:val="28"/>
          <w:szCs w:val="28"/>
        </w:rPr>
        <w:t xml:space="preserve">. </w:t>
      </w:r>
      <w:proofErr w:type="spellStart"/>
      <w:r w:rsidRPr="006003D1">
        <w:rPr>
          <w:sz w:val="28"/>
          <w:szCs w:val="28"/>
        </w:rPr>
        <w:t>Test</w:t>
      </w:r>
      <w:proofErr w:type="spellEnd"/>
      <w:r w:rsidRPr="006003D1">
        <w:rPr>
          <w:sz w:val="28"/>
          <w:szCs w:val="28"/>
        </w:rPr>
        <w:t xml:space="preserve"> </w:t>
      </w:r>
      <w:proofErr w:type="spellStart"/>
      <w:r w:rsidRPr="006003D1">
        <w:rPr>
          <w:sz w:val="28"/>
          <w:szCs w:val="28"/>
        </w:rPr>
        <w:t>No</w:t>
      </w:r>
      <w:proofErr w:type="spellEnd"/>
      <w:r w:rsidRPr="006003D1">
        <w:rPr>
          <w:sz w:val="28"/>
          <w:szCs w:val="28"/>
        </w:rPr>
        <w:t xml:space="preserve">. 301: </w:t>
      </w:r>
      <w:proofErr w:type="spellStart"/>
      <w:r w:rsidRPr="006003D1">
        <w:rPr>
          <w:sz w:val="28"/>
          <w:szCs w:val="28"/>
        </w:rPr>
        <w:t>Ready</w:t>
      </w:r>
      <w:proofErr w:type="spellEnd"/>
      <w:r w:rsidRPr="006003D1">
        <w:rPr>
          <w:sz w:val="28"/>
          <w:szCs w:val="28"/>
        </w:rPr>
        <w:t xml:space="preserve"> </w:t>
      </w:r>
      <w:proofErr w:type="spellStart"/>
      <w:r w:rsidRPr="006003D1">
        <w:rPr>
          <w:sz w:val="28"/>
          <w:szCs w:val="28"/>
        </w:rPr>
        <w:t>Biodegradability</w:t>
      </w:r>
      <w:proofErr w:type="spellEnd"/>
      <w:r w:rsidRPr="006003D1">
        <w:rPr>
          <w:sz w:val="28"/>
          <w:szCs w:val="28"/>
        </w:rPr>
        <w:t xml:space="preserve">. OECD </w:t>
      </w:r>
      <w:proofErr w:type="spellStart"/>
      <w:r w:rsidRPr="006003D1">
        <w:rPr>
          <w:sz w:val="28"/>
          <w:szCs w:val="28"/>
        </w:rPr>
        <w:t>Guidelines</w:t>
      </w:r>
      <w:proofErr w:type="spellEnd"/>
      <w:r w:rsidRPr="006003D1">
        <w:rPr>
          <w:sz w:val="28"/>
          <w:szCs w:val="28"/>
        </w:rPr>
        <w:t xml:space="preserve"> </w:t>
      </w:r>
      <w:proofErr w:type="spellStart"/>
      <w:r w:rsidRPr="006003D1">
        <w:rPr>
          <w:sz w:val="28"/>
          <w:szCs w:val="28"/>
        </w:rPr>
        <w:t>for</w:t>
      </w:r>
      <w:proofErr w:type="spellEnd"/>
      <w:r w:rsidRPr="006003D1">
        <w:rPr>
          <w:sz w:val="28"/>
          <w:szCs w:val="28"/>
        </w:rPr>
        <w:t xml:space="preserve"> </w:t>
      </w:r>
      <w:proofErr w:type="spellStart"/>
      <w:r w:rsidRPr="006003D1">
        <w:rPr>
          <w:sz w:val="28"/>
          <w:szCs w:val="28"/>
        </w:rPr>
        <w:t>the</w:t>
      </w:r>
      <w:proofErr w:type="spellEnd"/>
      <w:r w:rsidRPr="006003D1">
        <w:rPr>
          <w:sz w:val="28"/>
          <w:szCs w:val="28"/>
        </w:rPr>
        <w:t xml:space="preserve"> </w:t>
      </w:r>
      <w:proofErr w:type="spellStart"/>
      <w:r w:rsidRPr="006003D1">
        <w:rPr>
          <w:sz w:val="28"/>
          <w:szCs w:val="28"/>
        </w:rPr>
        <w:t>Testing</w:t>
      </w:r>
      <w:proofErr w:type="spellEnd"/>
      <w:r w:rsidRPr="006003D1">
        <w:rPr>
          <w:sz w:val="28"/>
          <w:szCs w:val="28"/>
        </w:rPr>
        <w:t xml:space="preserve"> </w:t>
      </w:r>
      <w:proofErr w:type="spellStart"/>
      <w:r w:rsidRPr="006003D1">
        <w:rPr>
          <w:sz w:val="28"/>
          <w:szCs w:val="28"/>
        </w:rPr>
        <w:t>of</w:t>
      </w:r>
      <w:proofErr w:type="spellEnd"/>
      <w:r w:rsidRPr="006003D1">
        <w:rPr>
          <w:sz w:val="28"/>
          <w:szCs w:val="28"/>
        </w:rPr>
        <w:t xml:space="preserve"> </w:t>
      </w:r>
      <w:proofErr w:type="spellStart"/>
      <w:r w:rsidRPr="006003D1">
        <w:rPr>
          <w:sz w:val="28"/>
          <w:szCs w:val="28"/>
        </w:rPr>
        <w:t>Chemicals</w:t>
      </w:r>
      <w:proofErr w:type="spellEnd"/>
      <w:r w:rsidRPr="006003D1">
        <w:rPr>
          <w:sz w:val="28"/>
          <w:szCs w:val="28"/>
        </w:rPr>
        <w:t xml:space="preserve">. </w:t>
      </w:r>
      <w:proofErr w:type="spellStart"/>
      <w:r w:rsidRPr="006003D1">
        <w:rPr>
          <w:sz w:val="28"/>
          <w:szCs w:val="28"/>
        </w:rPr>
        <w:t>Paris</w:t>
      </w:r>
      <w:proofErr w:type="spellEnd"/>
      <w:r w:rsidRPr="006003D1">
        <w:rPr>
          <w:sz w:val="28"/>
          <w:szCs w:val="28"/>
        </w:rPr>
        <w:t xml:space="preserve"> : OECD </w:t>
      </w:r>
      <w:proofErr w:type="spellStart"/>
      <w:r w:rsidRPr="006003D1">
        <w:rPr>
          <w:sz w:val="28"/>
          <w:szCs w:val="28"/>
        </w:rPr>
        <w:t>Publishing</w:t>
      </w:r>
      <w:proofErr w:type="spellEnd"/>
      <w:r w:rsidRPr="006003D1">
        <w:rPr>
          <w:sz w:val="28"/>
          <w:szCs w:val="28"/>
        </w:rPr>
        <w:t xml:space="preserve">, 1992. </w:t>
      </w:r>
    </w:p>
    <w:p w14:paraId="67148AC4" w14:textId="6C1F0762" w:rsidR="001C530C" w:rsidRPr="006003D1" w:rsidRDefault="001C530C" w:rsidP="009B03DF">
      <w:pPr>
        <w:pStyle w:val="a3"/>
        <w:spacing w:before="0" w:beforeAutospacing="0" w:after="0" w:afterAutospacing="0"/>
        <w:ind w:firstLine="709"/>
        <w:jc w:val="both"/>
        <w:rPr>
          <w:sz w:val="28"/>
          <w:szCs w:val="28"/>
        </w:rPr>
      </w:pPr>
      <w:r w:rsidRPr="006003D1">
        <w:rPr>
          <w:sz w:val="28"/>
          <w:szCs w:val="28"/>
        </w:rPr>
        <w:t>1</w:t>
      </w:r>
      <w:r w:rsidR="00D0795F">
        <w:rPr>
          <w:sz w:val="28"/>
          <w:szCs w:val="28"/>
        </w:rPr>
        <w:t>8</w:t>
      </w:r>
      <w:r w:rsidRPr="006003D1">
        <w:rPr>
          <w:sz w:val="28"/>
          <w:szCs w:val="28"/>
        </w:rPr>
        <w:t xml:space="preserve">. </w:t>
      </w:r>
      <w:proofErr w:type="spellStart"/>
      <w:r w:rsidRPr="006003D1">
        <w:rPr>
          <w:sz w:val="28"/>
          <w:szCs w:val="28"/>
        </w:rPr>
        <w:t>United</w:t>
      </w:r>
      <w:proofErr w:type="spellEnd"/>
      <w:r w:rsidRPr="006003D1">
        <w:rPr>
          <w:sz w:val="28"/>
          <w:szCs w:val="28"/>
        </w:rPr>
        <w:t xml:space="preserve"> </w:t>
      </w:r>
      <w:proofErr w:type="spellStart"/>
      <w:r w:rsidRPr="006003D1">
        <w:rPr>
          <w:sz w:val="28"/>
          <w:szCs w:val="28"/>
        </w:rPr>
        <w:t>States</w:t>
      </w:r>
      <w:proofErr w:type="spellEnd"/>
      <w:r w:rsidRPr="006003D1">
        <w:rPr>
          <w:sz w:val="28"/>
          <w:szCs w:val="28"/>
        </w:rPr>
        <w:t xml:space="preserve"> </w:t>
      </w:r>
      <w:proofErr w:type="spellStart"/>
      <w:r w:rsidRPr="006003D1">
        <w:rPr>
          <w:sz w:val="28"/>
          <w:szCs w:val="28"/>
        </w:rPr>
        <w:t>Environmental</w:t>
      </w:r>
      <w:proofErr w:type="spellEnd"/>
      <w:r w:rsidRPr="006003D1">
        <w:rPr>
          <w:sz w:val="28"/>
          <w:szCs w:val="28"/>
        </w:rPr>
        <w:t xml:space="preserve"> </w:t>
      </w:r>
      <w:proofErr w:type="spellStart"/>
      <w:r w:rsidRPr="006003D1">
        <w:rPr>
          <w:sz w:val="28"/>
          <w:szCs w:val="28"/>
        </w:rPr>
        <w:t>Protection</w:t>
      </w:r>
      <w:proofErr w:type="spellEnd"/>
      <w:r w:rsidRPr="006003D1">
        <w:rPr>
          <w:sz w:val="28"/>
          <w:szCs w:val="28"/>
        </w:rPr>
        <w:t xml:space="preserve"> </w:t>
      </w:r>
      <w:proofErr w:type="spellStart"/>
      <w:r w:rsidRPr="006003D1">
        <w:rPr>
          <w:sz w:val="28"/>
          <w:szCs w:val="28"/>
        </w:rPr>
        <w:t>Agency</w:t>
      </w:r>
      <w:proofErr w:type="spellEnd"/>
      <w:r w:rsidRPr="006003D1">
        <w:rPr>
          <w:sz w:val="28"/>
          <w:szCs w:val="28"/>
        </w:rPr>
        <w:t xml:space="preserve">. </w:t>
      </w:r>
      <w:proofErr w:type="spellStart"/>
      <w:r w:rsidRPr="006003D1">
        <w:rPr>
          <w:sz w:val="28"/>
          <w:szCs w:val="28"/>
        </w:rPr>
        <w:t>Green</w:t>
      </w:r>
      <w:proofErr w:type="spellEnd"/>
      <w:r w:rsidRPr="006003D1">
        <w:rPr>
          <w:sz w:val="28"/>
          <w:szCs w:val="28"/>
        </w:rPr>
        <w:t xml:space="preserve"> </w:t>
      </w:r>
      <w:proofErr w:type="spellStart"/>
      <w:r w:rsidRPr="006003D1">
        <w:rPr>
          <w:sz w:val="28"/>
          <w:szCs w:val="28"/>
        </w:rPr>
        <w:t>Remediation</w:t>
      </w:r>
      <w:proofErr w:type="spellEnd"/>
      <w:r w:rsidRPr="006003D1">
        <w:rPr>
          <w:sz w:val="28"/>
          <w:szCs w:val="28"/>
        </w:rPr>
        <w:t xml:space="preserve"> </w:t>
      </w:r>
      <w:proofErr w:type="spellStart"/>
      <w:r w:rsidRPr="006003D1">
        <w:rPr>
          <w:sz w:val="28"/>
          <w:szCs w:val="28"/>
        </w:rPr>
        <w:t>Best</w:t>
      </w:r>
      <w:proofErr w:type="spellEnd"/>
      <w:r w:rsidRPr="006003D1">
        <w:rPr>
          <w:sz w:val="28"/>
          <w:szCs w:val="28"/>
        </w:rPr>
        <w:t xml:space="preserve"> </w:t>
      </w:r>
      <w:proofErr w:type="spellStart"/>
      <w:r w:rsidRPr="006003D1">
        <w:rPr>
          <w:sz w:val="28"/>
          <w:szCs w:val="28"/>
        </w:rPr>
        <w:t>Management</w:t>
      </w:r>
      <w:proofErr w:type="spellEnd"/>
      <w:r w:rsidRPr="006003D1">
        <w:rPr>
          <w:sz w:val="28"/>
          <w:szCs w:val="28"/>
        </w:rPr>
        <w:t xml:space="preserve"> </w:t>
      </w:r>
      <w:proofErr w:type="spellStart"/>
      <w:r w:rsidRPr="006003D1">
        <w:rPr>
          <w:sz w:val="28"/>
          <w:szCs w:val="28"/>
        </w:rPr>
        <w:t>Practices</w:t>
      </w:r>
      <w:proofErr w:type="spellEnd"/>
      <w:r w:rsidRPr="006003D1">
        <w:rPr>
          <w:sz w:val="28"/>
          <w:szCs w:val="28"/>
        </w:rPr>
        <w:t xml:space="preserve">: </w:t>
      </w:r>
      <w:proofErr w:type="spellStart"/>
      <w:r w:rsidRPr="006003D1">
        <w:rPr>
          <w:sz w:val="28"/>
          <w:szCs w:val="28"/>
        </w:rPr>
        <w:t>Bioremediation</w:t>
      </w:r>
      <w:proofErr w:type="spellEnd"/>
      <w:r w:rsidRPr="006003D1">
        <w:rPr>
          <w:sz w:val="28"/>
          <w:szCs w:val="28"/>
        </w:rPr>
        <w:t>. EPA, 2010.</w:t>
      </w:r>
    </w:p>
    <w:p w14:paraId="6242E2B4" w14:textId="3AFFF120" w:rsidR="003F3B1F" w:rsidRPr="006003D1" w:rsidRDefault="003F3B1F" w:rsidP="002C364D">
      <w:pPr>
        <w:spacing w:after="0" w:line="240" w:lineRule="auto"/>
        <w:jc w:val="center"/>
        <w:rPr>
          <w:rFonts w:ascii="Times New Roman" w:hAnsi="Times New Roman" w:cs="Times New Roman"/>
          <w:sz w:val="28"/>
          <w:szCs w:val="28"/>
          <w:lang w:val="ru-RU"/>
        </w:rPr>
      </w:pPr>
    </w:p>
    <w:p w14:paraId="5C617FC2" w14:textId="236F2B0B" w:rsidR="003F3B1F" w:rsidRDefault="003F3B1F" w:rsidP="002C364D">
      <w:pPr>
        <w:spacing w:after="0" w:line="240" w:lineRule="auto"/>
        <w:jc w:val="center"/>
        <w:rPr>
          <w:rFonts w:ascii="Times New Roman" w:hAnsi="Times New Roman"/>
          <w:sz w:val="28"/>
          <w:szCs w:val="28"/>
          <w:lang w:val="ru-RU"/>
        </w:rPr>
      </w:pPr>
    </w:p>
    <w:p w14:paraId="7AD2F83E" w14:textId="0A8A6C05" w:rsidR="003F3B1F" w:rsidRDefault="003F3B1F">
      <w:pPr>
        <w:spacing w:after="160" w:line="259" w:lineRule="auto"/>
        <w:rPr>
          <w:rFonts w:ascii="Times New Roman" w:hAnsi="Times New Roman"/>
          <w:sz w:val="28"/>
          <w:szCs w:val="28"/>
          <w:lang w:val="ru-RU"/>
        </w:rPr>
      </w:pPr>
      <w:r>
        <w:rPr>
          <w:rFonts w:ascii="Times New Roman" w:hAnsi="Times New Roman"/>
          <w:sz w:val="28"/>
          <w:szCs w:val="28"/>
          <w:lang w:val="ru-RU"/>
        </w:rPr>
        <w:br w:type="page"/>
      </w:r>
    </w:p>
    <w:p w14:paraId="468DBC6B" w14:textId="77777777" w:rsidR="003F3B1F" w:rsidRDefault="003F3B1F" w:rsidP="003F3B1F">
      <w:pPr>
        <w:tabs>
          <w:tab w:val="left" w:pos="1134"/>
        </w:tabs>
        <w:spacing w:after="0" w:line="240" w:lineRule="auto"/>
        <w:ind w:firstLine="709"/>
        <w:jc w:val="center"/>
        <w:rPr>
          <w:rFonts w:ascii="Times New Roman" w:hAnsi="Times New Roman" w:cs="Times New Roman"/>
          <w:bCs/>
          <w:i/>
          <w:iCs/>
          <w:sz w:val="28"/>
          <w:szCs w:val="28"/>
        </w:rPr>
      </w:pPr>
      <w:r w:rsidRPr="00AC5E5B">
        <w:rPr>
          <w:rFonts w:ascii="Times New Roman" w:hAnsi="Times New Roman" w:cs="Times New Roman"/>
          <w:b/>
          <w:sz w:val="28"/>
          <w:szCs w:val="28"/>
        </w:rPr>
        <w:lastRenderedPageBreak/>
        <w:t>РЕКОМЕНДОВАНА ЛІТЕРАТУРА</w:t>
      </w:r>
    </w:p>
    <w:p w14:paraId="7B5EBB47" w14:textId="46822053" w:rsidR="003F3B1F" w:rsidRPr="000F2A30" w:rsidRDefault="003F3B1F" w:rsidP="000F2A30">
      <w:pPr>
        <w:spacing w:after="0" w:line="240" w:lineRule="auto"/>
        <w:ind w:firstLine="709"/>
        <w:jc w:val="both"/>
        <w:rPr>
          <w:rFonts w:ascii="Times New Roman" w:hAnsi="Times New Roman" w:cs="Times New Roman"/>
          <w:sz w:val="28"/>
          <w:szCs w:val="28"/>
          <w:lang w:val="ru-RU"/>
        </w:rPr>
      </w:pPr>
    </w:p>
    <w:p w14:paraId="1B7ACE67" w14:textId="77777777" w:rsidR="00AC41A4" w:rsidRPr="000F2A30" w:rsidRDefault="00AC41A4" w:rsidP="000F2A30">
      <w:pPr>
        <w:pStyle w:val="2"/>
        <w:spacing w:before="0" w:beforeAutospacing="0" w:after="0" w:afterAutospacing="0"/>
        <w:ind w:firstLine="709"/>
        <w:jc w:val="center"/>
        <w:rPr>
          <w:sz w:val="28"/>
          <w:szCs w:val="28"/>
        </w:rPr>
      </w:pPr>
      <w:r w:rsidRPr="000F2A30">
        <w:rPr>
          <w:sz w:val="28"/>
          <w:szCs w:val="28"/>
        </w:rPr>
        <w:t>Основна література</w:t>
      </w:r>
    </w:p>
    <w:p w14:paraId="321E429C" w14:textId="1D5A59B3"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1. Гуменюк І. І., </w:t>
      </w:r>
      <w:proofErr w:type="spellStart"/>
      <w:r w:rsidRPr="000F2A30">
        <w:rPr>
          <w:sz w:val="28"/>
          <w:szCs w:val="28"/>
        </w:rPr>
        <w:t>Левішко</w:t>
      </w:r>
      <w:proofErr w:type="spellEnd"/>
      <w:r w:rsidRPr="000F2A30">
        <w:rPr>
          <w:sz w:val="28"/>
          <w:szCs w:val="28"/>
        </w:rPr>
        <w:t xml:space="preserve"> А. С., </w:t>
      </w:r>
      <w:proofErr w:type="spellStart"/>
      <w:r w:rsidRPr="000F2A30">
        <w:rPr>
          <w:sz w:val="28"/>
          <w:szCs w:val="28"/>
        </w:rPr>
        <w:t>Цвігун</w:t>
      </w:r>
      <w:proofErr w:type="spellEnd"/>
      <w:r w:rsidRPr="000F2A30">
        <w:rPr>
          <w:sz w:val="28"/>
          <w:szCs w:val="28"/>
        </w:rPr>
        <w:t xml:space="preserve"> В. О., Мазур С. О., </w:t>
      </w:r>
      <w:proofErr w:type="spellStart"/>
      <w:r w:rsidRPr="000F2A30">
        <w:rPr>
          <w:sz w:val="28"/>
          <w:szCs w:val="28"/>
        </w:rPr>
        <w:t>Дем’янюк</w:t>
      </w:r>
      <w:proofErr w:type="spellEnd"/>
      <w:r w:rsidRPr="000F2A30">
        <w:rPr>
          <w:sz w:val="28"/>
          <w:szCs w:val="28"/>
        </w:rPr>
        <w:t xml:space="preserve"> О. С., </w:t>
      </w:r>
      <w:proofErr w:type="spellStart"/>
      <w:r w:rsidRPr="000F2A30">
        <w:rPr>
          <w:sz w:val="28"/>
          <w:szCs w:val="28"/>
        </w:rPr>
        <w:t>Маменко</w:t>
      </w:r>
      <w:proofErr w:type="spellEnd"/>
      <w:r w:rsidRPr="000F2A30">
        <w:rPr>
          <w:sz w:val="28"/>
          <w:szCs w:val="28"/>
        </w:rPr>
        <w:t xml:space="preserve"> П. М. Екологія мікроорганізмів : підручник / за наук. ред. О. В. </w:t>
      </w:r>
      <w:proofErr w:type="spellStart"/>
      <w:r w:rsidRPr="000F2A30">
        <w:rPr>
          <w:sz w:val="28"/>
          <w:szCs w:val="28"/>
        </w:rPr>
        <w:t>Шерстобоєвої</w:t>
      </w:r>
      <w:proofErr w:type="spellEnd"/>
      <w:r w:rsidRPr="000F2A30">
        <w:rPr>
          <w:sz w:val="28"/>
          <w:szCs w:val="28"/>
        </w:rPr>
        <w:t xml:space="preserve">. Київ : Ліра-К, 2025. 324 с. </w:t>
      </w:r>
    </w:p>
    <w:p w14:paraId="4DEE34CF" w14:textId="77777777"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2. Луценко О. І., </w:t>
      </w:r>
      <w:proofErr w:type="spellStart"/>
      <w:r w:rsidRPr="000F2A30">
        <w:rPr>
          <w:sz w:val="28"/>
          <w:szCs w:val="28"/>
        </w:rPr>
        <w:t>Самілик</w:t>
      </w:r>
      <w:proofErr w:type="spellEnd"/>
      <w:r w:rsidRPr="000F2A30">
        <w:rPr>
          <w:sz w:val="28"/>
          <w:szCs w:val="28"/>
        </w:rPr>
        <w:t xml:space="preserve"> В. І. Мікробіологія з основами вірусології та імунології : навч. посіб. Глухів : Глухівський НПУ ім. О. Довженка, 2024. 191 с. </w:t>
      </w:r>
    </w:p>
    <w:p w14:paraId="6E04DAF8" w14:textId="77777777"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3. Лобова О. В., </w:t>
      </w:r>
      <w:proofErr w:type="spellStart"/>
      <w:r w:rsidRPr="000F2A30">
        <w:rPr>
          <w:sz w:val="28"/>
          <w:szCs w:val="28"/>
        </w:rPr>
        <w:t>Левішко</w:t>
      </w:r>
      <w:proofErr w:type="spellEnd"/>
      <w:r w:rsidRPr="000F2A30">
        <w:rPr>
          <w:sz w:val="28"/>
          <w:szCs w:val="28"/>
        </w:rPr>
        <w:t xml:space="preserve"> А. С., Гуменюк І. І. Біотехнології : навч. посіб. Київ : Ліра-К, 2021. 540 с. </w:t>
      </w:r>
    </w:p>
    <w:p w14:paraId="70733A47" w14:textId="5658A888"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4. </w:t>
      </w:r>
      <w:proofErr w:type="spellStart"/>
      <w:r w:rsidRPr="000F2A30">
        <w:rPr>
          <w:sz w:val="28"/>
          <w:szCs w:val="28"/>
        </w:rPr>
        <w:t>Саблій</w:t>
      </w:r>
      <w:proofErr w:type="spellEnd"/>
      <w:r w:rsidRPr="000F2A30">
        <w:rPr>
          <w:sz w:val="28"/>
          <w:szCs w:val="28"/>
        </w:rPr>
        <w:t xml:space="preserve"> Л. А., </w:t>
      </w:r>
      <w:proofErr w:type="spellStart"/>
      <w:r w:rsidRPr="000F2A30">
        <w:rPr>
          <w:sz w:val="28"/>
          <w:szCs w:val="28"/>
        </w:rPr>
        <w:t>Бунчак</w:t>
      </w:r>
      <w:proofErr w:type="spellEnd"/>
      <w:r w:rsidRPr="000F2A30">
        <w:rPr>
          <w:sz w:val="28"/>
          <w:szCs w:val="28"/>
        </w:rPr>
        <w:t xml:space="preserve"> О. М., Жукова В. С. Практикум з біотехнологій очищення води : навч. посіб. Київ : КПІ ім. Ігоря Сікорського, 2022. 108 с. </w:t>
      </w:r>
    </w:p>
    <w:p w14:paraId="0F8FA9C9" w14:textId="77777777" w:rsidR="00AC41A4" w:rsidRPr="000F2A30" w:rsidRDefault="00AC41A4" w:rsidP="000F2A30">
      <w:pPr>
        <w:pStyle w:val="2"/>
        <w:spacing w:before="0" w:beforeAutospacing="0" w:after="0" w:afterAutospacing="0"/>
        <w:ind w:firstLine="709"/>
        <w:jc w:val="center"/>
        <w:rPr>
          <w:sz w:val="28"/>
          <w:szCs w:val="28"/>
        </w:rPr>
      </w:pPr>
      <w:r w:rsidRPr="000F2A30">
        <w:rPr>
          <w:sz w:val="28"/>
          <w:szCs w:val="28"/>
        </w:rPr>
        <w:t>Додаткова література</w:t>
      </w:r>
    </w:p>
    <w:p w14:paraId="15713E64" w14:textId="77777777"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5. Лабораторний практикум із мікробіології з основами вірусології : навч. посіб. / уклад.: А. В. Заболотна, Т. П. Новікова, О. П. </w:t>
      </w:r>
      <w:proofErr w:type="spellStart"/>
      <w:r w:rsidRPr="000F2A30">
        <w:rPr>
          <w:sz w:val="28"/>
          <w:szCs w:val="28"/>
        </w:rPr>
        <w:t>Манзій</w:t>
      </w:r>
      <w:proofErr w:type="spellEnd"/>
      <w:r w:rsidRPr="000F2A30">
        <w:rPr>
          <w:sz w:val="28"/>
          <w:szCs w:val="28"/>
        </w:rPr>
        <w:t xml:space="preserve">, В. І. </w:t>
      </w:r>
      <w:proofErr w:type="spellStart"/>
      <w:r w:rsidRPr="000F2A30">
        <w:rPr>
          <w:sz w:val="28"/>
          <w:szCs w:val="28"/>
        </w:rPr>
        <w:t>Красноштан</w:t>
      </w:r>
      <w:proofErr w:type="spellEnd"/>
      <w:r w:rsidRPr="000F2A30">
        <w:rPr>
          <w:sz w:val="28"/>
          <w:szCs w:val="28"/>
        </w:rPr>
        <w:t xml:space="preserve">. Умань : </w:t>
      </w:r>
      <w:proofErr w:type="spellStart"/>
      <w:r w:rsidRPr="000F2A30">
        <w:rPr>
          <w:sz w:val="28"/>
          <w:szCs w:val="28"/>
        </w:rPr>
        <w:t>Сочінський</w:t>
      </w:r>
      <w:proofErr w:type="spellEnd"/>
      <w:r w:rsidRPr="000F2A30">
        <w:rPr>
          <w:sz w:val="28"/>
          <w:szCs w:val="28"/>
        </w:rPr>
        <w:t xml:space="preserve"> М. М., 2023. 123 с. </w:t>
      </w:r>
    </w:p>
    <w:p w14:paraId="15D85BBD" w14:textId="77777777"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6. Бачинська Я. О., Ликова І. О. Мікробіологія з основами вірусології : практикум для підготовки й проведення лабораторних робіт. Харків : </w:t>
      </w:r>
      <w:proofErr w:type="spellStart"/>
      <w:r w:rsidRPr="000F2A30">
        <w:rPr>
          <w:sz w:val="28"/>
          <w:szCs w:val="28"/>
        </w:rPr>
        <w:t>Панов</w:t>
      </w:r>
      <w:proofErr w:type="spellEnd"/>
      <w:r w:rsidRPr="000F2A30">
        <w:rPr>
          <w:sz w:val="28"/>
          <w:szCs w:val="28"/>
        </w:rPr>
        <w:t xml:space="preserve"> А. М., 2025. 117 с. </w:t>
      </w:r>
    </w:p>
    <w:p w14:paraId="0568B1DD" w14:textId="77777777"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7. Мікробіологія, вірусологія та імунологія в таблицях і схемах : навч. посіб. : у 4 ч. Ч. 1 : Загальна мікробіологія / С. Є. Дейнека та ін. ; за </w:t>
      </w:r>
      <w:proofErr w:type="spellStart"/>
      <w:r w:rsidRPr="000F2A30">
        <w:rPr>
          <w:sz w:val="28"/>
          <w:szCs w:val="28"/>
        </w:rPr>
        <w:t>заг</w:t>
      </w:r>
      <w:proofErr w:type="spellEnd"/>
      <w:r w:rsidRPr="000F2A30">
        <w:rPr>
          <w:sz w:val="28"/>
          <w:szCs w:val="28"/>
        </w:rPr>
        <w:t xml:space="preserve">. ред. С. І. </w:t>
      </w:r>
      <w:proofErr w:type="spellStart"/>
      <w:r w:rsidRPr="000F2A30">
        <w:rPr>
          <w:sz w:val="28"/>
          <w:szCs w:val="28"/>
        </w:rPr>
        <w:t>Климнюка</w:t>
      </w:r>
      <w:proofErr w:type="spellEnd"/>
      <w:r w:rsidRPr="000F2A30">
        <w:rPr>
          <w:sz w:val="28"/>
          <w:szCs w:val="28"/>
        </w:rPr>
        <w:t xml:space="preserve">, М. С. </w:t>
      </w:r>
      <w:proofErr w:type="spellStart"/>
      <w:r w:rsidRPr="000F2A30">
        <w:rPr>
          <w:sz w:val="28"/>
          <w:szCs w:val="28"/>
        </w:rPr>
        <w:t>Творка</w:t>
      </w:r>
      <w:proofErr w:type="spellEnd"/>
      <w:r w:rsidRPr="000F2A30">
        <w:rPr>
          <w:sz w:val="28"/>
          <w:szCs w:val="28"/>
        </w:rPr>
        <w:t xml:space="preserve">. Тернопіль : </w:t>
      </w:r>
      <w:proofErr w:type="spellStart"/>
      <w:r w:rsidRPr="000F2A30">
        <w:rPr>
          <w:sz w:val="28"/>
          <w:szCs w:val="28"/>
        </w:rPr>
        <w:t>Укрмедкнига</w:t>
      </w:r>
      <w:proofErr w:type="spellEnd"/>
      <w:r w:rsidRPr="000F2A30">
        <w:rPr>
          <w:sz w:val="28"/>
          <w:szCs w:val="28"/>
        </w:rPr>
        <w:t xml:space="preserve">, 2024. 108 с. </w:t>
      </w:r>
    </w:p>
    <w:p w14:paraId="0B0C516E" w14:textId="54F43701" w:rsidR="00AC41A4" w:rsidRPr="000F2A30" w:rsidRDefault="00AC41A4" w:rsidP="000F2A30">
      <w:pPr>
        <w:pStyle w:val="a3"/>
        <w:spacing w:before="0" w:beforeAutospacing="0" w:after="0" w:afterAutospacing="0"/>
        <w:ind w:firstLine="709"/>
        <w:jc w:val="both"/>
        <w:rPr>
          <w:sz w:val="28"/>
          <w:szCs w:val="28"/>
        </w:rPr>
      </w:pPr>
      <w:r w:rsidRPr="000F2A30">
        <w:rPr>
          <w:sz w:val="28"/>
          <w:szCs w:val="28"/>
        </w:rPr>
        <w:t xml:space="preserve">8. Боголюбов В. М., </w:t>
      </w:r>
      <w:proofErr w:type="spellStart"/>
      <w:r w:rsidRPr="000F2A30">
        <w:rPr>
          <w:sz w:val="28"/>
          <w:szCs w:val="28"/>
        </w:rPr>
        <w:t>Сальнікова</w:t>
      </w:r>
      <w:proofErr w:type="spellEnd"/>
      <w:r w:rsidRPr="000F2A30">
        <w:rPr>
          <w:sz w:val="28"/>
          <w:szCs w:val="28"/>
        </w:rPr>
        <w:t xml:space="preserve"> А. В., </w:t>
      </w:r>
      <w:proofErr w:type="spellStart"/>
      <w:r w:rsidRPr="000F2A30">
        <w:rPr>
          <w:sz w:val="28"/>
          <w:szCs w:val="28"/>
        </w:rPr>
        <w:t>Ракоїд</w:t>
      </w:r>
      <w:proofErr w:type="spellEnd"/>
      <w:r w:rsidRPr="000F2A30">
        <w:rPr>
          <w:sz w:val="28"/>
          <w:szCs w:val="28"/>
        </w:rPr>
        <w:t xml:space="preserve"> О. О. Екологічний моніторинг : навч. посіб. / за ред. В. М. Боголюбова. Київ : НУБіП України, 2023. 200 с. </w:t>
      </w:r>
    </w:p>
    <w:p w14:paraId="79FC2E38" w14:textId="5A862470" w:rsidR="003F3B1F" w:rsidRPr="000F2A30" w:rsidRDefault="003F3B1F" w:rsidP="000F2A30">
      <w:pPr>
        <w:spacing w:after="0" w:line="240" w:lineRule="auto"/>
        <w:ind w:firstLine="709"/>
        <w:jc w:val="both"/>
        <w:rPr>
          <w:rFonts w:ascii="Times New Roman" w:hAnsi="Times New Roman" w:cs="Times New Roman"/>
          <w:sz w:val="28"/>
          <w:szCs w:val="28"/>
          <w:lang w:val="ru-RU"/>
        </w:rPr>
      </w:pPr>
    </w:p>
    <w:p w14:paraId="6730B912" w14:textId="5338E651" w:rsidR="003F3B1F" w:rsidRDefault="003F3B1F" w:rsidP="002C364D">
      <w:pPr>
        <w:spacing w:after="0" w:line="240" w:lineRule="auto"/>
        <w:jc w:val="center"/>
        <w:rPr>
          <w:rFonts w:ascii="Times New Roman" w:hAnsi="Times New Roman"/>
          <w:sz w:val="28"/>
          <w:szCs w:val="28"/>
          <w:lang w:val="ru-RU"/>
        </w:rPr>
      </w:pPr>
    </w:p>
    <w:p w14:paraId="48E89827" w14:textId="1E21EB22" w:rsidR="003F3B1F" w:rsidRDefault="003F3B1F">
      <w:pPr>
        <w:spacing w:after="160" w:line="259" w:lineRule="auto"/>
        <w:rPr>
          <w:rFonts w:ascii="Times New Roman" w:hAnsi="Times New Roman"/>
          <w:sz w:val="28"/>
          <w:szCs w:val="28"/>
          <w:lang w:val="ru-RU"/>
        </w:rPr>
      </w:pPr>
      <w:r>
        <w:rPr>
          <w:rFonts w:ascii="Times New Roman" w:hAnsi="Times New Roman"/>
          <w:sz w:val="28"/>
          <w:szCs w:val="28"/>
          <w:lang w:val="ru-RU"/>
        </w:rPr>
        <w:br w:type="page"/>
      </w:r>
    </w:p>
    <w:p w14:paraId="19CF5FFF"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lastRenderedPageBreak/>
        <w:t>Навчальне видання</w:t>
      </w:r>
    </w:p>
    <w:p w14:paraId="43A27B93"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w:t>
      </w:r>
      <w:r w:rsidRPr="00EE7AE6">
        <w:rPr>
          <w:rFonts w:ascii="Times New Roman" w:eastAsia="Times New Roman" w:hAnsi="Times New Roman" w:cs="Times New Roman"/>
          <w:i/>
          <w:sz w:val="28"/>
          <w:szCs w:val="28"/>
        </w:rPr>
        <w:t>українською мовою</w:t>
      </w:r>
      <w:r w:rsidRPr="00EE7AE6">
        <w:rPr>
          <w:rFonts w:ascii="Times New Roman" w:eastAsia="Times New Roman" w:hAnsi="Times New Roman" w:cs="Times New Roman"/>
          <w:sz w:val="28"/>
          <w:szCs w:val="28"/>
        </w:rPr>
        <w:t>)</w:t>
      </w:r>
    </w:p>
    <w:p w14:paraId="4B6B8A3F"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77A3768A"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55077C4D"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1B386CAB"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5EAD95AA"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445387C7"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Рильський Олександр Федорович</w:t>
      </w:r>
    </w:p>
    <w:p w14:paraId="538CC225"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Притула Наталія Михайлівна</w:t>
      </w:r>
    </w:p>
    <w:p w14:paraId="5A00F203"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71513E7E"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54D76D12"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67802AC5"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3AF5C299"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01374B2A"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414B4D18" w14:textId="37802961" w:rsidR="003F3B1F" w:rsidRPr="00F928E9" w:rsidRDefault="003F3B1F" w:rsidP="003F3B1F">
      <w:pPr>
        <w:spacing w:after="0" w:line="240" w:lineRule="auto"/>
        <w:jc w:val="center"/>
        <w:rPr>
          <w:rFonts w:ascii="Times New Roman" w:eastAsia="Times New Roman" w:hAnsi="Times New Roman" w:cs="Times New Roman"/>
          <w:bCs/>
          <w:sz w:val="28"/>
          <w:szCs w:val="28"/>
        </w:rPr>
      </w:pPr>
      <w:r w:rsidRPr="00F928E9">
        <w:rPr>
          <w:rFonts w:ascii="Times New Roman" w:eastAsia="Times New Roman" w:hAnsi="Times New Roman" w:cs="Times New Roman"/>
          <w:bCs/>
          <w:sz w:val="28"/>
          <w:szCs w:val="28"/>
        </w:rPr>
        <w:t xml:space="preserve">ЕКОЛОГІЯ </w:t>
      </w:r>
      <w:r>
        <w:rPr>
          <w:rFonts w:ascii="Times New Roman" w:eastAsia="Times New Roman" w:hAnsi="Times New Roman" w:cs="Times New Roman"/>
          <w:bCs/>
          <w:sz w:val="28"/>
          <w:szCs w:val="28"/>
        </w:rPr>
        <w:t>МІКРООРГАНІЗМІВ</w:t>
      </w:r>
      <w:r w:rsidR="00613CFD">
        <w:rPr>
          <w:rFonts w:ascii="Times New Roman" w:eastAsia="Times New Roman" w:hAnsi="Times New Roman" w:cs="Times New Roman"/>
          <w:bCs/>
          <w:sz w:val="28"/>
          <w:szCs w:val="28"/>
        </w:rPr>
        <w:t xml:space="preserve"> З О</w:t>
      </w:r>
      <w:r w:rsidR="007C07AE">
        <w:rPr>
          <w:rFonts w:ascii="Times New Roman" w:eastAsia="Times New Roman" w:hAnsi="Times New Roman" w:cs="Times New Roman"/>
          <w:bCs/>
          <w:sz w:val="28"/>
          <w:szCs w:val="28"/>
        </w:rPr>
        <w:t>С</w:t>
      </w:r>
      <w:r w:rsidR="00613CFD">
        <w:rPr>
          <w:rFonts w:ascii="Times New Roman" w:eastAsia="Times New Roman" w:hAnsi="Times New Roman" w:cs="Times New Roman"/>
          <w:bCs/>
          <w:sz w:val="28"/>
          <w:szCs w:val="28"/>
        </w:rPr>
        <w:t xml:space="preserve">НОВАМИ </w:t>
      </w:r>
      <w:r w:rsidR="007C07AE">
        <w:rPr>
          <w:rFonts w:ascii="Times New Roman" w:eastAsia="Times New Roman" w:hAnsi="Times New Roman" w:cs="Times New Roman"/>
          <w:bCs/>
          <w:sz w:val="28"/>
          <w:szCs w:val="28"/>
        </w:rPr>
        <w:t>МІКРОБІОЛОГІЇ</w:t>
      </w:r>
    </w:p>
    <w:p w14:paraId="00D96C76"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3022A889"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Навчальний посібник</w:t>
      </w:r>
    </w:p>
    <w:p w14:paraId="3CA8560E"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 xml:space="preserve">для здобувачів ступеня вищої освіти бакалавра </w:t>
      </w:r>
    </w:p>
    <w:p w14:paraId="20FA249A"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r w:rsidRPr="00EE7AE6">
        <w:rPr>
          <w:rFonts w:ascii="Times New Roman" w:eastAsia="Times New Roman" w:hAnsi="Times New Roman" w:cs="Times New Roman"/>
          <w:sz w:val="28"/>
          <w:szCs w:val="28"/>
        </w:rPr>
        <w:t>спеціальності «</w:t>
      </w:r>
      <w:r>
        <w:rPr>
          <w:rFonts w:ascii="Times New Roman" w:eastAsia="Times New Roman" w:hAnsi="Times New Roman" w:cs="Times New Roman"/>
          <w:sz w:val="28"/>
          <w:szCs w:val="28"/>
        </w:rPr>
        <w:t>Еколог</w:t>
      </w:r>
      <w:r w:rsidRPr="00EE7AE6">
        <w:rPr>
          <w:rFonts w:ascii="Times New Roman" w:eastAsia="Times New Roman" w:hAnsi="Times New Roman" w:cs="Times New Roman"/>
          <w:sz w:val="28"/>
          <w:szCs w:val="28"/>
        </w:rPr>
        <w:t>ія», освітньо-професійної програми «</w:t>
      </w:r>
      <w:r>
        <w:rPr>
          <w:rFonts w:ascii="Times New Roman" w:eastAsia="Times New Roman" w:hAnsi="Times New Roman" w:cs="Times New Roman"/>
          <w:sz w:val="28"/>
          <w:szCs w:val="28"/>
        </w:rPr>
        <w:t>Еколог</w:t>
      </w:r>
      <w:r w:rsidRPr="00EE7AE6">
        <w:rPr>
          <w:rFonts w:ascii="Times New Roman" w:eastAsia="Times New Roman" w:hAnsi="Times New Roman" w:cs="Times New Roman"/>
          <w:sz w:val="28"/>
          <w:szCs w:val="28"/>
        </w:rPr>
        <w:t xml:space="preserve">ія» </w:t>
      </w:r>
    </w:p>
    <w:p w14:paraId="375AEB15"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35F954E1"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393A03D2"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01B15F18"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0C99B9FE"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00810771"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71072D11"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3B58CA82" w14:textId="77777777" w:rsidR="003F3B1F" w:rsidRPr="00EE7AE6" w:rsidRDefault="003F3B1F" w:rsidP="003F3B1F">
      <w:pPr>
        <w:spacing w:after="0" w:line="240" w:lineRule="auto"/>
        <w:jc w:val="center"/>
        <w:rPr>
          <w:rFonts w:ascii="Times New Roman" w:eastAsia="Times New Roman" w:hAnsi="Times New Roman" w:cs="Times New Roman"/>
          <w:sz w:val="28"/>
          <w:szCs w:val="28"/>
        </w:rPr>
      </w:pPr>
    </w:p>
    <w:p w14:paraId="585DB9E9" w14:textId="77777777" w:rsidR="003F3B1F" w:rsidRPr="00EE7AE6" w:rsidRDefault="003F3B1F" w:rsidP="003F3B1F">
      <w:pPr>
        <w:spacing w:after="0" w:line="240" w:lineRule="auto"/>
        <w:jc w:val="center"/>
        <w:rPr>
          <w:rFonts w:ascii="Times New Roman" w:eastAsia="Times New Roman" w:hAnsi="Times New Roman" w:cs="Times New Roman"/>
          <w:i/>
          <w:sz w:val="28"/>
          <w:szCs w:val="28"/>
        </w:rPr>
      </w:pPr>
      <w:r w:rsidRPr="00EE7AE6">
        <w:rPr>
          <w:rFonts w:ascii="Times New Roman" w:eastAsia="Times New Roman" w:hAnsi="Times New Roman" w:cs="Times New Roman"/>
          <w:sz w:val="28"/>
          <w:szCs w:val="28"/>
        </w:rPr>
        <w:t xml:space="preserve">Рецензент </w:t>
      </w:r>
      <w:r w:rsidRPr="00EE7AE6">
        <w:rPr>
          <w:rFonts w:ascii="Times New Roman" w:eastAsia="Times New Roman" w:hAnsi="Times New Roman" w:cs="Times New Roman"/>
          <w:i/>
          <w:sz w:val="28"/>
          <w:szCs w:val="28"/>
        </w:rPr>
        <w:t>К.</w:t>
      </w:r>
      <w:r>
        <w:rPr>
          <w:rFonts w:ascii="Times New Roman" w:eastAsia="Times New Roman" w:hAnsi="Times New Roman" w:cs="Times New Roman"/>
          <w:i/>
          <w:sz w:val="28"/>
          <w:szCs w:val="28"/>
        </w:rPr>
        <w:t xml:space="preserve"> </w:t>
      </w:r>
      <w:r w:rsidRPr="00EE7AE6">
        <w:rPr>
          <w:rFonts w:ascii="Times New Roman" w:eastAsia="Times New Roman" w:hAnsi="Times New Roman" w:cs="Times New Roman"/>
          <w:i/>
          <w:sz w:val="28"/>
          <w:szCs w:val="28"/>
        </w:rPr>
        <w:t>О. Домбровський</w:t>
      </w:r>
    </w:p>
    <w:p w14:paraId="1EB213F0" w14:textId="77777777" w:rsidR="003F3B1F" w:rsidRPr="00EE7AE6" w:rsidRDefault="003F3B1F" w:rsidP="003F3B1F">
      <w:pPr>
        <w:spacing w:after="0" w:line="240" w:lineRule="auto"/>
        <w:jc w:val="center"/>
        <w:rPr>
          <w:rFonts w:ascii="Times New Roman" w:eastAsia="Times New Roman" w:hAnsi="Times New Roman" w:cs="Times New Roman"/>
          <w:i/>
          <w:sz w:val="28"/>
          <w:szCs w:val="28"/>
        </w:rPr>
      </w:pPr>
      <w:r w:rsidRPr="00EE7AE6">
        <w:rPr>
          <w:rFonts w:ascii="Times New Roman" w:eastAsia="Times New Roman" w:hAnsi="Times New Roman" w:cs="Times New Roman"/>
          <w:sz w:val="28"/>
          <w:szCs w:val="28"/>
        </w:rPr>
        <w:t xml:space="preserve">Відповідальний за випуск </w:t>
      </w:r>
      <w:r w:rsidRPr="00EE7AE6">
        <w:rPr>
          <w:rFonts w:ascii="Times New Roman" w:eastAsia="Times New Roman" w:hAnsi="Times New Roman" w:cs="Times New Roman"/>
          <w:i/>
          <w:sz w:val="28"/>
          <w:szCs w:val="28"/>
        </w:rPr>
        <w:t>О.</w:t>
      </w:r>
      <w:r>
        <w:rPr>
          <w:rFonts w:ascii="Times New Roman" w:eastAsia="Times New Roman" w:hAnsi="Times New Roman" w:cs="Times New Roman"/>
          <w:i/>
          <w:sz w:val="28"/>
          <w:szCs w:val="28"/>
        </w:rPr>
        <w:t xml:space="preserve"> </w:t>
      </w:r>
      <w:r w:rsidRPr="00EE7AE6">
        <w:rPr>
          <w:rFonts w:ascii="Times New Roman" w:eastAsia="Times New Roman" w:hAnsi="Times New Roman" w:cs="Times New Roman"/>
          <w:i/>
          <w:sz w:val="28"/>
          <w:szCs w:val="28"/>
        </w:rPr>
        <w:t>Ф. Рильський</w:t>
      </w:r>
    </w:p>
    <w:p w14:paraId="30B38E11" w14:textId="77777777" w:rsidR="003F3B1F" w:rsidRPr="00EE7AE6" w:rsidRDefault="003F3B1F" w:rsidP="003F3B1F">
      <w:pPr>
        <w:spacing w:after="0" w:line="240" w:lineRule="auto"/>
        <w:jc w:val="center"/>
        <w:rPr>
          <w:rFonts w:ascii="Times New Roman" w:eastAsia="Times New Roman" w:hAnsi="Times New Roman" w:cs="Times New Roman"/>
          <w:i/>
          <w:sz w:val="28"/>
          <w:szCs w:val="28"/>
        </w:rPr>
      </w:pPr>
      <w:r w:rsidRPr="00EE7AE6">
        <w:rPr>
          <w:rFonts w:ascii="Times New Roman" w:eastAsia="Times New Roman" w:hAnsi="Times New Roman" w:cs="Times New Roman"/>
          <w:sz w:val="28"/>
          <w:szCs w:val="28"/>
        </w:rPr>
        <w:t xml:space="preserve">Коректор </w:t>
      </w:r>
      <w:r w:rsidRPr="00EE7AE6">
        <w:rPr>
          <w:rFonts w:ascii="Times New Roman" w:eastAsia="Times New Roman" w:hAnsi="Times New Roman" w:cs="Times New Roman"/>
          <w:i/>
          <w:sz w:val="28"/>
          <w:szCs w:val="28"/>
        </w:rPr>
        <w:t>Н.</w:t>
      </w:r>
      <w:r>
        <w:rPr>
          <w:rFonts w:ascii="Times New Roman" w:eastAsia="Times New Roman" w:hAnsi="Times New Roman" w:cs="Times New Roman"/>
          <w:i/>
          <w:sz w:val="28"/>
          <w:szCs w:val="28"/>
        </w:rPr>
        <w:t xml:space="preserve"> </w:t>
      </w:r>
      <w:r w:rsidRPr="00EE7AE6">
        <w:rPr>
          <w:rFonts w:ascii="Times New Roman" w:eastAsia="Times New Roman" w:hAnsi="Times New Roman" w:cs="Times New Roman"/>
          <w:i/>
          <w:sz w:val="28"/>
          <w:szCs w:val="28"/>
        </w:rPr>
        <w:t>М. Притула</w:t>
      </w:r>
    </w:p>
    <w:p w14:paraId="16463E76" w14:textId="77777777" w:rsidR="003F3B1F" w:rsidRPr="004031E6" w:rsidRDefault="003F3B1F" w:rsidP="002C364D">
      <w:pPr>
        <w:spacing w:after="0" w:line="240" w:lineRule="auto"/>
        <w:jc w:val="center"/>
        <w:rPr>
          <w:rFonts w:ascii="Times New Roman" w:hAnsi="Times New Roman"/>
          <w:sz w:val="28"/>
          <w:szCs w:val="28"/>
          <w:lang w:val="ru-RU"/>
        </w:rPr>
      </w:pPr>
    </w:p>
    <w:p w14:paraId="5DD2AC5C" w14:textId="60B15E51" w:rsidR="00D31C91" w:rsidRDefault="00D31C91"/>
    <w:sectPr w:rsidR="00D31C91" w:rsidSect="00DE3BE2">
      <w:headerReference w:type="default" r:id="rI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82A9A" w14:textId="77777777" w:rsidR="00F22B29" w:rsidRDefault="00F22B29" w:rsidP="00434959">
      <w:pPr>
        <w:spacing w:after="0" w:line="240" w:lineRule="auto"/>
      </w:pPr>
      <w:r>
        <w:separator/>
      </w:r>
    </w:p>
  </w:endnote>
  <w:endnote w:type="continuationSeparator" w:id="0">
    <w:p w14:paraId="14275AC5" w14:textId="77777777" w:rsidR="00F22B29" w:rsidRDefault="00F22B29" w:rsidP="00434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8B29D" w14:textId="77777777" w:rsidR="00F22B29" w:rsidRDefault="00F22B29" w:rsidP="00434959">
      <w:pPr>
        <w:spacing w:after="0" w:line="240" w:lineRule="auto"/>
      </w:pPr>
      <w:r>
        <w:separator/>
      </w:r>
    </w:p>
  </w:footnote>
  <w:footnote w:type="continuationSeparator" w:id="0">
    <w:p w14:paraId="7532DB6F" w14:textId="77777777" w:rsidR="00F22B29" w:rsidRDefault="00F22B29" w:rsidP="00434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426285"/>
      <w:docPartObj>
        <w:docPartGallery w:val="Page Numbers (Top of Page)"/>
        <w:docPartUnique/>
      </w:docPartObj>
    </w:sdtPr>
    <w:sdtEndPr/>
    <w:sdtContent>
      <w:p w14:paraId="541E39B1" w14:textId="51B9DBEF" w:rsidR="00434959" w:rsidRDefault="00842DEA">
        <w:pPr>
          <w:pStyle w:val="a5"/>
          <w:jc w:val="center"/>
        </w:pPr>
      </w:p>
    </w:sdtContent>
  </w:sdt>
  <w:p w14:paraId="478F73AD" w14:textId="77777777" w:rsidR="00434959" w:rsidRDefault="0043495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824104"/>
      <w:docPartObj>
        <w:docPartGallery w:val="Page Numbers (Top of Page)"/>
        <w:docPartUnique/>
      </w:docPartObj>
    </w:sdtPr>
    <w:sdtEndPr/>
    <w:sdtContent>
      <w:p w14:paraId="018B2292" w14:textId="7706DBDB" w:rsidR="009F6576" w:rsidRDefault="009F6576" w:rsidP="00BC4776">
        <w:pPr>
          <w:pStyle w:val="a5"/>
          <w:jc w:val="center"/>
        </w:pPr>
        <w:r w:rsidRPr="00BC4776">
          <w:rPr>
            <w:rFonts w:ascii="Times New Roman" w:hAnsi="Times New Roman" w:cs="Times New Roman"/>
            <w:sz w:val="24"/>
            <w:szCs w:val="24"/>
          </w:rPr>
          <w:fldChar w:fldCharType="begin"/>
        </w:r>
        <w:r w:rsidRPr="00BC4776">
          <w:rPr>
            <w:rFonts w:ascii="Times New Roman" w:hAnsi="Times New Roman" w:cs="Times New Roman"/>
            <w:sz w:val="24"/>
            <w:szCs w:val="24"/>
          </w:rPr>
          <w:instrText>PAGE   \* MERGEFORMAT</w:instrText>
        </w:r>
        <w:r w:rsidRPr="00BC4776">
          <w:rPr>
            <w:rFonts w:ascii="Times New Roman" w:hAnsi="Times New Roman" w:cs="Times New Roman"/>
            <w:sz w:val="24"/>
            <w:szCs w:val="24"/>
          </w:rPr>
          <w:fldChar w:fldCharType="separate"/>
        </w:r>
        <w:r w:rsidRPr="00BC4776">
          <w:rPr>
            <w:rFonts w:ascii="Times New Roman" w:hAnsi="Times New Roman" w:cs="Times New Roman"/>
            <w:sz w:val="24"/>
            <w:szCs w:val="24"/>
          </w:rPr>
          <w:t>2</w:t>
        </w:r>
        <w:r w:rsidRPr="00BC4776">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4FEC"/>
    <w:multiLevelType w:val="multilevel"/>
    <w:tmpl w:val="AF783C18"/>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D1FCD"/>
    <w:multiLevelType w:val="hybridMultilevel"/>
    <w:tmpl w:val="83A271E2"/>
    <w:lvl w:ilvl="0" w:tplc="66FC2FD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1AA5B6B"/>
    <w:multiLevelType w:val="multilevel"/>
    <w:tmpl w:val="C5D6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E7E1D"/>
    <w:multiLevelType w:val="multilevel"/>
    <w:tmpl w:val="DD16219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B10EE"/>
    <w:multiLevelType w:val="multilevel"/>
    <w:tmpl w:val="72D6E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B1742B"/>
    <w:multiLevelType w:val="multilevel"/>
    <w:tmpl w:val="AB72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B5404"/>
    <w:multiLevelType w:val="hybridMultilevel"/>
    <w:tmpl w:val="A57C2C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F3A246D"/>
    <w:multiLevelType w:val="multilevel"/>
    <w:tmpl w:val="4462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76DB0"/>
    <w:multiLevelType w:val="multilevel"/>
    <w:tmpl w:val="A9B41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7233B"/>
    <w:multiLevelType w:val="multilevel"/>
    <w:tmpl w:val="8858FE64"/>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17E06"/>
    <w:multiLevelType w:val="multilevel"/>
    <w:tmpl w:val="1CBA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E768A"/>
    <w:multiLevelType w:val="hybridMultilevel"/>
    <w:tmpl w:val="AA86450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98D30E2"/>
    <w:multiLevelType w:val="hybridMultilevel"/>
    <w:tmpl w:val="F3AEFC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2F5220A2"/>
    <w:multiLevelType w:val="multilevel"/>
    <w:tmpl w:val="61E04BA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E93F83"/>
    <w:multiLevelType w:val="hybridMultilevel"/>
    <w:tmpl w:val="2D20A9C4"/>
    <w:lvl w:ilvl="0" w:tplc="E370D67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34EA2466"/>
    <w:multiLevelType w:val="multilevel"/>
    <w:tmpl w:val="3BBE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E666A1"/>
    <w:multiLevelType w:val="multilevel"/>
    <w:tmpl w:val="1536055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2F57E9"/>
    <w:multiLevelType w:val="multilevel"/>
    <w:tmpl w:val="A31C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D15B7F"/>
    <w:multiLevelType w:val="multilevel"/>
    <w:tmpl w:val="9CD29E9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D75801"/>
    <w:multiLevelType w:val="hybridMultilevel"/>
    <w:tmpl w:val="F0987C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1465397"/>
    <w:multiLevelType w:val="hybridMultilevel"/>
    <w:tmpl w:val="7A8815F2"/>
    <w:lvl w:ilvl="0" w:tplc="F55C4FCA">
      <w:numFmt w:val="bullet"/>
      <w:lvlText w:val=""/>
      <w:lvlJc w:val="left"/>
      <w:pPr>
        <w:ind w:left="1141" w:hanging="432"/>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42D10800"/>
    <w:multiLevelType w:val="hybridMultilevel"/>
    <w:tmpl w:val="8356012E"/>
    <w:lvl w:ilvl="0" w:tplc="906ABA2A">
      <w:numFmt w:val="bullet"/>
      <w:lvlText w:val=""/>
      <w:lvlJc w:val="left"/>
      <w:pPr>
        <w:ind w:left="1069" w:hanging="360"/>
      </w:pPr>
      <w:rPr>
        <w:rFonts w:ascii="Symbol" w:eastAsia="Times New Roman" w:hAnsi="Symbol" w:cs="Times New Roman" w:hint="default"/>
        <w:sz w:val="24"/>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4973012E"/>
    <w:multiLevelType w:val="multilevel"/>
    <w:tmpl w:val="E462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3A4CA6"/>
    <w:multiLevelType w:val="hybridMultilevel"/>
    <w:tmpl w:val="F5321A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F68198F"/>
    <w:multiLevelType w:val="multilevel"/>
    <w:tmpl w:val="59CEAB5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A5C23"/>
    <w:multiLevelType w:val="multilevel"/>
    <w:tmpl w:val="D874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285F6F"/>
    <w:multiLevelType w:val="multilevel"/>
    <w:tmpl w:val="C5E4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B339F2"/>
    <w:multiLevelType w:val="hybridMultilevel"/>
    <w:tmpl w:val="7980999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8" w15:restartNumberingAfterBreak="0">
    <w:nsid w:val="55415988"/>
    <w:multiLevelType w:val="multilevel"/>
    <w:tmpl w:val="1116C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72D11"/>
    <w:multiLevelType w:val="multilevel"/>
    <w:tmpl w:val="60CCC938"/>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7A117A"/>
    <w:multiLevelType w:val="hybridMultilevel"/>
    <w:tmpl w:val="F5706536"/>
    <w:lvl w:ilvl="0" w:tplc="35B4904A">
      <w:numFmt w:val="bullet"/>
      <w:lvlText w:val=""/>
      <w:lvlJc w:val="left"/>
      <w:pPr>
        <w:ind w:left="720" w:hanging="360"/>
      </w:pPr>
      <w:rPr>
        <w:rFonts w:ascii="Symbol" w:eastAsia="Times New Roman" w:hAnsi="Symbol"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BEB0A9D"/>
    <w:multiLevelType w:val="hybridMultilevel"/>
    <w:tmpl w:val="02C2456C"/>
    <w:lvl w:ilvl="0" w:tplc="D8389A9C">
      <w:numFmt w:val="bullet"/>
      <w:lvlText w:val=""/>
      <w:lvlJc w:val="left"/>
      <w:pPr>
        <w:ind w:left="1117" w:hanging="408"/>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2" w15:restartNumberingAfterBreak="0">
    <w:nsid w:val="5CE32DD8"/>
    <w:multiLevelType w:val="hybridMultilevel"/>
    <w:tmpl w:val="2738DAB4"/>
    <w:lvl w:ilvl="0" w:tplc="72DE31EA">
      <w:numFmt w:val="bullet"/>
      <w:lvlText w:val=""/>
      <w:lvlJc w:val="left"/>
      <w:pPr>
        <w:ind w:left="1285" w:hanging="576"/>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3" w15:restartNumberingAfterBreak="0">
    <w:nsid w:val="5FFB6BE4"/>
    <w:multiLevelType w:val="multilevel"/>
    <w:tmpl w:val="9788E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8254DC"/>
    <w:multiLevelType w:val="hybridMultilevel"/>
    <w:tmpl w:val="A4CA5B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2883F42"/>
    <w:multiLevelType w:val="multilevel"/>
    <w:tmpl w:val="351E5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537FC6"/>
    <w:multiLevelType w:val="hybridMultilevel"/>
    <w:tmpl w:val="5B02CFC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7" w15:restartNumberingAfterBreak="0">
    <w:nsid w:val="6BD05BBA"/>
    <w:multiLevelType w:val="multilevel"/>
    <w:tmpl w:val="8968C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C2816B4"/>
    <w:multiLevelType w:val="hybridMultilevel"/>
    <w:tmpl w:val="505A0D2C"/>
    <w:lvl w:ilvl="0" w:tplc="E914488A">
      <w:numFmt w:val="bullet"/>
      <w:lvlText w:val=""/>
      <w:lvlJc w:val="left"/>
      <w:pPr>
        <w:ind w:left="720" w:hanging="360"/>
      </w:pPr>
      <w:rPr>
        <w:rFonts w:ascii="Symbol" w:eastAsia="Times New Roman" w:hAnsi="Symbol"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DBB7ABA"/>
    <w:multiLevelType w:val="multilevel"/>
    <w:tmpl w:val="2AFED054"/>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D6729A"/>
    <w:multiLevelType w:val="multilevel"/>
    <w:tmpl w:val="9642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BC3F01"/>
    <w:multiLevelType w:val="hybridMultilevel"/>
    <w:tmpl w:val="9446DB5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2" w15:restartNumberingAfterBreak="0">
    <w:nsid w:val="708E5520"/>
    <w:multiLevelType w:val="multilevel"/>
    <w:tmpl w:val="F14E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F06F67"/>
    <w:multiLevelType w:val="multilevel"/>
    <w:tmpl w:val="FE188714"/>
    <w:lvl w:ilvl="0">
      <w:numFmt w:val="bullet"/>
      <w:lvlText w:val="–"/>
      <w:lvlJc w:val="left"/>
      <w:pPr>
        <w:tabs>
          <w:tab w:val="num" w:pos="720"/>
        </w:tabs>
        <w:ind w:left="720" w:hanging="360"/>
      </w:pPr>
      <w:rPr>
        <w:rFonts w:ascii="Times New Roman" w:eastAsia="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D066CB"/>
    <w:multiLevelType w:val="multilevel"/>
    <w:tmpl w:val="6BF05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3E4096"/>
    <w:multiLevelType w:val="multilevel"/>
    <w:tmpl w:val="FE1E4B36"/>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61574B"/>
    <w:multiLevelType w:val="hybridMultilevel"/>
    <w:tmpl w:val="AAAE7082"/>
    <w:lvl w:ilvl="0" w:tplc="4632543A">
      <w:numFmt w:val="bullet"/>
      <w:lvlText w:val=""/>
      <w:lvlJc w:val="left"/>
      <w:pPr>
        <w:ind w:left="1477" w:hanging="768"/>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7"/>
  </w:num>
  <w:num w:numId="2">
    <w:abstractNumId w:val="43"/>
  </w:num>
  <w:num w:numId="3">
    <w:abstractNumId w:val="1"/>
  </w:num>
  <w:num w:numId="4">
    <w:abstractNumId w:val="8"/>
  </w:num>
  <w:num w:numId="5">
    <w:abstractNumId w:val="18"/>
  </w:num>
  <w:num w:numId="6">
    <w:abstractNumId w:val="42"/>
  </w:num>
  <w:num w:numId="7">
    <w:abstractNumId w:val="22"/>
  </w:num>
  <w:num w:numId="8">
    <w:abstractNumId w:val="24"/>
  </w:num>
  <w:num w:numId="9">
    <w:abstractNumId w:val="40"/>
  </w:num>
  <w:num w:numId="10">
    <w:abstractNumId w:val="28"/>
  </w:num>
  <w:num w:numId="11">
    <w:abstractNumId w:val="10"/>
  </w:num>
  <w:num w:numId="12">
    <w:abstractNumId w:val="16"/>
  </w:num>
  <w:num w:numId="13">
    <w:abstractNumId w:val="39"/>
  </w:num>
  <w:num w:numId="14">
    <w:abstractNumId w:val="4"/>
  </w:num>
  <w:num w:numId="15">
    <w:abstractNumId w:val="2"/>
  </w:num>
  <w:num w:numId="16">
    <w:abstractNumId w:val="11"/>
  </w:num>
  <w:num w:numId="17">
    <w:abstractNumId w:val="37"/>
  </w:num>
  <w:num w:numId="18">
    <w:abstractNumId w:val="5"/>
  </w:num>
  <w:num w:numId="19">
    <w:abstractNumId w:val="0"/>
  </w:num>
  <w:num w:numId="20">
    <w:abstractNumId w:val="6"/>
  </w:num>
  <w:num w:numId="21">
    <w:abstractNumId w:val="38"/>
  </w:num>
  <w:num w:numId="22">
    <w:abstractNumId w:val="19"/>
  </w:num>
  <w:num w:numId="23">
    <w:abstractNumId w:val="30"/>
  </w:num>
  <w:num w:numId="24">
    <w:abstractNumId w:val="14"/>
  </w:num>
  <w:num w:numId="25">
    <w:abstractNumId w:val="25"/>
  </w:num>
  <w:num w:numId="26">
    <w:abstractNumId w:val="3"/>
  </w:num>
  <w:num w:numId="27">
    <w:abstractNumId w:val="35"/>
  </w:num>
  <w:num w:numId="28">
    <w:abstractNumId w:val="29"/>
  </w:num>
  <w:num w:numId="29">
    <w:abstractNumId w:val="36"/>
  </w:num>
  <w:num w:numId="30">
    <w:abstractNumId w:val="32"/>
  </w:num>
  <w:num w:numId="31">
    <w:abstractNumId w:val="23"/>
  </w:num>
  <w:num w:numId="32">
    <w:abstractNumId w:val="34"/>
  </w:num>
  <w:num w:numId="33">
    <w:abstractNumId w:val="20"/>
  </w:num>
  <w:num w:numId="34">
    <w:abstractNumId w:val="26"/>
  </w:num>
  <w:num w:numId="35">
    <w:abstractNumId w:val="9"/>
  </w:num>
  <w:num w:numId="36">
    <w:abstractNumId w:val="33"/>
  </w:num>
  <w:num w:numId="37">
    <w:abstractNumId w:val="17"/>
  </w:num>
  <w:num w:numId="38">
    <w:abstractNumId w:val="13"/>
  </w:num>
  <w:num w:numId="39">
    <w:abstractNumId w:val="41"/>
  </w:num>
  <w:num w:numId="40">
    <w:abstractNumId w:val="31"/>
  </w:num>
  <w:num w:numId="41">
    <w:abstractNumId w:val="27"/>
  </w:num>
  <w:num w:numId="42">
    <w:abstractNumId w:val="21"/>
  </w:num>
  <w:num w:numId="43">
    <w:abstractNumId w:val="15"/>
  </w:num>
  <w:num w:numId="44">
    <w:abstractNumId w:val="45"/>
  </w:num>
  <w:num w:numId="45">
    <w:abstractNumId w:val="44"/>
  </w:num>
  <w:num w:numId="46">
    <w:abstractNumId w:val="12"/>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64D"/>
    <w:rsid w:val="000006E0"/>
    <w:rsid w:val="000034E2"/>
    <w:rsid w:val="00006CD4"/>
    <w:rsid w:val="000102B2"/>
    <w:rsid w:val="0001163A"/>
    <w:rsid w:val="000136AF"/>
    <w:rsid w:val="00014625"/>
    <w:rsid w:val="00020ECB"/>
    <w:rsid w:val="00021225"/>
    <w:rsid w:val="00022F3B"/>
    <w:rsid w:val="000240CC"/>
    <w:rsid w:val="00035022"/>
    <w:rsid w:val="000377B1"/>
    <w:rsid w:val="0004116E"/>
    <w:rsid w:val="00042D35"/>
    <w:rsid w:val="0004585A"/>
    <w:rsid w:val="00054774"/>
    <w:rsid w:val="00055D59"/>
    <w:rsid w:val="00056570"/>
    <w:rsid w:val="00060C93"/>
    <w:rsid w:val="000640D1"/>
    <w:rsid w:val="000708F1"/>
    <w:rsid w:val="00073D54"/>
    <w:rsid w:val="0007613F"/>
    <w:rsid w:val="00076E12"/>
    <w:rsid w:val="0007734F"/>
    <w:rsid w:val="000774CF"/>
    <w:rsid w:val="000818FD"/>
    <w:rsid w:val="0008490D"/>
    <w:rsid w:val="00096712"/>
    <w:rsid w:val="000A313B"/>
    <w:rsid w:val="000A616A"/>
    <w:rsid w:val="000A7393"/>
    <w:rsid w:val="000B01FB"/>
    <w:rsid w:val="000B21C1"/>
    <w:rsid w:val="000B2A3F"/>
    <w:rsid w:val="000B484D"/>
    <w:rsid w:val="000B7A12"/>
    <w:rsid w:val="000C1711"/>
    <w:rsid w:val="000C1F7E"/>
    <w:rsid w:val="000C262C"/>
    <w:rsid w:val="000C3BD0"/>
    <w:rsid w:val="000C42A1"/>
    <w:rsid w:val="000D3C3B"/>
    <w:rsid w:val="000D4EB1"/>
    <w:rsid w:val="000E0515"/>
    <w:rsid w:val="000E185C"/>
    <w:rsid w:val="000E1CB9"/>
    <w:rsid w:val="000E6C10"/>
    <w:rsid w:val="000F2A30"/>
    <w:rsid w:val="000F5CDB"/>
    <w:rsid w:val="000F6BF5"/>
    <w:rsid w:val="00101863"/>
    <w:rsid w:val="0010249A"/>
    <w:rsid w:val="00103287"/>
    <w:rsid w:val="0010504B"/>
    <w:rsid w:val="001052A4"/>
    <w:rsid w:val="00105BCD"/>
    <w:rsid w:val="00112423"/>
    <w:rsid w:val="00112443"/>
    <w:rsid w:val="0011353B"/>
    <w:rsid w:val="00114815"/>
    <w:rsid w:val="00115622"/>
    <w:rsid w:val="00116181"/>
    <w:rsid w:val="00120C4D"/>
    <w:rsid w:val="001221E1"/>
    <w:rsid w:val="00122E81"/>
    <w:rsid w:val="00124DB8"/>
    <w:rsid w:val="0012626B"/>
    <w:rsid w:val="00126A55"/>
    <w:rsid w:val="00126ADC"/>
    <w:rsid w:val="001302F0"/>
    <w:rsid w:val="00133C61"/>
    <w:rsid w:val="00134682"/>
    <w:rsid w:val="001356AF"/>
    <w:rsid w:val="00135A47"/>
    <w:rsid w:val="00141A58"/>
    <w:rsid w:val="00141BA9"/>
    <w:rsid w:val="00142B25"/>
    <w:rsid w:val="00143992"/>
    <w:rsid w:val="00156E9F"/>
    <w:rsid w:val="00157FC3"/>
    <w:rsid w:val="00161053"/>
    <w:rsid w:val="001630EF"/>
    <w:rsid w:val="0016343E"/>
    <w:rsid w:val="00164E53"/>
    <w:rsid w:val="00166973"/>
    <w:rsid w:val="00166A37"/>
    <w:rsid w:val="00170F4C"/>
    <w:rsid w:val="00171BB7"/>
    <w:rsid w:val="00175531"/>
    <w:rsid w:val="001766F1"/>
    <w:rsid w:val="00184547"/>
    <w:rsid w:val="0018510F"/>
    <w:rsid w:val="00197C58"/>
    <w:rsid w:val="001A1699"/>
    <w:rsid w:val="001A48C7"/>
    <w:rsid w:val="001B2B86"/>
    <w:rsid w:val="001B3BDC"/>
    <w:rsid w:val="001B6310"/>
    <w:rsid w:val="001C413C"/>
    <w:rsid w:val="001C5256"/>
    <w:rsid w:val="001C530C"/>
    <w:rsid w:val="001C596B"/>
    <w:rsid w:val="001C6CCE"/>
    <w:rsid w:val="001D03F2"/>
    <w:rsid w:val="001D0CFD"/>
    <w:rsid w:val="001D159F"/>
    <w:rsid w:val="001D2F54"/>
    <w:rsid w:val="001D7673"/>
    <w:rsid w:val="001E2EFB"/>
    <w:rsid w:val="001E44B6"/>
    <w:rsid w:val="001F5456"/>
    <w:rsid w:val="001F7889"/>
    <w:rsid w:val="001F79B4"/>
    <w:rsid w:val="00201562"/>
    <w:rsid w:val="00201F7E"/>
    <w:rsid w:val="00203E34"/>
    <w:rsid w:val="002046DF"/>
    <w:rsid w:val="0020564A"/>
    <w:rsid w:val="00211184"/>
    <w:rsid w:val="00215E54"/>
    <w:rsid w:val="00216D63"/>
    <w:rsid w:val="00226E3A"/>
    <w:rsid w:val="002276E2"/>
    <w:rsid w:val="00230C76"/>
    <w:rsid w:val="0023152B"/>
    <w:rsid w:val="002322CC"/>
    <w:rsid w:val="002334AA"/>
    <w:rsid w:val="0023372B"/>
    <w:rsid w:val="00236228"/>
    <w:rsid w:val="0023723A"/>
    <w:rsid w:val="00240A08"/>
    <w:rsid w:val="00241A24"/>
    <w:rsid w:val="00243BF8"/>
    <w:rsid w:val="002460AA"/>
    <w:rsid w:val="00246456"/>
    <w:rsid w:val="00246C5E"/>
    <w:rsid w:val="00251BFA"/>
    <w:rsid w:val="00262A24"/>
    <w:rsid w:val="0026535A"/>
    <w:rsid w:val="00266A4E"/>
    <w:rsid w:val="00272F98"/>
    <w:rsid w:val="00277096"/>
    <w:rsid w:val="00283AE5"/>
    <w:rsid w:val="00284599"/>
    <w:rsid w:val="00287702"/>
    <w:rsid w:val="00290054"/>
    <w:rsid w:val="00290732"/>
    <w:rsid w:val="00293B6B"/>
    <w:rsid w:val="0029469C"/>
    <w:rsid w:val="002A0A43"/>
    <w:rsid w:val="002A2A0D"/>
    <w:rsid w:val="002A37B3"/>
    <w:rsid w:val="002B298B"/>
    <w:rsid w:val="002B7DF1"/>
    <w:rsid w:val="002C0D10"/>
    <w:rsid w:val="002C2BF6"/>
    <w:rsid w:val="002C35A8"/>
    <w:rsid w:val="002C364D"/>
    <w:rsid w:val="002C36EA"/>
    <w:rsid w:val="002C42BE"/>
    <w:rsid w:val="002C5021"/>
    <w:rsid w:val="002C6D49"/>
    <w:rsid w:val="002C7DA8"/>
    <w:rsid w:val="002D5C44"/>
    <w:rsid w:val="002E1906"/>
    <w:rsid w:val="002E1B1E"/>
    <w:rsid w:val="002E381A"/>
    <w:rsid w:val="002E586A"/>
    <w:rsid w:val="002E6C72"/>
    <w:rsid w:val="002F2BBC"/>
    <w:rsid w:val="002F3B9C"/>
    <w:rsid w:val="002F4005"/>
    <w:rsid w:val="00300040"/>
    <w:rsid w:val="003014D4"/>
    <w:rsid w:val="00302575"/>
    <w:rsid w:val="00305532"/>
    <w:rsid w:val="003105FA"/>
    <w:rsid w:val="00310725"/>
    <w:rsid w:val="00311166"/>
    <w:rsid w:val="00313331"/>
    <w:rsid w:val="00314168"/>
    <w:rsid w:val="00315CF2"/>
    <w:rsid w:val="00320449"/>
    <w:rsid w:val="00320F9E"/>
    <w:rsid w:val="00324399"/>
    <w:rsid w:val="00325B44"/>
    <w:rsid w:val="003367B6"/>
    <w:rsid w:val="00342809"/>
    <w:rsid w:val="0035184E"/>
    <w:rsid w:val="00355E16"/>
    <w:rsid w:val="003610B2"/>
    <w:rsid w:val="0036631A"/>
    <w:rsid w:val="00366D60"/>
    <w:rsid w:val="0037587A"/>
    <w:rsid w:val="00377652"/>
    <w:rsid w:val="00377AB7"/>
    <w:rsid w:val="003801EF"/>
    <w:rsid w:val="00385C41"/>
    <w:rsid w:val="00391C4C"/>
    <w:rsid w:val="0039242F"/>
    <w:rsid w:val="003945DA"/>
    <w:rsid w:val="00394C37"/>
    <w:rsid w:val="00395596"/>
    <w:rsid w:val="00396D60"/>
    <w:rsid w:val="003A1756"/>
    <w:rsid w:val="003A1CCA"/>
    <w:rsid w:val="003A2027"/>
    <w:rsid w:val="003A41AE"/>
    <w:rsid w:val="003C56BA"/>
    <w:rsid w:val="003C6239"/>
    <w:rsid w:val="003C64EC"/>
    <w:rsid w:val="003C7A4F"/>
    <w:rsid w:val="003D4F0A"/>
    <w:rsid w:val="003D5B3C"/>
    <w:rsid w:val="003D7337"/>
    <w:rsid w:val="003E124F"/>
    <w:rsid w:val="003E166A"/>
    <w:rsid w:val="003E3D69"/>
    <w:rsid w:val="003E751B"/>
    <w:rsid w:val="003F1C2E"/>
    <w:rsid w:val="003F1FC9"/>
    <w:rsid w:val="003F3B1F"/>
    <w:rsid w:val="003F451D"/>
    <w:rsid w:val="003F4D04"/>
    <w:rsid w:val="003F4DA1"/>
    <w:rsid w:val="003F7BC6"/>
    <w:rsid w:val="00405D7C"/>
    <w:rsid w:val="00410816"/>
    <w:rsid w:val="0041223D"/>
    <w:rsid w:val="00420EDB"/>
    <w:rsid w:val="00421F45"/>
    <w:rsid w:val="004227BD"/>
    <w:rsid w:val="00424193"/>
    <w:rsid w:val="004319E1"/>
    <w:rsid w:val="004329B2"/>
    <w:rsid w:val="00432D95"/>
    <w:rsid w:val="00434959"/>
    <w:rsid w:val="00434A38"/>
    <w:rsid w:val="00440203"/>
    <w:rsid w:val="00440E21"/>
    <w:rsid w:val="00453DB0"/>
    <w:rsid w:val="004541D1"/>
    <w:rsid w:val="00455633"/>
    <w:rsid w:val="00457675"/>
    <w:rsid w:val="004633C8"/>
    <w:rsid w:val="00463867"/>
    <w:rsid w:val="00463C1D"/>
    <w:rsid w:val="00465681"/>
    <w:rsid w:val="00471766"/>
    <w:rsid w:val="00473EB3"/>
    <w:rsid w:val="004745E7"/>
    <w:rsid w:val="0047538D"/>
    <w:rsid w:val="004758B2"/>
    <w:rsid w:val="004761F3"/>
    <w:rsid w:val="00477EEC"/>
    <w:rsid w:val="00481CF5"/>
    <w:rsid w:val="00483B66"/>
    <w:rsid w:val="00484791"/>
    <w:rsid w:val="00484FEE"/>
    <w:rsid w:val="004873B4"/>
    <w:rsid w:val="00487A1D"/>
    <w:rsid w:val="004902FA"/>
    <w:rsid w:val="00492A91"/>
    <w:rsid w:val="00493F50"/>
    <w:rsid w:val="0049655C"/>
    <w:rsid w:val="004A137C"/>
    <w:rsid w:val="004A5154"/>
    <w:rsid w:val="004B5116"/>
    <w:rsid w:val="004B64EA"/>
    <w:rsid w:val="004B7174"/>
    <w:rsid w:val="004C14BE"/>
    <w:rsid w:val="004C6AA6"/>
    <w:rsid w:val="004C6C55"/>
    <w:rsid w:val="004D3F4D"/>
    <w:rsid w:val="004D5C5A"/>
    <w:rsid w:val="004D6D81"/>
    <w:rsid w:val="004E543A"/>
    <w:rsid w:val="004E65CD"/>
    <w:rsid w:val="004F67A2"/>
    <w:rsid w:val="004F6D6C"/>
    <w:rsid w:val="0050275D"/>
    <w:rsid w:val="005035F9"/>
    <w:rsid w:val="00505AE0"/>
    <w:rsid w:val="00515824"/>
    <w:rsid w:val="00516F94"/>
    <w:rsid w:val="0052364D"/>
    <w:rsid w:val="0052522A"/>
    <w:rsid w:val="0052616E"/>
    <w:rsid w:val="00531608"/>
    <w:rsid w:val="005351CB"/>
    <w:rsid w:val="0053669F"/>
    <w:rsid w:val="00537C3E"/>
    <w:rsid w:val="0054368C"/>
    <w:rsid w:val="00547803"/>
    <w:rsid w:val="0054781B"/>
    <w:rsid w:val="00550366"/>
    <w:rsid w:val="00553AFD"/>
    <w:rsid w:val="005544B7"/>
    <w:rsid w:val="00554A32"/>
    <w:rsid w:val="00555020"/>
    <w:rsid w:val="005555C1"/>
    <w:rsid w:val="005558C2"/>
    <w:rsid w:val="00557A54"/>
    <w:rsid w:val="00560D6C"/>
    <w:rsid w:val="00561278"/>
    <w:rsid w:val="00564FEC"/>
    <w:rsid w:val="005662CA"/>
    <w:rsid w:val="00566654"/>
    <w:rsid w:val="0056721A"/>
    <w:rsid w:val="005719B3"/>
    <w:rsid w:val="00576204"/>
    <w:rsid w:val="00577DDD"/>
    <w:rsid w:val="005808FC"/>
    <w:rsid w:val="005824A9"/>
    <w:rsid w:val="00583C7B"/>
    <w:rsid w:val="00584F27"/>
    <w:rsid w:val="005863DA"/>
    <w:rsid w:val="00586972"/>
    <w:rsid w:val="00587E47"/>
    <w:rsid w:val="00592802"/>
    <w:rsid w:val="00593A5A"/>
    <w:rsid w:val="00594972"/>
    <w:rsid w:val="005A1C9F"/>
    <w:rsid w:val="005A30AE"/>
    <w:rsid w:val="005A5709"/>
    <w:rsid w:val="005A6913"/>
    <w:rsid w:val="005A6AEA"/>
    <w:rsid w:val="005A7705"/>
    <w:rsid w:val="005B2DBC"/>
    <w:rsid w:val="005B5E3F"/>
    <w:rsid w:val="005C1762"/>
    <w:rsid w:val="005C3BB5"/>
    <w:rsid w:val="005C5F70"/>
    <w:rsid w:val="005C6759"/>
    <w:rsid w:val="005C6F86"/>
    <w:rsid w:val="005D0A87"/>
    <w:rsid w:val="005D110E"/>
    <w:rsid w:val="005D1989"/>
    <w:rsid w:val="005D26D7"/>
    <w:rsid w:val="005E1858"/>
    <w:rsid w:val="005E23A0"/>
    <w:rsid w:val="005E4A1E"/>
    <w:rsid w:val="005E5DF2"/>
    <w:rsid w:val="005E5E06"/>
    <w:rsid w:val="005F44C6"/>
    <w:rsid w:val="005F4F33"/>
    <w:rsid w:val="006003D1"/>
    <w:rsid w:val="00601BD3"/>
    <w:rsid w:val="00604398"/>
    <w:rsid w:val="00604B59"/>
    <w:rsid w:val="00613CFD"/>
    <w:rsid w:val="00615F24"/>
    <w:rsid w:val="00616717"/>
    <w:rsid w:val="00616773"/>
    <w:rsid w:val="00623270"/>
    <w:rsid w:val="00625A1C"/>
    <w:rsid w:val="00627391"/>
    <w:rsid w:val="00631B6A"/>
    <w:rsid w:val="00637573"/>
    <w:rsid w:val="006418CA"/>
    <w:rsid w:val="006472D9"/>
    <w:rsid w:val="00647CFA"/>
    <w:rsid w:val="00652543"/>
    <w:rsid w:val="00653956"/>
    <w:rsid w:val="0065486E"/>
    <w:rsid w:val="00654EC0"/>
    <w:rsid w:val="00654FDA"/>
    <w:rsid w:val="00657DC5"/>
    <w:rsid w:val="00661DCA"/>
    <w:rsid w:val="00666F11"/>
    <w:rsid w:val="00666FC6"/>
    <w:rsid w:val="00672DCD"/>
    <w:rsid w:val="00687BDA"/>
    <w:rsid w:val="00692F7E"/>
    <w:rsid w:val="00693C28"/>
    <w:rsid w:val="00693D3C"/>
    <w:rsid w:val="00696D2E"/>
    <w:rsid w:val="006A17D0"/>
    <w:rsid w:val="006A19B7"/>
    <w:rsid w:val="006A55B2"/>
    <w:rsid w:val="006A6855"/>
    <w:rsid w:val="006B433F"/>
    <w:rsid w:val="006B53BF"/>
    <w:rsid w:val="006B67FC"/>
    <w:rsid w:val="006C0F59"/>
    <w:rsid w:val="006C1D86"/>
    <w:rsid w:val="006C2314"/>
    <w:rsid w:val="006D1A67"/>
    <w:rsid w:val="006D52D2"/>
    <w:rsid w:val="006D6846"/>
    <w:rsid w:val="006E03D5"/>
    <w:rsid w:val="006E77B2"/>
    <w:rsid w:val="006F39B3"/>
    <w:rsid w:val="006F6CB3"/>
    <w:rsid w:val="006F76D9"/>
    <w:rsid w:val="0070008C"/>
    <w:rsid w:val="00701456"/>
    <w:rsid w:val="007037DF"/>
    <w:rsid w:val="00705BDF"/>
    <w:rsid w:val="0070791A"/>
    <w:rsid w:val="00707ACB"/>
    <w:rsid w:val="00710B62"/>
    <w:rsid w:val="00711FB4"/>
    <w:rsid w:val="00712949"/>
    <w:rsid w:val="0072161D"/>
    <w:rsid w:val="00722CFB"/>
    <w:rsid w:val="00724416"/>
    <w:rsid w:val="0072472B"/>
    <w:rsid w:val="00725E2E"/>
    <w:rsid w:val="00726C4F"/>
    <w:rsid w:val="007310D9"/>
    <w:rsid w:val="007328D6"/>
    <w:rsid w:val="007337AB"/>
    <w:rsid w:val="00735561"/>
    <w:rsid w:val="00735F16"/>
    <w:rsid w:val="00737B18"/>
    <w:rsid w:val="0074733C"/>
    <w:rsid w:val="007511FF"/>
    <w:rsid w:val="0075756B"/>
    <w:rsid w:val="00763087"/>
    <w:rsid w:val="00772FF5"/>
    <w:rsid w:val="00776B81"/>
    <w:rsid w:val="00777233"/>
    <w:rsid w:val="007778DE"/>
    <w:rsid w:val="0079131B"/>
    <w:rsid w:val="00792223"/>
    <w:rsid w:val="00794551"/>
    <w:rsid w:val="00796159"/>
    <w:rsid w:val="00796966"/>
    <w:rsid w:val="00796F06"/>
    <w:rsid w:val="00797074"/>
    <w:rsid w:val="007A0730"/>
    <w:rsid w:val="007A0ADC"/>
    <w:rsid w:val="007A4879"/>
    <w:rsid w:val="007A5233"/>
    <w:rsid w:val="007A64A1"/>
    <w:rsid w:val="007C07AE"/>
    <w:rsid w:val="007C29F4"/>
    <w:rsid w:val="007C44E4"/>
    <w:rsid w:val="007C53EF"/>
    <w:rsid w:val="007D130A"/>
    <w:rsid w:val="007D5711"/>
    <w:rsid w:val="007E0587"/>
    <w:rsid w:val="007E3581"/>
    <w:rsid w:val="00803DEB"/>
    <w:rsid w:val="00810D0C"/>
    <w:rsid w:val="0081324C"/>
    <w:rsid w:val="0081331C"/>
    <w:rsid w:val="008244A2"/>
    <w:rsid w:val="008253EC"/>
    <w:rsid w:val="008278AB"/>
    <w:rsid w:val="00830F52"/>
    <w:rsid w:val="00831092"/>
    <w:rsid w:val="008317F5"/>
    <w:rsid w:val="00835F1E"/>
    <w:rsid w:val="00841760"/>
    <w:rsid w:val="00845911"/>
    <w:rsid w:val="00846897"/>
    <w:rsid w:val="00846E3C"/>
    <w:rsid w:val="00857DD6"/>
    <w:rsid w:val="00861DD3"/>
    <w:rsid w:val="00862A69"/>
    <w:rsid w:val="00864459"/>
    <w:rsid w:val="008663A3"/>
    <w:rsid w:val="00867C37"/>
    <w:rsid w:val="00872173"/>
    <w:rsid w:val="00872903"/>
    <w:rsid w:val="00872CD5"/>
    <w:rsid w:val="00873925"/>
    <w:rsid w:val="0087506C"/>
    <w:rsid w:val="00875428"/>
    <w:rsid w:val="00883273"/>
    <w:rsid w:val="00890517"/>
    <w:rsid w:val="0089090B"/>
    <w:rsid w:val="0089168F"/>
    <w:rsid w:val="00893D50"/>
    <w:rsid w:val="00894D86"/>
    <w:rsid w:val="008A0918"/>
    <w:rsid w:val="008A6046"/>
    <w:rsid w:val="008A78C5"/>
    <w:rsid w:val="008B090B"/>
    <w:rsid w:val="008B0CE0"/>
    <w:rsid w:val="008B10B4"/>
    <w:rsid w:val="008B1FB0"/>
    <w:rsid w:val="008B2E58"/>
    <w:rsid w:val="008B3B71"/>
    <w:rsid w:val="008B51B4"/>
    <w:rsid w:val="008B5DB6"/>
    <w:rsid w:val="008B68F4"/>
    <w:rsid w:val="008C4594"/>
    <w:rsid w:val="008C5EFB"/>
    <w:rsid w:val="008C6349"/>
    <w:rsid w:val="008C6C22"/>
    <w:rsid w:val="008C6F3A"/>
    <w:rsid w:val="008C7F41"/>
    <w:rsid w:val="008D067A"/>
    <w:rsid w:val="008D0EA7"/>
    <w:rsid w:val="008D678C"/>
    <w:rsid w:val="008E115D"/>
    <w:rsid w:val="008E3A23"/>
    <w:rsid w:val="008E4298"/>
    <w:rsid w:val="008E5669"/>
    <w:rsid w:val="008E58C3"/>
    <w:rsid w:val="008E669C"/>
    <w:rsid w:val="008E75CA"/>
    <w:rsid w:val="008F094A"/>
    <w:rsid w:val="008F2487"/>
    <w:rsid w:val="008F3CBE"/>
    <w:rsid w:val="008F6239"/>
    <w:rsid w:val="008F67A7"/>
    <w:rsid w:val="00902245"/>
    <w:rsid w:val="009032AF"/>
    <w:rsid w:val="00903E6B"/>
    <w:rsid w:val="009113F9"/>
    <w:rsid w:val="0092073E"/>
    <w:rsid w:val="0092257D"/>
    <w:rsid w:val="00923727"/>
    <w:rsid w:val="00923F27"/>
    <w:rsid w:val="00925010"/>
    <w:rsid w:val="009277EA"/>
    <w:rsid w:val="00931440"/>
    <w:rsid w:val="009317FA"/>
    <w:rsid w:val="00935690"/>
    <w:rsid w:val="00935890"/>
    <w:rsid w:val="00940647"/>
    <w:rsid w:val="0094271D"/>
    <w:rsid w:val="00944004"/>
    <w:rsid w:val="00950043"/>
    <w:rsid w:val="00951C51"/>
    <w:rsid w:val="009540A5"/>
    <w:rsid w:val="00954611"/>
    <w:rsid w:val="00960F69"/>
    <w:rsid w:val="00962DEB"/>
    <w:rsid w:val="0096444F"/>
    <w:rsid w:val="00964F0B"/>
    <w:rsid w:val="00965C5C"/>
    <w:rsid w:val="00965CF8"/>
    <w:rsid w:val="009674E1"/>
    <w:rsid w:val="00971924"/>
    <w:rsid w:val="009724DE"/>
    <w:rsid w:val="009732E4"/>
    <w:rsid w:val="009804EC"/>
    <w:rsid w:val="0098153B"/>
    <w:rsid w:val="0098551C"/>
    <w:rsid w:val="00986277"/>
    <w:rsid w:val="009871B6"/>
    <w:rsid w:val="00987DBC"/>
    <w:rsid w:val="00990141"/>
    <w:rsid w:val="00992627"/>
    <w:rsid w:val="00992DD5"/>
    <w:rsid w:val="00994238"/>
    <w:rsid w:val="009944D7"/>
    <w:rsid w:val="00997922"/>
    <w:rsid w:val="009A4EBD"/>
    <w:rsid w:val="009A5BE2"/>
    <w:rsid w:val="009B03DF"/>
    <w:rsid w:val="009B51AE"/>
    <w:rsid w:val="009C1F29"/>
    <w:rsid w:val="009C55DB"/>
    <w:rsid w:val="009D69ED"/>
    <w:rsid w:val="009E4F30"/>
    <w:rsid w:val="009E5047"/>
    <w:rsid w:val="009E583F"/>
    <w:rsid w:val="009E5EB3"/>
    <w:rsid w:val="009E6DA4"/>
    <w:rsid w:val="009F2DCA"/>
    <w:rsid w:val="009F48D0"/>
    <w:rsid w:val="009F644C"/>
    <w:rsid w:val="009F6576"/>
    <w:rsid w:val="009F6997"/>
    <w:rsid w:val="00A01550"/>
    <w:rsid w:val="00A02690"/>
    <w:rsid w:val="00A039C1"/>
    <w:rsid w:val="00A04AB6"/>
    <w:rsid w:val="00A138B1"/>
    <w:rsid w:val="00A15DBF"/>
    <w:rsid w:val="00A16579"/>
    <w:rsid w:val="00A20BBD"/>
    <w:rsid w:val="00A21740"/>
    <w:rsid w:val="00A30124"/>
    <w:rsid w:val="00A31DF6"/>
    <w:rsid w:val="00A32055"/>
    <w:rsid w:val="00A32B8B"/>
    <w:rsid w:val="00A34AA4"/>
    <w:rsid w:val="00A41BFB"/>
    <w:rsid w:val="00A42F7E"/>
    <w:rsid w:val="00A47696"/>
    <w:rsid w:val="00A47952"/>
    <w:rsid w:val="00A52D64"/>
    <w:rsid w:val="00A5331D"/>
    <w:rsid w:val="00A53EF1"/>
    <w:rsid w:val="00A544DE"/>
    <w:rsid w:val="00A5570E"/>
    <w:rsid w:val="00A61E9F"/>
    <w:rsid w:val="00A633DA"/>
    <w:rsid w:val="00A655CE"/>
    <w:rsid w:val="00A728E5"/>
    <w:rsid w:val="00A74812"/>
    <w:rsid w:val="00A74E3D"/>
    <w:rsid w:val="00A81545"/>
    <w:rsid w:val="00A81B5F"/>
    <w:rsid w:val="00A83BF9"/>
    <w:rsid w:val="00A860A3"/>
    <w:rsid w:val="00A87CA9"/>
    <w:rsid w:val="00A915DD"/>
    <w:rsid w:val="00A9238C"/>
    <w:rsid w:val="00AA14DE"/>
    <w:rsid w:val="00AA3044"/>
    <w:rsid w:val="00AA624A"/>
    <w:rsid w:val="00AB198A"/>
    <w:rsid w:val="00AB2D8D"/>
    <w:rsid w:val="00AB31C4"/>
    <w:rsid w:val="00AC41A4"/>
    <w:rsid w:val="00AC4324"/>
    <w:rsid w:val="00AC6620"/>
    <w:rsid w:val="00AC6858"/>
    <w:rsid w:val="00AC785E"/>
    <w:rsid w:val="00AD3FAA"/>
    <w:rsid w:val="00AD6197"/>
    <w:rsid w:val="00AD6367"/>
    <w:rsid w:val="00AD6B2E"/>
    <w:rsid w:val="00AE0DAC"/>
    <w:rsid w:val="00AE2476"/>
    <w:rsid w:val="00AE3E96"/>
    <w:rsid w:val="00AE6052"/>
    <w:rsid w:val="00AF5959"/>
    <w:rsid w:val="00B02C5B"/>
    <w:rsid w:val="00B03520"/>
    <w:rsid w:val="00B06C79"/>
    <w:rsid w:val="00B10326"/>
    <w:rsid w:val="00B11547"/>
    <w:rsid w:val="00B11DC1"/>
    <w:rsid w:val="00B12E95"/>
    <w:rsid w:val="00B13575"/>
    <w:rsid w:val="00B137CD"/>
    <w:rsid w:val="00B35836"/>
    <w:rsid w:val="00B3621C"/>
    <w:rsid w:val="00B377DD"/>
    <w:rsid w:val="00B403EF"/>
    <w:rsid w:val="00B437E7"/>
    <w:rsid w:val="00B45167"/>
    <w:rsid w:val="00B46C02"/>
    <w:rsid w:val="00B53543"/>
    <w:rsid w:val="00B5790F"/>
    <w:rsid w:val="00B60F04"/>
    <w:rsid w:val="00B65B66"/>
    <w:rsid w:val="00B66268"/>
    <w:rsid w:val="00B67A64"/>
    <w:rsid w:val="00B67C1E"/>
    <w:rsid w:val="00B70263"/>
    <w:rsid w:val="00B707D8"/>
    <w:rsid w:val="00B70DE5"/>
    <w:rsid w:val="00B77F59"/>
    <w:rsid w:val="00B8460E"/>
    <w:rsid w:val="00B858CE"/>
    <w:rsid w:val="00B865D9"/>
    <w:rsid w:val="00B872A8"/>
    <w:rsid w:val="00B9131A"/>
    <w:rsid w:val="00B94F7B"/>
    <w:rsid w:val="00BA1F07"/>
    <w:rsid w:val="00BA44E0"/>
    <w:rsid w:val="00BA6E57"/>
    <w:rsid w:val="00BB770D"/>
    <w:rsid w:val="00BB798D"/>
    <w:rsid w:val="00BC1153"/>
    <w:rsid w:val="00BC37D8"/>
    <w:rsid w:val="00BC4776"/>
    <w:rsid w:val="00BC6701"/>
    <w:rsid w:val="00BC7302"/>
    <w:rsid w:val="00BD0ECC"/>
    <w:rsid w:val="00BD1EE1"/>
    <w:rsid w:val="00BD2C13"/>
    <w:rsid w:val="00BD380E"/>
    <w:rsid w:val="00BD408B"/>
    <w:rsid w:val="00BE7110"/>
    <w:rsid w:val="00BE7D27"/>
    <w:rsid w:val="00BF33A5"/>
    <w:rsid w:val="00C1175A"/>
    <w:rsid w:val="00C1490F"/>
    <w:rsid w:val="00C175F8"/>
    <w:rsid w:val="00C225C5"/>
    <w:rsid w:val="00C245FF"/>
    <w:rsid w:val="00C26951"/>
    <w:rsid w:val="00C30F45"/>
    <w:rsid w:val="00C348BF"/>
    <w:rsid w:val="00C36BC3"/>
    <w:rsid w:val="00C406C5"/>
    <w:rsid w:val="00C41A9E"/>
    <w:rsid w:val="00C4319D"/>
    <w:rsid w:val="00C433A9"/>
    <w:rsid w:val="00C46B98"/>
    <w:rsid w:val="00C554A8"/>
    <w:rsid w:val="00C62D4D"/>
    <w:rsid w:val="00C64790"/>
    <w:rsid w:val="00C6551C"/>
    <w:rsid w:val="00C65EF4"/>
    <w:rsid w:val="00C6734D"/>
    <w:rsid w:val="00C67619"/>
    <w:rsid w:val="00C7028E"/>
    <w:rsid w:val="00C77259"/>
    <w:rsid w:val="00C77CD8"/>
    <w:rsid w:val="00C80254"/>
    <w:rsid w:val="00C809E0"/>
    <w:rsid w:val="00C81A9B"/>
    <w:rsid w:val="00C841A0"/>
    <w:rsid w:val="00C851AE"/>
    <w:rsid w:val="00C85E28"/>
    <w:rsid w:val="00C86A98"/>
    <w:rsid w:val="00C86D0E"/>
    <w:rsid w:val="00C9356C"/>
    <w:rsid w:val="00C9614A"/>
    <w:rsid w:val="00C9618C"/>
    <w:rsid w:val="00C96A99"/>
    <w:rsid w:val="00C96BAC"/>
    <w:rsid w:val="00C97FFE"/>
    <w:rsid w:val="00CA0080"/>
    <w:rsid w:val="00CA0B3B"/>
    <w:rsid w:val="00CA2FE5"/>
    <w:rsid w:val="00CA39E6"/>
    <w:rsid w:val="00CA55AF"/>
    <w:rsid w:val="00CB0DA6"/>
    <w:rsid w:val="00CB4AE4"/>
    <w:rsid w:val="00CB4AF2"/>
    <w:rsid w:val="00CB4E6D"/>
    <w:rsid w:val="00CB6608"/>
    <w:rsid w:val="00CB70E3"/>
    <w:rsid w:val="00CC01DF"/>
    <w:rsid w:val="00CC26F8"/>
    <w:rsid w:val="00CC74AB"/>
    <w:rsid w:val="00CD2EC7"/>
    <w:rsid w:val="00CD34AC"/>
    <w:rsid w:val="00CD4286"/>
    <w:rsid w:val="00CD5A27"/>
    <w:rsid w:val="00CE0508"/>
    <w:rsid w:val="00CE3688"/>
    <w:rsid w:val="00CE5F4D"/>
    <w:rsid w:val="00CF168C"/>
    <w:rsid w:val="00CF2AC4"/>
    <w:rsid w:val="00CF2D92"/>
    <w:rsid w:val="00D01514"/>
    <w:rsid w:val="00D03BA9"/>
    <w:rsid w:val="00D0795F"/>
    <w:rsid w:val="00D12442"/>
    <w:rsid w:val="00D12A06"/>
    <w:rsid w:val="00D218C4"/>
    <w:rsid w:val="00D23AD1"/>
    <w:rsid w:val="00D24925"/>
    <w:rsid w:val="00D24BCA"/>
    <w:rsid w:val="00D262B4"/>
    <w:rsid w:val="00D26D4F"/>
    <w:rsid w:val="00D31C91"/>
    <w:rsid w:val="00D31D1E"/>
    <w:rsid w:val="00D32268"/>
    <w:rsid w:val="00D3351B"/>
    <w:rsid w:val="00D36314"/>
    <w:rsid w:val="00D3716F"/>
    <w:rsid w:val="00D41987"/>
    <w:rsid w:val="00D4238E"/>
    <w:rsid w:val="00D53FE6"/>
    <w:rsid w:val="00D5698C"/>
    <w:rsid w:val="00D57990"/>
    <w:rsid w:val="00D65C1F"/>
    <w:rsid w:val="00D6618E"/>
    <w:rsid w:val="00D72EEF"/>
    <w:rsid w:val="00D767DA"/>
    <w:rsid w:val="00D80E9B"/>
    <w:rsid w:val="00D8418C"/>
    <w:rsid w:val="00D9078F"/>
    <w:rsid w:val="00D93819"/>
    <w:rsid w:val="00D94291"/>
    <w:rsid w:val="00DA094A"/>
    <w:rsid w:val="00DA4FC0"/>
    <w:rsid w:val="00DB02C4"/>
    <w:rsid w:val="00DB15F7"/>
    <w:rsid w:val="00DB1ECA"/>
    <w:rsid w:val="00DC0039"/>
    <w:rsid w:val="00DC6E3E"/>
    <w:rsid w:val="00DC7B4C"/>
    <w:rsid w:val="00DD035A"/>
    <w:rsid w:val="00DD2E39"/>
    <w:rsid w:val="00DD3FC3"/>
    <w:rsid w:val="00DD734F"/>
    <w:rsid w:val="00DE3BE2"/>
    <w:rsid w:val="00DE4266"/>
    <w:rsid w:val="00DE58A2"/>
    <w:rsid w:val="00DE7E49"/>
    <w:rsid w:val="00DF34B4"/>
    <w:rsid w:val="00DF4748"/>
    <w:rsid w:val="00E003CE"/>
    <w:rsid w:val="00E053C5"/>
    <w:rsid w:val="00E06FA4"/>
    <w:rsid w:val="00E11D27"/>
    <w:rsid w:val="00E174D3"/>
    <w:rsid w:val="00E21AD1"/>
    <w:rsid w:val="00E317D1"/>
    <w:rsid w:val="00E31B62"/>
    <w:rsid w:val="00E31C08"/>
    <w:rsid w:val="00E31D71"/>
    <w:rsid w:val="00E32520"/>
    <w:rsid w:val="00E32E7A"/>
    <w:rsid w:val="00E34356"/>
    <w:rsid w:val="00E3580E"/>
    <w:rsid w:val="00E36738"/>
    <w:rsid w:val="00E441C7"/>
    <w:rsid w:val="00E44E94"/>
    <w:rsid w:val="00E44F7A"/>
    <w:rsid w:val="00E51A5B"/>
    <w:rsid w:val="00E51B0B"/>
    <w:rsid w:val="00E615C3"/>
    <w:rsid w:val="00E70A1F"/>
    <w:rsid w:val="00E722DA"/>
    <w:rsid w:val="00E73DAF"/>
    <w:rsid w:val="00E85BF2"/>
    <w:rsid w:val="00E91C7C"/>
    <w:rsid w:val="00E93CBA"/>
    <w:rsid w:val="00E94B34"/>
    <w:rsid w:val="00E958E3"/>
    <w:rsid w:val="00E973D9"/>
    <w:rsid w:val="00E97C1A"/>
    <w:rsid w:val="00EA084F"/>
    <w:rsid w:val="00EA0CF5"/>
    <w:rsid w:val="00EA3413"/>
    <w:rsid w:val="00EA5443"/>
    <w:rsid w:val="00EA65FA"/>
    <w:rsid w:val="00EB20B0"/>
    <w:rsid w:val="00EB3AD8"/>
    <w:rsid w:val="00EB6326"/>
    <w:rsid w:val="00EB776D"/>
    <w:rsid w:val="00EC0004"/>
    <w:rsid w:val="00EC0890"/>
    <w:rsid w:val="00EC0B6B"/>
    <w:rsid w:val="00EC1EDB"/>
    <w:rsid w:val="00EC569F"/>
    <w:rsid w:val="00ED5A31"/>
    <w:rsid w:val="00EE05E6"/>
    <w:rsid w:val="00EE3ABF"/>
    <w:rsid w:val="00EE4147"/>
    <w:rsid w:val="00EE7CB3"/>
    <w:rsid w:val="00EF2A32"/>
    <w:rsid w:val="00EF2E6B"/>
    <w:rsid w:val="00F01D77"/>
    <w:rsid w:val="00F058E6"/>
    <w:rsid w:val="00F06B50"/>
    <w:rsid w:val="00F134BE"/>
    <w:rsid w:val="00F1434F"/>
    <w:rsid w:val="00F1506A"/>
    <w:rsid w:val="00F16855"/>
    <w:rsid w:val="00F20F0C"/>
    <w:rsid w:val="00F22B29"/>
    <w:rsid w:val="00F268E7"/>
    <w:rsid w:val="00F32841"/>
    <w:rsid w:val="00F37766"/>
    <w:rsid w:val="00F40EB1"/>
    <w:rsid w:val="00F43B65"/>
    <w:rsid w:val="00F51EAA"/>
    <w:rsid w:val="00F5466C"/>
    <w:rsid w:val="00F55460"/>
    <w:rsid w:val="00F556FC"/>
    <w:rsid w:val="00F574CD"/>
    <w:rsid w:val="00F6124B"/>
    <w:rsid w:val="00F77840"/>
    <w:rsid w:val="00F7790C"/>
    <w:rsid w:val="00F815DE"/>
    <w:rsid w:val="00F834C3"/>
    <w:rsid w:val="00F870AA"/>
    <w:rsid w:val="00F87EEF"/>
    <w:rsid w:val="00F911E5"/>
    <w:rsid w:val="00F92963"/>
    <w:rsid w:val="00F93848"/>
    <w:rsid w:val="00F9474D"/>
    <w:rsid w:val="00F96418"/>
    <w:rsid w:val="00FA2036"/>
    <w:rsid w:val="00FA2331"/>
    <w:rsid w:val="00FA677B"/>
    <w:rsid w:val="00FA7E78"/>
    <w:rsid w:val="00FB041E"/>
    <w:rsid w:val="00FB1466"/>
    <w:rsid w:val="00FB1E5C"/>
    <w:rsid w:val="00FB5183"/>
    <w:rsid w:val="00FB7AC5"/>
    <w:rsid w:val="00FB7DF3"/>
    <w:rsid w:val="00FC3CA3"/>
    <w:rsid w:val="00FC4313"/>
    <w:rsid w:val="00FC59E3"/>
    <w:rsid w:val="00FD1749"/>
    <w:rsid w:val="00FD7B3F"/>
    <w:rsid w:val="00FE048F"/>
    <w:rsid w:val="00FE0DAD"/>
    <w:rsid w:val="00FF0D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63BE9F"/>
  <w15:chartTrackingRefBased/>
  <w15:docId w15:val="{D20930F4-4955-4841-A4AD-8D1BFD9F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64D"/>
    <w:pPr>
      <w:spacing w:after="200" w:line="276" w:lineRule="auto"/>
    </w:pPr>
  </w:style>
  <w:style w:type="paragraph" w:styleId="1">
    <w:name w:val="heading 1"/>
    <w:basedOn w:val="a"/>
    <w:next w:val="a"/>
    <w:link w:val="10"/>
    <w:uiPriority w:val="9"/>
    <w:qFormat/>
    <w:rsid w:val="00604B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F268E7"/>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8D67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C36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F2E6B"/>
    <w:rPr>
      <w:b/>
      <w:bCs/>
    </w:rPr>
  </w:style>
  <w:style w:type="character" w:customStyle="1" w:styleId="20">
    <w:name w:val="Заголовок 2 Знак"/>
    <w:basedOn w:val="a0"/>
    <w:link w:val="2"/>
    <w:uiPriority w:val="9"/>
    <w:rsid w:val="00F268E7"/>
    <w:rPr>
      <w:rFonts w:ascii="Times New Roman" w:eastAsia="Times New Roman" w:hAnsi="Times New Roman" w:cs="Times New Roman"/>
      <w:b/>
      <w:bCs/>
      <w:sz w:val="36"/>
      <w:szCs w:val="36"/>
      <w:lang w:eastAsia="uk-UA"/>
    </w:rPr>
  </w:style>
  <w:style w:type="paragraph" w:styleId="a5">
    <w:name w:val="header"/>
    <w:basedOn w:val="a"/>
    <w:link w:val="a6"/>
    <w:uiPriority w:val="99"/>
    <w:unhideWhenUsed/>
    <w:rsid w:val="00434959"/>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434959"/>
  </w:style>
  <w:style w:type="paragraph" w:styleId="a7">
    <w:name w:val="footer"/>
    <w:basedOn w:val="a"/>
    <w:link w:val="a8"/>
    <w:uiPriority w:val="99"/>
    <w:unhideWhenUsed/>
    <w:rsid w:val="00434959"/>
    <w:pPr>
      <w:tabs>
        <w:tab w:val="center" w:pos="4819"/>
        <w:tab w:val="right" w:pos="9639"/>
      </w:tabs>
      <w:spacing w:after="0" w:line="240" w:lineRule="auto"/>
    </w:pPr>
  </w:style>
  <w:style w:type="character" w:customStyle="1" w:styleId="a8">
    <w:name w:val="Нижній колонтитул Знак"/>
    <w:basedOn w:val="a0"/>
    <w:link w:val="a7"/>
    <w:uiPriority w:val="99"/>
    <w:rsid w:val="00434959"/>
  </w:style>
  <w:style w:type="paragraph" w:styleId="a9">
    <w:name w:val="No Spacing"/>
    <w:uiPriority w:val="1"/>
    <w:qFormat/>
    <w:rsid w:val="007D130A"/>
    <w:pPr>
      <w:spacing w:after="0" w:line="240" w:lineRule="auto"/>
      <w:jc w:val="both"/>
    </w:pPr>
    <w:rPr>
      <w:rFonts w:ascii="Times New Roman" w:eastAsia="SimSun" w:hAnsi="Times New Roman" w:cs="Times New Roman"/>
      <w:color w:val="000000"/>
      <w:sz w:val="28"/>
      <w:szCs w:val="35"/>
      <w:lang w:eastAsia="ru-RU"/>
    </w:rPr>
  </w:style>
  <w:style w:type="paragraph" w:styleId="aa">
    <w:name w:val="List Paragraph"/>
    <w:basedOn w:val="a"/>
    <w:uiPriority w:val="34"/>
    <w:qFormat/>
    <w:rsid w:val="00E174D3"/>
    <w:pPr>
      <w:ind w:left="720"/>
      <w:contextualSpacing/>
    </w:pPr>
  </w:style>
  <w:style w:type="character" w:customStyle="1" w:styleId="30">
    <w:name w:val="Заголовок 3 Знак"/>
    <w:basedOn w:val="a0"/>
    <w:link w:val="3"/>
    <w:uiPriority w:val="9"/>
    <w:rsid w:val="008D678C"/>
    <w:rPr>
      <w:rFonts w:asciiTheme="majorHAnsi" w:eastAsiaTheme="majorEastAsia" w:hAnsiTheme="majorHAnsi" w:cstheme="majorBidi"/>
      <w:color w:val="1F3763" w:themeColor="accent1" w:themeShade="7F"/>
      <w:sz w:val="24"/>
      <w:szCs w:val="24"/>
    </w:rPr>
  </w:style>
  <w:style w:type="table" w:styleId="ab">
    <w:name w:val="Table Grid"/>
    <w:basedOn w:val="a1"/>
    <w:uiPriority w:val="39"/>
    <w:rsid w:val="00232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sid w:val="008E58C3"/>
    <w:rPr>
      <w:i/>
      <w:iCs/>
    </w:rPr>
  </w:style>
  <w:style w:type="character" w:styleId="ad">
    <w:name w:val="Hyperlink"/>
    <w:basedOn w:val="a0"/>
    <w:uiPriority w:val="99"/>
    <w:semiHidden/>
    <w:unhideWhenUsed/>
    <w:rsid w:val="00BC6701"/>
    <w:rPr>
      <w:color w:val="0000FF"/>
      <w:u w:val="single"/>
    </w:rPr>
  </w:style>
  <w:style w:type="character" w:styleId="ae">
    <w:name w:val="Placeholder Text"/>
    <w:basedOn w:val="a0"/>
    <w:uiPriority w:val="99"/>
    <w:semiHidden/>
    <w:rsid w:val="00555020"/>
    <w:rPr>
      <w:color w:val="808080"/>
    </w:rPr>
  </w:style>
  <w:style w:type="character" w:customStyle="1" w:styleId="10">
    <w:name w:val="Заголовок 1 Знак"/>
    <w:basedOn w:val="a0"/>
    <w:link w:val="1"/>
    <w:uiPriority w:val="9"/>
    <w:rsid w:val="00604B59"/>
    <w:rPr>
      <w:rFonts w:asciiTheme="majorHAnsi" w:eastAsiaTheme="majorEastAsia" w:hAnsiTheme="majorHAnsi" w:cstheme="majorBidi"/>
      <w:color w:val="2F5496" w:themeColor="accent1" w:themeShade="BF"/>
      <w:sz w:val="32"/>
      <w:szCs w:val="32"/>
    </w:rPr>
  </w:style>
  <w:style w:type="character" w:styleId="HTML">
    <w:name w:val="HTML Code"/>
    <w:basedOn w:val="a0"/>
    <w:uiPriority w:val="99"/>
    <w:semiHidden/>
    <w:unhideWhenUsed/>
    <w:rsid w:val="00C85E2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90449">
      <w:bodyDiv w:val="1"/>
      <w:marLeft w:val="0"/>
      <w:marRight w:val="0"/>
      <w:marTop w:val="0"/>
      <w:marBottom w:val="0"/>
      <w:divBdr>
        <w:top w:val="none" w:sz="0" w:space="0" w:color="auto"/>
        <w:left w:val="none" w:sz="0" w:space="0" w:color="auto"/>
        <w:bottom w:val="none" w:sz="0" w:space="0" w:color="auto"/>
        <w:right w:val="none" w:sz="0" w:space="0" w:color="auto"/>
      </w:divBdr>
      <w:divsChild>
        <w:div w:id="1916166379">
          <w:marLeft w:val="0"/>
          <w:marRight w:val="0"/>
          <w:marTop w:val="0"/>
          <w:marBottom w:val="0"/>
          <w:divBdr>
            <w:top w:val="none" w:sz="0" w:space="0" w:color="auto"/>
            <w:left w:val="none" w:sz="0" w:space="0" w:color="auto"/>
            <w:bottom w:val="none" w:sz="0" w:space="0" w:color="auto"/>
            <w:right w:val="none" w:sz="0" w:space="0" w:color="auto"/>
          </w:divBdr>
        </w:div>
        <w:div w:id="971054257">
          <w:marLeft w:val="0"/>
          <w:marRight w:val="0"/>
          <w:marTop w:val="0"/>
          <w:marBottom w:val="0"/>
          <w:divBdr>
            <w:top w:val="none" w:sz="0" w:space="0" w:color="auto"/>
            <w:left w:val="none" w:sz="0" w:space="0" w:color="auto"/>
            <w:bottom w:val="none" w:sz="0" w:space="0" w:color="auto"/>
            <w:right w:val="none" w:sz="0" w:space="0" w:color="auto"/>
          </w:divBdr>
          <w:divsChild>
            <w:div w:id="206648953">
              <w:marLeft w:val="0"/>
              <w:marRight w:val="0"/>
              <w:marTop w:val="0"/>
              <w:marBottom w:val="0"/>
              <w:divBdr>
                <w:top w:val="none" w:sz="0" w:space="0" w:color="auto"/>
                <w:left w:val="none" w:sz="0" w:space="0" w:color="auto"/>
                <w:bottom w:val="none" w:sz="0" w:space="0" w:color="auto"/>
                <w:right w:val="none" w:sz="0" w:space="0" w:color="auto"/>
              </w:divBdr>
              <w:divsChild>
                <w:div w:id="758211618">
                  <w:marLeft w:val="0"/>
                  <w:marRight w:val="0"/>
                  <w:marTop w:val="0"/>
                  <w:marBottom w:val="0"/>
                  <w:divBdr>
                    <w:top w:val="none" w:sz="0" w:space="0" w:color="auto"/>
                    <w:left w:val="none" w:sz="0" w:space="0" w:color="auto"/>
                    <w:bottom w:val="none" w:sz="0" w:space="0" w:color="auto"/>
                    <w:right w:val="none" w:sz="0" w:space="0" w:color="auto"/>
                  </w:divBdr>
                </w:div>
              </w:divsChild>
            </w:div>
            <w:div w:id="2023239595">
              <w:marLeft w:val="0"/>
              <w:marRight w:val="0"/>
              <w:marTop w:val="0"/>
              <w:marBottom w:val="0"/>
              <w:divBdr>
                <w:top w:val="none" w:sz="0" w:space="0" w:color="auto"/>
                <w:left w:val="none" w:sz="0" w:space="0" w:color="auto"/>
                <w:bottom w:val="none" w:sz="0" w:space="0" w:color="auto"/>
                <w:right w:val="none" w:sz="0" w:space="0" w:color="auto"/>
              </w:divBdr>
              <w:divsChild>
                <w:div w:id="172059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6174">
          <w:marLeft w:val="0"/>
          <w:marRight w:val="0"/>
          <w:marTop w:val="0"/>
          <w:marBottom w:val="0"/>
          <w:divBdr>
            <w:top w:val="none" w:sz="0" w:space="0" w:color="auto"/>
            <w:left w:val="none" w:sz="0" w:space="0" w:color="auto"/>
            <w:bottom w:val="none" w:sz="0" w:space="0" w:color="auto"/>
            <w:right w:val="none" w:sz="0" w:space="0" w:color="auto"/>
          </w:divBdr>
          <w:divsChild>
            <w:div w:id="195430239">
              <w:marLeft w:val="0"/>
              <w:marRight w:val="0"/>
              <w:marTop w:val="0"/>
              <w:marBottom w:val="0"/>
              <w:divBdr>
                <w:top w:val="none" w:sz="0" w:space="0" w:color="auto"/>
                <w:left w:val="none" w:sz="0" w:space="0" w:color="auto"/>
                <w:bottom w:val="none" w:sz="0" w:space="0" w:color="auto"/>
                <w:right w:val="none" w:sz="0" w:space="0" w:color="auto"/>
              </w:divBdr>
              <w:divsChild>
                <w:div w:id="1116296045">
                  <w:marLeft w:val="0"/>
                  <w:marRight w:val="0"/>
                  <w:marTop w:val="0"/>
                  <w:marBottom w:val="0"/>
                  <w:divBdr>
                    <w:top w:val="none" w:sz="0" w:space="0" w:color="auto"/>
                    <w:left w:val="none" w:sz="0" w:space="0" w:color="auto"/>
                    <w:bottom w:val="none" w:sz="0" w:space="0" w:color="auto"/>
                    <w:right w:val="none" w:sz="0" w:space="0" w:color="auto"/>
                  </w:divBdr>
                </w:div>
              </w:divsChild>
            </w:div>
            <w:div w:id="859198800">
              <w:marLeft w:val="0"/>
              <w:marRight w:val="0"/>
              <w:marTop w:val="0"/>
              <w:marBottom w:val="0"/>
              <w:divBdr>
                <w:top w:val="none" w:sz="0" w:space="0" w:color="auto"/>
                <w:left w:val="none" w:sz="0" w:space="0" w:color="auto"/>
                <w:bottom w:val="none" w:sz="0" w:space="0" w:color="auto"/>
                <w:right w:val="none" w:sz="0" w:space="0" w:color="auto"/>
              </w:divBdr>
              <w:divsChild>
                <w:div w:id="11933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3847">
      <w:bodyDiv w:val="1"/>
      <w:marLeft w:val="0"/>
      <w:marRight w:val="0"/>
      <w:marTop w:val="0"/>
      <w:marBottom w:val="0"/>
      <w:divBdr>
        <w:top w:val="none" w:sz="0" w:space="0" w:color="auto"/>
        <w:left w:val="none" w:sz="0" w:space="0" w:color="auto"/>
        <w:bottom w:val="none" w:sz="0" w:space="0" w:color="auto"/>
        <w:right w:val="none" w:sz="0" w:space="0" w:color="auto"/>
      </w:divBdr>
      <w:divsChild>
        <w:div w:id="1195465931">
          <w:marLeft w:val="0"/>
          <w:marRight w:val="0"/>
          <w:marTop w:val="0"/>
          <w:marBottom w:val="0"/>
          <w:divBdr>
            <w:top w:val="none" w:sz="0" w:space="0" w:color="auto"/>
            <w:left w:val="none" w:sz="0" w:space="0" w:color="auto"/>
            <w:bottom w:val="none" w:sz="0" w:space="0" w:color="auto"/>
            <w:right w:val="none" w:sz="0" w:space="0" w:color="auto"/>
          </w:divBdr>
          <w:divsChild>
            <w:div w:id="2044935554">
              <w:marLeft w:val="0"/>
              <w:marRight w:val="0"/>
              <w:marTop w:val="0"/>
              <w:marBottom w:val="0"/>
              <w:divBdr>
                <w:top w:val="none" w:sz="0" w:space="0" w:color="auto"/>
                <w:left w:val="none" w:sz="0" w:space="0" w:color="auto"/>
                <w:bottom w:val="none" w:sz="0" w:space="0" w:color="auto"/>
                <w:right w:val="none" w:sz="0" w:space="0" w:color="auto"/>
              </w:divBdr>
              <w:divsChild>
                <w:div w:id="1613122628">
                  <w:marLeft w:val="0"/>
                  <w:marRight w:val="0"/>
                  <w:marTop w:val="0"/>
                  <w:marBottom w:val="0"/>
                  <w:divBdr>
                    <w:top w:val="none" w:sz="0" w:space="0" w:color="auto"/>
                    <w:left w:val="none" w:sz="0" w:space="0" w:color="auto"/>
                    <w:bottom w:val="none" w:sz="0" w:space="0" w:color="auto"/>
                    <w:right w:val="none" w:sz="0" w:space="0" w:color="auto"/>
                  </w:divBdr>
                </w:div>
              </w:divsChild>
            </w:div>
            <w:div w:id="1769619782">
              <w:marLeft w:val="0"/>
              <w:marRight w:val="0"/>
              <w:marTop w:val="0"/>
              <w:marBottom w:val="0"/>
              <w:divBdr>
                <w:top w:val="none" w:sz="0" w:space="0" w:color="auto"/>
                <w:left w:val="none" w:sz="0" w:space="0" w:color="auto"/>
                <w:bottom w:val="none" w:sz="0" w:space="0" w:color="auto"/>
                <w:right w:val="none" w:sz="0" w:space="0" w:color="auto"/>
              </w:divBdr>
              <w:divsChild>
                <w:div w:id="1269658964">
                  <w:marLeft w:val="0"/>
                  <w:marRight w:val="0"/>
                  <w:marTop w:val="0"/>
                  <w:marBottom w:val="0"/>
                  <w:divBdr>
                    <w:top w:val="none" w:sz="0" w:space="0" w:color="auto"/>
                    <w:left w:val="none" w:sz="0" w:space="0" w:color="auto"/>
                    <w:bottom w:val="none" w:sz="0" w:space="0" w:color="auto"/>
                    <w:right w:val="none" w:sz="0" w:space="0" w:color="auto"/>
                  </w:divBdr>
                </w:div>
                <w:div w:id="114740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069094">
          <w:marLeft w:val="0"/>
          <w:marRight w:val="0"/>
          <w:marTop w:val="0"/>
          <w:marBottom w:val="0"/>
          <w:divBdr>
            <w:top w:val="none" w:sz="0" w:space="0" w:color="auto"/>
            <w:left w:val="none" w:sz="0" w:space="0" w:color="auto"/>
            <w:bottom w:val="none" w:sz="0" w:space="0" w:color="auto"/>
            <w:right w:val="none" w:sz="0" w:space="0" w:color="auto"/>
          </w:divBdr>
          <w:divsChild>
            <w:div w:id="1551500413">
              <w:marLeft w:val="0"/>
              <w:marRight w:val="0"/>
              <w:marTop w:val="0"/>
              <w:marBottom w:val="0"/>
              <w:divBdr>
                <w:top w:val="none" w:sz="0" w:space="0" w:color="auto"/>
                <w:left w:val="none" w:sz="0" w:space="0" w:color="auto"/>
                <w:bottom w:val="none" w:sz="0" w:space="0" w:color="auto"/>
                <w:right w:val="none" w:sz="0" w:space="0" w:color="auto"/>
              </w:divBdr>
              <w:divsChild>
                <w:div w:id="189613010">
                  <w:marLeft w:val="0"/>
                  <w:marRight w:val="0"/>
                  <w:marTop w:val="0"/>
                  <w:marBottom w:val="0"/>
                  <w:divBdr>
                    <w:top w:val="none" w:sz="0" w:space="0" w:color="auto"/>
                    <w:left w:val="none" w:sz="0" w:space="0" w:color="auto"/>
                    <w:bottom w:val="none" w:sz="0" w:space="0" w:color="auto"/>
                    <w:right w:val="none" w:sz="0" w:space="0" w:color="auto"/>
                  </w:divBdr>
                </w:div>
              </w:divsChild>
            </w:div>
            <w:div w:id="618798356">
              <w:marLeft w:val="0"/>
              <w:marRight w:val="0"/>
              <w:marTop w:val="0"/>
              <w:marBottom w:val="0"/>
              <w:divBdr>
                <w:top w:val="none" w:sz="0" w:space="0" w:color="auto"/>
                <w:left w:val="none" w:sz="0" w:space="0" w:color="auto"/>
                <w:bottom w:val="none" w:sz="0" w:space="0" w:color="auto"/>
                <w:right w:val="none" w:sz="0" w:space="0" w:color="auto"/>
              </w:divBdr>
              <w:divsChild>
                <w:div w:id="70578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430840">
          <w:marLeft w:val="0"/>
          <w:marRight w:val="0"/>
          <w:marTop w:val="0"/>
          <w:marBottom w:val="0"/>
          <w:divBdr>
            <w:top w:val="none" w:sz="0" w:space="0" w:color="auto"/>
            <w:left w:val="none" w:sz="0" w:space="0" w:color="auto"/>
            <w:bottom w:val="none" w:sz="0" w:space="0" w:color="auto"/>
            <w:right w:val="none" w:sz="0" w:space="0" w:color="auto"/>
          </w:divBdr>
          <w:divsChild>
            <w:div w:id="130830040">
              <w:marLeft w:val="0"/>
              <w:marRight w:val="0"/>
              <w:marTop w:val="0"/>
              <w:marBottom w:val="0"/>
              <w:divBdr>
                <w:top w:val="none" w:sz="0" w:space="0" w:color="auto"/>
                <w:left w:val="none" w:sz="0" w:space="0" w:color="auto"/>
                <w:bottom w:val="none" w:sz="0" w:space="0" w:color="auto"/>
                <w:right w:val="none" w:sz="0" w:space="0" w:color="auto"/>
              </w:divBdr>
              <w:divsChild>
                <w:div w:id="73937670">
                  <w:marLeft w:val="0"/>
                  <w:marRight w:val="0"/>
                  <w:marTop w:val="0"/>
                  <w:marBottom w:val="0"/>
                  <w:divBdr>
                    <w:top w:val="none" w:sz="0" w:space="0" w:color="auto"/>
                    <w:left w:val="none" w:sz="0" w:space="0" w:color="auto"/>
                    <w:bottom w:val="none" w:sz="0" w:space="0" w:color="auto"/>
                    <w:right w:val="none" w:sz="0" w:space="0" w:color="auto"/>
                  </w:divBdr>
                </w:div>
              </w:divsChild>
            </w:div>
            <w:div w:id="315228615">
              <w:marLeft w:val="0"/>
              <w:marRight w:val="0"/>
              <w:marTop w:val="0"/>
              <w:marBottom w:val="0"/>
              <w:divBdr>
                <w:top w:val="none" w:sz="0" w:space="0" w:color="auto"/>
                <w:left w:val="none" w:sz="0" w:space="0" w:color="auto"/>
                <w:bottom w:val="none" w:sz="0" w:space="0" w:color="auto"/>
                <w:right w:val="none" w:sz="0" w:space="0" w:color="auto"/>
              </w:divBdr>
              <w:divsChild>
                <w:div w:id="15289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4948">
          <w:marLeft w:val="0"/>
          <w:marRight w:val="0"/>
          <w:marTop w:val="0"/>
          <w:marBottom w:val="0"/>
          <w:divBdr>
            <w:top w:val="none" w:sz="0" w:space="0" w:color="auto"/>
            <w:left w:val="none" w:sz="0" w:space="0" w:color="auto"/>
            <w:bottom w:val="none" w:sz="0" w:space="0" w:color="auto"/>
            <w:right w:val="none" w:sz="0" w:space="0" w:color="auto"/>
          </w:divBdr>
          <w:divsChild>
            <w:div w:id="1505435128">
              <w:marLeft w:val="0"/>
              <w:marRight w:val="0"/>
              <w:marTop w:val="0"/>
              <w:marBottom w:val="0"/>
              <w:divBdr>
                <w:top w:val="none" w:sz="0" w:space="0" w:color="auto"/>
                <w:left w:val="none" w:sz="0" w:space="0" w:color="auto"/>
                <w:bottom w:val="none" w:sz="0" w:space="0" w:color="auto"/>
                <w:right w:val="none" w:sz="0" w:space="0" w:color="auto"/>
              </w:divBdr>
              <w:divsChild>
                <w:div w:id="829560722">
                  <w:marLeft w:val="0"/>
                  <w:marRight w:val="0"/>
                  <w:marTop w:val="0"/>
                  <w:marBottom w:val="0"/>
                  <w:divBdr>
                    <w:top w:val="none" w:sz="0" w:space="0" w:color="auto"/>
                    <w:left w:val="none" w:sz="0" w:space="0" w:color="auto"/>
                    <w:bottom w:val="none" w:sz="0" w:space="0" w:color="auto"/>
                    <w:right w:val="none" w:sz="0" w:space="0" w:color="auto"/>
                  </w:divBdr>
                </w:div>
              </w:divsChild>
            </w:div>
            <w:div w:id="1055591515">
              <w:marLeft w:val="0"/>
              <w:marRight w:val="0"/>
              <w:marTop w:val="0"/>
              <w:marBottom w:val="0"/>
              <w:divBdr>
                <w:top w:val="none" w:sz="0" w:space="0" w:color="auto"/>
                <w:left w:val="none" w:sz="0" w:space="0" w:color="auto"/>
                <w:bottom w:val="none" w:sz="0" w:space="0" w:color="auto"/>
                <w:right w:val="none" w:sz="0" w:space="0" w:color="auto"/>
              </w:divBdr>
              <w:divsChild>
                <w:div w:id="101569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73675">
          <w:marLeft w:val="0"/>
          <w:marRight w:val="0"/>
          <w:marTop w:val="0"/>
          <w:marBottom w:val="0"/>
          <w:divBdr>
            <w:top w:val="none" w:sz="0" w:space="0" w:color="auto"/>
            <w:left w:val="none" w:sz="0" w:space="0" w:color="auto"/>
            <w:bottom w:val="none" w:sz="0" w:space="0" w:color="auto"/>
            <w:right w:val="none" w:sz="0" w:space="0" w:color="auto"/>
          </w:divBdr>
        </w:div>
      </w:divsChild>
    </w:div>
    <w:div w:id="264963735">
      <w:bodyDiv w:val="1"/>
      <w:marLeft w:val="0"/>
      <w:marRight w:val="0"/>
      <w:marTop w:val="0"/>
      <w:marBottom w:val="0"/>
      <w:divBdr>
        <w:top w:val="none" w:sz="0" w:space="0" w:color="auto"/>
        <w:left w:val="none" w:sz="0" w:space="0" w:color="auto"/>
        <w:bottom w:val="none" w:sz="0" w:space="0" w:color="auto"/>
        <w:right w:val="none" w:sz="0" w:space="0" w:color="auto"/>
      </w:divBdr>
      <w:divsChild>
        <w:div w:id="2020346638">
          <w:marLeft w:val="0"/>
          <w:marRight w:val="0"/>
          <w:marTop w:val="0"/>
          <w:marBottom w:val="0"/>
          <w:divBdr>
            <w:top w:val="none" w:sz="0" w:space="0" w:color="auto"/>
            <w:left w:val="none" w:sz="0" w:space="0" w:color="auto"/>
            <w:bottom w:val="none" w:sz="0" w:space="0" w:color="auto"/>
            <w:right w:val="none" w:sz="0" w:space="0" w:color="auto"/>
          </w:divBdr>
          <w:divsChild>
            <w:div w:id="961158532">
              <w:marLeft w:val="0"/>
              <w:marRight w:val="0"/>
              <w:marTop w:val="0"/>
              <w:marBottom w:val="0"/>
              <w:divBdr>
                <w:top w:val="none" w:sz="0" w:space="0" w:color="auto"/>
                <w:left w:val="none" w:sz="0" w:space="0" w:color="auto"/>
                <w:bottom w:val="none" w:sz="0" w:space="0" w:color="auto"/>
                <w:right w:val="none" w:sz="0" w:space="0" w:color="auto"/>
              </w:divBdr>
              <w:divsChild>
                <w:div w:id="902183952">
                  <w:marLeft w:val="0"/>
                  <w:marRight w:val="0"/>
                  <w:marTop w:val="0"/>
                  <w:marBottom w:val="0"/>
                  <w:divBdr>
                    <w:top w:val="none" w:sz="0" w:space="0" w:color="auto"/>
                    <w:left w:val="none" w:sz="0" w:space="0" w:color="auto"/>
                    <w:bottom w:val="none" w:sz="0" w:space="0" w:color="auto"/>
                    <w:right w:val="none" w:sz="0" w:space="0" w:color="auto"/>
                  </w:divBdr>
                </w:div>
              </w:divsChild>
            </w:div>
            <w:div w:id="1353653436">
              <w:marLeft w:val="0"/>
              <w:marRight w:val="0"/>
              <w:marTop w:val="0"/>
              <w:marBottom w:val="0"/>
              <w:divBdr>
                <w:top w:val="none" w:sz="0" w:space="0" w:color="auto"/>
                <w:left w:val="none" w:sz="0" w:space="0" w:color="auto"/>
                <w:bottom w:val="none" w:sz="0" w:space="0" w:color="auto"/>
                <w:right w:val="none" w:sz="0" w:space="0" w:color="auto"/>
              </w:divBdr>
              <w:divsChild>
                <w:div w:id="17281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113834">
          <w:marLeft w:val="0"/>
          <w:marRight w:val="0"/>
          <w:marTop w:val="0"/>
          <w:marBottom w:val="0"/>
          <w:divBdr>
            <w:top w:val="none" w:sz="0" w:space="0" w:color="auto"/>
            <w:left w:val="none" w:sz="0" w:space="0" w:color="auto"/>
            <w:bottom w:val="none" w:sz="0" w:space="0" w:color="auto"/>
            <w:right w:val="none" w:sz="0" w:space="0" w:color="auto"/>
          </w:divBdr>
          <w:divsChild>
            <w:div w:id="889997317">
              <w:marLeft w:val="0"/>
              <w:marRight w:val="0"/>
              <w:marTop w:val="0"/>
              <w:marBottom w:val="0"/>
              <w:divBdr>
                <w:top w:val="none" w:sz="0" w:space="0" w:color="auto"/>
                <w:left w:val="none" w:sz="0" w:space="0" w:color="auto"/>
                <w:bottom w:val="none" w:sz="0" w:space="0" w:color="auto"/>
                <w:right w:val="none" w:sz="0" w:space="0" w:color="auto"/>
              </w:divBdr>
              <w:divsChild>
                <w:div w:id="671758031">
                  <w:marLeft w:val="0"/>
                  <w:marRight w:val="0"/>
                  <w:marTop w:val="0"/>
                  <w:marBottom w:val="0"/>
                  <w:divBdr>
                    <w:top w:val="none" w:sz="0" w:space="0" w:color="auto"/>
                    <w:left w:val="none" w:sz="0" w:space="0" w:color="auto"/>
                    <w:bottom w:val="none" w:sz="0" w:space="0" w:color="auto"/>
                    <w:right w:val="none" w:sz="0" w:space="0" w:color="auto"/>
                  </w:divBdr>
                </w:div>
              </w:divsChild>
            </w:div>
            <w:div w:id="692655341">
              <w:marLeft w:val="0"/>
              <w:marRight w:val="0"/>
              <w:marTop w:val="0"/>
              <w:marBottom w:val="0"/>
              <w:divBdr>
                <w:top w:val="none" w:sz="0" w:space="0" w:color="auto"/>
                <w:left w:val="none" w:sz="0" w:space="0" w:color="auto"/>
                <w:bottom w:val="none" w:sz="0" w:space="0" w:color="auto"/>
                <w:right w:val="none" w:sz="0" w:space="0" w:color="auto"/>
              </w:divBdr>
              <w:divsChild>
                <w:div w:id="21219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140004">
          <w:marLeft w:val="0"/>
          <w:marRight w:val="0"/>
          <w:marTop w:val="0"/>
          <w:marBottom w:val="0"/>
          <w:divBdr>
            <w:top w:val="none" w:sz="0" w:space="0" w:color="auto"/>
            <w:left w:val="none" w:sz="0" w:space="0" w:color="auto"/>
            <w:bottom w:val="none" w:sz="0" w:space="0" w:color="auto"/>
            <w:right w:val="none" w:sz="0" w:space="0" w:color="auto"/>
          </w:divBdr>
          <w:divsChild>
            <w:div w:id="1794596381">
              <w:marLeft w:val="0"/>
              <w:marRight w:val="0"/>
              <w:marTop w:val="0"/>
              <w:marBottom w:val="0"/>
              <w:divBdr>
                <w:top w:val="none" w:sz="0" w:space="0" w:color="auto"/>
                <w:left w:val="none" w:sz="0" w:space="0" w:color="auto"/>
                <w:bottom w:val="none" w:sz="0" w:space="0" w:color="auto"/>
                <w:right w:val="none" w:sz="0" w:space="0" w:color="auto"/>
              </w:divBdr>
              <w:divsChild>
                <w:div w:id="1438868837">
                  <w:marLeft w:val="0"/>
                  <w:marRight w:val="0"/>
                  <w:marTop w:val="0"/>
                  <w:marBottom w:val="0"/>
                  <w:divBdr>
                    <w:top w:val="none" w:sz="0" w:space="0" w:color="auto"/>
                    <w:left w:val="none" w:sz="0" w:space="0" w:color="auto"/>
                    <w:bottom w:val="none" w:sz="0" w:space="0" w:color="auto"/>
                    <w:right w:val="none" w:sz="0" w:space="0" w:color="auto"/>
                  </w:divBdr>
                </w:div>
              </w:divsChild>
            </w:div>
            <w:div w:id="1162115896">
              <w:marLeft w:val="0"/>
              <w:marRight w:val="0"/>
              <w:marTop w:val="0"/>
              <w:marBottom w:val="0"/>
              <w:divBdr>
                <w:top w:val="none" w:sz="0" w:space="0" w:color="auto"/>
                <w:left w:val="none" w:sz="0" w:space="0" w:color="auto"/>
                <w:bottom w:val="none" w:sz="0" w:space="0" w:color="auto"/>
                <w:right w:val="none" w:sz="0" w:space="0" w:color="auto"/>
              </w:divBdr>
              <w:divsChild>
                <w:div w:id="4394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864292">
          <w:marLeft w:val="0"/>
          <w:marRight w:val="0"/>
          <w:marTop w:val="0"/>
          <w:marBottom w:val="0"/>
          <w:divBdr>
            <w:top w:val="none" w:sz="0" w:space="0" w:color="auto"/>
            <w:left w:val="none" w:sz="0" w:space="0" w:color="auto"/>
            <w:bottom w:val="none" w:sz="0" w:space="0" w:color="auto"/>
            <w:right w:val="none" w:sz="0" w:space="0" w:color="auto"/>
          </w:divBdr>
          <w:divsChild>
            <w:div w:id="753820419">
              <w:marLeft w:val="0"/>
              <w:marRight w:val="0"/>
              <w:marTop w:val="0"/>
              <w:marBottom w:val="0"/>
              <w:divBdr>
                <w:top w:val="none" w:sz="0" w:space="0" w:color="auto"/>
                <w:left w:val="none" w:sz="0" w:space="0" w:color="auto"/>
                <w:bottom w:val="none" w:sz="0" w:space="0" w:color="auto"/>
                <w:right w:val="none" w:sz="0" w:space="0" w:color="auto"/>
              </w:divBdr>
              <w:divsChild>
                <w:div w:id="1732772175">
                  <w:marLeft w:val="0"/>
                  <w:marRight w:val="0"/>
                  <w:marTop w:val="0"/>
                  <w:marBottom w:val="0"/>
                  <w:divBdr>
                    <w:top w:val="none" w:sz="0" w:space="0" w:color="auto"/>
                    <w:left w:val="none" w:sz="0" w:space="0" w:color="auto"/>
                    <w:bottom w:val="none" w:sz="0" w:space="0" w:color="auto"/>
                    <w:right w:val="none" w:sz="0" w:space="0" w:color="auto"/>
                  </w:divBdr>
                </w:div>
              </w:divsChild>
            </w:div>
            <w:div w:id="1008869582">
              <w:marLeft w:val="0"/>
              <w:marRight w:val="0"/>
              <w:marTop w:val="0"/>
              <w:marBottom w:val="0"/>
              <w:divBdr>
                <w:top w:val="none" w:sz="0" w:space="0" w:color="auto"/>
                <w:left w:val="none" w:sz="0" w:space="0" w:color="auto"/>
                <w:bottom w:val="none" w:sz="0" w:space="0" w:color="auto"/>
                <w:right w:val="none" w:sz="0" w:space="0" w:color="auto"/>
              </w:divBdr>
              <w:divsChild>
                <w:div w:id="206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28769">
          <w:marLeft w:val="0"/>
          <w:marRight w:val="0"/>
          <w:marTop w:val="0"/>
          <w:marBottom w:val="0"/>
          <w:divBdr>
            <w:top w:val="none" w:sz="0" w:space="0" w:color="auto"/>
            <w:left w:val="none" w:sz="0" w:space="0" w:color="auto"/>
            <w:bottom w:val="none" w:sz="0" w:space="0" w:color="auto"/>
            <w:right w:val="none" w:sz="0" w:space="0" w:color="auto"/>
          </w:divBdr>
        </w:div>
        <w:div w:id="504513664">
          <w:marLeft w:val="0"/>
          <w:marRight w:val="0"/>
          <w:marTop w:val="0"/>
          <w:marBottom w:val="0"/>
          <w:divBdr>
            <w:top w:val="none" w:sz="0" w:space="0" w:color="auto"/>
            <w:left w:val="none" w:sz="0" w:space="0" w:color="auto"/>
            <w:bottom w:val="none" w:sz="0" w:space="0" w:color="auto"/>
            <w:right w:val="none" w:sz="0" w:space="0" w:color="auto"/>
          </w:divBdr>
          <w:divsChild>
            <w:div w:id="1892768376">
              <w:marLeft w:val="0"/>
              <w:marRight w:val="0"/>
              <w:marTop w:val="0"/>
              <w:marBottom w:val="0"/>
              <w:divBdr>
                <w:top w:val="none" w:sz="0" w:space="0" w:color="auto"/>
                <w:left w:val="none" w:sz="0" w:space="0" w:color="auto"/>
                <w:bottom w:val="none" w:sz="0" w:space="0" w:color="auto"/>
                <w:right w:val="none" w:sz="0" w:space="0" w:color="auto"/>
              </w:divBdr>
              <w:divsChild>
                <w:div w:id="394202649">
                  <w:marLeft w:val="0"/>
                  <w:marRight w:val="0"/>
                  <w:marTop w:val="0"/>
                  <w:marBottom w:val="0"/>
                  <w:divBdr>
                    <w:top w:val="none" w:sz="0" w:space="0" w:color="auto"/>
                    <w:left w:val="none" w:sz="0" w:space="0" w:color="auto"/>
                    <w:bottom w:val="none" w:sz="0" w:space="0" w:color="auto"/>
                    <w:right w:val="none" w:sz="0" w:space="0" w:color="auto"/>
                  </w:divBdr>
                </w:div>
              </w:divsChild>
            </w:div>
            <w:div w:id="1370380402">
              <w:marLeft w:val="0"/>
              <w:marRight w:val="0"/>
              <w:marTop w:val="0"/>
              <w:marBottom w:val="0"/>
              <w:divBdr>
                <w:top w:val="none" w:sz="0" w:space="0" w:color="auto"/>
                <w:left w:val="none" w:sz="0" w:space="0" w:color="auto"/>
                <w:bottom w:val="none" w:sz="0" w:space="0" w:color="auto"/>
                <w:right w:val="none" w:sz="0" w:space="0" w:color="auto"/>
              </w:divBdr>
              <w:divsChild>
                <w:div w:id="14903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82196">
      <w:bodyDiv w:val="1"/>
      <w:marLeft w:val="0"/>
      <w:marRight w:val="0"/>
      <w:marTop w:val="0"/>
      <w:marBottom w:val="0"/>
      <w:divBdr>
        <w:top w:val="none" w:sz="0" w:space="0" w:color="auto"/>
        <w:left w:val="none" w:sz="0" w:space="0" w:color="auto"/>
        <w:bottom w:val="none" w:sz="0" w:space="0" w:color="auto"/>
        <w:right w:val="none" w:sz="0" w:space="0" w:color="auto"/>
      </w:divBdr>
      <w:divsChild>
        <w:div w:id="2041053738">
          <w:marLeft w:val="0"/>
          <w:marRight w:val="0"/>
          <w:marTop w:val="0"/>
          <w:marBottom w:val="0"/>
          <w:divBdr>
            <w:top w:val="none" w:sz="0" w:space="0" w:color="auto"/>
            <w:left w:val="none" w:sz="0" w:space="0" w:color="auto"/>
            <w:bottom w:val="none" w:sz="0" w:space="0" w:color="auto"/>
            <w:right w:val="none" w:sz="0" w:space="0" w:color="auto"/>
          </w:divBdr>
          <w:divsChild>
            <w:div w:id="893397290">
              <w:marLeft w:val="0"/>
              <w:marRight w:val="0"/>
              <w:marTop w:val="0"/>
              <w:marBottom w:val="0"/>
              <w:divBdr>
                <w:top w:val="none" w:sz="0" w:space="0" w:color="auto"/>
                <w:left w:val="none" w:sz="0" w:space="0" w:color="auto"/>
                <w:bottom w:val="none" w:sz="0" w:space="0" w:color="auto"/>
                <w:right w:val="none" w:sz="0" w:space="0" w:color="auto"/>
              </w:divBdr>
              <w:divsChild>
                <w:div w:id="1508254604">
                  <w:marLeft w:val="0"/>
                  <w:marRight w:val="0"/>
                  <w:marTop w:val="0"/>
                  <w:marBottom w:val="0"/>
                  <w:divBdr>
                    <w:top w:val="none" w:sz="0" w:space="0" w:color="auto"/>
                    <w:left w:val="none" w:sz="0" w:space="0" w:color="auto"/>
                    <w:bottom w:val="none" w:sz="0" w:space="0" w:color="auto"/>
                    <w:right w:val="none" w:sz="0" w:space="0" w:color="auto"/>
                  </w:divBdr>
                </w:div>
              </w:divsChild>
            </w:div>
            <w:div w:id="191581232">
              <w:marLeft w:val="0"/>
              <w:marRight w:val="0"/>
              <w:marTop w:val="0"/>
              <w:marBottom w:val="0"/>
              <w:divBdr>
                <w:top w:val="none" w:sz="0" w:space="0" w:color="auto"/>
                <w:left w:val="none" w:sz="0" w:space="0" w:color="auto"/>
                <w:bottom w:val="none" w:sz="0" w:space="0" w:color="auto"/>
                <w:right w:val="none" w:sz="0" w:space="0" w:color="auto"/>
              </w:divBdr>
              <w:divsChild>
                <w:div w:id="113032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20133">
          <w:marLeft w:val="0"/>
          <w:marRight w:val="0"/>
          <w:marTop w:val="0"/>
          <w:marBottom w:val="0"/>
          <w:divBdr>
            <w:top w:val="none" w:sz="0" w:space="0" w:color="auto"/>
            <w:left w:val="none" w:sz="0" w:space="0" w:color="auto"/>
            <w:bottom w:val="none" w:sz="0" w:space="0" w:color="auto"/>
            <w:right w:val="none" w:sz="0" w:space="0" w:color="auto"/>
          </w:divBdr>
          <w:divsChild>
            <w:div w:id="649554435">
              <w:marLeft w:val="0"/>
              <w:marRight w:val="0"/>
              <w:marTop w:val="0"/>
              <w:marBottom w:val="0"/>
              <w:divBdr>
                <w:top w:val="none" w:sz="0" w:space="0" w:color="auto"/>
                <w:left w:val="none" w:sz="0" w:space="0" w:color="auto"/>
                <w:bottom w:val="none" w:sz="0" w:space="0" w:color="auto"/>
                <w:right w:val="none" w:sz="0" w:space="0" w:color="auto"/>
              </w:divBdr>
              <w:divsChild>
                <w:div w:id="62877691">
                  <w:marLeft w:val="0"/>
                  <w:marRight w:val="0"/>
                  <w:marTop w:val="0"/>
                  <w:marBottom w:val="0"/>
                  <w:divBdr>
                    <w:top w:val="none" w:sz="0" w:space="0" w:color="auto"/>
                    <w:left w:val="none" w:sz="0" w:space="0" w:color="auto"/>
                    <w:bottom w:val="none" w:sz="0" w:space="0" w:color="auto"/>
                    <w:right w:val="none" w:sz="0" w:space="0" w:color="auto"/>
                  </w:divBdr>
                </w:div>
              </w:divsChild>
            </w:div>
            <w:div w:id="614218912">
              <w:marLeft w:val="0"/>
              <w:marRight w:val="0"/>
              <w:marTop w:val="0"/>
              <w:marBottom w:val="0"/>
              <w:divBdr>
                <w:top w:val="none" w:sz="0" w:space="0" w:color="auto"/>
                <w:left w:val="none" w:sz="0" w:space="0" w:color="auto"/>
                <w:bottom w:val="none" w:sz="0" w:space="0" w:color="auto"/>
                <w:right w:val="none" w:sz="0" w:space="0" w:color="auto"/>
              </w:divBdr>
              <w:divsChild>
                <w:div w:id="48346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798125">
          <w:marLeft w:val="0"/>
          <w:marRight w:val="0"/>
          <w:marTop w:val="0"/>
          <w:marBottom w:val="0"/>
          <w:divBdr>
            <w:top w:val="none" w:sz="0" w:space="0" w:color="auto"/>
            <w:left w:val="none" w:sz="0" w:space="0" w:color="auto"/>
            <w:bottom w:val="none" w:sz="0" w:space="0" w:color="auto"/>
            <w:right w:val="none" w:sz="0" w:space="0" w:color="auto"/>
          </w:divBdr>
          <w:divsChild>
            <w:div w:id="1801806147">
              <w:marLeft w:val="0"/>
              <w:marRight w:val="0"/>
              <w:marTop w:val="0"/>
              <w:marBottom w:val="0"/>
              <w:divBdr>
                <w:top w:val="none" w:sz="0" w:space="0" w:color="auto"/>
                <w:left w:val="none" w:sz="0" w:space="0" w:color="auto"/>
                <w:bottom w:val="none" w:sz="0" w:space="0" w:color="auto"/>
                <w:right w:val="none" w:sz="0" w:space="0" w:color="auto"/>
              </w:divBdr>
              <w:divsChild>
                <w:div w:id="1821801533">
                  <w:marLeft w:val="0"/>
                  <w:marRight w:val="0"/>
                  <w:marTop w:val="0"/>
                  <w:marBottom w:val="0"/>
                  <w:divBdr>
                    <w:top w:val="none" w:sz="0" w:space="0" w:color="auto"/>
                    <w:left w:val="none" w:sz="0" w:space="0" w:color="auto"/>
                    <w:bottom w:val="none" w:sz="0" w:space="0" w:color="auto"/>
                    <w:right w:val="none" w:sz="0" w:space="0" w:color="auto"/>
                  </w:divBdr>
                </w:div>
              </w:divsChild>
            </w:div>
            <w:div w:id="1724601110">
              <w:marLeft w:val="0"/>
              <w:marRight w:val="0"/>
              <w:marTop w:val="0"/>
              <w:marBottom w:val="0"/>
              <w:divBdr>
                <w:top w:val="none" w:sz="0" w:space="0" w:color="auto"/>
                <w:left w:val="none" w:sz="0" w:space="0" w:color="auto"/>
                <w:bottom w:val="none" w:sz="0" w:space="0" w:color="auto"/>
                <w:right w:val="none" w:sz="0" w:space="0" w:color="auto"/>
              </w:divBdr>
              <w:divsChild>
                <w:div w:id="184693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8372">
          <w:marLeft w:val="0"/>
          <w:marRight w:val="0"/>
          <w:marTop w:val="0"/>
          <w:marBottom w:val="0"/>
          <w:divBdr>
            <w:top w:val="none" w:sz="0" w:space="0" w:color="auto"/>
            <w:left w:val="none" w:sz="0" w:space="0" w:color="auto"/>
            <w:bottom w:val="none" w:sz="0" w:space="0" w:color="auto"/>
            <w:right w:val="none" w:sz="0" w:space="0" w:color="auto"/>
          </w:divBdr>
          <w:divsChild>
            <w:div w:id="1229535183">
              <w:marLeft w:val="0"/>
              <w:marRight w:val="0"/>
              <w:marTop w:val="0"/>
              <w:marBottom w:val="0"/>
              <w:divBdr>
                <w:top w:val="none" w:sz="0" w:space="0" w:color="auto"/>
                <w:left w:val="none" w:sz="0" w:space="0" w:color="auto"/>
                <w:bottom w:val="none" w:sz="0" w:space="0" w:color="auto"/>
                <w:right w:val="none" w:sz="0" w:space="0" w:color="auto"/>
              </w:divBdr>
              <w:divsChild>
                <w:div w:id="1221285219">
                  <w:marLeft w:val="0"/>
                  <w:marRight w:val="0"/>
                  <w:marTop w:val="0"/>
                  <w:marBottom w:val="0"/>
                  <w:divBdr>
                    <w:top w:val="none" w:sz="0" w:space="0" w:color="auto"/>
                    <w:left w:val="none" w:sz="0" w:space="0" w:color="auto"/>
                    <w:bottom w:val="none" w:sz="0" w:space="0" w:color="auto"/>
                    <w:right w:val="none" w:sz="0" w:space="0" w:color="auto"/>
                  </w:divBdr>
                </w:div>
              </w:divsChild>
            </w:div>
            <w:div w:id="505099339">
              <w:marLeft w:val="0"/>
              <w:marRight w:val="0"/>
              <w:marTop w:val="0"/>
              <w:marBottom w:val="0"/>
              <w:divBdr>
                <w:top w:val="none" w:sz="0" w:space="0" w:color="auto"/>
                <w:left w:val="none" w:sz="0" w:space="0" w:color="auto"/>
                <w:bottom w:val="none" w:sz="0" w:space="0" w:color="auto"/>
                <w:right w:val="none" w:sz="0" w:space="0" w:color="auto"/>
              </w:divBdr>
              <w:divsChild>
                <w:div w:id="26222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476">
          <w:marLeft w:val="0"/>
          <w:marRight w:val="0"/>
          <w:marTop w:val="0"/>
          <w:marBottom w:val="0"/>
          <w:divBdr>
            <w:top w:val="none" w:sz="0" w:space="0" w:color="auto"/>
            <w:left w:val="none" w:sz="0" w:space="0" w:color="auto"/>
            <w:bottom w:val="none" w:sz="0" w:space="0" w:color="auto"/>
            <w:right w:val="none" w:sz="0" w:space="0" w:color="auto"/>
          </w:divBdr>
          <w:divsChild>
            <w:div w:id="2084981972">
              <w:marLeft w:val="0"/>
              <w:marRight w:val="0"/>
              <w:marTop w:val="0"/>
              <w:marBottom w:val="0"/>
              <w:divBdr>
                <w:top w:val="none" w:sz="0" w:space="0" w:color="auto"/>
                <w:left w:val="none" w:sz="0" w:space="0" w:color="auto"/>
                <w:bottom w:val="none" w:sz="0" w:space="0" w:color="auto"/>
                <w:right w:val="none" w:sz="0" w:space="0" w:color="auto"/>
              </w:divBdr>
              <w:divsChild>
                <w:div w:id="1280456701">
                  <w:marLeft w:val="0"/>
                  <w:marRight w:val="0"/>
                  <w:marTop w:val="0"/>
                  <w:marBottom w:val="0"/>
                  <w:divBdr>
                    <w:top w:val="none" w:sz="0" w:space="0" w:color="auto"/>
                    <w:left w:val="none" w:sz="0" w:space="0" w:color="auto"/>
                    <w:bottom w:val="none" w:sz="0" w:space="0" w:color="auto"/>
                    <w:right w:val="none" w:sz="0" w:space="0" w:color="auto"/>
                  </w:divBdr>
                </w:div>
              </w:divsChild>
            </w:div>
            <w:div w:id="100420356">
              <w:marLeft w:val="0"/>
              <w:marRight w:val="0"/>
              <w:marTop w:val="0"/>
              <w:marBottom w:val="0"/>
              <w:divBdr>
                <w:top w:val="none" w:sz="0" w:space="0" w:color="auto"/>
                <w:left w:val="none" w:sz="0" w:space="0" w:color="auto"/>
                <w:bottom w:val="none" w:sz="0" w:space="0" w:color="auto"/>
                <w:right w:val="none" w:sz="0" w:space="0" w:color="auto"/>
              </w:divBdr>
              <w:divsChild>
                <w:div w:id="222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340342">
          <w:marLeft w:val="0"/>
          <w:marRight w:val="0"/>
          <w:marTop w:val="0"/>
          <w:marBottom w:val="0"/>
          <w:divBdr>
            <w:top w:val="none" w:sz="0" w:space="0" w:color="auto"/>
            <w:left w:val="none" w:sz="0" w:space="0" w:color="auto"/>
            <w:bottom w:val="none" w:sz="0" w:space="0" w:color="auto"/>
            <w:right w:val="none" w:sz="0" w:space="0" w:color="auto"/>
          </w:divBdr>
          <w:divsChild>
            <w:div w:id="8484011">
              <w:marLeft w:val="0"/>
              <w:marRight w:val="0"/>
              <w:marTop w:val="0"/>
              <w:marBottom w:val="0"/>
              <w:divBdr>
                <w:top w:val="none" w:sz="0" w:space="0" w:color="auto"/>
                <w:left w:val="none" w:sz="0" w:space="0" w:color="auto"/>
                <w:bottom w:val="none" w:sz="0" w:space="0" w:color="auto"/>
                <w:right w:val="none" w:sz="0" w:space="0" w:color="auto"/>
              </w:divBdr>
              <w:divsChild>
                <w:div w:id="1183783664">
                  <w:marLeft w:val="0"/>
                  <w:marRight w:val="0"/>
                  <w:marTop w:val="0"/>
                  <w:marBottom w:val="0"/>
                  <w:divBdr>
                    <w:top w:val="none" w:sz="0" w:space="0" w:color="auto"/>
                    <w:left w:val="none" w:sz="0" w:space="0" w:color="auto"/>
                    <w:bottom w:val="none" w:sz="0" w:space="0" w:color="auto"/>
                    <w:right w:val="none" w:sz="0" w:space="0" w:color="auto"/>
                  </w:divBdr>
                </w:div>
              </w:divsChild>
            </w:div>
            <w:div w:id="492454104">
              <w:marLeft w:val="0"/>
              <w:marRight w:val="0"/>
              <w:marTop w:val="0"/>
              <w:marBottom w:val="0"/>
              <w:divBdr>
                <w:top w:val="none" w:sz="0" w:space="0" w:color="auto"/>
                <w:left w:val="none" w:sz="0" w:space="0" w:color="auto"/>
                <w:bottom w:val="none" w:sz="0" w:space="0" w:color="auto"/>
                <w:right w:val="none" w:sz="0" w:space="0" w:color="auto"/>
              </w:divBdr>
              <w:divsChild>
                <w:div w:id="19670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304">
          <w:marLeft w:val="0"/>
          <w:marRight w:val="0"/>
          <w:marTop w:val="0"/>
          <w:marBottom w:val="0"/>
          <w:divBdr>
            <w:top w:val="none" w:sz="0" w:space="0" w:color="auto"/>
            <w:left w:val="none" w:sz="0" w:space="0" w:color="auto"/>
            <w:bottom w:val="none" w:sz="0" w:space="0" w:color="auto"/>
            <w:right w:val="none" w:sz="0" w:space="0" w:color="auto"/>
          </w:divBdr>
          <w:divsChild>
            <w:div w:id="1903250077">
              <w:marLeft w:val="0"/>
              <w:marRight w:val="0"/>
              <w:marTop w:val="0"/>
              <w:marBottom w:val="0"/>
              <w:divBdr>
                <w:top w:val="none" w:sz="0" w:space="0" w:color="auto"/>
                <w:left w:val="none" w:sz="0" w:space="0" w:color="auto"/>
                <w:bottom w:val="none" w:sz="0" w:space="0" w:color="auto"/>
                <w:right w:val="none" w:sz="0" w:space="0" w:color="auto"/>
              </w:divBdr>
              <w:divsChild>
                <w:div w:id="1322387399">
                  <w:marLeft w:val="0"/>
                  <w:marRight w:val="0"/>
                  <w:marTop w:val="0"/>
                  <w:marBottom w:val="0"/>
                  <w:divBdr>
                    <w:top w:val="none" w:sz="0" w:space="0" w:color="auto"/>
                    <w:left w:val="none" w:sz="0" w:space="0" w:color="auto"/>
                    <w:bottom w:val="none" w:sz="0" w:space="0" w:color="auto"/>
                    <w:right w:val="none" w:sz="0" w:space="0" w:color="auto"/>
                  </w:divBdr>
                </w:div>
              </w:divsChild>
            </w:div>
            <w:div w:id="1983384807">
              <w:marLeft w:val="0"/>
              <w:marRight w:val="0"/>
              <w:marTop w:val="0"/>
              <w:marBottom w:val="0"/>
              <w:divBdr>
                <w:top w:val="none" w:sz="0" w:space="0" w:color="auto"/>
                <w:left w:val="none" w:sz="0" w:space="0" w:color="auto"/>
                <w:bottom w:val="none" w:sz="0" w:space="0" w:color="auto"/>
                <w:right w:val="none" w:sz="0" w:space="0" w:color="auto"/>
              </w:divBdr>
              <w:divsChild>
                <w:div w:id="197722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77940">
      <w:bodyDiv w:val="1"/>
      <w:marLeft w:val="0"/>
      <w:marRight w:val="0"/>
      <w:marTop w:val="0"/>
      <w:marBottom w:val="0"/>
      <w:divBdr>
        <w:top w:val="none" w:sz="0" w:space="0" w:color="auto"/>
        <w:left w:val="none" w:sz="0" w:space="0" w:color="auto"/>
        <w:bottom w:val="none" w:sz="0" w:space="0" w:color="auto"/>
        <w:right w:val="none" w:sz="0" w:space="0" w:color="auto"/>
      </w:divBdr>
      <w:divsChild>
        <w:div w:id="1702314050">
          <w:marLeft w:val="0"/>
          <w:marRight w:val="0"/>
          <w:marTop w:val="0"/>
          <w:marBottom w:val="0"/>
          <w:divBdr>
            <w:top w:val="none" w:sz="0" w:space="0" w:color="auto"/>
            <w:left w:val="none" w:sz="0" w:space="0" w:color="auto"/>
            <w:bottom w:val="none" w:sz="0" w:space="0" w:color="auto"/>
            <w:right w:val="none" w:sz="0" w:space="0" w:color="auto"/>
          </w:divBdr>
          <w:divsChild>
            <w:div w:id="615791615">
              <w:marLeft w:val="0"/>
              <w:marRight w:val="0"/>
              <w:marTop w:val="0"/>
              <w:marBottom w:val="0"/>
              <w:divBdr>
                <w:top w:val="none" w:sz="0" w:space="0" w:color="auto"/>
                <w:left w:val="none" w:sz="0" w:space="0" w:color="auto"/>
                <w:bottom w:val="none" w:sz="0" w:space="0" w:color="auto"/>
                <w:right w:val="none" w:sz="0" w:space="0" w:color="auto"/>
              </w:divBdr>
              <w:divsChild>
                <w:div w:id="962274798">
                  <w:marLeft w:val="0"/>
                  <w:marRight w:val="0"/>
                  <w:marTop w:val="0"/>
                  <w:marBottom w:val="0"/>
                  <w:divBdr>
                    <w:top w:val="none" w:sz="0" w:space="0" w:color="auto"/>
                    <w:left w:val="none" w:sz="0" w:space="0" w:color="auto"/>
                    <w:bottom w:val="none" w:sz="0" w:space="0" w:color="auto"/>
                    <w:right w:val="none" w:sz="0" w:space="0" w:color="auto"/>
                  </w:divBdr>
                </w:div>
              </w:divsChild>
            </w:div>
            <w:div w:id="1274358356">
              <w:marLeft w:val="0"/>
              <w:marRight w:val="0"/>
              <w:marTop w:val="0"/>
              <w:marBottom w:val="0"/>
              <w:divBdr>
                <w:top w:val="none" w:sz="0" w:space="0" w:color="auto"/>
                <w:left w:val="none" w:sz="0" w:space="0" w:color="auto"/>
                <w:bottom w:val="none" w:sz="0" w:space="0" w:color="auto"/>
                <w:right w:val="none" w:sz="0" w:space="0" w:color="auto"/>
              </w:divBdr>
              <w:divsChild>
                <w:div w:id="12755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28628">
          <w:marLeft w:val="0"/>
          <w:marRight w:val="0"/>
          <w:marTop w:val="0"/>
          <w:marBottom w:val="0"/>
          <w:divBdr>
            <w:top w:val="none" w:sz="0" w:space="0" w:color="auto"/>
            <w:left w:val="none" w:sz="0" w:space="0" w:color="auto"/>
            <w:bottom w:val="none" w:sz="0" w:space="0" w:color="auto"/>
            <w:right w:val="none" w:sz="0" w:space="0" w:color="auto"/>
          </w:divBdr>
        </w:div>
        <w:div w:id="226652460">
          <w:marLeft w:val="0"/>
          <w:marRight w:val="0"/>
          <w:marTop w:val="0"/>
          <w:marBottom w:val="0"/>
          <w:divBdr>
            <w:top w:val="none" w:sz="0" w:space="0" w:color="auto"/>
            <w:left w:val="none" w:sz="0" w:space="0" w:color="auto"/>
            <w:bottom w:val="none" w:sz="0" w:space="0" w:color="auto"/>
            <w:right w:val="none" w:sz="0" w:space="0" w:color="auto"/>
          </w:divBdr>
          <w:divsChild>
            <w:div w:id="308822737">
              <w:marLeft w:val="0"/>
              <w:marRight w:val="0"/>
              <w:marTop w:val="0"/>
              <w:marBottom w:val="0"/>
              <w:divBdr>
                <w:top w:val="none" w:sz="0" w:space="0" w:color="auto"/>
                <w:left w:val="none" w:sz="0" w:space="0" w:color="auto"/>
                <w:bottom w:val="none" w:sz="0" w:space="0" w:color="auto"/>
                <w:right w:val="none" w:sz="0" w:space="0" w:color="auto"/>
              </w:divBdr>
              <w:divsChild>
                <w:div w:id="1028070459">
                  <w:marLeft w:val="0"/>
                  <w:marRight w:val="0"/>
                  <w:marTop w:val="0"/>
                  <w:marBottom w:val="0"/>
                  <w:divBdr>
                    <w:top w:val="none" w:sz="0" w:space="0" w:color="auto"/>
                    <w:left w:val="none" w:sz="0" w:space="0" w:color="auto"/>
                    <w:bottom w:val="none" w:sz="0" w:space="0" w:color="auto"/>
                    <w:right w:val="none" w:sz="0" w:space="0" w:color="auto"/>
                  </w:divBdr>
                </w:div>
              </w:divsChild>
            </w:div>
            <w:div w:id="207953582">
              <w:marLeft w:val="0"/>
              <w:marRight w:val="0"/>
              <w:marTop w:val="0"/>
              <w:marBottom w:val="0"/>
              <w:divBdr>
                <w:top w:val="none" w:sz="0" w:space="0" w:color="auto"/>
                <w:left w:val="none" w:sz="0" w:space="0" w:color="auto"/>
                <w:bottom w:val="none" w:sz="0" w:space="0" w:color="auto"/>
                <w:right w:val="none" w:sz="0" w:space="0" w:color="auto"/>
              </w:divBdr>
              <w:divsChild>
                <w:div w:id="142588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53296">
          <w:marLeft w:val="0"/>
          <w:marRight w:val="0"/>
          <w:marTop w:val="0"/>
          <w:marBottom w:val="0"/>
          <w:divBdr>
            <w:top w:val="none" w:sz="0" w:space="0" w:color="auto"/>
            <w:left w:val="none" w:sz="0" w:space="0" w:color="auto"/>
            <w:bottom w:val="none" w:sz="0" w:space="0" w:color="auto"/>
            <w:right w:val="none" w:sz="0" w:space="0" w:color="auto"/>
          </w:divBdr>
          <w:divsChild>
            <w:div w:id="1590310003">
              <w:marLeft w:val="0"/>
              <w:marRight w:val="0"/>
              <w:marTop w:val="0"/>
              <w:marBottom w:val="0"/>
              <w:divBdr>
                <w:top w:val="none" w:sz="0" w:space="0" w:color="auto"/>
                <w:left w:val="none" w:sz="0" w:space="0" w:color="auto"/>
                <w:bottom w:val="none" w:sz="0" w:space="0" w:color="auto"/>
                <w:right w:val="none" w:sz="0" w:space="0" w:color="auto"/>
              </w:divBdr>
              <w:divsChild>
                <w:div w:id="1128208371">
                  <w:marLeft w:val="0"/>
                  <w:marRight w:val="0"/>
                  <w:marTop w:val="0"/>
                  <w:marBottom w:val="0"/>
                  <w:divBdr>
                    <w:top w:val="none" w:sz="0" w:space="0" w:color="auto"/>
                    <w:left w:val="none" w:sz="0" w:space="0" w:color="auto"/>
                    <w:bottom w:val="none" w:sz="0" w:space="0" w:color="auto"/>
                    <w:right w:val="none" w:sz="0" w:space="0" w:color="auto"/>
                  </w:divBdr>
                </w:div>
              </w:divsChild>
            </w:div>
            <w:div w:id="1107385171">
              <w:marLeft w:val="0"/>
              <w:marRight w:val="0"/>
              <w:marTop w:val="0"/>
              <w:marBottom w:val="0"/>
              <w:divBdr>
                <w:top w:val="none" w:sz="0" w:space="0" w:color="auto"/>
                <w:left w:val="none" w:sz="0" w:space="0" w:color="auto"/>
                <w:bottom w:val="none" w:sz="0" w:space="0" w:color="auto"/>
                <w:right w:val="none" w:sz="0" w:space="0" w:color="auto"/>
              </w:divBdr>
              <w:divsChild>
                <w:div w:id="1121918422">
                  <w:marLeft w:val="0"/>
                  <w:marRight w:val="0"/>
                  <w:marTop w:val="0"/>
                  <w:marBottom w:val="0"/>
                  <w:divBdr>
                    <w:top w:val="none" w:sz="0" w:space="0" w:color="auto"/>
                    <w:left w:val="none" w:sz="0" w:space="0" w:color="auto"/>
                    <w:bottom w:val="none" w:sz="0" w:space="0" w:color="auto"/>
                    <w:right w:val="none" w:sz="0" w:space="0" w:color="auto"/>
                  </w:divBdr>
                </w:div>
                <w:div w:id="78920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4011">
          <w:marLeft w:val="0"/>
          <w:marRight w:val="0"/>
          <w:marTop w:val="0"/>
          <w:marBottom w:val="0"/>
          <w:divBdr>
            <w:top w:val="none" w:sz="0" w:space="0" w:color="auto"/>
            <w:left w:val="none" w:sz="0" w:space="0" w:color="auto"/>
            <w:bottom w:val="none" w:sz="0" w:space="0" w:color="auto"/>
            <w:right w:val="none" w:sz="0" w:space="0" w:color="auto"/>
          </w:divBdr>
        </w:div>
      </w:divsChild>
    </w:div>
    <w:div w:id="314069452">
      <w:bodyDiv w:val="1"/>
      <w:marLeft w:val="0"/>
      <w:marRight w:val="0"/>
      <w:marTop w:val="0"/>
      <w:marBottom w:val="0"/>
      <w:divBdr>
        <w:top w:val="none" w:sz="0" w:space="0" w:color="auto"/>
        <w:left w:val="none" w:sz="0" w:space="0" w:color="auto"/>
        <w:bottom w:val="none" w:sz="0" w:space="0" w:color="auto"/>
        <w:right w:val="none" w:sz="0" w:space="0" w:color="auto"/>
      </w:divBdr>
      <w:divsChild>
        <w:div w:id="1174997103">
          <w:marLeft w:val="0"/>
          <w:marRight w:val="0"/>
          <w:marTop w:val="0"/>
          <w:marBottom w:val="0"/>
          <w:divBdr>
            <w:top w:val="none" w:sz="0" w:space="0" w:color="auto"/>
            <w:left w:val="none" w:sz="0" w:space="0" w:color="auto"/>
            <w:bottom w:val="none" w:sz="0" w:space="0" w:color="auto"/>
            <w:right w:val="none" w:sz="0" w:space="0" w:color="auto"/>
          </w:divBdr>
          <w:divsChild>
            <w:div w:id="856114745">
              <w:marLeft w:val="0"/>
              <w:marRight w:val="0"/>
              <w:marTop w:val="0"/>
              <w:marBottom w:val="0"/>
              <w:divBdr>
                <w:top w:val="none" w:sz="0" w:space="0" w:color="auto"/>
                <w:left w:val="none" w:sz="0" w:space="0" w:color="auto"/>
                <w:bottom w:val="none" w:sz="0" w:space="0" w:color="auto"/>
                <w:right w:val="none" w:sz="0" w:space="0" w:color="auto"/>
              </w:divBdr>
              <w:divsChild>
                <w:div w:id="1869482930">
                  <w:marLeft w:val="0"/>
                  <w:marRight w:val="0"/>
                  <w:marTop w:val="0"/>
                  <w:marBottom w:val="0"/>
                  <w:divBdr>
                    <w:top w:val="none" w:sz="0" w:space="0" w:color="auto"/>
                    <w:left w:val="none" w:sz="0" w:space="0" w:color="auto"/>
                    <w:bottom w:val="none" w:sz="0" w:space="0" w:color="auto"/>
                    <w:right w:val="none" w:sz="0" w:space="0" w:color="auto"/>
                  </w:divBdr>
                </w:div>
              </w:divsChild>
            </w:div>
            <w:div w:id="1044327299">
              <w:marLeft w:val="0"/>
              <w:marRight w:val="0"/>
              <w:marTop w:val="0"/>
              <w:marBottom w:val="0"/>
              <w:divBdr>
                <w:top w:val="none" w:sz="0" w:space="0" w:color="auto"/>
                <w:left w:val="none" w:sz="0" w:space="0" w:color="auto"/>
                <w:bottom w:val="none" w:sz="0" w:space="0" w:color="auto"/>
                <w:right w:val="none" w:sz="0" w:space="0" w:color="auto"/>
              </w:divBdr>
              <w:divsChild>
                <w:div w:id="37404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94020">
          <w:marLeft w:val="0"/>
          <w:marRight w:val="0"/>
          <w:marTop w:val="0"/>
          <w:marBottom w:val="0"/>
          <w:divBdr>
            <w:top w:val="none" w:sz="0" w:space="0" w:color="auto"/>
            <w:left w:val="none" w:sz="0" w:space="0" w:color="auto"/>
            <w:bottom w:val="none" w:sz="0" w:space="0" w:color="auto"/>
            <w:right w:val="none" w:sz="0" w:space="0" w:color="auto"/>
          </w:divBdr>
        </w:div>
        <w:div w:id="1559630429">
          <w:marLeft w:val="0"/>
          <w:marRight w:val="0"/>
          <w:marTop w:val="0"/>
          <w:marBottom w:val="0"/>
          <w:divBdr>
            <w:top w:val="none" w:sz="0" w:space="0" w:color="auto"/>
            <w:left w:val="none" w:sz="0" w:space="0" w:color="auto"/>
            <w:bottom w:val="none" w:sz="0" w:space="0" w:color="auto"/>
            <w:right w:val="none" w:sz="0" w:space="0" w:color="auto"/>
          </w:divBdr>
        </w:div>
        <w:div w:id="1515727486">
          <w:marLeft w:val="0"/>
          <w:marRight w:val="0"/>
          <w:marTop w:val="0"/>
          <w:marBottom w:val="0"/>
          <w:divBdr>
            <w:top w:val="none" w:sz="0" w:space="0" w:color="auto"/>
            <w:left w:val="none" w:sz="0" w:space="0" w:color="auto"/>
            <w:bottom w:val="none" w:sz="0" w:space="0" w:color="auto"/>
            <w:right w:val="none" w:sz="0" w:space="0" w:color="auto"/>
          </w:divBdr>
          <w:divsChild>
            <w:div w:id="581642836">
              <w:marLeft w:val="0"/>
              <w:marRight w:val="0"/>
              <w:marTop w:val="0"/>
              <w:marBottom w:val="0"/>
              <w:divBdr>
                <w:top w:val="none" w:sz="0" w:space="0" w:color="auto"/>
                <w:left w:val="none" w:sz="0" w:space="0" w:color="auto"/>
                <w:bottom w:val="none" w:sz="0" w:space="0" w:color="auto"/>
                <w:right w:val="none" w:sz="0" w:space="0" w:color="auto"/>
              </w:divBdr>
              <w:divsChild>
                <w:div w:id="426657985">
                  <w:marLeft w:val="0"/>
                  <w:marRight w:val="0"/>
                  <w:marTop w:val="0"/>
                  <w:marBottom w:val="0"/>
                  <w:divBdr>
                    <w:top w:val="none" w:sz="0" w:space="0" w:color="auto"/>
                    <w:left w:val="none" w:sz="0" w:space="0" w:color="auto"/>
                    <w:bottom w:val="none" w:sz="0" w:space="0" w:color="auto"/>
                    <w:right w:val="none" w:sz="0" w:space="0" w:color="auto"/>
                  </w:divBdr>
                </w:div>
              </w:divsChild>
            </w:div>
            <w:div w:id="621569006">
              <w:marLeft w:val="0"/>
              <w:marRight w:val="0"/>
              <w:marTop w:val="0"/>
              <w:marBottom w:val="0"/>
              <w:divBdr>
                <w:top w:val="none" w:sz="0" w:space="0" w:color="auto"/>
                <w:left w:val="none" w:sz="0" w:space="0" w:color="auto"/>
                <w:bottom w:val="none" w:sz="0" w:space="0" w:color="auto"/>
                <w:right w:val="none" w:sz="0" w:space="0" w:color="auto"/>
              </w:divBdr>
              <w:divsChild>
                <w:div w:id="193562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152345">
          <w:marLeft w:val="0"/>
          <w:marRight w:val="0"/>
          <w:marTop w:val="0"/>
          <w:marBottom w:val="0"/>
          <w:divBdr>
            <w:top w:val="none" w:sz="0" w:space="0" w:color="auto"/>
            <w:left w:val="none" w:sz="0" w:space="0" w:color="auto"/>
            <w:bottom w:val="none" w:sz="0" w:space="0" w:color="auto"/>
            <w:right w:val="none" w:sz="0" w:space="0" w:color="auto"/>
          </w:divBdr>
          <w:divsChild>
            <w:div w:id="1399403032">
              <w:marLeft w:val="0"/>
              <w:marRight w:val="0"/>
              <w:marTop w:val="0"/>
              <w:marBottom w:val="0"/>
              <w:divBdr>
                <w:top w:val="none" w:sz="0" w:space="0" w:color="auto"/>
                <w:left w:val="none" w:sz="0" w:space="0" w:color="auto"/>
                <w:bottom w:val="none" w:sz="0" w:space="0" w:color="auto"/>
                <w:right w:val="none" w:sz="0" w:space="0" w:color="auto"/>
              </w:divBdr>
              <w:divsChild>
                <w:div w:id="1144615929">
                  <w:marLeft w:val="0"/>
                  <w:marRight w:val="0"/>
                  <w:marTop w:val="0"/>
                  <w:marBottom w:val="0"/>
                  <w:divBdr>
                    <w:top w:val="none" w:sz="0" w:space="0" w:color="auto"/>
                    <w:left w:val="none" w:sz="0" w:space="0" w:color="auto"/>
                    <w:bottom w:val="none" w:sz="0" w:space="0" w:color="auto"/>
                    <w:right w:val="none" w:sz="0" w:space="0" w:color="auto"/>
                  </w:divBdr>
                </w:div>
              </w:divsChild>
            </w:div>
            <w:div w:id="39981844">
              <w:marLeft w:val="0"/>
              <w:marRight w:val="0"/>
              <w:marTop w:val="0"/>
              <w:marBottom w:val="0"/>
              <w:divBdr>
                <w:top w:val="none" w:sz="0" w:space="0" w:color="auto"/>
                <w:left w:val="none" w:sz="0" w:space="0" w:color="auto"/>
                <w:bottom w:val="none" w:sz="0" w:space="0" w:color="auto"/>
                <w:right w:val="none" w:sz="0" w:space="0" w:color="auto"/>
              </w:divBdr>
              <w:divsChild>
                <w:div w:id="139273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6930">
          <w:marLeft w:val="0"/>
          <w:marRight w:val="0"/>
          <w:marTop w:val="0"/>
          <w:marBottom w:val="0"/>
          <w:divBdr>
            <w:top w:val="none" w:sz="0" w:space="0" w:color="auto"/>
            <w:left w:val="none" w:sz="0" w:space="0" w:color="auto"/>
            <w:bottom w:val="none" w:sz="0" w:space="0" w:color="auto"/>
            <w:right w:val="none" w:sz="0" w:space="0" w:color="auto"/>
          </w:divBdr>
          <w:divsChild>
            <w:div w:id="372728593">
              <w:marLeft w:val="0"/>
              <w:marRight w:val="0"/>
              <w:marTop w:val="0"/>
              <w:marBottom w:val="0"/>
              <w:divBdr>
                <w:top w:val="none" w:sz="0" w:space="0" w:color="auto"/>
                <w:left w:val="none" w:sz="0" w:space="0" w:color="auto"/>
                <w:bottom w:val="none" w:sz="0" w:space="0" w:color="auto"/>
                <w:right w:val="none" w:sz="0" w:space="0" w:color="auto"/>
              </w:divBdr>
              <w:divsChild>
                <w:div w:id="2109882226">
                  <w:marLeft w:val="0"/>
                  <w:marRight w:val="0"/>
                  <w:marTop w:val="0"/>
                  <w:marBottom w:val="0"/>
                  <w:divBdr>
                    <w:top w:val="none" w:sz="0" w:space="0" w:color="auto"/>
                    <w:left w:val="none" w:sz="0" w:space="0" w:color="auto"/>
                    <w:bottom w:val="none" w:sz="0" w:space="0" w:color="auto"/>
                    <w:right w:val="none" w:sz="0" w:space="0" w:color="auto"/>
                  </w:divBdr>
                </w:div>
              </w:divsChild>
            </w:div>
            <w:div w:id="364595351">
              <w:marLeft w:val="0"/>
              <w:marRight w:val="0"/>
              <w:marTop w:val="0"/>
              <w:marBottom w:val="0"/>
              <w:divBdr>
                <w:top w:val="none" w:sz="0" w:space="0" w:color="auto"/>
                <w:left w:val="none" w:sz="0" w:space="0" w:color="auto"/>
                <w:bottom w:val="none" w:sz="0" w:space="0" w:color="auto"/>
                <w:right w:val="none" w:sz="0" w:space="0" w:color="auto"/>
              </w:divBdr>
              <w:divsChild>
                <w:div w:id="809982553">
                  <w:marLeft w:val="0"/>
                  <w:marRight w:val="0"/>
                  <w:marTop w:val="0"/>
                  <w:marBottom w:val="0"/>
                  <w:divBdr>
                    <w:top w:val="none" w:sz="0" w:space="0" w:color="auto"/>
                    <w:left w:val="none" w:sz="0" w:space="0" w:color="auto"/>
                    <w:bottom w:val="none" w:sz="0" w:space="0" w:color="auto"/>
                    <w:right w:val="none" w:sz="0" w:space="0" w:color="auto"/>
                  </w:divBdr>
                </w:div>
                <w:div w:id="64586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10877">
          <w:marLeft w:val="0"/>
          <w:marRight w:val="0"/>
          <w:marTop w:val="0"/>
          <w:marBottom w:val="0"/>
          <w:divBdr>
            <w:top w:val="none" w:sz="0" w:space="0" w:color="auto"/>
            <w:left w:val="none" w:sz="0" w:space="0" w:color="auto"/>
            <w:bottom w:val="none" w:sz="0" w:space="0" w:color="auto"/>
            <w:right w:val="none" w:sz="0" w:space="0" w:color="auto"/>
          </w:divBdr>
        </w:div>
      </w:divsChild>
    </w:div>
    <w:div w:id="314994643">
      <w:bodyDiv w:val="1"/>
      <w:marLeft w:val="0"/>
      <w:marRight w:val="0"/>
      <w:marTop w:val="0"/>
      <w:marBottom w:val="0"/>
      <w:divBdr>
        <w:top w:val="none" w:sz="0" w:space="0" w:color="auto"/>
        <w:left w:val="none" w:sz="0" w:space="0" w:color="auto"/>
        <w:bottom w:val="none" w:sz="0" w:space="0" w:color="auto"/>
        <w:right w:val="none" w:sz="0" w:space="0" w:color="auto"/>
      </w:divBdr>
    </w:div>
    <w:div w:id="335307751">
      <w:bodyDiv w:val="1"/>
      <w:marLeft w:val="0"/>
      <w:marRight w:val="0"/>
      <w:marTop w:val="0"/>
      <w:marBottom w:val="0"/>
      <w:divBdr>
        <w:top w:val="none" w:sz="0" w:space="0" w:color="auto"/>
        <w:left w:val="none" w:sz="0" w:space="0" w:color="auto"/>
        <w:bottom w:val="none" w:sz="0" w:space="0" w:color="auto"/>
        <w:right w:val="none" w:sz="0" w:space="0" w:color="auto"/>
      </w:divBdr>
      <w:divsChild>
        <w:div w:id="1210068742">
          <w:marLeft w:val="0"/>
          <w:marRight w:val="0"/>
          <w:marTop w:val="0"/>
          <w:marBottom w:val="0"/>
          <w:divBdr>
            <w:top w:val="none" w:sz="0" w:space="0" w:color="auto"/>
            <w:left w:val="none" w:sz="0" w:space="0" w:color="auto"/>
            <w:bottom w:val="none" w:sz="0" w:space="0" w:color="auto"/>
            <w:right w:val="none" w:sz="0" w:space="0" w:color="auto"/>
          </w:divBdr>
        </w:div>
        <w:div w:id="782577888">
          <w:marLeft w:val="0"/>
          <w:marRight w:val="0"/>
          <w:marTop w:val="0"/>
          <w:marBottom w:val="0"/>
          <w:divBdr>
            <w:top w:val="none" w:sz="0" w:space="0" w:color="auto"/>
            <w:left w:val="none" w:sz="0" w:space="0" w:color="auto"/>
            <w:bottom w:val="none" w:sz="0" w:space="0" w:color="auto"/>
            <w:right w:val="none" w:sz="0" w:space="0" w:color="auto"/>
          </w:divBdr>
          <w:divsChild>
            <w:div w:id="856431264">
              <w:marLeft w:val="0"/>
              <w:marRight w:val="0"/>
              <w:marTop w:val="0"/>
              <w:marBottom w:val="0"/>
              <w:divBdr>
                <w:top w:val="none" w:sz="0" w:space="0" w:color="auto"/>
                <w:left w:val="none" w:sz="0" w:space="0" w:color="auto"/>
                <w:bottom w:val="none" w:sz="0" w:space="0" w:color="auto"/>
                <w:right w:val="none" w:sz="0" w:space="0" w:color="auto"/>
              </w:divBdr>
              <w:divsChild>
                <w:div w:id="116025406">
                  <w:marLeft w:val="0"/>
                  <w:marRight w:val="0"/>
                  <w:marTop w:val="0"/>
                  <w:marBottom w:val="0"/>
                  <w:divBdr>
                    <w:top w:val="none" w:sz="0" w:space="0" w:color="auto"/>
                    <w:left w:val="none" w:sz="0" w:space="0" w:color="auto"/>
                    <w:bottom w:val="none" w:sz="0" w:space="0" w:color="auto"/>
                    <w:right w:val="none" w:sz="0" w:space="0" w:color="auto"/>
                  </w:divBdr>
                </w:div>
              </w:divsChild>
            </w:div>
            <w:div w:id="831946048">
              <w:marLeft w:val="0"/>
              <w:marRight w:val="0"/>
              <w:marTop w:val="0"/>
              <w:marBottom w:val="0"/>
              <w:divBdr>
                <w:top w:val="none" w:sz="0" w:space="0" w:color="auto"/>
                <w:left w:val="none" w:sz="0" w:space="0" w:color="auto"/>
                <w:bottom w:val="none" w:sz="0" w:space="0" w:color="auto"/>
                <w:right w:val="none" w:sz="0" w:space="0" w:color="auto"/>
              </w:divBdr>
              <w:divsChild>
                <w:div w:id="1948734151">
                  <w:marLeft w:val="0"/>
                  <w:marRight w:val="0"/>
                  <w:marTop w:val="0"/>
                  <w:marBottom w:val="0"/>
                  <w:divBdr>
                    <w:top w:val="none" w:sz="0" w:space="0" w:color="auto"/>
                    <w:left w:val="none" w:sz="0" w:space="0" w:color="auto"/>
                    <w:bottom w:val="none" w:sz="0" w:space="0" w:color="auto"/>
                    <w:right w:val="none" w:sz="0" w:space="0" w:color="auto"/>
                  </w:divBdr>
                </w:div>
                <w:div w:id="110893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97">
      <w:bodyDiv w:val="1"/>
      <w:marLeft w:val="0"/>
      <w:marRight w:val="0"/>
      <w:marTop w:val="0"/>
      <w:marBottom w:val="0"/>
      <w:divBdr>
        <w:top w:val="none" w:sz="0" w:space="0" w:color="auto"/>
        <w:left w:val="none" w:sz="0" w:space="0" w:color="auto"/>
        <w:bottom w:val="none" w:sz="0" w:space="0" w:color="auto"/>
        <w:right w:val="none" w:sz="0" w:space="0" w:color="auto"/>
      </w:divBdr>
    </w:div>
    <w:div w:id="376046328">
      <w:bodyDiv w:val="1"/>
      <w:marLeft w:val="0"/>
      <w:marRight w:val="0"/>
      <w:marTop w:val="0"/>
      <w:marBottom w:val="0"/>
      <w:divBdr>
        <w:top w:val="none" w:sz="0" w:space="0" w:color="auto"/>
        <w:left w:val="none" w:sz="0" w:space="0" w:color="auto"/>
        <w:bottom w:val="none" w:sz="0" w:space="0" w:color="auto"/>
        <w:right w:val="none" w:sz="0" w:space="0" w:color="auto"/>
      </w:divBdr>
      <w:divsChild>
        <w:div w:id="2118285127">
          <w:marLeft w:val="0"/>
          <w:marRight w:val="0"/>
          <w:marTop w:val="0"/>
          <w:marBottom w:val="0"/>
          <w:divBdr>
            <w:top w:val="none" w:sz="0" w:space="0" w:color="auto"/>
            <w:left w:val="none" w:sz="0" w:space="0" w:color="auto"/>
            <w:bottom w:val="none" w:sz="0" w:space="0" w:color="auto"/>
            <w:right w:val="none" w:sz="0" w:space="0" w:color="auto"/>
          </w:divBdr>
        </w:div>
        <w:div w:id="1574463507">
          <w:marLeft w:val="0"/>
          <w:marRight w:val="0"/>
          <w:marTop w:val="0"/>
          <w:marBottom w:val="0"/>
          <w:divBdr>
            <w:top w:val="none" w:sz="0" w:space="0" w:color="auto"/>
            <w:left w:val="none" w:sz="0" w:space="0" w:color="auto"/>
            <w:bottom w:val="none" w:sz="0" w:space="0" w:color="auto"/>
            <w:right w:val="none" w:sz="0" w:space="0" w:color="auto"/>
          </w:divBdr>
        </w:div>
        <w:div w:id="2010669150">
          <w:marLeft w:val="0"/>
          <w:marRight w:val="0"/>
          <w:marTop w:val="0"/>
          <w:marBottom w:val="0"/>
          <w:divBdr>
            <w:top w:val="none" w:sz="0" w:space="0" w:color="auto"/>
            <w:left w:val="none" w:sz="0" w:space="0" w:color="auto"/>
            <w:bottom w:val="none" w:sz="0" w:space="0" w:color="auto"/>
            <w:right w:val="none" w:sz="0" w:space="0" w:color="auto"/>
          </w:divBdr>
        </w:div>
        <w:div w:id="383286962">
          <w:marLeft w:val="0"/>
          <w:marRight w:val="0"/>
          <w:marTop w:val="0"/>
          <w:marBottom w:val="0"/>
          <w:divBdr>
            <w:top w:val="none" w:sz="0" w:space="0" w:color="auto"/>
            <w:left w:val="none" w:sz="0" w:space="0" w:color="auto"/>
            <w:bottom w:val="none" w:sz="0" w:space="0" w:color="auto"/>
            <w:right w:val="none" w:sz="0" w:space="0" w:color="auto"/>
          </w:divBdr>
        </w:div>
      </w:divsChild>
    </w:div>
    <w:div w:id="385613935">
      <w:bodyDiv w:val="1"/>
      <w:marLeft w:val="0"/>
      <w:marRight w:val="0"/>
      <w:marTop w:val="0"/>
      <w:marBottom w:val="0"/>
      <w:divBdr>
        <w:top w:val="none" w:sz="0" w:space="0" w:color="auto"/>
        <w:left w:val="none" w:sz="0" w:space="0" w:color="auto"/>
        <w:bottom w:val="none" w:sz="0" w:space="0" w:color="auto"/>
        <w:right w:val="none" w:sz="0" w:space="0" w:color="auto"/>
      </w:divBdr>
      <w:divsChild>
        <w:div w:id="1081752135">
          <w:marLeft w:val="0"/>
          <w:marRight w:val="0"/>
          <w:marTop w:val="0"/>
          <w:marBottom w:val="0"/>
          <w:divBdr>
            <w:top w:val="none" w:sz="0" w:space="0" w:color="auto"/>
            <w:left w:val="none" w:sz="0" w:space="0" w:color="auto"/>
            <w:bottom w:val="none" w:sz="0" w:space="0" w:color="auto"/>
            <w:right w:val="none" w:sz="0" w:space="0" w:color="auto"/>
          </w:divBdr>
          <w:divsChild>
            <w:div w:id="213658639">
              <w:marLeft w:val="0"/>
              <w:marRight w:val="0"/>
              <w:marTop w:val="0"/>
              <w:marBottom w:val="0"/>
              <w:divBdr>
                <w:top w:val="none" w:sz="0" w:space="0" w:color="auto"/>
                <w:left w:val="none" w:sz="0" w:space="0" w:color="auto"/>
                <w:bottom w:val="none" w:sz="0" w:space="0" w:color="auto"/>
                <w:right w:val="none" w:sz="0" w:space="0" w:color="auto"/>
              </w:divBdr>
              <w:divsChild>
                <w:div w:id="1581788914">
                  <w:marLeft w:val="0"/>
                  <w:marRight w:val="0"/>
                  <w:marTop w:val="0"/>
                  <w:marBottom w:val="0"/>
                  <w:divBdr>
                    <w:top w:val="none" w:sz="0" w:space="0" w:color="auto"/>
                    <w:left w:val="none" w:sz="0" w:space="0" w:color="auto"/>
                    <w:bottom w:val="none" w:sz="0" w:space="0" w:color="auto"/>
                    <w:right w:val="none" w:sz="0" w:space="0" w:color="auto"/>
                  </w:divBdr>
                </w:div>
              </w:divsChild>
            </w:div>
            <w:div w:id="1060635056">
              <w:marLeft w:val="0"/>
              <w:marRight w:val="0"/>
              <w:marTop w:val="0"/>
              <w:marBottom w:val="0"/>
              <w:divBdr>
                <w:top w:val="none" w:sz="0" w:space="0" w:color="auto"/>
                <w:left w:val="none" w:sz="0" w:space="0" w:color="auto"/>
                <w:bottom w:val="none" w:sz="0" w:space="0" w:color="auto"/>
                <w:right w:val="none" w:sz="0" w:space="0" w:color="auto"/>
              </w:divBdr>
            </w:div>
          </w:divsChild>
        </w:div>
        <w:div w:id="1174491862">
          <w:marLeft w:val="0"/>
          <w:marRight w:val="0"/>
          <w:marTop w:val="0"/>
          <w:marBottom w:val="0"/>
          <w:divBdr>
            <w:top w:val="none" w:sz="0" w:space="0" w:color="auto"/>
            <w:left w:val="none" w:sz="0" w:space="0" w:color="auto"/>
            <w:bottom w:val="none" w:sz="0" w:space="0" w:color="auto"/>
            <w:right w:val="none" w:sz="0" w:space="0" w:color="auto"/>
          </w:divBdr>
          <w:divsChild>
            <w:div w:id="201984768">
              <w:marLeft w:val="0"/>
              <w:marRight w:val="0"/>
              <w:marTop w:val="0"/>
              <w:marBottom w:val="0"/>
              <w:divBdr>
                <w:top w:val="none" w:sz="0" w:space="0" w:color="auto"/>
                <w:left w:val="none" w:sz="0" w:space="0" w:color="auto"/>
                <w:bottom w:val="none" w:sz="0" w:space="0" w:color="auto"/>
                <w:right w:val="none" w:sz="0" w:space="0" w:color="auto"/>
              </w:divBdr>
              <w:divsChild>
                <w:div w:id="1580290568">
                  <w:marLeft w:val="0"/>
                  <w:marRight w:val="0"/>
                  <w:marTop w:val="0"/>
                  <w:marBottom w:val="0"/>
                  <w:divBdr>
                    <w:top w:val="none" w:sz="0" w:space="0" w:color="auto"/>
                    <w:left w:val="none" w:sz="0" w:space="0" w:color="auto"/>
                    <w:bottom w:val="none" w:sz="0" w:space="0" w:color="auto"/>
                    <w:right w:val="none" w:sz="0" w:space="0" w:color="auto"/>
                  </w:divBdr>
                </w:div>
              </w:divsChild>
            </w:div>
            <w:div w:id="331220090">
              <w:marLeft w:val="0"/>
              <w:marRight w:val="0"/>
              <w:marTop w:val="0"/>
              <w:marBottom w:val="0"/>
              <w:divBdr>
                <w:top w:val="none" w:sz="0" w:space="0" w:color="auto"/>
                <w:left w:val="none" w:sz="0" w:space="0" w:color="auto"/>
                <w:bottom w:val="none" w:sz="0" w:space="0" w:color="auto"/>
                <w:right w:val="none" w:sz="0" w:space="0" w:color="auto"/>
              </w:divBdr>
            </w:div>
          </w:divsChild>
        </w:div>
        <w:div w:id="1737822142">
          <w:marLeft w:val="0"/>
          <w:marRight w:val="0"/>
          <w:marTop w:val="0"/>
          <w:marBottom w:val="0"/>
          <w:divBdr>
            <w:top w:val="none" w:sz="0" w:space="0" w:color="auto"/>
            <w:left w:val="none" w:sz="0" w:space="0" w:color="auto"/>
            <w:bottom w:val="none" w:sz="0" w:space="0" w:color="auto"/>
            <w:right w:val="none" w:sz="0" w:space="0" w:color="auto"/>
          </w:divBdr>
          <w:divsChild>
            <w:div w:id="115412178">
              <w:marLeft w:val="0"/>
              <w:marRight w:val="0"/>
              <w:marTop w:val="0"/>
              <w:marBottom w:val="0"/>
              <w:divBdr>
                <w:top w:val="none" w:sz="0" w:space="0" w:color="auto"/>
                <w:left w:val="none" w:sz="0" w:space="0" w:color="auto"/>
                <w:bottom w:val="none" w:sz="0" w:space="0" w:color="auto"/>
                <w:right w:val="none" w:sz="0" w:space="0" w:color="auto"/>
              </w:divBdr>
            </w:div>
          </w:divsChild>
        </w:div>
        <w:div w:id="1175221554">
          <w:marLeft w:val="0"/>
          <w:marRight w:val="0"/>
          <w:marTop w:val="0"/>
          <w:marBottom w:val="0"/>
          <w:divBdr>
            <w:top w:val="none" w:sz="0" w:space="0" w:color="auto"/>
            <w:left w:val="none" w:sz="0" w:space="0" w:color="auto"/>
            <w:bottom w:val="none" w:sz="0" w:space="0" w:color="auto"/>
            <w:right w:val="none" w:sz="0" w:space="0" w:color="auto"/>
          </w:divBdr>
          <w:divsChild>
            <w:div w:id="1936477259">
              <w:marLeft w:val="0"/>
              <w:marRight w:val="0"/>
              <w:marTop w:val="0"/>
              <w:marBottom w:val="0"/>
              <w:divBdr>
                <w:top w:val="none" w:sz="0" w:space="0" w:color="auto"/>
                <w:left w:val="none" w:sz="0" w:space="0" w:color="auto"/>
                <w:bottom w:val="none" w:sz="0" w:space="0" w:color="auto"/>
                <w:right w:val="none" w:sz="0" w:space="0" w:color="auto"/>
              </w:divBdr>
              <w:divsChild>
                <w:div w:id="1722171876">
                  <w:marLeft w:val="0"/>
                  <w:marRight w:val="0"/>
                  <w:marTop w:val="0"/>
                  <w:marBottom w:val="0"/>
                  <w:divBdr>
                    <w:top w:val="none" w:sz="0" w:space="0" w:color="auto"/>
                    <w:left w:val="none" w:sz="0" w:space="0" w:color="auto"/>
                    <w:bottom w:val="none" w:sz="0" w:space="0" w:color="auto"/>
                    <w:right w:val="none" w:sz="0" w:space="0" w:color="auto"/>
                  </w:divBdr>
                </w:div>
              </w:divsChild>
            </w:div>
            <w:div w:id="1946499081">
              <w:marLeft w:val="0"/>
              <w:marRight w:val="0"/>
              <w:marTop w:val="0"/>
              <w:marBottom w:val="0"/>
              <w:divBdr>
                <w:top w:val="none" w:sz="0" w:space="0" w:color="auto"/>
                <w:left w:val="none" w:sz="0" w:space="0" w:color="auto"/>
                <w:bottom w:val="none" w:sz="0" w:space="0" w:color="auto"/>
                <w:right w:val="none" w:sz="0" w:space="0" w:color="auto"/>
              </w:divBdr>
            </w:div>
          </w:divsChild>
        </w:div>
        <w:div w:id="877015577">
          <w:marLeft w:val="0"/>
          <w:marRight w:val="0"/>
          <w:marTop w:val="0"/>
          <w:marBottom w:val="0"/>
          <w:divBdr>
            <w:top w:val="none" w:sz="0" w:space="0" w:color="auto"/>
            <w:left w:val="none" w:sz="0" w:space="0" w:color="auto"/>
            <w:bottom w:val="none" w:sz="0" w:space="0" w:color="auto"/>
            <w:right w:val="none" w:sz="0" w:space="0" w:color="auto"/>
          </w:divBdr>
          <w:divsChild>
            <w:div w:id="439566449">
              <w:marLeft w:val="0"/>
              <w:marRight w:val="0"/>
              <w:marTop w:val="0"/>
              <w:marBottom w:val="0"/>
              <w:divBdr>
                <w:top w:val="none" w:sz="0" w:space="0" w:color="auto"/>
                <w:left w:val="none" w:sz="0" w:space="0" w:color="auto"/>
                <w:bottom w:val="none" w:sz="0" w:space="0" w:color="auto"/>
                <w:right w:val="none" w:sz="0" w:space="0" w:color="auto"/>
              </w:divBdr>
              <w:divsChild>
                <w:div w:id="524291030">
                  <w:marLeft w:val="0"/>
                  <w:marRight w:val="0"/>
                  <w:marTop w:val="0"/>
                  <w:marBottom w:val="0"/>
                  <w:divBdr>
                    <w:top w:val="none" w:sz="0" w:space="0" w:color="auto"/>
                    <w:left w:val="none" w:sz="0" w:space="0" w:color="auto"/>
                    <w:bottom w:val="none" w:sz="0" w:space="0" w:color="auto"/>
                    <w:right w:val="none" w:sz="0" w:space="0" w:color="auto"/>
                  </w:divBdr>
                </w:div>
              </w:divsChild>
            </w:div>
            <w:div w:id="373696112">
              <w:marLeft w:val="0"/>
              <w:marRight w:val="0"/>
              <w:marTop w:val="0"/>
              <w:marBottom w:val="0"/>
              <w:divBdr>
                <w:top w:val="none" w:sz="0" w:space="0" w:color="auto"/>
                <w:left w:val="none" w:sz="0" w:space="0" w:color="auto"/>
                <w:bottom w:val="none" w:sz="0" w:space="0" w:color="auto"/>
                <w:right w:val="none" w:sz="0" w:space="0" w:color="auto"/>
              </w:divBdr>
              <w:divsChild>
                <w:div w:id="105146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15809">
          <w:marLeft w:val="0"/>
          <w:marRight w:val="0"/>
          <w:marTop w:val="0"/>
          <w:marBottom w:val="0"/>
          <w:divBdr>
            <w:top w:val="none" w:sz="0" w:space="0" w:color="auto"/>
            <w:left w:val="none" w:sz="0" w:space="0" w:color="auto"/>
            <w:bottom w:val="none" w:sz="0" w:space="0" w:color="auto"/>
            <w:right w:val="none" w:sz="0" w:space="0" w:color="auto"/>
          </w:divBdr>
          <w:divsChild>
            <w:div w:id="50856899">
              <w:marLeft w:val="0"/>
              <w:marRight w:val="0"/>
              <w:marTop w:val="0"/>
              <w:marBottom w:val="0"/>
              <w:divBdr>
                <w:top w:val="none" w:sz="0" w:space="0" w:color="auto"/>
                <w:left w:val="none" w:sz="0" w:space="0" w:color="auto"/>
                <w:bottom w:val="none" w:sz="0" w:space="0" w:color="auto"/>
                <w:right w:val="none" w:sz="0" w:space="0" w:color="auto"/>
              </w:divBdr>
              <w:divsChild>
                <w:div w:id="2074962671">
                  <w:marLeft w:val="0"/>
                  <w:marRight w:val="0"/>
                  <w:marTop w:val="0"/>
                  <w:marBottom w:val="0"/>
                  <w:divBdr>
                    <w:top w:val="none" w:sz="0" w:space="0" w:color="auto"/>
                    <w:left w:val="none" w:sz="0" w:space="0" w:color="auto"/>
                    <w:bottom w:val="none" w:sz="0" w:space="0" w:color="auto"/>
                    <w:right w:val="none" w:sz="0" w:space="0" w:color="auto"/>
                  </w:divBdr>
                </w:div>
              </w:divsChild>
            </w:div>
            <w:div w:id="1302035863">
              <w:marLeft w:val="0"/>
              <w:marRight w:val="0"/>
              <w:marTop w:val="0"/>
              <w:marBottom w:val="0"/>
              <w:divBdr>
                <w:top w:val="none" w:sz="0" w:space="0" w:color="auto"/>
                <w:left w:val="none" w:sz="0" w:space="0" w:color="auto"/>
                <w:bottom w:val="none" w:sz="0" w:space="0" w:color="auto"/>
                <w:right w:val="none" w:sz="0" w:space="0" w:color="auto"/>
              </w:divBdr>
            </w:div>
          </w:divsChild>
        </w:div>
        <w:div w:id="1489053273">
          <w:marLeft w:val="0"/>
          <w:marRight w:val="0"/>
          <w:marTop w:val="0"/>
          <w:marBottom w:val="0"/>
          <w:divBdr>
            <w:top w:val="none" w:sz="0" w:space="0" w:color="auto"/>
            <w:left w:val="none" w:sz="0" w:space="0" w:color="auto"/>
            <w:bottom w:val="none" w:sz="0" w:space="0" w:color="auto"/>
            <w:right w:val="none" w:sz="0" w:space="0" w:color="auto"/>
          </w:divBdr>
          <w:divsChild>
            <w:div w:id="1405686269">
              <w:marLeft w:val="0"/>
              <w:marRight w:val="0"/>
              <w:marTop w:val="0"/>
              <w:marBottom w:val="0"/>
              <w:divBdr>
                <w:top w:val="none" w:sz="0" w:space="0" w:color="auto"/>
                <w:left w:val="none" w:sz="0" w:space="0" w:color="auto"/>
                <w:bottom w:val="none" w:sz="0" w:space="0" w:color="auto"/>
                <w:right w:val="none" w:sz="0" w:space="0" w:color="auto"/>
              </w:divBdr>
              <w:divsChild>
                <w:div w:id="1269193610">
                  <w:marLeft w:val="0"/>
                  <w:marRight w:val="0"/>
                  <w:marTop w:val="0"/>
                  <w:marBottom w:val="0"/>
                  <w:divBdr>
                    <w:top w:val="none" w:sz="0" w:space="0" w:color="auto"/>
                    <w:left w:val="none" w:sz="0" w:space="0" w:color="auto"/>
                    <w:bottom w:val="none" w:sz="0" w:space="0" w:color="auto"/>
                    <w:right w:val="none" w:sz="0" w:space="0" w:color="auto"/>
                  </w:divBdr>
                </w:div>
              </w:divsChild>
            </w:div>
            <w:div w:id="923607178">
              <w:marLeft w:val="0"/>
              <w:marRight w:val="0"/>
              <w:marTop w:val="0"/>
              <w:marBottom w:val="0"/>
              <w:divBdr>
                <w:top w:val="none" w:sz="0" w:space="0" w:color="auto"/>
                <w:left w:val="none" w:sz="0" w:space="0" w:color="auto"/>
                <w:bottom w:val="none" w:sz="0" w:space="0" w:color="auto"/>
                <w:right w:val="none" w:sz="0" w:space="0" w:color="auto"/>
              </w:divBdr>
            </w:div>
          </w:divsChild>
        </w:div>
        <w:div w:id="340814255">
          <w:marLeft w:val="0"/>
          <w:marRight w:val="0"/>
          <w:marTop w:val="0"/>
          <w:marBottom w:val="0"/>
          <w:divBdr>
            <w:top w:val="none" w:sz="0" w:space="0" w:color="auto"/>
            <w:left w:val="none" w:sz="0" w:space="0" w:color="auto"/>
            <w:bottom w:val="none" w:sz="0" w:space="0" w:color="auto"/>
            <w:right w:val="none" w:sz="0" w:space="0" w:color="auto"/>
          </w:divBdr>
          <w:divsChild>
            <w:div w:id="529533089">
              <w:marLeft w:val="0"/>
              <w:marRight w:val="0"/>
              <w:marTop w:val="0"/>
              <w:marBottom w:val="0"/>
              <w:divBdr>
                <w:top w:val="none" w:sz="0" w:space="0" w:color="auto"/>
                <w:left w:val="none" w:sz="0" w:space="0" w:color="auto"/>
                <w:bottom w:val="none" w:sz="0" w:space="0" w:color="auto"/>
                <w:right w:val="none" w:sz="0" w:space="0" w:color="auto"/>
              </w:divBdr>
              <w:divsChild>
                <w:div w:id="1151023869">
                  <w:marLeft w:val="0"/>
                  <w:marRight w:val="0"/>
                  <w:marTop w:val="0"/>
                  <w:marBottom w:val="0"/>
                  <w:divBdr>
                    <w:top w:val="none" w:sz="0" w:space="0" w:color="auto"/>
                    <w:left w:val="none" w:sz="0" w:space="0" w:color="auto"/>
                    <w:bottom w:val="none" w:sz="0" w:space="0" w:color="auto"/>
                    <w:right w:val="none" w:sz="0" w:space="0" w:color="auto"/>
                  </w:divBdr>
                </w:div>
              </w:divsChild>
            </w:div>
            <w:div w:id="1683893842">
              <w:marLeft w:val="0"/>
              <w:marRight w:val="0"/>
              <w:marTop w:val="0"/>
              <w:marBottom w:val="0"/>
              <w:divBdr>
                <w:top w:val="none" w:sz="0" w:space="0" w:color="auto"/>
                <w:left w:val="none" w:sz="0" w:space="0" w:color="auto"/>
                <w:bottom w:val="none" w:sz="0" w:space="0" w:color="auto"/>
                <w:right w:val="none" w:sz="0" w:space="0" w:color="auto"/>
              </w:divBdr>
              <w:divsChild>
                <w:div w:id="93942531">
                  <w:marLeft w:val="0"/>
                  <w:marRight w:val="0"/>
                  <w:marTop w:val="0"/>
                  <w:marBottom w:val="0"/>
                  <w:divBdr>
                    <w:top w:val="none" w:sz="0" w:space="0" w:color="auto"/>
                    <w:left w:val="none" w:sz="0" w:space="0" w:color="auto"/>
                    <w:bottom w:val="none" w:sz="0" w:space="0" w:color="auto"/>
                    <w:right w:val="none" w:sz="0" w:space="0" w:color="auto"/>
                  </w:divBdr>
                </w:div>
                <w:div w:id="15732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898256">
      <w:bodyDiv w:val="1"/>
      <w:marLeft w:val="0"/>
      <w:marRight w:val="0"/>
      <w:marTop w:val="0"/>
      <w:marBottom w:val="0"/>
      <w:divBdr>
        <w:top w:val="none" w:sz="0" w:space="0" w:color="auto"/>
        <w:left w:val="none" w:sz="0" w:space="0" w:color="auto"/>
        <w:bottom w:val="none" w:sz="0" w:space="0" w:color="auto"/>
        <w:right w:val="none" w:sz="0" w:space="0" w:color="auto"/>
      </w:divBdr>
      <w:divsChild>
        <w:div w:id="1196699536">
          <w:marLeft w:val="0"/>
          <w:marRight w:val="0"/>
          <w:marTop w:val="0"/>
          <w:marBottom w:val="0"/>
          <w:divBdr>
            <w:top w:val="none" w:sz="0" w:space="0" w:color="auto"/>
            <w:left w:val="none" w:sz="0" w:space="0" w:color="auto"/>
            <w:bottom w:val="none" w:sz="0" w:space="0" w:color="auto"/>
            <w:right w:val="none" w:sz="0" w:space="0" w:color="auto"/>
          </w:divBdr>
        </w:div>
        <w:div w:id="1219441048">
          <w:marLeft w:val="0"/>
          <w:marRight w:val="0"/>
          <w:marTop w:val="0"/>
          <w:marBottom w:val="0"/>
          <w:divBdr>
            <w:top w:val="none" w:sz="0" w:space="0" w:color="auto"/>
            <w:left w:val="none" w:sz="0" w:space="0" w:color="auto"/>
            <w:bottom w:val="none" w:sz="0" w:space="0" w:color="auto"/>
            <w:right w:val="none" w:sz="0" w:space="0" w:color="auto"/>
          </w:divBdr>
        </w:div>
      </w:divsChild>
    </w:div>
    <w:div w:id="442115459">
      <w:bodyDiv w:val="1"/>
      <w:marLeft w:val="0"/>
      <w:marRight w:val="0"/>
      <w:marTop w:val="0"/>
      <w:marBottom w:val="0"/>
      <w:divBdr>
        <w:top w:val="none" w:sz="0" w:space="0" w:color="auto"/>
        <w:left w:val="none" w:sz="0" w:space="0" w:color="auto"/>
        <w:bottom w:val="none" w:sz="0" w:space="0" w:color="auto"/>
        <w:right w:val="none" w:sz="0" w:space="0" w:color="auto"/>
      </w:divBdr>
      <w:divsChild>
        <w:div w:id="1075277677">
          <w:marLeft w:val="0"/>
          <w:marRight w:val="0"/>
          <w:marTop w:val="0"/>
          <w:marBottom w:val="0"/>
          <w:divBdr>
            <w:top w:val="none" w:sz="0" w:space="0" w:color="auto"/>
            <w:left w:val="none" w:sz="0" w:space="0" w:color="auto"/>
            <w:bottom w:val="none" w:sz="0" w:space="0" w:color="auto"/>
            <w:right w:val="none" w:sz="0" w:space="0" w:color="auto"/>
          </w:divBdr>
          <w:divsChild>
            <w:div w:id="113402257">
              <w:marLeft w:val="0"/>
              <w:marRight w:val="0"/>
              <w:marTop w:val="0"/>
              <w:marBottom w:val="0"/>
              <w:divBdr>
                <w:top w:val="none" w:sz="0" w:space="0" w:color="auto"/>
                <w:left w:val="none" w:sz="0" w:space="0" w:color="auto"/>
                <w:bottom w:val="none" w:sz="0" w:space="0" w:color="auto"/>
                <w:right w:val="none" w:sz="0" w:space="0" w:color="auto"/>
              </w:divBdr>
              <w:divsChild>
                <w:div w:id="1040714146">
                  <w:marLeft w:val="0"/>
                  <w:marRight w:val="0"/>
                  <w:marTop w:val="0"/>
                  <w:marBottom w:val="0"/>
                  <w:divBdr>
                    <w:top w:val="none" w:sz="0" w:space="0" w:color="auto"/>
                    <w:left w:val="none" w:sz="0" w:space="0" w:color="auto"/>
                    <w:bottom w:val="none" w:sz="0" w:space="0" w:color="auto"/>
                    <w:right w:val="none" w:sz="0" w:space="0" w:color="auto"/>
                  </w:divBdr>
                </w:div>
              </w:divsChild>
            </w:div>
            <w:div w:id="1754667975">
              <w:marLeft w:val="0"/>
              <w:marRight w:val="0"/>
              <w:marTop w:val="0"/>
              <w:marBottom w:val="0"/>
              <w:divBdr>
                <w:top w:val="none" w:sz="0" w:space="0" w:color="auto"/>
                <w:left w:val="none" w:sz="0" w:space="0" w:color="auto"/>
                <w:bottom w:val="none" w:sz="0" w:space="0" w:color="auto"/>
                <w:right w:val="none" w:sz="0" w:space="0" w:color="auto"/>
              </w:divBdr>
              <w:divsChild>
                <w:div w:id="431050674">
                  <w:marLeft w:val="0"/>
                  <w:marRight w:val="0"/>
                  <w:marTop w:val="0"/>
                  <w:marBottom w:val="0"/>
                  <w:divBdr>
                    <w:top w:val="none" w:sz="0" w:space="0" w:color="auto"/>
                    <w:left w:val="none" w:sz="0" w:space="0" w:color="auto"/>
                    <w:bottom w:val="none" w:sz="0" w:space="0" w:color="auto"/>
                    <w:right w:val="none" w:sz="0" w:space="0" w:color="auto"/>
                  </w:divBdr>
                </w:div>
                <w:div w:id="16744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61557">
          <w:marLeft w:val="0"/>
          <w:marRight w:val="0"/>
          <w:marTop w:val="0"/>
          <w:marBottom w:val="0"/>
          <w:divBdr>
            <w:top w:val="none" w:sz="0" w:space="0" w:color="auto"/>
            <w:left w:val="none" w:sz="0" w:space="0" w:color="auto"/>
            <w:bottom w:val="none" w:sz="0" w:space="0" w:color="auto"/>
            <w:right w:val="none" w:sz="0" w:space="0" w:color="auto"/>
          </w:divBdr>
          <w:divsChild>
            <w:div w:id="2098865397">
              <w:marLeft w:val="0"/>
              <w:marRight w:val="0"/>
              <w:marTop w:val="0"/>
              <w:marBottom w:val="0"/>
              <w:divBdr>
                <w:top w:val="none" w:sz="0" w:space="0" w:color="auto"/>
                <w:left w:val="none" w:sz="0" w:space="0" w:color="auto"/>
                <w:bottom w:val="none" w:sz="0" w:space="0" w:color="auto"/>
                <w:right w:val="none" w:sz="0" w:space="0" w:color="auto"/>
              </w:divBdr>
              <w:divsChild>
                <w:div w:id="1442409710">
                  <w:marLeft w:val="0"/>
                  <w:marRight w:val="0"/>
                  <w:marTop w:val="0"/>
                  <w:marBottom w:val="0"/>
                  <w:divBdr>
                    <w:top w:val="none" w:sz="0" w:space="0" w:color="auto"/>
                    <w:left w:val="none" w:sz="0" w:space="0" w:color="auto"/>
                    <w:bottom w:val="none" w:sz="0" w:space="0" w:color="auto"/>
                    <w:right w:val="none" w:sz="0" w:space="0" w:color="auto"/>
                  </w:divBdr>
                </w:div>
              </w:divsChild>
            </w:div>
            <w:div w:id="1127967311">
              <w:marLeft w:val="0"/>
              <w:marRight w:val="0"/>
              <w:marTop w:val="0"/>
              <w:marBottom w:val="0"/>
              <w:divBdr>
                <w:top w:val="none" w:sz="0" w:space="0" w:color="auto"/>
                <w:left w:val="none" w:sz="0" w:space="0" w:color="auto"/>
                <w:bottom w:val="none" w:sz="0" w:space="0" w:color="auto"/>
                <w:right w:val="none" w:sz="0" w:space="0" w:color="auto"/>
              </w:divBdr>
              <w:divsChild>
                <w:div w:id="152682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861935">
          <w:marLeft w:val="0"/>
          <w:marRight w:val="0"/>
          <w:marTop w:val="0"/>
          <w:marBottom w:val="0"/>
          <w:divBdr>
            <w:top w:val="none" w:sz="0" w:space="0" w:color="auto"/>
            <w:left w:val="none" w:sz="0" w:space="0" w:color="auto"/>
            <w:bottom w:val="none" w:sz="0" w:space="0" w:color="auto"/>
            <w:right w:val="none" w:sz="0" w:space="0" w:color="auto"/>
          </w:divBdr>
          <w:divsChild>
            <w:div w:id="418723545">
              <w:marLeft w:val="0"/>
              <w:marRight w:val="0"/>
              <w:marTop w:val="0"/>
              <w:marBottom w:val="0"/>
              <w:divBdr>
                <w:top w:val="none" w:sz="0" w:space="0" w:color="auto"/>
                <w:left w:val="none" w:sz="0" w:space="0" w:color="auto"/>
                <w:bottom w:val="none" w:sz="0" w:space="0" w:color="auto"/>
                <w:right w:val="none" w:sz="0" w:space="0" w:color="auto"/>
              </w:divBdr>
              <w:divsChild>
                <w:div w:id="1998217660">
                  <w:marLeft w:val="0"/>
                  <w:marRight w:val="0"/>
                  <w:marTop w:val="0"/>
                  <w:marBottom w:val="0"/>
                  <w:divBdr>
                    <w:top w:val="none" w:sz="0" w:space="0" w:color="auto"/>
                    <w:left w:val="none" w:sz="0" w:space="0" w:color="auto"/>
                    <w:bottom w:val="none" w:sz="0" w:space="0" w:color="auto"/>
                    <w:right w:val="none" w:sz="0" w:space="0" w:color="auto"/>
                  </w:divBdr>
                </w:div>
              </w:divsChild>
            </w:div>
            <w:div w:id="1774547375">
              <w:marLeft w:val="0"/>
              <w:marRight w:val="0"/>
              <w:marTop w:val="0"/>
              <w:marBottom w:val="0"/>
              <w:divBdr>
                <w:top w:val="none" w:sz="0" w:space="0" w:color="auto"/>
                <w:left w:val="none" w:sz="0" w:space="0" w:color="auto"/>
                <w:bottom w:val="none" w:sz="0" w:space="0" w:color="auto"/>
                <w:right w:val="none" w:sz="0" w:space="0" w:color="auto"/>
              </w:divBdr>
              <w:divsChild>
                <w:div w:id="1035812173">
                  <w:marLeft w:val="0"/>
                  <w:marRight w:val="0"/>
                  <w:marTop w:val="0"/>
                  <w:marBottom w:val="0"/>
                  <w:divBdr>
                    <w:top w:val="none" w:sz="0" w:space="0" w:color="auto"/>
                    <w:left w:val="none" w:sz="0" w:space="0" w:color="auto"/>
                    <w:bottom w:val="none" w:sz="0" w:space="0" w:color="auto"/>
                    <w:right w:val="none" w:sz="0" w:space="0" w:color="auto"/>
                  </w:divBdr>
                </w:div>
                <w:div w:id="14624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7942">
          <w:marLeft w:val="0"/>
          <w:marRight w:val="0"/>
          <w:marTop w:val="0"/>
          <w:marBottom w:val="0"/>
          <w:divBdr>
            <w:top w:val="none" w:sz="0" w:space="0" w:color="auto"/>
            <w:left w:val="none" w:sz="0" w:space="0" w:color="auto"/>
            <w:bottom w:val="none" w:sz="0" w:space="0" w:color="auto"/>
            <w:right w:val="none" w:sz="0" w:space="0" w:color="auto"/>
          </w:divBdr>
        </w:div>
      </w:divsChild>
    </w:div>
    <w:div w:id="509760240">
      <w:bodyDiv w:val="1"/>
      <w:marLeft w:val="0"/>
      <w:marRight w:val="0"/>
      <w:marTop w:val="0"/>
      <w:marBottom w:val="0"/>
      <w:divBdr>
        <w:top w:val="none" w:sz="0" w:space="0" w:color="auto"/>
        <w:left w:val="none" w:sz="0" w:space="0" w:color="auto"/>
        <w:bottom w:val="none" w:sz="0" w:space="0" w:color="auto"/>
        <w:right w:val="none" w:sz="0" w:space="0" w:color="auto"/>
      </w:divBdr>
      <w:divsChild>
        <w:div w:id="909387020">
          <w:marLeft w:val="0"/>
          <w:marRight w:val="0"/>
          <w:marTop w:val="0"/>
          <w:marBottom w:val="0"/>
          <w:divBdr>
            <w:top w:val="none" w:sz="0" w:space="0" w:color="auto"/>
            <w:left w:val="none" w:sz="0" w:space="0" w:color="auto"/>
            <w:bottom w:val="none" w:sz="0" w:space="0" w:color="auto"/>
            <w:right w:val="none" w:sz="0" w:space="0" w:color="auto"/>
          </w:divBdr>
          <w:divsChild>
            <w:div w:id="1311136896">
              <w:marLeft w:val="0"/>
              <w:marRight w:val="0"/>
              <w:marTop w:val="0"/>
              <w:marBottom w:val="0"/>
              <w:divBdr>
                <w:top w:val="none" w:sz="0" w:space="0" w:color="auto"/>
                <w:left w:val="none" w:sz="0" w:space="0" w:color="auto"/>
                <w:bottom w:val="none" w:sz="0" w:space="0" w:color="auto"/>
                <w:right w:val="none" w:sz="0" w:space="0" w:color="auto"/>
              </w:divBdr>
              <w:divsChild>
                <w:div w:id="2067487699">
                  <w:marLeft w:val="0"/>
                  <w:marRight w:val="0"/>
                  <w:marTop w:val="0"/>
                  <w:marBottom w:val="0"/>
                  <w:divBdr>
                    <w:top w:val="none" w:sz="0" w:space="0" w:color="auto"/>
                    <w:left w:val="none" w:sz="0" w:space="0" w:color="auto"/>
                    <w:bottom w:val="none" w:sz="0" w:space="0" w:color="auto"/>
                    <w:right w:val="none" w:sz="0" w:space="0" w:color="auto"/>
                  </w:divBdr>
                </w:div>
              </w:divsChild>
            </w:div>
            <w:div w:id="1818257937">
              <w:marLeft w:val="0"/>
              <w:marRight w:val="0"/>
              <w:marTop w:val="0"/>
              <w:marBottom w:val="0"/>
              <w:divBdr>
                <w:top w:val="none" w:sz="0" w:space="0" w:color="auto"/>
                <w:left w:val="none" w:sz="0" w:space="0" w:color="auto"/>
                <w:bottom w:val="none" w:sz="0" w:space="0" w:color="auto"/>
                <w:right w:val="none" w:sz="0" w:space="0" w:color="auto"/>
              </w:divBdr>
              <w:divsChild>
                <w:div w:id="8867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563950">
          <w:marLeft w:val="0"/>
          <w:marRight w:val="0"/>
          <w:marTop w:val="0"/>
          <w:marBottom w:val="0"/>
          <w:divBdr>
            <w:top w:val="none" w:sz="0" w:space="0" w:color="auto"/>
            <w:left w:val="none" w:sz="0" w:space="0" w:color="auto"/>
            <w:bottom w:val="none" w:sz="0" w:space="0" w:color="auto"/>
            <w:right w:val="none" w:sz="0" w:space="0" w:color="auto"/>
          </w:divBdr>
        </w:div>
        <w:div w:id="1540976548">
          <w:marLeft w:val="0"/>
          <w:marRight w:val="0"/>
          <w:marTop w:val="0"/>
          <w:marBottom w:val="0"/>
          <w:divBdr>
            <w:top w:val="none" w:sz="0" w:space="0" w:color="auto"/>
            <w:left w:val="none" w:sz="0" w:space="0" w:color="auto"/>
            <w:bottom w:val="none" w:sz="0" w:space="0" w:color="auto"/>
            <w:right w:val="none" w:sz="0" w:space="0" w:color="auto"/>
          </w:divBdr>
          <w:divsChild>
            <w:div w:id="1288663021">
              <w:marLeft w:val="0"/>
              <w:marRight w:val="0"/>
              <w:marTop w:val="0"/>
              <w:marBottom w:val="0"/>
              <w:divBdr>
                <w:top w:val="none" w:sz="0" w:space="0" w:color="auto"/>
                <w:left w:val="none" w:sz="0" w:space="0" w:color="auto"/>
                <w:bottom w:val="none" w:sz="0" w:space="0" w:color="auto"/>
                <w:right w:val="none" w:sz="0" w:space="0" w:color="auto"/>
              </w:divBdr>
              <w:divsChild>
                <w:div w:id="1243219797">
                  <w:marLeft w:val="0"/>
                  <w:marRight w:val="0"/>
                  <w:marTop w:val="0"/>
                  <w:marBottom w:val="0"/>
                  <w:divBdr>
                    <w:top w:val="none" w:sz="0" w:space="0" w:color="auto"/>
                    <w:left w:val="none" w:sz="0" w:space="0" w:color="auto"/>
                    <w:bottom w:val="none" w:sz="0" w:space="0" w:color="auto"/>
                    <w:right w:val="none" w:sz="0" w:space="0" w:color="auto"/>
                  </w:divBdr>
                </w:div>
              </w:divsChild>
            </w:div>
            <w:div w:id="1810320011">
              <w:marLeft w:val="0"/>
              <w:marRight w:val="0"/>
              <w:marTop w:val="0"/>
              <w:marBottom w:val="0"/>
              <w:divBdr>
                <w:top w:val="none" w:sz="0" w:space="0" w:color="auto"/>
                <w:left w:val="none" w:sz="0" w:space="0" w:color="auto"/>
                <w:bottom w:val="none" w:sz="0" w:space="0" w:color="auto"/>
                <w:right w:val="none" w:sz="0" w:space="0" w:color="auto"/>
              </w:divBdr>
              <w:divsChild>
                <w:div w:id="15330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72464">
      <w:bodyDiv w:val="1"/>
      <w:marLeft w:val="0"/>
      <w:marRight w:val="0"/>
      <w:marTop w:val="0"/>
      <w:marBottom w:val="0"/>
      <w:divBdr>
        <w:top w:val="none" w:sz="0" w:space="0" w:color="auto"/>
        <w:left w:val="none" w:sz="0" w:space="0" w:color="auto"/>
        <w:bottom w:val="none" w:sz="0" w:space="0" w:color="auto"/>
        <w:right w:val="none" w:sz="0" w:space="0" w:color="auto"/>
      </w:divBdr>
      <w:divsChild>
        <w:div w:id="1427849592">
          <w:marLeft w:val="0"/>
          <w:marRight w:val="0"/>
          <w:marTop w:val="0"/>
          <w:marBottom w:val="0"/>
          <w:divBdr>
            <w:top w:val="none" w:sz="0" w:space="0" w:color="auto"/>
            <w:left w:val="none" w:sz="0" w:space="0" w:color="auto"/>
            <w:bottom w:val="none" w:sz="0" w:space="0" w:color="auto"/>
            <w:right w:val="none" w:sz="0" w:space="0" w:color="auto"/>
          </w:divBdr>
          <w:divsChild>
            <w:div w:id="1384981894">
              <w:marLeft w:val="0"/>
              <w:marRight w:val="0"/>
              <w:marTop w:val="0"/>
              <w:marBottom w:val="0"/>
              <w:divBdr>
                <w:top w:val="none" w:sz="0" w:space="0" w:color="auto"/>
                <w:left w:val="none" w:sz="0" w:space="0" w:color="auto"/>
                <w:bottom w:val="none" w:sz="0" w:space="0" w:color="auto"/>
                <w:right w:val="none" w:sz="0" w:space="0" w:color="auto"/>
              </w:divBdr>
              <w:divsChild>
                <w:div w:id="858397586">
                  <w:marLeft w:val="0"/>
                  <w:marRight w:val="0"/>
                  <w:marTop w:val="0"/>
                  <w:marBottom w:val="0"/>
                  <w:divBdr>
                    <w:top w:val="none" w:sz="0" w:space="0" w:color="auto"/>
                    <w:left w:val="none" w:sz="0" w:space="0" w:color="auto"/>
                    <w:bottom w:val="none" w:sz="0" w:space="0" w:color="auto"/>
                    <w:right w:val="none" w:sz="0" w:space="0" w:color="auto"/>
                  </w:divBdr>
                </w:div>
              </w:divsChild>
            </w:div>
            <w:div w:id="409929777">
              <w:marLeft w:val="0"/>
              <w:marRight w:val="0"/>
              <w:marTop w:val="0"/>
              <w:marBottom w:val="0"/>
              <w:divBdr>
                <w:top w:val="none" w:sz="0" w:space="0" w:color="auto"/>
                <w:left w:val="none" w:sz="0" w:space="0" w:color="auto"/>
                <w:bottom w:val="none" w:sz="0" w:space="0" w:color="auto"/>
                <w:right w:val="none" w:sz="0" w:space="0" w:color="auto"/>
              </w:divBdr>
              <w:divsChild>
                <w:div w:id="3437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5745">
          <w:marLeft w:val="0"/>
          <w:marRight w:val="0"/>
          <w:marTop w:val="0"/>
          <w:marBottom w:val="0"/>
          <w:divBdr>
            <w:top w:val="none" w:sz="0" w:space="0" w:color="auto"/>
            <w:left w:val="none" w:sz="0" w:space="0" w:color="auto"/>
            <w:bottom w:val="none" w:sz="0" w:space="0" w:color="auto"/>
            <w:right w:val="none" w:sz="0" w:space="0" w:color="auto"/>
          </w:divBdr>
        </w:div>
        <w:div w:id="966426121">
          <w:marLeft w:val="0"/>
          <w:marRight w:val="0"/>
          <w:marTop w:val="0"/>
          <w:marBottom w:val="0"/>
          <w:divBdr>
            <w:top w:val="none" w:sz="0" w:space="0" w:color="auto"/>
            <w:left w:val="none" w:sz="0" w:space="0" w:color="auto"/>
            <w:bottom w:val="none" w:sz="0" w:space="0" w:color="auto"/>
            <w:right w:val="none" w:sz="0" w:space="0" w:color="auto"/>
          </w:divBdr>
          <w:divsChild>
            <w:div w:id="1003776479">
              <w:marLeft w:val="0"/>
              <w:marRight w:val="0"/>
              <w:marTop w:val="0"/>
              <w:marBottom w:val="0"/>
              <w:divBdr>
                <w:top w:val="none" w:sz="0" w:space="0" w:color="auto"/>
                <w:left w:val="none" w:sz="0" w:space="0" w:color="auto"/>
                <w:bottom w:val="none" w:sz="0" w:space="0" w:color="auto"/>
                <w:right w:val="none" w:sz="0" w:space="0" w:color="auto"/>
              </w:divBdr>
            </w:div>
          </w:divsChild>
        </w:div>
        <w:div w:id="1259875188">
          <w:marLeft w:val="0"/>
          <w:marRight w:val="0"/>
          <w:marTop w:val="0"/>
          <w:marBottom w:val="0"/>
          <w:divBdr>
            <w:top w:val="none" w:sz="0" w:space="0" w:color="auto"/>
            <w:left w:val="none" w:sz="0" w:space="0" w:color="auto"/>
            <w:bottom w:val="none" w:sz="0" w:space="0" w:color="auto"/>
            <w:right w:val="none" w:sz="0" w:space="0" w:color="auto"/>
          </w:divBdr>
          <w:divsChild>
            <w:div w:id="1243442993">
              <w:marLeft w:val="0"/>
              <w:marRight w:val="0"/>
              <w:marTop w:val="0"/>
              <w:marBottom w:val="0"/>
              <w:divBdr>
                <w:top w:val="none" w:sz="0" w:space="0" w:color="auto"/>
                <w:left w:val="none" w:sz="0" w:space="0" w:color="auto"/>
                <w:bottom w:val="none" w:sz="0" w:space="0" w:color="auto"/>
                <w:right w:val="none" w:sz="0" w:space="0" w:color="auto"/>
              </w:divBdr>
            </w:div>
          </w:divsChild>
        </w:div>
        <w:div w:id="767391787">
          <w:marLeft w:val="0"/>
          <w:marRight w:val="0"/>
          <w:marTop w:val="0"/>
          <w:marBottom w:val="0"/>
          <w:divBdr>
            <w:top w:val="none" w:sz="0" w:space="0" w:color="auto"/>
            <w:left w:val="none" w:sz="0" w:space="0" w:color="auto"/>
            <w:bottom w:val="none" w:sz="0" w:space="0" w:color="auto"/>
            <w:right w:val="none" w:sz="0" w:space="0" w:color="auto"/>
          </w:divBdr>
          <w:divsChild>
            <w:div w:id="88502821">
              <w:marLeft w:val="0"/>
              <w:marRight w:val="0"/>
              <w:marTop w:val="0"/>
              <w:marBottom w:val="0"/>
              <w:divBdr>
                <w:top w:val="none" w:sz="0" w:space="0" w:color="auto"/>
                <w:left w:val="none" w:sz="0" w:space="0" w:color="auto"/>
                <w:bottom w:val="none" w:sz="0" w:space="0" w:color="auto"/>
                <w:right w:val="none" w:sz="0" w:space="0" w:color="auto"/>
              </w:divBdr>
            </w:div>
          </w:divsChild>
        </w:div>
        <w:div w:id="1088765965">
          <w:marLeft w:val="0"/>
          <w:marRight w:val="0"/>
          <w:marTop w:val="0"/>
          <w:marBottom w:val="0"/>
          <w:divBdr>
            <w:top w:val="none" w:sz="0" w:space="0" w:color="auto"/>
            <w:left w:val="none" w:sz="0" w:space="0" w:color="auto"/>
            <w:bottom w:val="none" w:sz="0" w:space="0" w:color="auto"/>
            <w:right w:val="none" w:sz="0" w:space="0" w:color="auto"/>
          </w:divBdr>
        </w:div>
        <w:div w:id="781337953">
          <w:marLeft w:val="0"/>
          <w:marRight w:val="0"/>
          <w:marTop w:val="0"/>
          <w:marBottom w:val="0"/>
          <w:divBdr>
            <w:top w:val="none" w:sz="0" w:space="0" w:color="auto"/>
            <w:left w:val="none" w:sz="0" w:space="0" w:color="auto"/>
            <w:bottom w:val="none" w:sz="0" w:space="0" w:color="auto"/>
            <w:right w:val="none" w:sz="0" w:space="0" w:color="auto"/>
          </w:divBdr>
          <w:divsChild>
            <w:div w:id="2012633832">
              <w:marLeft w:val="0"/>
              <w:marRight w:val="0"/>
              <w:marTop w:val="0"/>
              <w:marBottom w:val="0"/>
              <w:divBdr>
                <w:top w:val="none" w:sz="0" w:space="0" w:color="auto"/>
                <w:left w:val="none" w:sz="0" w:space="0" w:color="auto"/>
                <w:bottom w:val="none" w:sz="0" w:space="0" w:color="auto"/>
                <w:right w:val="none" w:sz="0" w:space="0" w:color="auto"/>
              </w:divBdr>
              <w:divsChild>
                <w:div w:id="1324747106">
                  <w:marLeft w:val="0"/>
                  <w:marRight w:val="0"/>
                  <w:marTop w:val="0"/>
                  <w:marBottom w:val="0"/>
                  <w:divBdr>
                    <w:top w:val="none" w:sz="0" w:space="0" w:color="auto"/>
                    <w:left w:val="none" w:sz="0" w:space="0" w:color="auto"/>
                    <w:bottom w:val="none" w:sz="0" w:space="0" w:color="auto"/>
                    <w:right w:val="none" w:sz="0" w:space="0" w:color="auto"/>
                  </w:divBdr>
                </w:div>
              </w:divsChild>
            </w:div>
            <w:div w:id="296227759">
              <w:marLeft w:val="0"/>
              <w:marRight w:val="0"/>
              <w:marTop w:val="0"/>
              <w:marBottom w:val="0"/>
              <w:divBdr>
                <w:top w:val="none" w:sz="0" w:space="0" w:color="auto"/>
                <w:left w:val="none" w:sz="0" w:space="0" w:color="auto"/>
                <w:bottom w:val="none" w:sz="0" w:space="0" w:color="auto"/>
                <w:right w:val="none" w:sz="0" w:space="0" w:color="auto"/>
              </w:divBdr>
              <w:divsChild>
                <w:div w:id="20895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9743">
          <w:marLeft w:val="0"/>
          <w:marRight w:val="0"/>
          <w:marTop w:val="0"/>
          <w:marBottom w:val="0"/>
          <w:divBdr>
            <w:top w:val="none" w:sz="0" w:space="0" w:color="auto"/>
            <w:left w:val="none" w:sz="0" w:space="0" w:color="auto"/>
            <w:bottom w:val="none" w:sz="0" w:space="0" w:color="auto"/>
            <w:right w:val="none" w:sz="0" w:space="0" w:color="auto"/>
          </w:divBdr>
        </w:div>
        <w:div w:id="1992250844">
          <w:marLeft w:val="0"/>
          <w:marRight w:val="0"/>
          <w:marTop w:val="0"/>
          <w:marBottom w:val="0"/>
          <w:divBdr>
            <w:top w:val="none" w:sz="0" w:space="0" w:color="auto"/>
            <w:left w:val="none" w:sz="0" w:space="0" w:color="auto"/>
            <w:bottom w:val="none" w:sz="0" w:space="0" w:color="auto"/>
            <w:right w:val="none" w:sz="0" w:space="0" w:color="auto"/>
          </w:divBdr>
        </w:div>
        <w:div w:id="1081483134">
          <w:marLeft w:val="0"/>
          <w:marRight w:val="0"/>
          <w:marTop w:val="0"/>
          <w:marBottom w:val="0"/>
          <w:divBdr>
            <w:top w:val="none" w:sz="0" w:space="0" w:color="auto"/>
            <w:left w:val="none" w:sz="0" w:space="0" w:color="auto"/>
            <w:bottom w:val="none" w:sz="0" w:space="0" w:color="auto"/>
            <w:right w:val="none" w:sz="0" w:space="0" w:color="auto"/>
          </w:divBdr>
        </w:div>
        <w:div w:id="1145702172">
          <w:marLeft w:val="0"/>
          <w:marRight w:val="0"/>
          <w:marTop w:val="0"/>
          <w:marBottom w:val="0"/>
          <w:divBdr>
            <w:top w:val="none" w:sz="0" w:space="0" w:color="auto"/>
            <w:left w:val="none" w:sz="0" w:space="0" w:color="auto"/>
            <w:bottom w:val="none" w:sz="0" w:space="0" w:color="auto"/>
            <w:right w:val="none" w:sz="0" w:space="0" w:color="auto"/>
          </w:divBdr>
        </w:div>
        <w:div w:id="1195389434">
          <w:marLeft w:val="0"/>
          <w:marRight w:val="0"/>
          <w:marTop w:val="0"/>
          <w:marBottom w:val="0"/>
          <w:divBdr>
            <w:top w:val="none" w:sz="0" w:space="0" w:color="auto"/>
            <w:left w:val="none" w:sz="0" w:space="0" w:color="auto"/>
            <w:bottom w:val="none" w:sz="0" w:space="0" w:color="auto"/>
            <w:right w:val="none" w:sz="0" w:space="0" w:color="auto"/>
          </w:divBdr>
        </w:div>
        <w:div w:id="1386761519">
          <w:marLeft w:val="0"/>
          <w:marRight w:val="0"/>
          <w:marTop w:val="0"/>
          <w:marBottom w:val="0"/>
          <w:divBdr>
            <w:top w:val="none" w:sz="0" w:space="0" w:color="auto"/>
            <w:left w:val="none" w:sz="0" w:space="0" w:color="auto"/>
            <w:bottom w:val="none" w:sz="0" w:space="0" w:color="auto"/>
            <w:right w:val="none" w:sz="0" w:space="0" w:color="auto"/>
          </w:divBdr>
          <w:divsChild>
            <w:div w:id="230895988">
              <w:marLeft w:val="0"/>
              <w:marRight w:val="0"/>
              <w:marTop w:val="0"/>
              <w:marBottom w:val="0"/>
              <w:divBdr>
                <w:top w:val="none" w:sz="0" w:space="0" w:color="auto"/>
                <w:left w:val="none" w:sz="0" w:space="0" w:color="auto"/>
                <w:bottom w:val="none" w:sz="0" w:space="0" w:color="auto"/>
                <w:right w:val="none" w:sz="0" w:space="0" w:color="auto"/>
              </w:divBdr>
              <w:divsChild>
                <w:div w:id="2111704619">
                  <w:marLeft w:val="0"/>
                  <w:marRight w:val="0"/>
                  <w:marTop w:val="0"/>
                  <w:marBottom w:val="0"/>
                  <w:divBdr>
                    <w:top w:val="none" w:sz="0" w:space="0" w:color="auto"/>
                    <w:left w:val="none" w:sz="0" w:space="0" w:color="auto"/>
                    <w:bottom w:val="none" w:sz="0" w:space="0" w:color="auto"/>
                    <w:right w:val="none" w:sz="0" w:space="0" w:color="auto"/>
                  </w:divBdr>
                  <w:divsChild>
                    <w:div w:id="1630355414">
                      <w:marLeft w:val="0"/>
                      <w:marRight w:val="0"/>
                      <w:marTop w:val="0"/>
                      <w:marBottom w:val="0"/>
                      <w:divBdr>
                        <w:top w:val="none" w:sz="0" w:space="0" w:color="auto"/>
                        <w:left w:val="none" w:sz="0" w:space="0" w:color="auto"/>
                        <w:bottom w:val="none" w:sz="0" w:space="0" w:color="auto"/>
                        <w:right w:val="none" w:sz="0" w:space="0" w:color="auto"/>
                      </w:divBdr>
                      <w:divsChild>
                        <w:div w:id="952060218">
                          <w:marLeft w:val="0"/>
                          <w:marRight w:val="0"/>
                          <w:marTop w:val="0"/>
                          <w:marBottom w:val="0"/>
                          <w:divBdr>
                            <w:top w:val="none" w:sz="0" w:space="0" w:color="auto"/>
                            <w:left w:val="none" w:sz="0" w:space="0" w:color="auto"/>
                            <w:bottom w:val="none" w:sz="0" w:space="0" w:color="auto"/>
                            <w:right w:val="none" w:sz="0" w:space="0" w:color="auto"/>
                          </w:divBdr>
                          <w:divsChild>
                            <w:div w:id="1126117127">
                              <w:marLeft w:val="0"/>
                              <w:marRight w:val="0"/>
                              <w:marTop w:val="0"/>
                              <w:marBottom w:val="0"/>
                              <w:divBdr>
                                <w:top w:val="none" w:sz="0" w:space="0" w:color="auto"/>
                                <w:left w:val="none" w:sz="0" w:space="0" w:color="auto"/>
                                <w:bottom w:val="none" w:sz="0" w:space="0" w:color="auto"/>
                                <w:right w:val="none" w:sz="0" w:space="0" w:color="auto"/>
                              </w:divBdr>
                              <w:divsChild>
                                <w:div w:id="1762798143">
                                  <w:marLeft w:val="0"/>
                                  <w:marRight w:val="0"/>
                                  <w:marTop w:val="0"/>
                                  <w:marBottom w:val="0"/>
                                  <w:divBdr>
                                    <w:top w:val="none" w:sz="0" w:space="0" w:color="auto"/>
                                    <w:left w:val="none" w:sz="0" w:space="0" w:color="auto"/>
                                    <w:bottom w:val="none" w:sz="0" w:space="0" w:color="auto"/>
                                    <w:right w:val="none" w:sz="0" w:space="0" w:color="auto"/>
                                  </w:divBdr>
                                  <w:divsChild>
                                    <w:div w:id="504326651">
                                      <w:marLeft w:val="0"/>
                                      <w:marRight w:val="0"/>
                                      <w:marTop w:val="0"/>
                                      <w:marBottom w:val="0"/>
                                      <w:divBdr>
                                        <w:top w:val="none" w:sz="0" w:space="0" w:color="auto"/>
                                        <w:left w:val="none" w:sz="0" w:space="0" w:color="auto"/>
                                        <w:bottom w:val="none" w:sz="0" w:space="0" w:color="auto"/>
                                        <w:right w:val="none" w:sz="0" w:space="0" w:color="auto"/>
                                      </w:divBdr>
                                      <w:divsChild>
                                        <w:div w:id="1296302591">
                                          <w:marLeft w:val="0"/>
                                          <w:marRight w:val="0"/>
                                          <w:marTop w:val="0"/>
                                          <w:marBottom w:val="0"/>
                                          <w:divBdr>
                                            <w:top w:val="none" w:sz="0" w:space="0" w:color="auto"/>
                                            <w:left w:val="none" w:sz="0" w:space="0" w:color="auto"/>
                                            <w:bottom w:val="none" w:sz="0" w:space="0" w:color="auto"/>
                                            <w:right w:val="none" w:sz="0" w:space="0" w:color="auto"/>
                                          </w:divBdr>
                                          <w:divsChild>
                                            <w:div w:id="477769039">
                                              <w:marLeft w:val="0"/>
                                              <w:marRight w:val="0"/>
                                              <w:marTop w:val="0"/>
                                              <w:marBottom w:val="0"/>
                                              <w:divBdr>
                                                <w:top w:val="none" w:sz="0" w:space="0" w:color="auto"/>
                                                <w:left w:val="none" w:sz="0" w:space="0" w:color="auto"/>
                                                <w:bottom w:val="none" w:sz="0" w:space="0" w:color="auto"/>
                                                <w:right w:val="none" w:sz="0" w:space="0" w:color="auto"/>
                                              </w:divBdr>
                                              <w:divsChild>
                                                <w:div w:id="553470618">
                                                  <w:marLeft w:val="0"/>
                                                  <w:marRight w:val="0"/>
                                                  <w:marTop w:val="0"/>
                                                  <w:marBottom w:val="0"/>
                                                  <w:divBdr>
                                                    <w:top w:val="none" w:sz="0" w:space="0" w:color="auto"/>
                                                    <w:left w:val="none" w:sz="0" w:space="0" w:color="auto"/>
                                                    <w:bottom w:val="none" w:sz="0" w:space="0" w:color="auto"/>
                                                    <w:right w:val="none" w:sz="0" w:space="0" w:color="auto"/>
                                                  </w:divBdr>
                                                  <w:divsChild>
                                                    <w:div w:id="938681287">
                                                      <w:marLeft w:val="0"/>
                                                      <w:marRight w:val="0"/>
                                                      <w:marTop w:val="0"/>
                                                      <w:marBottom w:val="0"/>
                                                      <w:divBdr>
                                                        <w:top w:val="none" w:sz="0" w:space="0" w:color="auto"/>
                                                        <w:left w:val="none" w:sz="0" w:space="0" w:color="auto"/>
                                                        <w:bottom w:val="none" w:sz="0" w:space="0" w:color="auto"/>
                                                        <w:right w:val="none" w:sz="0" w:space="0" w:color="auto"/>
                                                      </w:divBdr>
                                                      <w:divsChild>
                                                        <w:div w:id="308168884">
                                                          <w:marLeft w:val="0"/>
                                                          <w:marRight w:val="0"/>
                                                          <w:marTop w:val="0"/>
                                                          <w:marBottom w:val="0"/>
                                                          <w:divBdr>
                                                            <w:top w:val="none" w:sz="0" w:space="0" w:color="auto"/>
                                                            <w:left w:val="none" w:sz="0" w:space="0" w:color="auto"/>
                                                            <w:bottom w:val="none" w:sz="0" w:space="0" w:color="auto"/>
                                                            <w:right w:val="none" w:sz="0" w:space="0" w:color="auto"/>
                                                          </w:divBdr>
                                                          <w:divsChild>
                                                            <w:div w:id="968897290">
                                                              <w:marLeft w:val="0"/>
                                                              <w:marRight w:val="0"/>
                                                              <w:marTop w:val="0"/>
                                                              <w:marBottom w:val="0"/>
                                                              <w:divBdr>
                                                                <w:top w:val="none" w:sz="0" w:space="0" w:color="auto"/>
                                                                <w:left w:val="none" w:sz="0" w:space="0" w:color="auto"/>
                                                                <w:bottom w:val="none" w:sz="0" w:space="0" w:color="auto"/>
                                                                <w:right w:val="none" w:sz="0" w:space="0" w:color="auto"/>
                                                              </w:divBdr>
                                                              <w:divsChild>
                                                                <w:div w:id="139384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4446973">
          <w:marLeft w:val="0"/>
          <w:marRight w:val="0"/>
          <w:marTop w:val="0"/>
          <w:marBottom w:val="0"/>
          <w:divBdr>
            <w:top w:val="none" w:sz="0" w:space="0" w:color="auto"/>
            <w:left w:val="none" w:sz="0" w:space="0" w:color="auto"/>
            <w:bottom w:val="none" w:sz="0" w:space="0" w:color="auto"/>
            <w:right w:val="none" w:sz="0" w:space="0" w:color="auto"/>
          </w:divBdr>
          <w:divsChild>
            <w:div w:id="943726891">
              <w:marLeft w:val="0"/>
              <w:marRight w:val="0"/>
              <w:marTop w:val="0"/>
              <w:marBottom w:val="0"/>
              <w:divBdr>
                <w:top w:val="none" w:sz="0" w:space="0" w:color="auto"/>
                <w:left w:val="none" w:sz="0" w:space="0" w:color="auto"/>
                <w:bottom w:val="none" w:sz="0" w:space="0" w:color="auto"/>
                <w:right w:val="none" w:sz="0" w:space="0" w:color="auto"/>
              </w:divBdr>
              <w:divsChild>
                <w:div w:id="825899590">
                  <w:marLeft w:val="0"/>
                  <w:marRight w:val="0"/>
                  <w:marTop w:val="0"/>
                  <w:marBottom w:val="0"/>
                  <w:divBdr>
                    <w:top w:val="none" w:sz="0" w:space="0" w:color="auto"/>
                    <w:left w:val="none" w:sz="0" w:space="0" w:color="auto"/>
                    <w:bottom w:val="none" w:sz="0" w:space="0" w:color="auto"/>
                    <w:right w:val="none" w:sz="0" w:space="0" w:color="auto"/>
                  </w:divBdr>
                </w:div>
              </w:divsChild>
            </w:div>
            <w:div w:id="369261827">
              <w:marLeft w:val="0"/>
              <w:marRight w:val="0"/>
              <w:marTop w:val="0"/>
              <w:marBottom w:val="0"/>
              <w:divBdr>
                <w:top w:val="none" w:sz="0" w:space="0" w:color="auto"/>
                <w:left w:val="none" w:sz="0" w:space="0" w:color="auto"/>
                <w:bottom w:val="none" w:sz="0" w:space="0" w:color="auto"/>
                <w:right w:val="none" w:sz="0" w:space="0" w:color="auto"/>
              </w:divBdr>
              <w:divsChild>
                <w:div w:id="211701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6999">
          <w:marLeft w:val="0"/>
          <w:marRight w:val="0"/>
          <w:marTop w:val="0"/>
          <w:marBottom w:val="0"/>
          <w:divBdr>
            <w:top w:val="none" w:sz="0" w:space="0" w:color="auto"/>
            <w:left w:val="none" w:sz="0" w:space="0" w:color="auto"/>
            <w:bottom w:val="none" w:sz="0" w:space="0" w:color="auto"/>
            <w:right w:val="none" w:sz="0" w:space="0" w:color="auto"/>
          </w:divBdr>
        </w:div>
        <w:div w:id="1309433084">
          <w:marLeft w:val="0"/>
          <w:marRight w:val="0"/>
          <w:marTop w:val="0"/>
          <w:marBottom w:val="0"/>
          <w:divBdr>
            <w:top w:val="none" w:sz="0" w:space="0" w:color="auto"/>
            <w:left w:val="none" w:sz="0" w:space="0" w:color="auto"/>
            <w:bottom w:val="none" w:sz="0" w:space="0" w:color="auto"/>
            <w:right w:val="none" w:sz="0" w:space="0" w:color="auto"/>
          </w:divBdr>
          <w:divsChild>
            <w:div w:id="1433547309">
              <w:marLeft w:val="0"/>
              <w:marRight w:val="0"/>
              <w:marTop w:val="0"/>
              <w:marBottom w:val="0"/>
              <w:divBdr>
                <w:top w:val="none" w:sz="0" w:space="0" w:color="auto"/>
                <w:left w:val="none" w:sz="0" w:space="0" w:color="auto"/>
                <w:bottom w:val="none" w:sz="0" w:space="0" w:color="auto"/>
                <w:right w:val="none" w:sz="0" w:space="0" w:color="auto"/>
              </w:divBdr>
              <w:divsChild>
                <w:div w:id="426930149">
                  <w:marLeft w:val="0"/>
                  <w:marRight w:val="0"/>
                  <w:marTop w:val="0"/>
                  <w:marBottom w:val="0"/>
                  <w:divBdr>
                    <w:top w:val="none" w:sz="0" w:space="0" w:color="auto"/>
                    <w:left w:val="none" w:sz="0" w:space="0" w:color="auto"/>
                    <w:bottom w:val="none" w:sz="0" w:space="0" w:color="auto"/>
                    <w:right w:val="none" w:sz="0" w:space="0" w:color="auto"/>
                  </w:divBdr>
                </w:div>
              </w:divsChild>
            </w:div>
            <w:div w:id="499733018">
              <w:marLeft w:val="0"/>
              <w:marRight w:val="0"/>
              <w:marTop w:val="0"/>
              <w:marBottom w:val="0"/>
              <w:divBdr>
                <w:top w:val="none" w:sz="0" w:space="0" w:color="auto"/>
                <w:left w:val="none" w:sz="0" w:space="0" w:color="auto"/>
                <w:bottom w:val="none" w:sz="0" w:space="0" w:color="auto"/>
                <w:right w:val="none" w:sz="0" w:space="0" w:color="auto"/>
              </w:divBdr>
              <w:divsChild>
                <w:div w:id="1917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853492">
          <w:marLeft w:val="0"/>
          <w:marRight w:val="0"/>
          <w:marTop w:val="0"/>
          <w:marBottom w:val="0"/>
          <w:divBdr>
            <w:top w:val="none" w:sz="0" w:space="0" w:color="auto"/>
            <w:left w:val="none" w:sz="0" w:space="0" w:color="auto"/>
            <w:bottom w:val="none" w:sz="0" w:space="0" w:color="auto"/>
            <w:right w:val="none" w:sz="0" w:space="0" w:color="auto"/>
          </w:divBdr>
          <w:divsChild>
            <w:div w:id="14040192">
              <w:marLeft w:val="0"/>
              <w:marRight w:val="0"/>
              <w:marTop w:val="0"/>
              <w:marBottom w:val="0"/>
              <w:divBdr>
                <w:top w:val="none" w:sz="0" w:space="0" w:color="auto"/>
                <w:left w:val="none" w:sz="0" w:space="0" w:color="auto"/>
                <w:bottom w:val="none" w:sz="0" w:space="0" w:color="auto"/>
                <w:right w:val="none" w:sz="0" w:space="0" w:color="auto"/>
              </w:divBdr>
              <w:divsChild>
                <w:div w:id="1179125373">
                  <w:marLeft w:val="0"/>
                  <w:marRight w:val="0"/>
                  <w:marTop w:val="0"/>
                  <w:marBottom w:val="0"/>
                  <w:divBdr>
                    <w:top w:val="none" w:sz="0" w:space="0" w:color="auto"/>
                    <w:left w:val="none" w:sz="0" w:space="0" w:color="auto"/>
                    <w:bottom w:val="none" w:sz="0" w:space="0" w:color="auto"/>
                    <w:right w:val="none" w:sz="0" w:space="0" w:color="auto"/>
                  </w:divBdr>
                </w:div>
              </w:divsChild>
            </w:div>
            <w:div w:id="1752510205">
              <w:marLeft w:val="0"/>
              <w:marRight w:val="0"/>
              <w:marTop w:val="0"/>
              <w:marBottom w:val="0"/>
              <w:divBdr>
                <w:top w:val="none" w:sz="0" w:space="0" w:color="auto"/>
                <w:left w:val="none" w:sz="0" w:space="0" w:color="auto"/>
                <w:bottom w:val="none" w:sz="0" w:space="0" w:color="auto"/>
                <w:right w:val="none" w:sz="0" w:space="0" w:color="auto"/>
              </w:divBdr>
              <w:divsChild>
                <w:div w:id="20376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645">
          <w:marLeft w:val="0"/>
          <w:marRight w:val="0"/>
          <w:marTop w:val="0"/>
          <w:marBottom w:val="0"/>
          <w:divBdr>
            <w:top w:val="none" w:sz="0" w:space="0" w:color="auto"/>
            <w:left w:val="none" w:sz="0" w:space="0" w:color="auto"/>
            <w:bottom w:val="none" w:sz="0" w:space="0" w:color="auto"/>
            <w:right w:val="none" w:sz="0" w:space="0" w:color="auto"/>
          </w:divBdr>
        </w:div>
        <w:div w:id="2077900128">
          <w:marLeft w:val="0"/>
          <w:marRight w:val="0"/>
          <w:marTop w:val="0"/>
          <w:marBottom w:val="0"/>
          <w:divBdr>
            <w:top w:val="none" w:sz="0" w:space="0" w:color="auto"/>
            <w:left w:val="none" w:sz="0" w:space="0" w:color="auto"/>
            <w:bottom w:val="none" w:sz="0" w:space="0" w:color="auto"/>
            <w:right w:val="none" w:sz="0" w:space="0" w:color="auto"/>
          </w:divBdr>
          <w:divsChild>
            <w:div w:id="1922326669">
              <w:marLeft w:val="0"/>
              <w:marRight w:val="0"/>
              <w:marTop w:val="0"/>
              <w:marBottom w:val="0"/>
              <w:divBdr>
                <w:top w:val="none" w:sz="0" w:space="0" w:color="auto"/>
                <w:left w:val="none" w:sz="0" w:space="0" w:color="auto"/>
                <w:bottom w:val="none" w:sz="0" w:space="0" w:color="auto"/>
                <w:right w:val="none" w:sz="0" w:space="0" w:color="auto"/>
              </w:divBdr>
              <w:divsChild>
                <w:div w:id="108554614">
                  <w:marLeft w:val="0"/>
                  <w:marRight w:val="0"/>
                  <w:marTop w:val="0"/>
                  <w:marBottom w:val="0"/>
                  <w:divBdr>
                    <w:top w:val="none" w:sz="0" w:space="0" w:color="auto"/>
                    <w:left w:val="none" w:sz="0" w:space="0" w:color="auto"/>
                    <w:bottom w:val="none" w:sz="0" w:space="0" w:color="auto"/>
                    <w:right w:val="none" w:sz="0" w:space="0" w:color="auto"/>
                  </w:divBdr>
                </w:div>
              </w:divsChild>
            </w:div>
            <w:div w:id="881751472">
              <w:marLeft w:val="0"/>
              <w:marRight w:val="0"/>
              <w:marTop w:val="0"/>
              <w:marBottom w:val="0"/>
              <w:divBdr>
                <w:top w:val="none" w:sz="0" w:space="0" w:color="auto"/>
                <w:left w:val="none" w:sz="0" w:space="0" w:color="auto"/>
                <w:bottom w:val="none" w:sz="0" w:space="0" w:color="auto"/>
                <w:right w:val="none" w:sz="0" w:space="0" w:color="auto"/>
              </w:divBdr>
              <w:divsChild>
                <w:div w:id="5854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391544">
      <w:bodyDiv w:val="1"/>
      <w:marLeft w:val="0"/>
      <w:marRight w:val="0"/>
      <w:marTop w:val="0"/>
      <w:marBottom w:val="0"/>
      <w:divBdr>
        <w:top w:val="none" w:sz="0" w:space="0" w:color="auto"/>
        <w:left w:val="none" w:sz="0" w:space="0" w:color="auto"/>
        <w:bottom w:val="none" w:sz="0" w:space="0" w:color="auto"/>
        <w:right w:val="none" w:sz="0" w:space="0" w:color="auto"/>
      </w:divBdr>
      <w:divsChild>
        <w:div w:id="1862864127">
          <w:marLeft w:val="0"/>
          <w:marRight w:val="0"/>
          <w:marTop w:val="0"/>
          <w:marBottom w:val="0"/>
          <w:divBdr>
            <w:top w:val="none" w:sz="0" w:space="0" w:color="auto"/>
            <w:left w:val="none" w:sz="0" w:space="0" w:color="auto"/>
            <w:bottom w:val="none" w:sz="0" w:space="0" w:color="auto"/>
            <w:right w:val="none" w:sz="0" w:space="0" w:color="auto"/>
          </w:divBdr>
        </w:div>
      </w:divsChild>
    </w:div>
    <w:div w:id="530535691">
      <w:bodyDiv w:val="1"/>
      <w:marLeft w:val="0"/>
      <w:marRight w:val="0"/>
      <w:marTop w:val="0"/>
      <w:marBottom w:val="0"/>
      <w:divBdr>
        <w:top w:val="none" w:sz="0" w:space="0" w:color="auto"/>
        <w:left w:val="none" w:sz="0" w:space="0" w:color="auto"/>
        <w:bottom w:val="none" w:sz="0" w:space="0" w:color="auto"/>
        <w:right w:val="none" w:sz="0" w:space="0" w:color="auto"/>
      </w:divBdr>
    </w:div>
    <w:div w:id="546995365">
      <w:bodyDiv w:val="1"/>
      <w:marLeft w:val="0"/>
      <w:marRight w:val="0"/>
      <w:marTop w:val="0"/>
      <w:marBottom w:val="0"/>
      <w:divBdr>
        <w:top w:val="none" w:sz="0" w:space="0" w:color="auto"/>
        <w:left w:val="none" w:sz="0" w:space="0" w:color="auto"/>
        <w:bottom w:val="none" w:sz="0" w:space="0" w:color="auto"/>
        <w:right w:val="none" w:sz="0" w:space="0" w:color="auto"/>
      </w:divBdr>
    </w:div>
    <w:div w:id="554239028">
      <w:bodyDiv w:val="1"/>
      <w:marLeft w:val="0"/>
      <w:marRight w:val="0"/>
      <w:marTop w:val="0"/>
      <w:marBottom w:val="0"/>
      <w:divBdr>
        <w:top w:val="none" w:sz="0" w:space="0" w:color="auto"/>
        <w:left w:val="none" w:sz="0" w:space="0" w:color="auto"/>
        <w:bottom w:val="none" w:sz="0" w:space="0" w:color="auto"/>
        <w:right w:val="none" w:sz="0" w:space="0" w:color="auto"/>
      </w:divBdr>
    </w:div>
    <w:div w:id="627785300">
      <w:bodyDiv w:val="1"/>
      <w:marLeft w:val="0"/>
      <w:marRight w:val="0"/>
      <w:marTop w:val="0"/>
      <w:marBottom w:val="0"/>
      <w:divBdr>
        <w:top w:val="none" w:sz="0" w:space="0" w:color="auto"/>
        <w:left w:val="none" w:sz="0" w:space="0" w:color="auto"/>
        <w:bottom w:val="none" w:sz="0" w:space="0" w:color="auto"/>
        <w:right w:val="none" w:sz="0" w:space="0" w:color="auto"/>
      </w:divBdr>
      <w:divsChild>
        <w:div w:id="1400323311">
          <w:marLeft w:val="0"/>
          <w:marRight w:val="0"/>
          <w:marTop w:val="0"/>
          <w:marBottom w:val="0"/>
          <w:divBdr>
            <w:top w:val="none" w:sz="0" w:space="0" w:color="auto"/>
            <w:left w:val="none" w:sz="0" w:space="0" w:color="auto"/>
            <w:bottom w:val="none" w:sz="0" w:space="0" w:color="auto"/>
            <w:right w:val="none" w:sz="0" w:space="0" w:color="auto"/>
          </w:divBdr>
          <w:divsChild>
            <w:div w:id="1584681498">
              <w:marLeft w:val="0"/>
              <w:marRight w:val="0"/>
              <w:marTop w:val="0"/>
              <w:marBottom w:val="0"/>
              <w:divBdr>
                <w:top w:val="none" w:sz="0" w:space="0" w:color="auto"/>
                <w:left w:val="none" w:sz="0" w:space="0" w:color="auto"/>
                <w:bottom w:val="none" w:sz="0" w:space="0" w:color="auto"/>
                <w:right w:val="none" w:sz="0" w:space="0" w:color="auto"/>
              </w:divBdr>
            </w:div>
          </w:divsChild>
        </w:div>
        <w:div w:id="1936402461">
          <w:marLeft w:val="0"/>
          <w:marRight w:val="0"/>
          <w:marTop w:val="0"/>
          <w:marBottom w:val="0"/>
          <w:divBdr>
            <w:top w:val="none" w:sz="0" w:space="0" w:color="auto"/>
            <w:left w:val="none" w:sz="0" w:space="0" w:color="auto"/>
            <w:bottom w:val="none" w:sz="0" w:space="0" w:color="auto"/>
            <w:right w:val="none" w:sz="0" w:space="0" w:color="auto"/>
          </w:divBdr>
          <w:divsChild>
            <w:div w:id="878589899">
              <w:marLeft w:val="0"/>
              <w:marRight w:val="0"/>
              <w:marTop w:val="0"/>
              <w:marBottom w:val="0"/>
              <w:divBdr>
                <w:top w:val="none" w:sz="0" w:space="0" w:color="auto"/>
                <w:left w:val="none" w:sz="0" w:space="0" w:color="auto"/>
                <w:bottom w:val="none" w:sz="0" w:space="0" w:color="auto"/>
                <w:right w:val="none" w:sz="0" w:space="0" w:color="auto"/>
              </w:divBdr>
            </w:div>
          </w:divsChild>
        </w:div>
        <w:div w:id="2029333191">
          <w:marLeft w:val="0"/>
          <w:marRight w:val="0"/>
          <w:marTop w:val="0"/>
          <w:marBottom w:val="0"/>
          <w:divBdr>
            <w:top w:val="none" w:sz="0" w:space="0" w:color="auto"/>
            <w:left w:val="none" w:sz="0" w:space="0" w:color="auto"/>
            <w:bottom w:val="none" w:sz="0" w:space="0" w:color="auto"/>
            <w:right w:val="none" w:sz="0" w:space="0" w:color="auto"/>
          </w:divBdr>
          <w:divsChild>
            <w:div w:id="1831167904">
              <w:marLeft w:val="0"/>
              <w:marRight w:val="0"/>
              <w:marTop w:val="0"/>
              <w:marBottom w:val="0"/>
              <w:divBdr>
                <w:top w:val="none" w:sz="0" w:space="0" w:color="auto"/>
                <w:left w:val="none" w:sz="0" w:space="0" w:color="auto"/>
                <w:bottom w:val="none" w:sz="0" w:space="0" w:color="auto"/>
                <w:right w:val="none" w:sz="0" w:space="0" w:color="auto"/>
              </w:divBdr>
            </w:div>
          </w:divsChild>
        </w:div>
        <w:div w:id="676663182">
          <w:marLeft w:val="0"/>
          <w:marRight w:val="0"/>
          <w:marTop w:val="0"/>
          <w:marBottom w:val="0"/>
          <w:divBdr>
            <w:top w:val="none" w:sz="0" w:space="0" w:color="auto"/>
            <w:left w:val="none" w:sz="0" w:space="0" w:color="auto"/>
            <w:bottom w:val="none" w:sz="0" w:space="0" w:color="auto"/>
            <w:right w:val="none" w:sz="0" w:space="0" w:color="auto"/>
          </w:divBdr>
          <w:divsChild>
            <w:div w:id="512113437">
              <w:marLeft w:val="0"/>
              <w:marRight w:val="0"/>
              <w:marTop w:val="0"/>
              <w:marBottom w:val="0"/>
              <w:divBdr>
                <w:top w:val="none" w:sz="0" w:space="0" w:color="auto"/>
                <w:left w:val="none" w:sz="0" w:space="0" w:color="auto"/>
                <w:bottom w:val="none" w:sz="0" w:space="0" w:color="auto"/>
                <w:right w:val="none" w:sz="0" w:space="0" w:color="auto"/>
              </w:divBdr>
              <w:divsChild>
                <w:div w:id="691496014">
                  <w:marLeft w:val="0"/>
                  <w:marRight w:val="0"/>
                  <w:marTop w:val="0"/>
                  <w:marBottom w:val="0"/>
                  <w:divBdr>
                    <w:top w:val="none" w:sz="0" w:space="0" w:color="auto"/>
                    <w:left w:val="none" w:sz="0" w:space="0" w:color="auto"/>
                    <w:bottom w:val="none" w:sz="0" w:space="0" w:color="auto"/>
                    <w:right w:val="none" w:sz="0" w:space="0" w:color="auto"/>
                  </w:divBdr>
                </w:div>
              </w:divsChild>
            </w:div>
            <w:div w:id="665792306">
              <w:marLeft w:val="0"/>
              <w:marRight w:val="0"/>
              <w:marTop w:val="0"/>
              <w:marBottom w:val="0"/>
              <w:divBdr>
                <w:top w:val="none" w:sz="0" w:space="0" w:color="auto"/>
                <w:left w:val="none" w:sz="0" w:space="0" w:color="auto"/>
                <w:bottom w:val="none" w:sz="0" w:space="0" w:color="auto"/>
                <w:right w:val="none" w:sz="0" w:space="0" w:color="auto"/>
              </w:divBdr>
              <w:divsChild>
                <w:div w:id="1735003838">
                  <w:marLeft w:val="0"/>
                  <w:marRight w:val="0"/>
                  <w:marTop w:val="0"/>
                  <w:marBottom w:val="0"/>
                  <w:divBdr>
                    <w:top w:val="none" w:sz="0" w:space="0" w:color="auto"/>
                    <w:left w:val="none" w:sz="0" w:space="0" w:color="auto"/>
                    <w:bottom w:val="none" w:sz="0" w:space="0" w:color="auto"/>
                    <w:right w:val="none" w:sz="0" w:space="0" w:color="auto"/>
                  </w:divBdr>
                </w:div>
                <w:div w:id="74750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27196">
          <w:marLeft w:val="0"/>
          <w:marRight w:val="0"/>
          <w:marTop w:val="0"/>
          <w:marBottom w:val="0"/>
          <w:divBdr>
            <w:top w:val="none" w:sz="0" w:space="0" w:color="auto"/>
            <w:left w:val="none" w:sz="0" w:space="0" w:color="auto"/>
            <w:bottom w:val="none" w:sz="0" w:space="0" w:color="auto"/>
            <w:right w:val="none" w:sz="0" w:space="0" w:color="auto"/>
          </w:divBdr>
          <w:divsChild>
            <w:div w:id="1489322591">
              <w:marLeft w:val="0"/>
              <w:marRight w:val="0"/>
              <w:marTop w:val="0"/>
              <w:marBottom w:val="0"/>
              <w:divBdr>
                <w:top w:val="none" w:sz="0" w:space="0" w:color="auto"/>
                <w:left w:val="none" w:sz="0" w:space="0" w:color="auto"/>
                <w:bottom w:val="none" w:sz="0" w:space="0" w:color="auto"/>
                <w:right w:val="none" w:sz="0" w:space="0" w:color="auto"/>
              </w:divBdr>
              <w:divsChild>
                <w:div w:id="1346321993">
                  <w:marLeft w:val="0"/>
                  <w:marRight w:val="0"/>
                  <w:marTop w:val="0"/>
                  <w:marBottom w:val="0"/>
                  <w:divBdr>
                    <w:top w:val="none" w:sz="0" w:space="0" w:color="auto"/>
                    <w:left w:val="none" w:sz="0" w:space="0" w:color="auto"/>
                    <w:bottom w:val="none" w:sz="0" w:space="0" w:color="auto"/>
                    <w:right w:val="none" w:sz="0" w:space="0" w:color="auto"/>
                  </w:divBdr>
                </w:div>
                <w:div w:id="147981475">
                  <w:marLeft w:val="0"/>
                  <w:marRight w:val="0"/>
                  <w:marTop w:val="0"/>
                  <w:marBottom w:val="0"/>
                  <w:divBdr>
                    <w:top w:val="none" w:sz="0" w:space="0" w:color="auto"/>
                    <w:left w:val="none" w:sz="0" w:space="0" w:color="auto"/>
                    <w:bottom w:val="none" w:sz="0" w:space="0" w:color="auto"/>
                    <w:right w:val="none" w:sz="0" w:space="0" w:color="auto"/>
                  </w:divBdr>
                  <w:divsChild>
                    <w:div w:id="201408470">
                      <w:marLeft w:val="0"/>
                      <w:marRight w:val="0"/>
                      <w:marTop w:val="0"/>
                      <w:marBottom w:val="0"/>
                      <w:divBdr>
                        <w:top w:val="none" w:sz="0" w:space="0" w:color="auto"/>
                        <w:left w:val="none" w:sz="0" w:space="0" w:color="auto"/>
                        <w:bottom w:val="none" w:sz="0" w:space="0" w:color="auto"/>
                        <w:right w:val="none" w:sz="0" w:space="0" w:color="auto"/>
                      </w:divBdr>
                      <w:divsChild>
                        <w:div w:id="2083330233">
                          <w:marLeft w:val="0"/>
                          <w:marRight w:val="0"/>
                          <w:marTop w:val="0"/>
                          <w:marBottom w:val="0"/>
                          <w:divBdr>
                            <w:top w:val="none" w:sz="0" w:space="0" w:color="auto"/>
                            <w:left w:val="none" w:sz="0" w:space="0" w:color="auto"/>
                            <w:bottom w:val="none" w:sz="0" w:space="0" w:color="auto"/>
                            <w:right w:val="none" w:sz="0" w:space="0" w:color="auto"/>
                          </w:divBdr>
                          <w:divsChild>
                            <w:div w:id="578632695">
                              <w:marLeft w:val="0"/>
                              <w:marRight w:val="0"/>
                              <w:marTop w:val="0"/>
                              <w:marBottom w:val="0"/>
                              <w:divBdr>
                                <w:top w:val="none" w:sz="0" w:space="0" w:color="auto"/>
                                <w:left w:val="none" w:sz="0" w:space="0" w:color="auto"/>
                                <w:bottom w:val="none" w:sz="0" w:space="0" w:color="auto"/>
                                <w:right w:val="none" w:sz="0" w:space="0" w:color="auto"/>
                              </w:divBdr>
                            </w:div>
                            <w:div w:id="269550552">
                              <w:marLeft w:val="0"/>
                              <w:marRight w:val="0"/>
                              <w:marTop w:val="0"/>
                              <w:marBottom w:val="0"/>
                              <w:divBdr>
                                <w:top w:val="none" w:sz="0" w:space="0" w:color="auto"/>
                                <w:left w:val="none" w:sz="0" w:space="0" w:color="auto"/>
                                <w:bottom w:val="none" w:sz="0" w:space="0" w:color="auto"/>
                                <w:right w:val="none" w:sz="0" w:space="0" w:color="auto"/>
                              </w:divBdr>
                            </w:div>
                            <w:div w:id="19985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62677">
                      <w:marLeft w:val="0"/>
                      <w:marRight w:val="0"/>
                      <w:marTop w:val="0"/>
                      <w:marBottom w:val="0"/>
                      <w:divBdr>
                        <w:top w:val="none" w:sz="0" w:space="0" w:color="auto"/>
                        <w:left w:val="none" w:sz="0" w:space="0" w:color="auto"/>
                        <w:bottom w:val="none" w:sz="0" w:space="0" w:color="auto"/>
                        <w:right w:val="none" w:sz="0" w:space="0" w:color="auto"/>
                      </w:divBdr>
                      <w:divsChild>
                        <w:div w:id="1501657500">
                          <w:marLeft w:val="0"/>
                          <w:marRight w:val="0"/>
                          <w:marTop w:val="0"/>
                          <w:marBottom w:val="0"/>
                          <w:divBdr>
                            <w:top w:val="none" w:sz="0" w:space="0" w:color="auto"/>
                            <w:left w:val="none" w:sz="0" w:space="0" w:color="auto"/>
                            <w:bottom w:val="none" w:sz="0" w:space="0" w:color="auto"/>
                            <w:right w:val="none" w:sz="0" w:space="0" w:color="auto"/>
                          </w:divBdr>
                          <w:divsChild>
                            <w:div w:id="428350996">
                              <w:marLeft w:val="0"/>
                              <w:marRight w:val="0"/>
                              <w:marTop w:val="0"/>
                              <w:marBottom w:val="0"/>
                              <w:divBdr>
                                <w:top w:val="none" w:sz="0" w:space="0" w:color="auto"/>
                                <w:left w:val="none" w:sz="0" w:space="0" w:color="auto"/>
                                <w:bottom w:val="none" w:sz="0" w:space="0" w:color="auto"/>
                                <w:right w:val="none" w:sz="0" w:space="0" w:color="auto"/>
                              </w:divBdr>
                            </w:div>
                            <w:div w:id="2081097260">
                              <w:marLeft w:val="0"/>
                              <w:marRight w:val="0"/>
                              <w:marTop w:val="0"/>
                              <w:marBottom w:val="0"/>
                              <w:divBdr>
                                <w:top w:val="none" w:sz="0" w:space="0" w:color="auto"/>
                                <w:left w:val="none" w:sz="0" w:space="0" w:color="auto"/>
                                <w:bottom w:val="none" w:sz="0" w:space="0" w:color="auto"/>
                                <w:right w:val="none" w:sz="0" w:space="0" w:color="auto"/>
                              </w:divBdr>
                            </w:div>
                            <w:div w:id="148743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273147">
                      <w:marLeft w:val="0"/>
                      <w:marRight w:val="0"/>
                      <w:marTop w:val="0"/>
                      <w:marBottom w:val="0"/>
                      <w:divBdr>
                        <w:top w:val="none" w:sz="0" w:space="0" w:color="auto"/>
                        <w:left w:val="none" w:sz="0" w:space="0" w:color="auto"/>
                        <w:bottom w:val="none" w:sz="0" w:space="0" w:color="auto"/>
                        <w:right w:val="none" w:sz="0" w:space="0" w:color="auto"/>
                      </w:divBdr>
                      <w:divsChild>
                        <w:div w:id="1084036426">
                          <w:marLeft w:val="0"/>
                          <w:marRight w:val="0"/>
                          <w:marTop w:val="0"/>
                          <w:marBottom w:val="0"/>
                          <w:divBdr>
                            <w:top w:val="none" w:sz="0" w:space="0" w:color="auto"/>
                            <w:left w:val="none" w:sz="0" w:space="0" w:color="auto"/>
                            <w:bottom w:val="none" w:sz="0" w:space="0" w:color="auto"/>
                            <w:right w:val="none" w:sz="0" w:space="0" w:color="auto"/>
                          </w:divBdr>
                          <w:divsChild>
                            <w:div w:id="1507596795">
                              <w:marLeft w:val="0"/>
                              <w:marRight w:val="0"/>
                              <w:marTop w:val="0"/>
                              <w:marBottom w:val="0"/>
                              <w:divBdr>
                                <w:top w:val="none" w:sz="0" w:space="0" w:color="auto"/>
                                <w:left w:val="none" w:sz="0" w:space="0" w:color="auto"/>
                                <w:bottom w:val="none" w:sz="0" w:space="0" w:color="auto"/>
                                <w:right w:val="none" w:sz="0" w:space="0" w:color="auto"/>
                              </w:divBdr>
                            </w:div>
                            <w:div w:id="948898620">
                              <w:marLeft w:val="0"/>
                              <w:marRight w:val="0"/>
                              <w:marTop w:val="0"/>
                              <w:marBottom w:val="0"/>
                              <w:divBdr>
                                <w:top w:val="none" w:sz="0" w:space="0" w:color="auto"/>
                                <w:left w:val="none" w:sz="0" w:space="0" w:color="auto"/>
                                <w:bottom w:val="none" w:sz="0" w:space="0" w:color="auto"/>
                                <w:right w:val="none" w:sz="0" w:space="0" w:color="auto"/>
                              </w:divBdr>
                            </w:div>
                            <w:div w:id="259073178">
                              <w:marLeft w:val="0"/>
                              <w:marRight w:val="0"/>
                              <w:marTop w:val="0"/>
                              <w:marBottom w:val="0"/>
                              <w:divBdr>
                                <w:top w:val="none" w:sz="0" w:space="0" w:color="auto"/>
                                <w:left w:val="none" w:sz="0" w:space="0" w:color="auto"/>
                                <w:bottom w:val="none" w:sz="0" w:space="0" w:color="auto"/>
                                <w:right w:val="none" w:sz="0" w:space="0" w:color="auto"/>
                              </w:divBdr>
                            </w:div>
                            <w:div w:id="67523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6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80047">
          <w:marLeft w:val="0"/>
          <w:marRight w:val="0"/>
          <w:marTop w:val="0"/>
          <w:marBottom w:val="0"/>
          <w:divBdr>
            <w:top w:val="none" w:sz="0" w:space="0" w:color="auto"/>
            <w:left w:val="none" w:sz="0" w:space="0" w:color="auto"/>
            <w:bottom w:val="none" w:sz="0" w:space="0" w:color="auto"/>
            <w:right w:val="none" w:sz="0" w:space="0" w:color="auto"/>
          </w:divBdr>
          <w:divsChild>
            <w:div w:id="2022512569">
              <w:marLeft w:val="0"/>
              <w:marRight w:val="0"/>
              <w:marTop w:val="0"/>
              <w:marBottom w:val="0"/>
              <w:divBdr>
                <w:top w:val="none" w:sz="0" w:space="0" w:color="auto"/>
                <w:left w:val="none" w:sz="0" w:space="0" w:color="auto"/>
                <w:bottom w:val="none" w:sz="0" w:space="0" w:color="auto"/>
                <w:right w:val="none" w:sz="0" w:space="0" w:color="auto"/>
              </w:divBdr>
              <w:divsChild>
                <w:div w:id="1309046352">
                  <w:marLeft w:val="0"/>
                  <w:marRight w:val="0"/>
                  <w:marTop w:val="0"/>
                  <w:marBottom w:val="0"/>
                  <w:divBdr>
                    <w:top w:val="none" w:sz="0" w:space="0" w:color="auto"/>
                    <w:left w:val="none" w:sz="0" w:space="0" w:color="auto"/>
                    <w:bottom w:val="none" w:sz="0" w:space="0" w:color="auto"/>
                    <w:right w:val="none" w:sz="0" w:space="0" w:color="auto"/>
                  </w:divBdr>
                </w:div>
              </w:divsChild>
            </w:div>
            <w:div w:id="1161891215">
              <w:marLeft w:val="0"/>
              <w:marRight w:val="0"/>
              <w:marTop w:val="0"/>
              <w:marBottom w:val="0"/>
              <w:divBdr>
                <w:top w:val="none" w:sz="0" w:space="0" w:color="auto"/>
                <w:left w:val="none" w:sz="0" w:space="0" w:color="auto"/>
                <w:bottom w:val="none" w:sz="0" w:space="0" w:color="auto"/>
                <w:right w:val="none" w:sz="0" w:space="0" w:color="auto"/>
              </w:divBdr>
              <w:divsChild>
                <w:div w:id="91043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0987">
          <w:marLeft w:val="0"/>
          <w:marRight w:val="0"/>
          <w:marTop w:val="0"/>
          <w:marBottom w:val="0"/>
          <w:divBdr>
            <w:top w:val="none" w:sz="0" w:space="0" w:color="auto"/>
            <w:left w:val="none" w:sz="0" w:space="0" w:color="auto"/>
            <w:bottom w:val="none" w:sz="0" w:space="0" w:color="auto"/>
            <w:right w:val="none" w:sz="0" w:space="0" w:color="auto"/>
          </w:divBdr>
          <w:divsChild>
            <w:div w:id="1639258099">
              <w:marLeft w:val="0"/>
              <w:marRight w:val="0"/>
              <w:marTop w:val="0"/>
              <w:marBottom w:val="0"/>
              <w:divBdr>
                <w:top w:val="none" w:sz="0" w:space="0" w:color="auto"/>
                <w:left w:val="none" w:sz="0" w:space="0" w:color="auto"/>
                <w:bottom w:val="none" w:sz="0" w:space="0" w:color="auto"/>
                <w:right w:val="none" w:sz="0" w:space="0" w:color="auto"/>
              </w:divBdr>
            </w:div>
          </w:divsChild>
        </w:div>
        <w:div w:id="382681073">
          <w:marLeft w:val="0"/>
          <w:marRight w:val="0"/>
          <w:marTop w:val="0"/>
          <w:marBottom w:val="0"/>
          <w:divBdr>
            <w:top w:val="none" w:sz="0" w:space="0" w:color="auto"/>
            <w:left w:val="none" w:sz="0" w:space="0" w:color="auto"/>
            <w:bottom w:val="none" w:sz="0" w:space="0" w:color="auto"/>
            <w:right w:val="none" w:sz="0" w:space="0" w:color="auto"/>
          </w:divBdr>
          <w:divsChild>
            <w:div w:id="804659850">
              <w:marLeft w:val="0"/>
              <w:marRight w:val="0"/>
              <w:marTop w:val="0"/>
              <w:marBottom w:val="0"/>
              <w:divBdr>
                <w:top w:val="none" w:sz="0" w:space="0" w:color="auto"/>
                <w:left w:val="none" w:sz="0" w:space="0" w:color="auto"/>
                <w:bottom w:val="none" w:sz="0" w:space="0" w:color="auto"/>
                <w:right w:val="none" w:sz="0" w:space="0" w:color="auto"/>
              </w:divBdr>
            </w:div>
          </w:divsChild>
        </w:div>
        <w:div w:id="406614779">
          <w:marLeft w:val="0"/>
          <w:marRight w:val="0"/>
          <w:marTop w:val="0"/>
          <w:marBottom w:val="0"/>
          <w:divBdr>
            <w:top w:val="none" w:sz="0" w:space="0" w:color="auto"/>
            <w:left w:val="none" w:sz="0" w:space="0" w:color="auto"/>
            <w:bottom w:val="none" w:sz="0" w:space="0" w:color="auto"/>
            <w:right w:val="none" w:sz="0" w:space="0" w:color="auto"/>
          </w:divBdr>
          <w:divsChild>
            <w:div w:id="495415304">
              <w:marLeft w:val="0"/>
              <w:marRight w:val="0"/>
              <w:marTop w:val="0"/>
              <w:marBottom w:val="0"/>
              <w:divBdr>
                <w:top w:val="none" w:sz="0" w:space="0" w:color="auto"/>
                <w:left w:val="none" w:sz="0" w:space="0" w:color="auto"/>
                <w:bottom w:val="none" w:sz="0" w:space="0" w:color="auto"/>
                <w:right w:val="none" w:sz="0" w:space="0" w:color="auto"/>
              </w:divBdr>
            </w:div>
          </w:divsChild>
        </w:div>
        <w:div w:id="1335839184">
          <w:marLeft w:val="0"/>
          <w:marRight w:val="0"/>
          <w:marTop w:val="0"/>
          <w:marBottom w:val="0"/>
          <w:divBdr>
            <w:top w:val="none" w:sz="0" w:space="0" w:color="auto"/>
            <w:left w:val="none" w:sz="0" w:space="0" w:color="auto"/>
            <w:bottom w:val="none" w:sz="0" w:space="0" w:color="auto"/>
            <w:right w:val="none" w:sz="0" w:space="0" w:color="auto"/>
          </w:divBdr>
          <w:divsChild>
            <w:div w:id="1093630883">
              <w:marLeft w:val="0"/>
              <w:marRight w:val="0"/>
              <w:marTop w:val="0"/>
              <w:marBottom w:val="0"/>
              <w:divBdr>
                <w:top w:val="none" w:sz="0" w:space="0" w:color="auto"/>
                <w:left w:val="none" w:sz="0" w:space="0" w:color="auto"/>
                <w:bottom w:val="none" w:sz="0" w:space="0" w:color="auto"/>
                <w:right w:val="none" w:sz="0" w:space="0" w:color="auto"/>
              </w:divBdr>
            </w:div>
          </w:divsChild>
        </w:div>
        <w:div w:id="1054816804">
          <w:marLeft w:val="0"/>
          <w:marRight w:val="0"/>
          <w:marTop w:val="0"/>
          <w:marBottom w:val="0"/>
          <w:divBdr>
            <w:top w:val="none" w:sz="0" w:space="0" w:color="auto"/>
            <w:left w:val="none" w:sz="0" w:space="0" w:color="auto"/>
            <w:bottom w:val="none" w:sz="0" w:space="0" w:color="auto"/>
            <w:right w:val="none" w:sz="0" w:space="0" w:color="auto"/>
          </w:divBdr>
          <w:divsChild>
            <w:div w:id="1498955475">
              <w:marLeft w:val="0"/>
              <w:marRight w:val="0"/>
              <w:marTop w:val="0"/>
              <w:marBottom w:val="0"/>
              <w:divBdr>
                <w:top w:val="none" w:sz="0" w:space="0" w:color="auto"/>
                <w:left w:val="none" w:sz="0" w:space="0" w:color="auto"/>
                <w:bottom w:val="none" w:sz="0" w:space="0" w:color="auto"/>
                <w:right w:val="none" w:sz="0" w:space="0" w:color="auto"/>
              </w:divBdr>
            </w:div>
          </w:divsChild>
        </w:div>
        <w:div w:id="1404520629">
          <w:marLeft w:val="0"/>
          <w:marRight w:val="0"/>
          <w:marTop w:val="0"/>
          <w:marBottom w:val="0"/>
          <w:divBdr>
            <w:top w:val="none" w:sz="0" w:space="0" w:color="auto"/>
            <w:left w:val="none" w:sz="0" w:space="0" w:color="auto"/>
            <w:bottom w:val="none" w:sz="0" w:space="0" w:color="auto"/>
            <w:right w:val="none" w:sz="0" w:space="0" w:color="auto"/>
          </w:divBdr>
          <w:divsChild>
            <w:div w:id="1659723880">
              <w:marLeft w:val="0"/>
              <w:marRight w:val="0"/>
              <w:marTop w:val="0"/>
              <w:marBottom w:val="0"/>
              <w:divBdr>
                <w:top w:val="none" w:sz="0" w:space="0" w:color="auto"/>
                <w:left w:val="none" w:sz="0" w:space="0" w:color="auto"/>
                <w:bottom w:val="none" w:sz="0" w:space="0" w:color="auto"/>
                <w:right w:val="none" w:sz="0" w:space="0" w:color="auto"/>
              </w:divBdr>
              <w:divsChild>
                <w:div w:id="15733757">
                  <w:marLeft w:val="0"/>
                  <w:marRight w:val="0"/>
                  <w:marTop w:val="0"/>
                  <w:marBottom w:val="0"/>
                  <w:divBdr>
                    <w:top w:val="none" w:sz="0" w:space="0" w:color="auto"/>
                    <w:left w:val="none" w:sz="0" w:space="0" w:color="auto"/>
                    <w:bottom w:val="none" w:sz="0" w:space="0" w:color="auto"/>
                    <w:right w:val="none" w:sz="0" w:space="0" w:color="auto"/>
                  </w:divBdr>
                </w:div>
              </w:divsChild>
            </w:div>
            <w:div w:id="607006605">
              <w:marLeft w:val="0"/>
              <w:marRight w:val="0"/>
              <w:marTop w:val="0"/>
              <w:marBottom w:val="0"/>
              <w:divBdr>
                <w:top w:val="none" w:sz="0" w:space="0" w:color="auto"/>
                <w:left w:val="none" w:sz="0" w:space="0" w:color="auto"/>
                <w:bottom w:val="none" w:sz="0" w:space="0" w:color="auto"/>
                <w:right w:val="none" w:sz="0" w:space="0" w:color="auto"/>
              </w:divBdr>
              <w:divsChild>
                <w:div w:id="27834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49758">
          <w:marLeft w:val="0"/>
          <w:marRight w:val="0"/>
          <w:marTop w:val="0"/>
          <w:marBottom w:val="0"/>
          <w:divBdr>
            <w:top w:val="none" w:sz="0" w:space="0" w:color="auto"/>
            <w:left w:val="none" w:sz="0" w:space="0" w:color="auto"/>
            <w:bottom w:val="none" w:sz="0" w:space="0" w:color="auto"/>
            <w:right w:val="none" w:sz="0" w:space="0" w:color="auto"/>
          </w:divBdr>
          <w:divsChild>
            <w:div w:id="1269584051">
              <w:marLeft w:val="0"/>
              <w:marRight w:val="0"/>
              <w:marTop w:val="0"/>
              <w:marBottom w:val="0"/>
              <w:divBdr>
                <w:top w:val="none" w:sz="0" w:space="0" w:color="auto"/>
                <w:left w:val="none" w:sz="0" w:space="0" w:color="auto"/>
                <w:bottom w:val="none" w:sz="0" w:space="0" w:color="auto"/>
                <w:right w:val="none" w:sz="0" w:space="0" w:color="auto"/>
              </w:divBdr>
              <w:divsChild>
                <w:div w:id="1402484091">
                  <w:marLeft w:val="0"/>
                  <w:marRight w:val="0"/>
                  <w:marTop w:val="0"/>
                  <w:marBottom w:val="0"/>
                  <w:divBdr>
                    <w:top w:val="none" w:sz="0" w:space="0" w:color="auto"/>
                    <w:left w:val="none" w:sz="0" w:space="0" w:color="auto"/>
                    <w:bottom w:val="none" w:sz="0" w:space="0" w:color="auto"/>
                    <w:right w:val="none" w:sz="0" w:space="0" w:color="auto"/>
                  </w:divBdr>
                </w:div>
              </w:divsChild>
            </w:div>
            <w:div w:id="894777977">
              <w:marLeft w:val="0"/>
              <w:marRight w:val="0"/>
              <w:marTop w:val="0"/>
              <w:marBottom w:val="0"/>
              <w:divBdr>
                <w:top w:val="none" w:sz="0" w:space="0" w:color="auto"/>
                <w:left w:val="none" w:sz="0" w:space="0" w:color="auto"/>
                <w:bottom w:val="none" w:sz="0" w:space="0" w:color="auto"/>
                <w:right w:val="none" w:sz="0" w:space="0" w:color="auto"/>
              </w:divBdr>
              <w:divsChild>
                <w:div w:id="181405200">
                  <w:marLeft w:val="0"/>
                  <w:marRight w:val="0"/>
                  <w:marTop w:val="0"/>
                  <w:marBottom w:val="0"/>
                  <w:divBdr>
                    <w:top w:val="none" w:sz="0" w:space="0" w:color="auto"/>
                    <w:left w:val="none" w:sz="0" w:space="0" w:color="auto"/>
                    <w:bottom w:val="none" w:sz="0" w:space="0" w:color="auto"/>
                    <w:right w:val="none" w:sz="0" w:space="0" w:color="auto"/>
                  </w:divBdr>
                </w:div>
                <w:div w:id="41185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237066">
          <w:marLeft w:val="0"/>
          <w:marRight w:val="0"/>
          <w:marTop w:val="0"/>
          <w:marBottom w:val="0"/>
          <w:divBdr>
            <w:top w:val="none" w:sz="0" w:space="0" w:color="auto"/>
            <w:left w:val="none" w:sz="0" w:space="0" w:color="auto"/>
            <w:bottom w:val="none" w:sz="0" w:space="0" w:color="auto"/>
            <w:right w:val="none" w:sz="0" w:space="0" w:color="auto"/>
          </w:divBdr>
        </w:div>
      </w:divsChild>
    </w:div>
    <w:div w:id="637497545">
      <w:bodyDiv w:val="1"/>
      <w:marLeft w:val="0"/>
      <w:marRight w:val="0"/>
      <w:marTop w:val="0"/>
      <w:marBottom w:val="0"/>
      <w:divBdr>
        <w:top w:val="none" w:sz="0" w:space="0" w:color="auto"/>
        <w:left w:val="none" w:sz="0" w:space="0" w:color="auto"/>
        <w:bottom w:val="none" w:sz="0" w:space="0" w:color="auto"/>
        <w:right w:val="none" w:sz="0" w:space="0" w:color="auto"/>
      </w:divBdr>
    </w:div>
    <w:div w:id="644355503">
      <w:bodyDiv w:val="1"/>
      <w:marLeft w:val="0"/>
      <w:marRight w:val="0"/>
      <w:marTop w:val="0"/>
      <w:marBottom w:val="0"/>
      <w:divBdr>
        <w:top w:val="none" w:sz="0" w:space="0" w:color="auto"/>
        <w:left w:val="none" w:sz="0" w:space="0" w:color="auto"/>
        <w:bottom w:val="none" w:sz="0" w:space="0" w:color="auto"/>
        <w:right w:val="none" w:sz="0" w:space="0" w:color="auto"/>
      </w:divBdr>
      <w:divsChild>
        <w:div w:id="668367100">
          <w:marLeft w:val="0"/>
          <w:marRight w:val="0"/>
          <w:marTop w:val="0"/>
          <w:marBottom w:val="0"/>
          <w:divBdr>
            <w:top w:val="none" w:sz="0" w:space="0" w:color="auto"/>
            <w:left w:val="none" w:sz="0" w:space="0" w:color="auto"/>
            <w:bottom w:val="none" w:sz="0" w:space="0" w:color="auto"/>
            <w:right w:val="none" w:sz="0" w:space="0" w:color="auto"/>
          </w:divBdr>
          <w:divsChild>
            <w:div w:id="1721007331">
              <w:marLeft w:val="0"/>
              <w:marRight w:val="0"/>
              <w:marTop w:val="0"/>
              <w:marBottom w:val="0"/>
              <w:divBdr>
                <w:top w:val="none" w:sz="0" w:space="0" w:color="auto"/>
                <w:left w:val="none" w:sz="0" w:space="0" w:color="auto"/>
                <w:bottom w:val="none" w:sz="0" w:space="0" w:color="auto"/>
                <w:right w:val="none" w:sz="0" w:space="0" w:color="auto"/>
              </w:divBdr>
              <w:divsChild>
                <w:div w:id="1341467270">
                  <w:marLeft w:val="0"/>
                  <w:marRight w:val="0"/>
                  <w:marTop w:val="0"/>
                  <w:marBottom w:val="0"/>
                  <w:divBdr>
                    <w:top w:val="none" w:sz="0" w:space="0" w:color="auto"/>
                    <w:left w:val="none" w:sz="0" w:space="0" w:color="auto"/>
                    <w:bottom w:val="none" w:sz="0" w:space="0" w:color="auto"/>
                    <w:right w:val="none" w:sz="0" w:space="0" w:color="auto"/>
                  </w:divBdr>
                </w:div>
              </w:divsChild>
            </w:div>
            <w:div w:id="744914914">
              <w:marLeft w:val="0"/>
              <w:marRight w:val="0"/>
              <w:marTop w:val="0"/>
              <w:marBottom w:val="0"/>
              <w:divBdr>
                <w:top w:val="none" w:sz="0" w:space="0" w:color="auto"/>
                <w:left w:val="none" w:sz="0" w:space="0" w:color="auto"/>
                <w:bottom w:val="none" w:sz="0" w:space="0" w:color="auto"/>
                <w:right w:val="none" w:sz="0" w:space="0" w:color="auto"/>
              </w:divBdr>
              <w:divsChild>
                <w:div w:id="9660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11230">
          <w:marLeft w:val="0"/>
          <w:marRight w:val="0"/>
          <w:marTop w:val="0"/>
          <w:marBottom w:val="0"/>
          <w:divBdr>
            <w:top w:val="none" w:sz="0" w:space="0" w:color="auto"/>
            <w:left w:val="none" w:sz="0" w:space="0" w:color="auto"/>
            <w:bottom w:val="none" w:sz="0" w:space="0" w:color="auto"/>
            <w:right w:val="none" w:sz="0" w:space="0" w:color="auto"/>
          </w:divBdr>
        </w:div>
        <w:div w:id="312636718">
          <w:marLeft w:val="0"/>
          <w:marRight w:val="0"/>
          <w:marTop w:val="0"/>
          <w:marBottom w:val="0"/>
          <w:divBdr>
            <w:top w:val="none" w:sz="0" w:space="0" w:color="auto"/>
            <w:left w:val="none" w:sz="0" w:space="0" w:color="auto"/>
            <w:bottom w:val="none" w:sz="0" w:space="0" w:color="auto"/>
            <w:right w:val="none" w:sz="0" w:space="0" w:color="auto"/>
          </w:divBdr>
          <w:divsChild>
            <w:div w:id="1944454571">
              <w:marLeft w:val="0"/>
              <w:marRight w:val="0"/>
              <w:marTop w:val="0"/>
              <w:marBottom w:val="0"/>
              <w:divBdr>
                <w:top w:val="none" w:sz="0" w:space="0" w:color="auto"/>
                <w:left w:val="none" w:sz="0" w:space="0" w:color="auto"/>
                <w:bottom w:val="none" w:sz="0" w:space="0" w:color="auto"/>
                <w:right w:val="none" w:sz="0" w:space="0" w:color="auto"/>
              </w:divBdr>
              <w:divsChild>
                <w:div w:id="1414669094">
                  <w:marLeft w:val="0"/>
                  <w:marRight w:val="0"/>
                  <w:marTop w:val="0"/>
                  <w:marBottom w:val="0"/>
                  <w:divBdr>
                    <w:top w:val="none" w:sz="0" w:space="0" w:color="auto"/>
                    <w:left w:val="none" w:sz="0" w:space="0" w:color="auto"/>
                    <w:bottom w:val="none" w:sz="0" w:space="0" w:color="auto"/>
                    <w:right w:val="none" w:sz="0" w:space="0" w:color="auto"/>
                  </w:divBdr>
                </w:div>
              </w:divsChild>
            </w:div>
            <w:div w:id="639772218">
              <w:marLeft w:val="0"/>
              <w:marRight w:val="0"/>
              <w:marTop w:val="0"/>
              <w:marBottom w:val="0"/>
              <w:divBdr>
                <w:top w:val="none" w:sz="0" w:space="0" w:color="auto"/>
                <w:left w:val="none" w:sz="0" w:space="0" w:color="auto"/>
                <w:bottom w:val="none" w:sz="0" w:space="0" w:color="auto"/>
                <w:right w:val="none" w:sz="0" w:space="0" w:color="auto"/>
              </w:divBdr>
              <w:divsChild>
                <w:div w:id="879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13729">
          <w:marLeft w:val="0"/>
          <w:marRight w:val="0"/>
          <w:marTop w:val="0"/>
          <w:marBottom w:val="0"/>
          <w:divBdr>
            <w:top w:val="none" w:sz="0" w:space="0" w:color="auto"/>
            <w:left w:val="none" w:sz="0" w:space="0" w:color="auto"/>
            <w:bottom w:val="none" w:sz="0" w:space="0" w:color="auto"/>
            <w:right w:val="none" w:sz="0" w:space="0" w:color="auto"/>
          </w:divBdr>
          <w:divsChild>
            <w:div w:id="448669506">
              <w:marLeft w:val="0"/>
              <w:marRight w:val="0"/>
              <w:marTop w:val="0"/>
              <w:marBottom w:val="0"/>
              <w:divBdr>
                <w:top w:val="none" w:sz="0" w:space="0" w:color="auto"/>
                <w:left w:val="none" w:sz="0" w:space="0" w:color="auto"/>
                <w:bottom w:val="none" w:sz="0" w:space="0" w:color="auto"/>
                <w:right w:val="none" w:sz="0" w:space="0" w:color="auto"/>
              </w:divBdr>
              <w:divsChild>
                <w:div w:id="529805746">
                  <w:marLeft w:val="0"/>
                  <w:marRight w:val="0"/>
                  <w:marTop w:val="0"/>
                  <w:marBottom w:val="0"/>
                  <w:divBdr>
                    <w:top w:val="none" w:sz="0" w:space="0" w:color="auto"/>
                    <w:left w:val="none" w:sz="0" w:space="0" w:color="auto"/>
                    <w:bottom w:val="none" w:sz="0" w:space="0" w:color="auto"/>
                    <w:right w:val="none" w:sz="0" w:space="0" w:color="auto"/>
                  </w:divBdr>
                </w:div>
              </w:divsChild>
            </w:div>
            <w:div w:id="352266321">
              <w:marLeft w:val="0"/>
              <w:marRight w:val="0"/>
              <w:marTop w:val="0"/>
              <w:marBottom w:val="0"/>
              <w:divBdr>
                <w:top w:val="none" w:sz="0" w:space="0" w:color="auto"/>
                <w:left w:val="none" w:sz="0" w:space="0" w:color="auto"/>
                <w:bottom w:val="none" w:sz="0" w:space="0" w:color="auto"/>
                <w:right w:val="none" w:sz="0" w:space="0" w:color="auto"/>
              </w:divBdr>
              <w:divsChild>
                <w:div w:id="72706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540937">
      <w:bodyDiv w:val="1"/>
      <w:marLeft w:val="0"/>
      <w:marRight w:val="0"/>
      <w:marTop w:val="0"/>
      <w:marBottom w:val="0"/>
      <w:divBdr>
        <w:top w:val="none" w:sz="0" w:space="0" w:color="auto"/>
        <w:left w:val="none" w:sz="0" w:space="0" w:color="auto"/>
        <w:bottom w:val="none" w:sz="0" w:space="0" w:color="auto"/>
        <w:right w:val="none" w:sz="0" w:space="0" w:color="auto"/>
      </w:divBdr>
    </w:div>
    <w:div w:id="670721547">
      <w:bodyDiv w:val="1"/>
      <w:marLeft w:val="0"/>
      <w:marRight w:val="0"/>
      <w:marTop w:val="0"/>
      <w:marBottom w:val="0"/>
      <w:divBdr>
        <w:top w:val="none" w:sz="0" w:space="0" w:color="auto"/>
        <w:left w:val="none" w:sz="0" w:space="0" w:color="auto"/>
        <w:bottom w:val="none" w:sz="0" w:space="0" w:color="auto"/>
        <w:right w:val="none" w:sz="0" w:space="0" w:color="auto"/>
      </w:divBdr>
      <w:divsChild>
        <w:div w:id="459997948">
          <w:marLeft w:val="0"/>
          <w:marRight w:val="0"/>
          <w:marTop w:val="0"/>
          <w:marBottom w:val="0"/>
          <w:divBdr>
            <w:top w:val="none" w:sz="0" w:space="0" w:color="auto"/>
            <w:left w:val="none" w:sz="0" w:space="0" w:color="auto"/>
            <w:bottom w:val="none" w:sz="0" w:space="0" w:color="auto"/>
            <w:right w:val="none" w:sz="0" w:space="0" w:color="auto"/>
          </w:divBdr>
        </w:div>
        <w:div w:id="19673488">
          <w:marLeft w:val="0"/>
          <w:marRight w:val="0"/>
          <w:marTop w:val="0"/>
          <w:marBottom w:val="0"/>
          <w:divBdr>
            <w:top w:val="none" w:sz="0" w:space="0" w:color="auto"/>
            <w:left w:val="none" w:sz="0" w:space="0" w:color="auto"/>
            <w:bottom w:val="none" w:sz="0" w:space="0" w:color="auto"/>
            <w:right w:val="none" w:sz="0" w:space="0" w:color="auto"/>
          </w:divBdr>
        </w:div>
        <w:div w:id="221212791">
          <w:marLeft w:val="0"/>
          <w:marRight w:val="0"/>
          <w:marTop w:val="0"/>
          <w:marBottom w:val="0"/>
          <w:divBdr>
            <w:top w:val="none" w:sz="0" w:space="0" w:color="auto"/>
            <w:left w:val="none" w:sz="0" w:space="0" w:color="auto"/>
            <w:bottom w:val="none" w:sz="0" w:space="0" w:color="auto"/>
            <w:right w:val="none" w:sz="0" w:space="0" w:color="auto"/>
          </w:divBdr>
        </w:div>
      </w:divsChild>
    </w:div>
    <w:div w:id="673849451">
      <w:bodyDiv w:val="1"/>
      <w:marLeft w:val="0"/>
      <w:marRight w:val="0"/>
      <w:marTop w:val="0"/>
      <w:marBottom w:val="0"/>
      <w:divBdr>
        <w:top w:val="none" w:sz="0" w:space="0" w:color="auto"/>
        <w:left w:val="none" w:sz="0" w:space="0" w:color="auto"/>
        <w:bottom w:val="none" w:sz="0" w:space="0" w:color="auto"/>
        <w:right w:val="none" w:sz="0" w:space="0" w:color="auto"/>
      </w:divBdr>
      <w:divsChild>
        <w:div w:id="1280524652">
          <w:marLeft w:val="0"/>
          <w:marRight w:val="0"/>
          <w:marTop w:val="0"/>
          <w:marBottom w:val="0"/>
          <w:divBdr>
            <w:top w:val="none" w:sz="0" w:space="0" w:color="auto"/>
            <w:left w:val="none" w:sz="0" w:space="0" w:color="auto"/>
            <w:bottom w:val="none" w:sz="0" w:space="0" w:color="auto"/>
            <w:right w:val="none" w:sz="0" w:space="0" w:color="auto"/>
          </w:divBdr>
        </w:div>
        <w:div w:id="1207640981">
          <w:marLeft w:val="0"/>
          <w:marRight w:val="0"/>
          <w:marTop w:val="0"/>
          <w:marBottom w:val="0"/>
          <w:divBdr>
            <w:top w:val="none" w:sz="0" w:space="0" w:color="auto"/>
            <w:left w:val="none" w:sz="0" w:space="0" w:color="auto"/>
            <w:bottom w:val="none" w:sz="0" w:space="0" w:color="auto"/>
            <w:right w:val="none" w:sz="0" w:space="0" w:color="auto"/>
          </w:divBdr>
          <w:divsChild>
            <w:div w:id="1112163500">
              <w:marLeft w:val="0"/>
              <w:marRight w:val="0"/>
              <w:marTop w:val="0"/>
              <w:marBottom w:val="0"/>
              <w:divBdr>
                <w:top w:val="none" w:sz="0" w:space="0" w:color="auto"/>
                <w:left w:val="none" w:sz="0" w:space="0" w:color="auto"/>
                <w:bottom w:val="none" w:sz="0" w:space="0" w:color="auto"/>
                <w:right w:val="none" w:sz="0" w:space="0" w:color="auto"/>
              </w:divBdr>
              <w:divsChild>
                <w:div w:id="1566067419">
                  <w:marLeft w:val="0"/>
                  <w:marRight w:val="0"/>
                  <w:marTop w:val="0"/>
                  <w:marBottom w:val="0"/>
                  <w:divBdr>
                    <w:top w:val="none" w:sz="0" w:space="0" w:color="auto"/>
                    <w:left w:val="none" w:sz="0" w:space="0" w:color="auto"/>
                    <w:bottom w:val="none" w:sz="0" w:space="0" w:color="auto"/>
                    <w:right w:val="none" w:sz="0" w:space="0" w:color="auto"/>
                  </w:divBdr>
                </w:div>
              </w:divsChild>
            </w:div>
            <w:div w:id="1280723294">
              <w:marLeft w:val="0"/>
              <w:marRight w:val="0"/>
              <w:marTop w:val="0"/>
              <w:marBottom w:val="0"/>
              <w:divBdr>
                <w:top w:val="none" w:sz="0" w:space="0" w:color="auto"/>
                <w:left w:val="none" w:sz="0" w:space="0" w:color="auto"/>
                <w:bottom w:val="none" w:sz="0" w:space="0" w:color="auto"/>
                <w:right w:val="none" w:sz="0" w:space="0" w:color="auto"/>
              </w:divBdr>
              <w:divsChild>
                <w:div w:id="306014013">
                  <w:marLeft w:val="0"/>
                  <w:marRight w:val="0"/>
                  <w:marTop w:val="0"/>
                  <w:marBottom w:val="0"/>
                  <w:divBdr>
                    <w:top w:val="none" w:sz="0" w:space="0" w:color="auto"/>
                    <w:left w:val="none" w:sz="0" w:space="0" w:color="auto"/>
                    <w:bottom w:val="none" w:sz="0" w:space="0" w:color="auto"/>
                    <w:right w:val="none" w:sz="0" w:space="0" w:color="auto"/>
                  </w:divBdr>
                </w:div>
                <w:div w:id="95074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023447">
      <w:bodyDiv w:val="1"/>
      <w:marLeft w:val="0"/>
      <w:marRight w:val="0"/>
      <w:marTop w:val="0"/>
      <w:marBottom w:val="0"/>
      <w:divBdr>
        <w:top w:val="none" w:sz="0" w:space="0" w:color="auto"/>
        <w:left w:val="none" w:sz="0" w:space="0" w:color="auto"/>
        <w:bottom w:val="none" w:sz="0" w:space="0" w:color="auto"/>
        <w:right w:val="none" w:sz="0" w:space="0" w:color="auto"/>
      </w:divBdr>
    </w:div>
    <w:div w:id="745225041">
      <w:bodyDiv w:val="1"/>
      <w:marLeft w:val="0"/>
      <w:marRight w:val="0"/>
      <w:marTop w:val="0"/>
      <w:marBottom w:val="0"/>
      <w:divBdr>
        <w:top w:val="none" w:sz="0" w:space="0" w:color="auto"/>
        <w:left w:val="none" w:sz="0" w:space="0" w:color="auto"/>
        <w:bottom w:val="none" w:sz="0" w:space="0" w:color="auto"/>
        <w:right w:val="none" w:sz="0" w:space="0" w:color="auto"/>
      </w:divBdr>
      <w:divsChild>
        <w:div w:id="706948537">
          <w:marLeft w:val="0"/>
          <w:marRight w:val="0"/>
          <w:marTop w:val="0"/>
          <w:marBottom w:val="0"/>
          <w:divBdr>
            <w:top w:val="none" w:sz="0" w:space="0" w:color="auto"/>
            <w:left w:val="none" w:sz="0" w:space="0" w:color="auto"/>
            <w:bottom w:val="none" w:sz="0" w:space="0" w:color="auto"/>
            <w:right w:val="none" w:sz="0" w:space="0" w:color="auto"/>
          </w:divBdr>
          <w:divsChild>
            <w:div w:id="991979415">
              <w:marLeft w:val="0"/>
              <w:marRight w:val="0"/>
              <w:marTop w:val="0"/>
              <w:marBottom w:val="0"/>
              <w:divBdr>
                <w:top w:val="none" w:sz="0" w:space="0" w:color="auto"/>
                <w:left w:val="none" w:sz="0" w:space="0" w:color="auto"/>
                <w:bottom w:val="none" w:sz="0" w:space="0" w:color="auto"/>
                <w:right w:val="none" w:sz="0" w:space="0" w:color="auto"/>
              </w:divBdr>
              <w:divsChild>
                <w:div w:id="1587226488">
                  <w:marLeft w:val="0"/>
                  <w:marRight w:val="0"/>
                  <w:marTop w:val="0"/>
                  <w:marBottom w:val="0"/>
                  <w:divBdr>
                    <w:top w:val="none" w:sz="0" w:space="0" w:color="auto"/>
                    <w:left w:val="none" w:sz="0" w:space="0" w:color="auto"/>
                    <w:bottom w:val="none" w:sz="0" w:space="0" w:color="auto"/>
                    <w:right w:val="none" w:sz="0" w:space="0" w:color="auto"/>
                  </w:divBdr>
                </w:div>
              </w:divsChild>
            </w:div>
            <w:div w:id="975914624">
              <w:marLeft w:val="0"/>
              <w:marRight w:val="0"/>
              <w:marTop w:val="0"/>
              <w:marBottom w:val="0"/>
              <w:divBdr>
                <w:top w:val="none" w:sz="0" w:space="0" w:color="auto"/>
                <w:left w:val="none" w:sz="0" w:space="0" w:color="auto"/>
                <w:bottom w:val="none" w:sz="0" w:space="0" w:color="auto"/>
                <w:right w:val="none" w:sz="0" w:space="0" w:color="auto"/>
              </w:divBdr>
              <w:divsChild>
                <w:div w:id="1050425019">
                  <w:marLeft w:val="0"/>
                  <w:marRight w:val="0"/>
                  <w:marTop w:val="0"/>
                  <w:marBottom w:val="0"/>
                  <w:divBdr>
                    <w:top w:val="none" w:sz="0" w:space="0" w:color="auto"/>
                    <w:left w:val="none" w:sz="0" w:space="0" w:color="auto"/>
                    <w:bottom w:val="none" w:sz="0" w:space="0" w:color="auto"/>
                    <w:right w:val="none" w:sz="0" w:space="0" w:color="auto"/>
                  </w:divBdr>
                </w:div>
                <w:div w:id="904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784031">
          <w:marLeft w:val="0"/>
          <w:marRight w:val="0"/>
          <w:marTop w:val="0"/>
          <w:marBottom w:val="0"/>
          <w:divBdr>
            <w:top w:val="none" w:sz="0" w:space="0" w:color="auto"/>
            <w:left w:val="none" w:sz="0" w:space="0" w:color="auto"/>
            <w:bottom w:val="none" w:sz="0" w:space="0" w:color="auto"/>
            <w:right w:val="none" w:sz="0" w:space="0" w:color="auto"/>
          </w:divBdr>
          <w:divsChild>
            <w:div w:id="1881211948">
              <w:marLeft w:val="0"/>
              <w:marRight w:val="0"/>
              <w:marTop w:val="0"/>
              <w:marBottom w:val="0"/>
              <w:divBdr>
                <w:top w:val="none" w:sz="0" w:space="0" w:color="auto"/>
                <w:left w:val="none" w:sz="0" w:space="0" w:color="auto"/>
                <w:bottom w:val="none" w:sz="0" w:space="0" w:color="auto"/>
                <w:right w:val="none" w:sz="0" w:space="0" w:color="auto"/>
              </w:divBdr>
              <w:divsChild>
                <w:div w:id="757941319">
                  <w:marLeft w:val="0"/>
                  <w:marRight w:val="0"/>
                  <w:marTop w:val="0"/>
                  <w:marBottom w:val="0"/>
                  <w:divBdr>
                    <w:top w:val="none" w:sz="0" w:space="0" w:color="auto"/>
                    <w:left w:val="none" w:sz="0" w:space="0" w:color="auto"/>
                    <w:bottom w:val="none" w:sz="0" w:space="0" w:color="auto"/>
                    <w:right w:val="none" w:sz="0" w:space="0" w:color="auto"/>
                  </w:divBdr>
                </w:div>
              </w:divsChild>
            </w:div>
            <w:div w:id="1154953911">
              <w:marLeft w:val="0"/>
              <w:marRight w:val="0"/>
              <w:marTop w:val="0"/>
              <w:marBottom w:val="0"/>
              <w:divBdr>
                <w:top w:val="none" w:sz="0" w:space="0" w:color="auto"/>
                <w:left w:val="none" w:sz="0" w:space="0" w:color="auto"/>
                <w:bottom w:val="none" w:sz="0" w:space="0" w:color="auto"/>
                <w:right w:val="none" w:sz="0" w:space="0" w:color="auto"/>
              </w:divBdr>
              <w:divsChild>
                <w:div w:id="40025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04891">
          <w:marLeft w:val="0"/>
          <w:marRight w:val="0"/>
          <w:marTop w:val="0"/>
          <w:marBottom w:val="0"/>
          <w:divBdr>
            <w:top w:val="none" w:sz="0" w:space="0" w:color="auto"/>
            <w:left w:val="none" w:sz="0" w:space="0" w:color="auto"/>
            <w:bottom w:val="none" w:sz="0" w:space="0" w:color="auto"/>
            <w:right w:val="none" w:sz="0" w:space="0" w:color="auto"/>
          </w:divBdr>
        </w:div>
      </w:divsChild>
    </w:div>
    <w:div w:id="834145939">
      <w:bodyDiv w:val="1"/>
      <w:marLeft w:val="0"/>
      <w:marRight w:val="0"/>
      <w:marTop w:val="0"/>
      <w:marBottom w:val="0"/>
      <w:divBdr>
        <w:top w:val="none" w:sz="0" w:space="0" w:color="auto"/>
        <w:left w:val="none" w:sz="0" w:space="0" w:color="auto"/>
        <w:bottom w:val="none" w:sz="0" w:space="0" w:color="auto"/>
        <w:right w:val="none" w:sz="0" w:space="0" w:color="auto"/>
      </w:divBdr>
      <w:divsChild>
        <w:div w:id="91166524">
          <w:marLeft w:val="0"/>
          <w:marRight w:val="0"/>
          <w:marTop w:val="0"/>
          <w:marBottom w:val="0"/>
          <w:divBdr>
            <w:top w:val="none" w:sz="0" w:space="0" w:color="auto"/>
            <w:left w:val="none" w:sz="0" w:space="0" w:color="auto"/>
            <w:bottom w:val="none" w:sz="0" w:space="0" w:color="auto"/>
            <w:right w:val="none" w:sz="0" w:space="0" w:color="auto"/>
          </w:divBdr>
          <w:divsChild>
            <w:div w:id="870874267">
              <w:marLeft w:val="0"/>
              <w:marRight w:val="0"/>
              <w:marTop w:val="0"/>
              <w:marBottom w:val="0"/>
              <w:divBdr>
                <w:top w:val="none" w:sz="0" w:space="0" w:color="auto"/>
                <w:left w:val="none" w:sz="0" w:space="0" w:color="auto"/>
                <w:bottom w:val="none" w:sz="0" w:space="0" w:color="auto"/>
                <w:right w:val="none" w:sz="0" w:space="0" w:color="auto"/>
              </w:divBdr>
              <w:divsChild>
                <w:div w:id="1731076810">
                  <w:marLeft w:val="0"/>
                  <w:marRight w:val="0"/>
                  <w:marTop w:val="0"/>
                  <w:marBottom w:val="0"/>
                  <w:divBdr>
                    <w:top w:val="none" w:sz="0" w:space="0" w:color="auto"/>
                    <w:left w:val="none" w:sz="0" w:space="0" w:color="auto"/>
                    <w:bottom w:val="none" w:sz="0" w:space="0" w:color="auto"/>
                    <w:right w:val="none" w:sz="0" w:space="0" w:color="auto"/>
                  </w:divBdr>
                </w:div>
              </w:divsChild>
            </w:div>
            <w:div w:id="1846433114">
              <w:marLeft w:val="0"/>
              <w:marRight w:val="0"/>
              <w:marTop w:val="0"/>
              <w:marBottom w:val="0"/>
              <w:divBdr>
                <w:top w:val="none" w:sz="0" w:space="0" w:color="auto"/>
                <w:left w:val="none" w:sz="0" w:space="0" w:color="auto"/>
                <w:bottom w:val="none" w:sz="0" w:space="0" w:color="auto"/>
                <w:right w:val="none" w:sz="0" w:space="0" w:color="auto"/>
              </w:divBdr>
              <w:divsChild>
                <w:div w:id="1954437741">
                  <w:marLeft w:val="0"/>
                  <w:marRight w:val="0"/>
                  <w:marTop w:val="0"/>
                  <w:marBottom w:val="0"/>
                  <w:divBdr>
                    <w:top w:val="none" w:sz="0" w:space="0" w:color="auto"/>
                    <w:left w:val="none" w:sz="0" w:space="0" w:color="auto"/>
                    <w:bottom w:val="none" w:sz="0" w:space="0" w:color="auto"/>
                    <w:right w:val="none" w:sz="0" w:space="0" w:color="auto"/>
                  </w:divBdr>
                </w:div>
                <w:div w:id="96516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3755">
          <w:marLeft w:val="0"/>
          <w:marRight w:val="0"/>
          <w:marTop w:val="0"/>
          <w:marBottom w:val="0"/>
          <w:divBdr>
            <w:top w:val="none" w:sz="0" w:space="0" w:color="auto"/>
            <w:left w:val="none" w:sz="0" w:space="0" w:color="auto"/>
            <w:bottom w:val="none" w:sz="0" w:space="0" w:color="auto"/>
            <w:right w:val="none" w:sz="0" w:space="0" w:color="auto"/>
          </w:divBdr>
          <w:divsChild>
            <w:div w:id="579682503">
              <w:marLeft w:val="0"/>
              <w:marRight w:val="0"/>
              <w:marTop w:val="0"/>
              <w:marBottom w:val="0"/>
              <w:divBdr>
                <w:top w:val="none" w:sz="0" w:space="0" w:color="auto"/>
                <w:left w:val="none" w:sz="0" w:space="0" w:color="auto"/>
                <w:bottom w:val="none" w:sz="0" w:space="0" w:color="auto"/>
                <w:right w:val="none" w:sz="0" w:space="0" w:color="auto"/>
              </w:divBdr>
              <w:divsChild>
                <w:div w:id="1416824002">
                  <w:marLeft w:val="0"/>
                  <w:marRight w:val="0"/>
                  <w:marTop w:val="0"/>
                  <w:marBottom w:val="0"/>
                  <w:divBdr>
                    <w:top w:val="none" w:sz="0" w:space="0" w:color="auto"/>
                    <w:left w:val="none" w:sz="0" w:space="0" w:color="auto"/>
                    <w:bottom w:val="none" w:sz="0" w:space="0" w:color="auto"/>
                    <w:right w:val="none" w:sz="0" w:space="0" w:color="auto"/>
                  </w:divBdr>
                </w:div>
              </w:divsChild>
            </w:div>
            <w:div w:id="1002582216">
              <w:marLeft w:val="0"/>
              <w:marRight w:val="0"/>
              <w:marTop w:val="0"/>
              <w:marBottom w:val="0"/>
              <w:divBdr>
                <w:top w:val="none" w:sz="0" w:space="0" w:color="auto"/>
                <w:left w:val="none" w:sz="0" w:space="0" w:color="auto"/>
                <w:bottom w:val="none" w:sz="0" w:space="0" w:color="auto"/>
                <w:right w:val="none" w:sz="0" w:space="0" w:color="auto"/>
              </w:divBdr>
              <w:divsChild>
                <w:div w:id="75413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908263">
          <w:marLeft w:val="0"/>
          <w:marRight w:val="0"/>
          <w:marTop w:val="0"/>
          <w:marBottom w:val="0"/>
          <w:divBdr>
            <w:top w:val="none" w:sz="0" w:space="0" w:color="auto"/>
            <w:left w:val="none" w:sz="0" w:space="0" w:color="auto"/>
            <w:bottom w:val="none" w:sz="0" w:space="0" w:color="auto"/>
            <w:right w:val="none" w:sz="0" w:space="0" w:color="auto"/>
          </w:divBdr>
          <w:divsChild>
            <w:div w:id="168567181">
              <w:marLeft w:val="0"/>
              <w:marRight w:val="0"/>
              <w:marTop w:val="0"/>
              <w:marBottom w:val="0"/>
              <w:divBdr>
                <w:top w:val="none" w:sz="0" w:space="0" w:color="auto"/>
                <w:left w:val="none" w:sz="0" w:space="0" w:color="auto"/>
                <w:bottom w:val="none" w:sz="0" w:space="0" w:color="auto"/>
                <w:right w:val="none" w:sz="0" w:space="0" w:color="auto"/>
              </w:divBdr>
              <w:divsChild>
                <w:div w:id="1743598422">
                  <w:marLeft w:val="0"/>
                  <w:marRight w:val="0"/>
                  <w:marTop w:val="0"/>
                  <w:marBottom w:val="0"/>
                  <w:divBdr>
                    <w:top w:val="none" w:sz="0" w:space="0" w:color="auto"/>
                    <w:left w:val="none" w:sz="0" w:space="0" w:color="auto"/>
                    <w:bottom w:val="none" w:sz="0" w:space="0" w:color="auto"/>
                    <w:right w:val="none" w:sz="0" w:space="0" w:color="auto"/>
                  </w:divBdr>
                </w:div>
              </w:divsChild>
            </w:div>
            <w:div w:id="692342322">
              <w:marLeft w:val="0"/>
              <w:marRight w:val="0"/>
              <w:marTop w:val="0"/>
              <w:marBottom w:val="0"/>
              <w:divBdr>
                <w:top w:val="none" w:sz="0" w:space="0" w:color="auto"/>
                <w:left w:val="none" w:sz="0" w:space="0" w:color="auto"/>
                <w:bottom w:val="none" w:sz="0" w:space="0" w:color="auto"/>
                <w:right w:val="none" w:sz="0" w:space="0" w:color="auto"/>
              </w:divBdr>
              <w:divsChild>
                <w:div w:id="11155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11149">
          <w:marLeft w:val="0"/>
          <w:marRight w:val="0"/>
          <w:marTop w:val="0"/>
          <w:marBottom w:val="0"/>
          <w:divBdr>
            <w:top w:val="none" w:sz="0" w:space="0" w:color="auto"/>
            <w:left w:val="none" w:sz="0" w:space="0" w:color="auto"/>
            <w:bottom w:val="none" w:sz="0" w:space="0" w:color="auto"/>
            <w:right w:val="none" w:sz="0" w:space="0" w:color="auto"/>
          </w:divBdr>
          <w:divsChild>
            <w:div w:id="954747684">
              <w:marLeft w:val="0"/>
              <w:marRight w:val="0"/>
              <w:marTop w:val="0"/>
              <w:marBottom w:val="0"/>
              <w:divBdr>
                <w:top w:val="none" w:sz="0" w:space="0" w:color="auto"/>
                <w:left w:val="none" w:sz="0" w:space="0" w:color="auto"/>
                <w:bottom w:val="none" w:sz="0" w:space="0" w:color="auto"/>
                <w:right w:val="none" w:sz="0" w:space="0" w:color="auto"/>
              </w:divBdr>
              <w:divsChild>
                <w:div w:id="27991374">
                  <w:marLeft w:val="0"/>
                  <w:marRight w:val="0"/>
                  <w:marTop w:val="0"/>
                  <w:marBottom w:val="0"/>
                  <w:divBdr>
                    <w:top w:val="none" w:sz="0" w:space="0" w:color="auto"/>
                    <w:left w:val="none" w:sz="0" w:space="0" w:color="auto"/>
                    <w:bottom w:val="none" w:sz="0" w:space="0" w:color="auto"/>
                    <w:right w:val="none" w:sz="0" w:space="0" w:color="auto"/>
                  </w:divBdr>
                </w:div>
              </w:divsChild>
            </w:div>
            <w:div w:id="355892005">
              <w:marLeft w:val="0"/>
              <w:marRight w:val="0"/>
              <w:marTop w:val="0"/>
              <w:marBottom w:val="0"/>
              <w:divBdr>
                <w:top w:val="none" w:sz="0" w:space="0" w:color="auto"/>
                <w:left w:val="none" w:sz="0" w:space="0" w:color="auto"/>
                <w:bottom w:val="none" w:sz="0" w:space="0" w:color="auto"/>
                <w:right w:val="none" w:sz="0" w:space="0" w:color="auto"/>
              </w:divBdr>
              <w:divsChild>
                <w:div w:id="101955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50887">
          <w:marLeft w:val="0"/>
          <w:marRight w:val="0"/>
          <w:marTop w:val="0"/>
          <w:marBottom w:val="0"/>
          <w:divBdr>
            <w:top w:val="none" w:sz="0" w:space="0" w:color="auto"/>
            <w:left w:val="none" w:sz="0" w:space="0" w:color="auto"/>
            <w:bottom w:val="none" w:sz="0" w:space="0" w:color="auto"/>
            <w:right w:val="none" w:sz="0" w:space="0" w:color="auto"/>
          </w:divBdr>
        </w:div>
      </w:divsChild>
    </w:div>
    <w:div w:id="848911446">
      <w:bodyDiv w:val="1"/>
      <w:marLeft w:val="0"/>
      <w:marRight w:val="0"/>
      <w:marTop w:val="0"/>
      <w:marBottom w:val="0"/>
      <w:divBdr>
        <w:top w:val="none" w:sz="0" w:space="0" w:color="auto"/>
        <w:left w:val="none" w:sz="0" w:space="0" w:color="auto"/>
        <w:bottom w:val="none" w:sz="0" w:space="0" w:color="auto"/>
        <w:right w:val="none" w:sz="0" w:space="0" w:color="auto"/>
      </w:divBdr>
      <w:divsChild>
        <w:div w:id="348142812">
          <w:marLeft w:val="0"/>
          <w:marRight w:val="0"/>
          <w:marTop w:val="0"/>
          <w:marBottom w:val="0"/>
          <w:divBdr>
            <w:top w:val="none" w:sz="0" w:space="0" w:color="auto"/>
            <w:left w:val="none" w:sz="0" w:space="0" w:color="auto"/>
            <w:bottom w:val="none" w:sz="0" w:space="0" w:color="auto"/>
            <w:right w:val="none" w:sz="0" w:space="0" w:color="auto"/>
          </w:divBdr>
          <w:divsChild>
            <w:div w:id="706150819">
              <w:marLeft w:val="0"/>
              <w:marRight w:val="0"/>
              <w:marTop w:val="0"/>
              <w:marBottom w:val="0"/>
              <w:divBdr>
                <w:top w:val="none" w:sz="0" w:space="0" w:color="auto"/>
                <w:left w:val="none" w:sz="0" w:space="0" w:color="auto"/>
                <w:bottom w:val="none" w:sz="0" w:space="0" w:color="auto"/>
                <w:right w:val="none" w:sz="0" w:space="0" w:color="auto"/>
              </w:divBdr>
              <w:divsChild>
                <w:div w:id="1290894015">
                  <w:marLeft w:val="0"/>
                  <w:marRight w:val="0"/>
                  <w:marTop w:val="0"/>
                  <w:marBottom w:val="0"/>
                  <w:divBdr>
                    <w:top w:val="none" w:sz="0" w:space="0" w:color="auto"/>
                    <w:left w:val="none" w:sz="0" w:space="0" w:color="auto"/>
                    <w:bottom w:val="none" w:sz="0" w:space="0" w:color="auto"/>
                    <w:right w:val="none" w:sz="0" w:space="0" w:color="auto"/>
                  </w:divBdr>
                </w:div>
              </w:divsChild>
            </w:div>
            <w:div w:id="748425661">
              <w:marLeft w:val="0"/>
              <w:marRight w:val="0"/>
              <w:marTop w:val="0"/>
              <w:marBottom w:val="0"/>
              <w:divBdr>
                <w:top w:val="none" w:sz="0" w:space="0" w:color="auto"/>
                <w:left w:val="none" w:sz="0" w:space="0" w:color="auto"/>
                <w:bottom w:val="none" w:sz="0" w:space="0" w:color="auto"/>
                <w:right w:val="none" w:sz="0" w:space="0" w:color="auto"/>
              </w:divBdr>
              <w:divsChild>
                <w:div w:id="15848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89522">
          <w:marLeft w:val="0"/>
          <w:marRight w:val="0"/>
          <w:marTop w:val="0"/>
          <w:marBottom w:val="0"/>
          <w:divBdr>
            <w:top w:val="none" w:sz="0" w:space="0" w:color="auto"/>
            <w:left w:val="none" w:sz="0" w:space="0" w:color="auto"/>
            <w:bottom w:val="none" w:sz="0" w:space="0" w:color="auto"/>
            <w:right w:val="none" w:sz="0" w:space="0" w:color="auto"/>
          </w:divBdr>
        </w:div>
        <w:div w:id="1976254742">
          <w:marLeft w:val="0"/>
          <w:marRight w:val="0"/>
          <w:marTop w:val="0"/>
          <w:marBottom w:val="0"/>
          <w:divBdr>
            <w:top w:val="none" w:sz="0" w:space="0" w:color="auto"/>
            <w:left w:val="none" w:sz="0" w:space="0" w:color="auto"/>
            <w:bottom w:val="none" w:sz="0" w:space="0" w:color="auto"/>
            <w:right w:val="none" w:sz="0" w:space="0" w:color="auto"/>
          </w:divBdr>
        </w:div>
        <w:div w:id="1584728854">
          <w:marLeft w:val="0"/>
          <w:marRight w:val="0"/>
          <w:marTop w:val="0"/>
          <w:marBottom w:val="0"/>
          <w:divBdr>
            <w:top w:val="none" w:sz="0" w:space="0" w:color="auto"/>
            <w:left w:val="none" w:sz="0" w:space="0" w:color="auto"/>
            <w:bottom w:val="none" w:sz="0" w:space="0" w:color="auto"/>
            <w:right w:val="none" w:sz="0" w:space="0" w:color="auto"/>
          </w:divBdr>
          <w:divsChild>
            <w:div w:id="1330593396">
              <w:marLeft w:val="0"/>
              <w:marRight w:val="0"/>
              <w:marTop w:val="0"/>
              <w:marBottom w:val="0"/>
              <w:divBdr>
                <w:top w:val="none" w:sz="0" w:space="0" w:color="auto"/>
                <w:left w:val="none" w:sz="0" w:space="0" w:color="auto"/>
                <w:bottom w:val="none" w:sz="0" w:space="0" w:color="auto"/>
                <w:right w:val="none" w:sz="0" w:space="0" w:color="auto"/>
              </w:divBdr>
              <w:divsChild>
                <w:div w:id="1988590833">
                  <w:marLeft w:val="0"/>
                  <w:marRight w:val="0"/>
                  <w:marTop w:val="0"/>
                  <w:marBottom w:val="0"/>
                  <w:divBdr>
                    <w:top w:val="none" w:sz="0" w:space="0" w:color="auto"/>
                    <w:left w:val="none" w:sz="0" w:space="0" w:color="auto"/>
                    <w:bottom w:val="none" w:sz="0" w:space="0" w:color="auto"/>
                    <w:right w:val="none" w:sz="0" w:space="0" w:color="auto"/>
                  </w:divBdr>
                </w:div>
              </w:divsChild>
            </w:div>
            <w:div w:id="1871339542">
              <w:marLeft w:val="0"/>
              <w:marRight w:val="0"/>
              <w:marTop w:val="0"/>
              <w:marBottom w:val="0"/>
              <w:divBdr>
                <w:top w:val="none" w:sz="0" w:space="0" w:color="auto"/>
                <w:left w:val="none" w:sz="0" w:space="0" w:color="auto"/>
                <w:bottom w:val="none" w:sz="0" w:space="0" w:color="auto"/>
                <w:right w:val="none" w:sz="0" w:space="0" w:color="auto"/>
              </w:divBdr>
              <w:divsChild>
                <w:div w:id="5586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775">
          <w:marLeft w:val="0"/>
          <w:marRight w:val="0"/>
          <w:marTop w:val="0"/>
          <w:marBottom w:val="0"/>
          <w:divBdr>
            <w:top w:val="none" w:sz="0" w:space="0" w:color="auto"/>
            <w:left w:val="none" w:sz="0" w:space="0" w:color="auto"/>
            <w:bottom w:val="none" w:sz="0" w:space="0" w:color="auto"/>
            <w:right w:val="none" w:sz="0" w:space="0" w:color="auto"/>
          </w:divBdr>
          <w:divsChild>
            <w:div w:id="1105997319">
              <w:marLeft w:val="0"/>
              <w:marRight w:val="0"/>
              <w:marTop w:val="0"/>
              <w:marBottom w:val="0"/>
              <w:divBdr>
                <w:top w:val="none" w:sz="0" w:space="0" w:color="auto"/>
                <w:left w:val="none" w:sz="0" w:space="0" w:color="auto"/>
                <w:bottom w:val="none" w:sz="0" w:space="0" w:color="auto"/>
                <w:right w:val="none" w:sz="0" w:space="0" w:color="auto"/>
              </w:divBdr>
              <w:divsChild>
                <w:div w:id="1743285040">
                  <w:marLeft w:val="0"/>
                  <w:marRight w:val="0"/>
                  <w:marTop w:val="0"/>
                  <w:marBottom w:val="0"/>
                  <w:divBdr>
                    <w:top w:val="none" w:sz="0" w:space="0" w:color="auto"/>
                    <w:left w:val="none" w:sz="0" w:space="0" w:color="auto"/>
                    <w:bottom w:val="none" w:sz="0" w:space="0" w:color="auto"/>
                    <w:right w:val="none" w:sz="0" w:space="0" w:color="auto"/>
                  </w:divBdr>
                </w:div>
              </w:divsChild>
            </w:div>
            <w:div w:id="142813961">
              <w:marLeft w:val="0"/>
              <w:marRight w:val="0"/>
              <w:marTop w:val="0"/>
              <w:marBottom w:val="0"/>
              <w:divBdr>
                <w:top w:val="none" w:sz="0" w:space="0" w:color="auto"/>
                <w:left w:val="none" w:sz="0" w:space="0" w:color="auto"/>
                <w:bottom w:val="none" w:sz="0" w:space="0" w:color="auto"/>
                <w:right w:val="none" w:sz="0" w:space="0" w:color="auto"/>
              </w:divBdr>
              <w:divsChild>
                <w:div w:id="133302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95289">
          <w:marLeft w:val="0"/>
          <w:marRight w:val="0"/>
          <w:marTop w:val="0"/>
          <w:marBottom w:val="0"/>
          <w:divBdr>
            <w:top w:val="none" w:sz="0" w:space="0" w:color="auto"/>
            <w:left w:val="none" w:sz="0" w:space="0" w:color="auto"/>
            <w:bottom w:val="none" w:sz="0" w:space="0" w:color="auto"/>
            <w:right w:val="none" w:sz="0" w:space="0" w:color="auto"/>
          </w:divBdr>
          <w:divsChild>
            <w:div w:id="1499727972">
              <w:marLeft w:val="0"/>
              <w:marRight w:val="0"/>
              <w:marTop w:val="0"/>
              <w:marBottom w:val="0"/>
              <w:divBdr>
                <w:top w:val="none" w:sz="0" w:space="0" w:color="auto"/>
                <w:left w:val="none" w:sz="0" w:space="0" w:color="auto"/>
                <w:bottom w:val="none" w:sz="0" w:space="0" w:color="auto"/>
                <w:right w:val="none" w:sz="0" w:space="0" w:color="auto"/>
              </w:divBdr>
              <w:divsChild>
                <w:div w:id="981616123">
                  <w:marLeft w:val="0"/>
                  <w:marRight w:val="0"/>
                  <w:marTop w:val="0"/>
                  <w:marBottom w:val="0"/>
                  <w:divBdr>
                    <w:top w:val="none" w:sz="0" w:space="0" w:color="auto"/>
                    <w:left w:val="none" w:sz="0" w:space="0" w:color="auto"/>
                    <w:bottom w:val="none" w:sz="0" w:space="0" w:color="auto"/>
                    <w:right w:val="none" w:sz="0" w:space="0" w:color="auto"/>
                  </w:divBdr>
                </w:div>
              </w:divsChild>
            </w:div>
            <w:div w:id="956378297">
              <w:marLeft w:val="0"/>
              <w:marRight w:val="0"/>
              <w:marTop w:val="0"/>
              <w:marBottom w:val="0"/>
              <w:divBdr>
                <w:top w:val="none" w:sz="0" w:space="0" w:color="auto"/>
                <w:left w:val="none" w:sz="0" w:space="0" w:color="auto"/>
                <w:bottom w:val="none" w:sz="0" w:space="0" w:color="auto"/>
                <w:right w:val="none" w:sz="0" w:space="0" w:color="auto"/>
              </w:divBdr>
              <w:divsChild>
                <w:div w:id="1983190763">
                  <w:marLeft w:val="0"/>
                  <w:marRight w:val="0"/>
                  <w:marTop w:val="0"/>
                  <w:marBottom w:val="0"/>
                  <w:divBdr>
                    <w:top w:val="none" w:sz="0" w:space="0" w:color="auto"/>
                    <w:left w:val="none" w:sz="0" w:space="0" w:color="auto"/>
                    <w:bottom w:val="none" w:sz="0" w:space="0" w:color="auto"/>
                    <w:right w:val="none" w:sz="0" w:space="0" w:color="auto"/>
                  </w:divBdr>
                </w:div>
                <w:div w:id="142495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8505">
          <w:marLeft w:val="0"/>
          <w:marRight w:val="0"/>
          <w:marTop w:val="0"/>
          <w:marBottom w:val="0"/>
          <w:divBdr>
            <w:top w:val="none" w:sz="0" w:space="0" w:color="auto"/>
            <w:left w:val="none" w:sz="0" w:space="0" w:color="auto"/>
            <w:bottom w:val="none" w:sz="0" w:space="0" w:color="auto"/>
            <w:right w:val="none" w:sz="0" w:space="0" w:color="auto"/>
          </w:divBdr>
        </w:div>
      </w:divsChild>
    </w:div>
    <w:div w:id="866144427">
      <w:bodyDiv w:val="1"/>
      <w:marLeft w:val="0"/>
      <w:marRight w:val="0"/>
      <w:marTop w:val="0"/>
      <w:marBottom w:val="0"/>
      <w:divBdr>
        <w:top w:val="none" w:sz="0" w:space="0" w:color="auto"/>
        <w:left w:val="none" w:sz="0" w:space="0" w:color="auto"/>
        <w:bottom w:val="none" w:sz="0" w:space="0" w:color="auto"/>
        <w:right w:val="none" w:sz="0" w:space="0" w:color="auto"/>
      </w:divBdr>
      <w:divsChild>
        <w:div w:id="1652517843">
          <w:marLeft w:val="0"/>
          <w:marRight w:val="0"/>
          <w:marTop w:val="0"/>
          <w:marBottom w:val="0"/>
          <w:divBdr>
            <w:top w:val="none" w:sz="0" w:space="0" w:color="auto"/>
            <w:left w:val="none" w:sz="0" w:space="0" w:color="auto"/>
            <w:bottom w:val="none" w:sz="0" w:space="0" w:color="auto"/>
            <w:right w:val="none" w:sz="0" w:space="0" w:color="auto"/>
          </w:divBdr>
        </w:div>
      </w:divsChild>
    </w:div>
    <w:div w:id="883448258">
      <w:bodyDiv w:val="1"/>
      <w:marLeft w:val="0"/>
      <w:marRight w:val="0"/>
      <w:marTop w:val="0"/>
      <w:marBottom w:val="0"/>
      <w:divBdr>
        <w:top w:val="none" w:sz="0" w:space="0" w:color="auto"/>
        <w:left w:val="none" w:sz="0" w:space="0" w:color="auto"/>
        <w:bottom w:val="none" w:sz="0" w:space="0" w:color="auto"/>
        <w:right w:val="none" w:sz="0" w:space="0" w:color="auto"/>
      </w:divBdr>
      <w:divsChild>
        <w:div w:id="1806896438">
          <w:marLeft w:val="0"/>
          <w:marRight w:val="0"/>
          <w:marTop w:val="0"/>
          <w:marBottom w:val="0"/>
          <w:divBdr>
            <w:top w:val="none" w:sz="0" w:space="0" w:color="auto"/>
            <w:left w:val="none" w:sz="0" w:space="0" w:color="auto"/>
            <w:bottom w:val="none" w:sz="0" w:space="0" w:color="auto"/>
            <w:right w:val="none" w:sz="0" w:space="0" w:color="auto"/>
          </w:divBdr>
          <w:divsChild>
            <w:div w:id="2138838332">
              <w:marLeft w:val="0"/>
              <w:marRight w:val="0"/>
              <w:marTop w:val="0"/>
              <w:marBottom w:val="0"/>
              <w:divBdr>
                <w:top w:val="none" w:sz="0" w:space="0" w:color="auto"/>
                <w:left w:val="none" w:sz="0" w:space="0" w:color="auto"/>
                <w:bottom w:val="none" w:sz="0" w:space="0" w:color="auto"/>
                <w:right w:val="none" w:sz="0" w:space="0" w:color="auto"/>
              </w:divBdr>
              <w:divsChild>
                <w:div w:id="1037969724">
                  <w:marLeft w:val="0"/>
                  <w:marRight w:val="0"/>
                  <w:marTop w:val="0"/>
                  <w:marBottom w:val="0"/>
                  <w:divBdr>
                    <w:top w:val="none" w:sz="0" w:space="0" w:color="auto"/>
                    <w:left w:val="none" w:sz="0" w:space="0" w:color="auto"/>
                    <w:bottom w:val="none" w:sz="0" w:space="0" w:color="auto"/>
                    <w:right w:val="none" w:sz="0" w:space="0" w:color="auto"/>
                  </w:divBdr>
                </w:div>
              </w:divsChild>
            </w:div>
            <w:div w:id="67921086">
              <w:marLeft w:val="0"/>
              <w:marRight w:val="0"/>
              <w:marTop w:val="0"/>
              <w:marBottom w:val="0"/>
              <w:divBdr>
                <w:top w:val="none" w:sz="0" w:space="0" w:color="auto"/>
                <w:left w:val="none" w:sz="0" w:space="0" w:color="auto"/>
                <w:bottom w:val="none" w:sz="0" w:space="0" w:color="auto"/>
                <w:right w:val="none" w:sz="0" w:space="0" w:color="auto"/>
              </w:divBdr>
              <w:divsChild>
                <w:div w:id="10156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91873">
          <w:marLeft w:val="0"/>
          <w:marRight w:val="0"/>
          <w:marTop w:val="0"/>
          <w:marBottom w:val="0"/>
          <w:divBdr>
            <w:top w:val="none" w:sz="0" w:space="0" w:color="auto"/>
            <w:left w:val="none" w:sz="0" w:space="0" w:color="auto"/>
            <w:bottom w:val="none" w:sz="0" w:space="0" w:color="auto"/>
            <w:right w:val="none" w:sz="0" w:space="0" w:color="auto"/>
          </w:divBdr>
          <w:divsChild>
            <w:div w:id="199628746">
              <w:marLeft w:val="0"/>
              <w:marRight w:val="0"/>
              <w:marTop w:val="0"/>
              <w:marBottom w:val="0"/>
              <w:divBdr>
                <w:top w:val="none" w:sz="0" w:space="0" w:color="auto"/>
                <w:left w:val="none" w:sz="0" w:space="0" w:color="auto"/>
                <w:bottom w:val="none" w:sz="0" w:space="0" w:color="auto"/>
                <w:right w:val="none" w:sz="0" w:space="0" w:color="auto"/>
              </w:divBdr>
              <w:divsChild>
                <w:div w:id="1647929075">
                  <w:marLeft w:val="0"/>
                  <w:marRight w:val="0"/>
                  <w:marTop w:val="0"/>
                  <w:marBottom w:val="0"/>
                  <w:divBdr>
                    <w:top w:val="none" w:sz="0" w:space="0" w:color="auto"/>
                    <w:left w:val="none" w:sz="0" w:space="0" w:color="auto"/>
                    <w:bottom w:val="none" w:sz="0" w:space="0" w:color="auto"/>
                    <w:right w:val="none" w:sz="0" w:space="0" w:color="auto"/>
                  </w:divBdr>
                </w:div>
              </w:divsChild>
            </w:div>
            <w:div w:id="497229505">
              <w:marLeft w:val="0"/>
              <w:marRight w:val="0"/>
              <w:marTop w:val="0"/>
              <w:marBottom w:val="0"/>
              <w:divBdr>
                <w:top w:val="none" w:sz="0" w:space="0" w:color="auto"/>
                <w:left w:val="none" w:sz="0" w:space="0" w:color="auto"/>
                <w:bottom w:val="none" w:sz="0" w:space="0" w:color="auto"/>
                <w:right w:val="none" w:sz="0" w:space="0" w:color="auto"/>
              </w:divBdr>
              <w:divsChild>
                <w:div w:id="628828601">
                  <w:marLeft w:val="0"/>
                  <w:marRight w:val="0"/>
                  <w:marTop w:val="0"/>
                  <w:marBottom w:val="0"/>
                  <w:divBdr>
                    <w:top w:val="none" w:sz="0" w:space="0" w:color="auto"/>
                    <w:left w:val="none" w:sz="0" w:space="0" w:color="auto"/>
                    <w:bottom w:val="none" w:sz="0" w:space="0" w:color="auto"/>
                    <w:right w:val="none" w:sz="0" w:space="0" w:color="auto"/>
                  </w:divBdr>
                </w:div>
                <w:div w:id="6983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4007">
          <w:marLeft w:val="0"/>
          <w:marRight w:val="0"/>
          <w:marTop w:val="0"/>
          <w:marBottom w:val="0"/>
          <w:divBdr>
            <w:top w:val="none" w:sz="0" w:space="0" w:color="auto"/>
            <w:left w:val="none" w:sz="0" w:space="0" w:color="auto"/>
            <w:bottom w:val="none" w:sz="0" w:space="0" w:color="auto"/>
            <w:right w:val="none" w:sz="0" w:space="0" w:color="auto"/>
          </w:divBdr>
          <w:divsChild>
            <w:div w:id="1551531474">
              <w:marLeft w:val="0"/>
              <w:marRight w:val="0"/>
              <w:marTop w:val="0"/>
              <w:marBottom w:val="0"/>
              <w:divBdr>
                <w:top w:val="none" w:sz="0" w:space="0" w:color="auto"/>
                <w:left w:val="none" w:sz="0" w:space="0" w:color="auto"/>
                <w:bottom w:val="none" w:sz="0" w:space="0" w:color="auto"/>
                <w:right w:val="none" w:sz="0" w:space="0" w:color="auto"/>
              </w:divBdr>
              <w:divsChild>
                <w:div w:id="293877599">
                  <w:marLeft w:val="0"/>
                  <w:marRight w:val="0"/>
                  <w:marTop w:val="0"/>
                  <w:marBottom w:val="0"/>
                  <w:divBdr>
                    <w:top w:val="none" w:sz="0" w:space="0" w:color="auto"/>
                    <w:left w:val="none" w:sz="0" w:space="0" w:color="auto"/>
                    <w:bottom w:val="none" w:sz="0" w:space="0" w:color="auto"/>
                    <w:right w:val="none" w:sz="0" w:space="0" w:color="auto"/>
                  </w:divBdr>
                </w:div>
              </w:divsChild>
            </w:div>
            <w:div w:id="1755853390">
              <w:marLeft w:val="0"/>
              <w:marRight w:val="0"/>
              <w:marTop w:val="0"/>
              <w:marBottom w:val="0"/>
              <w:divBdr>
                <w:top w:val="none" w:sz="0" w:space="0" w:color="auto"/>
                <w:left w:val="none" w:sz="0" w:space="0" w:color="auto"/>
                <w:bottom w:val="none" w:sz="0" w:space="0" w:color="auto"/>
                <w:right w:val="none" w:sz="0" w:space="0" w:color="auto"/>
              </w:divBdr>
              <w:divsChild>
                <w:div w:id="38707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832539">
          <w:marLeft w:val="0"/>
          <w:marRight w:val="0"/>
          <w:marTop w:val="0"/>
          <w:marBottom w:val="0"/>
          <w:divBdr>
            <w:top w:val="none" w:sz="0" w:space="0" w:color="auto"/>
            <w:left w:val="none" w:sz="0" w:space="0" w:color="auto"/>
            <w:bottom w:val="none" w:sz="0" w:space="0" w:color="auto"/>
            <w:right w:val="none" w:sz="0" w:space="0" w:color="auto"/>
          </w:divBdr>
          <w:divsChild>
            <w:div w:id="1365404891">
              <w:marLeft w:val="0"/>
              <w:marRight w:val="0"/>
              <w:marTop w:val="0"/>
              <w:marBottom w:val="0"/>
              <w:divBdr>
                <w:top w:val="none" w:sz="0" w:space="0" w:color="auto"/>
                <w:left w:val="none" w:sz="0" w:space="0" w:color="auto"/>
                <w:bottom w:val="none" w:sz="0" w:space="0" w:color="auto"/>
                <w:right w:val="none" w:sz="0" w:space="0" w:color="auto"/>
              </w:divBdr>
            </w:div>
          </w:divsChild>
        </w:div>
        <w:div w:id="1452281616">
          <w:marLeft w:val="0"/>
          <w:marRight w:val="0"/>
          <w:marTop w:val="0"/>
          <w:marBottom w:val="0"/>
          <w:divBdr>
            <w:top w:val="none" w:sz="0" w:space="0" w:color="auto"/>
            <w:left w:val="none" w:sz="0" w:space="0" w:color="auto"/>
            <w:bottom w:val="none" w:sz="0" w:space="0" w:color="auto"/>
            <w:right w:val="none" w:sz="0" w:space="0" w:color="auto"/>
          </w:divBdr>
          <w:divsChild>
            <w:div w:id="799030101">
              <w:marLeft w:val="0"/>
              <w:marRight w:val="0"/>
              <w:marTop w:val="0"/>
              <w:marBottom w:val="0"/>
              <w:divBdr>
                <w:top w:val="none" w:sz="0" w:space="0" w:color="auto"/>
                <w:left w:val="none" w:sz="0" w:space="0" w:color="auto"/>
                <w:bottom w:val="none" w:sz="0" w:space="0" w:color="auto"/>
                <w:right w:val="none" w:sz="0" w:space="0" w:color="auto"/>
              </w:divBdr>
            </w:div>
          </w:divsChild>
        </w:div>
        <w:div w:id="1319263615">
          <w:marLeft w:val="0"/>
          <w:marRight w:val="0"/>
          <w:marTop w:val="0"/>
          <w:marBottom w:val="0"/>
          <w:divBdr>
            <w:top w:val="none" w:sz="0" w:space="0" w:color="auto"/>
            <w:left w:val="none" w:sz="0" w:space="0" w:color="auto"/>
            <w:bottom w:val="none" w:sz="0" w:space="0" w:color="auto"/>
            <w:right w:val="none" w:sz="0" w:space="0" w:color="auto"/>
          </w:divBdr>
          <w:divsChild>
            <w:div w:id="1646814067">
              <w:marLeft w:val="0"/>
              <w:marRight w:val="0"/>
              <w:marTop w:val="0"/>
              <w:marBottom w:val="0"/>
              <w:divBdr>
                <w:top w:val="none" w:sz="0" w:space="0" w:color="auto"/>
                <w:left w:val="none" w:sz="0" w:space="0" w:color="auto"/>
                <w:bottom w:val="none" w:sz="0" w:space="0" w:color="auto"/>
                <w:right w:val="none" w:sz="0" w:space="0" w:color="auto"/>
              </w:divBdr>
            </w:div>
          </w:divsChild>
        </w:div>
        <w:div w:id="856427809">
          <w:marLeft w:val="0"/>
          <w:marRight w:val="0"/>
          <w:marTop w:val="0"/>
          <w:marBottom w:val="0"/>
          <w:divBdr>
            <w:top w:val="none" w:sz="0" w:space="0" w:color="auto"/>
            <w:left w:val="none" w:sz="0" w:space="0" w:color="auto"/>
            <w:bottom w:val="none" w:sz="0" w:space="0" w:color="auto"/>
            <w:right w:val="none" w:sz="0" w:space="0" w:color="auto"/>
          </w:divBdr>
          <w:divsChild>
            <w:div w:id="1648632415">
              <w:marLeft w:val="0"/>
              <w:marRight w:val="0"/>
              <w:marTop w:val="0"/>
              <w:marBottom w:val="0"/>
              <w:divBdr>
                <w:top w:val="none" w:sz="0" w:space="0" w:color="auto"/>
                <w:left w:val="none" w:sz="0" w:space="0" w:color="auto"/>
                <w:bottom w:val="none" w:sz="0" w:space="0" w:color="auto"/>
                <w:right w:val="none" w:sz="0" w:space="0" w:color="auto"/>
              </w:divBdr>
            </w:div>
          </w:divsChild>
        </w:div>
        <w:div w:id="25260706">
          <w:marLeft w:val="0"/>
          <w:marRight w:val="0"/>
          <w:marTop w:val="0"/>
          <w:marBottom w:val="0"/>
          <w:divBdr>
            <w:top w:val="none" w:sz="0" w:space="0" w:color="auto"/>
            <w:left w:val="none" w:sz="0" w:space="0" w:color="auto"/>
            <w:bottom w:val="none" w:sz="0" w:space="0" w:color="auto"/>
            <w:right w:val="none" w:sz="0" w:space="0" w:color="auto"/>
          </w:divBdr>
          <w:divsChild>
            <w:div w:id="1068187376">
              <w:marLeft w:val="0"/>
              <w:marRight w:val="0"/>
              <w:marTop w:val="0"/>
              <w:marBottom w:val="0"/>
              <w:divBdr>
                <w:top w:val="none" w:sz="0" w:space="0" w:color="auto"/>
                <w:left w:val="none" w:sz="0" w:space="0" w:color="auto"/>
                <w:bottom w:val="none" w:sz="0" w:space="0" w:color="auto"/>
                <w:right w:val="none" w:sz="0" w:space="0" w:color="auto"/>
              </w:divBdr>
              <w:divsChild>
                <w:div w:id="678001347">
                  <w:marLeft w:val="0"/>
                  <w:marRight w:val="0"/>
                  <w:marTop w:val="0"/>
                  <w:marBottom w:val="0"/>
                  <w:divBdr>
                    <w:top w:val="none" w:sz="0" w:space="0" w:color="auto"/>
                    <w:left w:val="none" w:sz="0" w:space="0" w:color="auto"/>
                    <w:bottom w:val="none" w:sz="0" w:space="0" w:color="auto"/>
                    <w:right w:val="none" w:sz="0" w:space="0" w:color="auto"/>
                  </w:divBdr>
                </w:div>
              </w:divsChild>
            </w:div>
            <w:div w:id="1266308355">
              <w:marLeft w:val="0"/>
              <w:marRight w:val="0"/>
              <w:marTop w:val="0"/>
              <w:marBottom w:val="0"/>
              <w:divBdr>
                <w:top w:val="none" w:sz="0" w:space="0" w:color="auto"/>
                <w:left w:val="none" w:sz="0" w:space="0" w:color="auto"/>
                <w:bottom w:val="none" w:sz="0" w:space="0" w:color="auto"/>
                <w:right w:val="none" w:sz="0" w:space="0" w:color="auto"/>
              </w:divBdr>
              <w:divsChild>
                <w:div w:id="19466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246">
          <w:marLeft w:val="0"/>
          <w:marRight w:val="0"/>
          <w:marTop w:val="0"/>
          <w:marBottom w:val="0"/>
          <w:divBdr>
            <w:top w:val="none" w:sz="0" w:space="0" w:color="auto"/>
            <w:left w:val="none" w:sz="0" w:space="0" w:color="auto"/>
            <w:bottom w:val="none" w:sz="0" w:space="0" w:color="auto"/>
            <w:right w:val="none" w:sz="0" w:space="0" w:color="auto"/>
          </w:divBdr>
        </w:div>
        <w:div w:id="987511503">
          <w:marLeft w:val="0"/>
          <w:marRight w:val="0"/>
          <w:marTop w:val="0"/>
          <w:marBottom w:val="0"/>
          <w:divBdr>
            <w:top w:val="none" w:sz="0" w:space="0" w:color="auto"/>
            <w:left w:val="none" w:sz="0" w:space="0" w:color="auto"/>
            <w:bottom w:val="none" w:sz="0" w:space="0" w:color="auto"/>
            <w:right w:val="none" w:sz="0" w:space="0" w:color="auto"/>
          </w:divBdr>
          <w:divsChild>
            <w:div w:id="999960830">
              <w:marLeft w:val="0"/>
              <w:marRight w:val="0"/>
              <w:marTop w:val="0"/>
              <w:marBottom w:val="0"/>
              <w:divBdr>
                <w:top w:val="none" w:sz="0" w:space="0" w:color="auto"/>
                <w:left w:val="none" w:sz="0" w:space="0" w:color="auto"/>
                <w:bottom w:val="none" w:sz="0" w:space="0" w:color="auto"/>
                <w:right w:val="none" w:sz="0" w:space="0" w:color="auto"/>
              </w:divBdr>
              <w:divsChild>
                <w:div w:id="293995402">
                  <w:marLeft w:val="0"/>
                  <w:marRight w:val="0"/>
                  <w:marTop w:val="0"/>
                  <w:marBottom w:val="0"/>
                  <w:divBdr>
                    <w:top w:val="none" w:sz="0" w:space="0" w:color="auto"/>
                    <w:left w:val="none" w:sz="0" w:space="0" w:color="auto"/>
                    <w:bottom w:val="none" w:sz="0" w:space="0" w:color="auto"/>
                    <w:right w:val="none" w:sz="0" w:space="0" w:color="auto"/>
                  </w:divBdr>
                </w:div>
              </w:divsChild>
            </w:div>
            <w:div w:id="498153260">
              <w:marLeft w:val="0"/>
              <w:marRight w:val="0"/>
              <w:marTop w:val="0"/>
              <w:marBottom w:val="0"/>
              <w:divBdr>
                <w:top w:val="none" w:sz="0" w:space="0" w:color="auto"/>
                <w:left w:val="none" w:sz="0" w:space="0" w:color="auto"/>
                <w:bottom w:val="none" w:sz="0" w:space="0" w:color="auto"/>
                <w:right w:val="none" w:sz="0" w:space="0" w:color="auto"/>
              </w:divBdr>
              <w:divsChild>
                <w:div w:id="67030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455964">
      <w:bodyDiv w:val="1"/>
      <w:marLeft w:val="0"/>
      <w:marRight w:val="0"/>
      <w:marTop w:val="0"/>
      <w:marBottom w:val="0"/>
      <w:divBdr>
        <w:top w:val="none" w:sz="0" w:space="0" w:color="auto"/>
        <w:left w:val="none" w:sz="0" w:space="0" w:color="auto"/>
        <w:bottom w:val="none" w:sz="0" w:space="0" w:color="auto"/>
        <w:right w:val="none" w:sz="0" w:space="0" w:color="auto"/>
      </w:divBdr>
      <w:divsChild>
        <w:div w:id="106513631">
          <w:marLeft w:val="0"/>
          <w:marRight w:val="0"/>
          <w:marTop w:val="0"/>
          <w:marBottom w:val="0"/>
          <w:divBdr>
            <w:top w:val="none" w:sz="0" w:space="0" w:color="auto"/>
            <w:left w:val="none" w:sz="0" w:space="0" w:color="auto"/>
            <w:bottom w:val="none" w:sz="0" w:space="0" w:color="auto"/>
            <w:right w:val="none" w:sz="0" w:space="0" w:color="auto"/>
          </w:divBdr>
          <w:divsChild>
            <w:div w:id="1882401185">
              <w:marLeft w:val="0"/>
              <w:marRight w:val="0"/>
              <w:marTop w:val="0"/>
              <w:marBottom w:val="0"/>
              <w:divBdr>
                <w:top w:val="none" w:sz="0" w:space="0" w:color="auto"/>
                <w:left w:val="none" w:sz="0" w:space="0" w:color="auto"/>
                <w:bottom w:val="none" w:sz="0" w:space="0" w:color="auto"/>
                <w:right w:val="none" w:sz="0" w:space="0" w:color="auto"/>
              </w:divBdr>
              <w:divsChild>
                <w:div w:id="642469770">
                  <w:marLeft w:val="0"/>
                  <w:marRight w:val="0"/>
                  <w:marTop w:val="0"/>
                  <w:marBottom w:val="0"/>
                  <w:divBdr>
                    <w:top w:val="none" w:sz="0" w:space="0" w:color="auto"/>
                    <w:left w:val="none" w:sz="0" w:space="0" w:color="auto"/>
                    <w:bottom w:val="none" w:sz="0" w:space="0" w:color="auto"/>
                    <w:right w:val="none" w:sz="0" w:space="0" w:color="auto"/>
                  </w:divBdr>
                </w:div>
              </w:divsChild>
            </w:div>
            <w:div w:id="1441755824">
              <w:marLeft w:val="0"/>
              <w:marRight w:val="0"/>
              <w:marTop w:val="0"/>
              <w:marBottom w:val="0"/>
              <w:divBdr>
                <w:top w:val="none" w:sz="0" w:space="0" w:color="auto"/>
                <w:left w:val="none" w:sz="0" w:space="0" w:color="auto"/>
                <w:bottom w:val="none" w:sz="0" w:space="0" w:color="auto"/>
                <w:right w:val="none" w:sz="0" w:space="0" w:color="auto"/>
              </w:divBdr>
              <w:divsChild>
                <w:div w:id="653607899">
                  <w:marLeft w:val="0"/>
                  <w:marRight w:val="0"/>
                  <w:marTop w:val="0"/>
                  <w:marBottom w:val="0"/>
                  <w:divBdr>
                    <w:top w:val="none" w:sz="0" w:space="0" w:color="auto"/>
                    <w:left w:val="none" w:sz="0" w:space="0" w:color="auto"/>
                    <w:bottom w:val="none" w:sz="0" w:space="0" w:color="auto"/>
                    <w:right w:val="none" w:sz="0" w:space="0" w:color="auto"/>
                  </w:divBdr>
                </w:div>
                <w:div w:id="93601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407325">
          <w:marLeft w:val="0"/>
          <w:marRight w:val="0"/>
          <w:marTop w:val="0"/>
          <w:marBottom w:val="0"/>
          <w:divBdr>
            <w:top w:val="none" w:sz="0" w:space="0" w:color="auto"/>
            <w:left w:val="none" w:sz="0" w:space="0" w:color="auto"/>
            <w:bottom w:val="none" w:sz="0" w:space="0" w:color="auto"/>
            <w:right w:val="none" w:sz="0" w:space="0" w:color="auto"/>
          </w:divBdr>
          <w:divsChild>
            <w:div w:id="90898785">
              <w:marLeft w:val="0"/>
              <w:marRight w:val="0"/>
              <w:marTop w:val="0"/>
              <w:marBottom w:val="0"/>
              <w:divBdr>
                <w:top w:val="none" w:sz="0" w:space="0" w:color="auto"/>
                <w:left w:val="none" w:sz="0" w:space="0" w:color="auto"/>
                <w:bottom w:val="none" w:sz="0" w:space="0" w:color="auto"/>
                <w:right w:val="none" w:sz="0" w:space="0" w:color="auto"/>
              </w:divBdr>
              <w:divsChild>
                <w:div w:id="1007443811">
                  <w:marLeft w:val="0"/>
                  <w:marRight w:val="0"/>
                  <w:marTop w:val="0"/>
                  <w:marBottom w:val="0"/>
                  <w:divBdr>
                    <w:top w:val="none" w:sz="0" w:space="0" w:color="auto"/>
                    <w:left w:val="none" w:sz="0" w:space="0" w:color="auto"/>
                    <w:bottom w:val="none" w:sz="0" w:space="0" w:color="auto"/>
                    <w:right w:val="none" w:sz="0" w:space="0" w:color="auto"/>
                  </w:divBdr>
                </w:div>
              </w:divsChild>
            </w:div>
            <w:div w:id="297804406">
              <w:marLeft w:val="0"/>
              <w:marRight w:val="0"/>
              <w:marTop w:val="0"/>
              <w:marBottom w:val="0"/>
              <w:divBdr>
                <w:top w:val="none" w:sz="0" w:space="0" w:color="auto"/>
                <w:left w:val="none" w:sz="0" w:space="0" w:color="auto"/>
                <w:bottom w:val="none" w:sz="0" w:space="0" w:color="auto"/>
                <w:right w:val="none" w:sz="0" w:space="0" w:color="auto"/>
              </w:divBdr>
              <w:divsChild>
                <w:div w:id="1601645145">
                  <w:marLeft w:val="0"/>
                  <w:marRight w:val="0"/>
                  <w:marTop w:val="0"/>
                  <w:marBottom w:val="0"/>
                  <w:divBdr>
                    <w:top w:val="none" w:sz="0" w:space="0" w:color="auto"/>
                    <w:left w:val="none" w:sz="0" w:space="0" w:color="auto"/>
                    <w:bottom w:val="none" w:sz="0" w:space="0" w:color="auto"/>
                    <w:right w:val="none" w:sz="0" w:space="0" w:color="auto"/>
                  </w:divBdr>
                </w:div>
                <w:div w:id="63926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26271">
          <w:marLeft w:val="0"/>
          <w:marRight w:val="0"/>
          <w:marTop w:val="0"/>
          <w:marBottom w:val="0"/>
          <w:divBdr>
            <w:top w:val="none" w:sz="0" w:space="0" w:color="auto"/>
            <w:left w:val="none" w:sz="0" w:space="0" w:color="auto"/>
            <w:bottom w:val="none" w:sz="0" w:space="0" w:color="auto"/>
            <w:right w:val="none" w:sz="0" w:space="0" w:color="auto"/>
          </w:divBdr>
        </w:div>
      </w:divsChild>
    </w:div>
    <w:div w:id="963198652">
      <w:bodyDiv w:val="1"/>
      <w:marLeft w:val="0"/>
      <w:marRight w:val="0"/>
      <w:marTop w:val="0"/>
      <w:marBottom w:val="0"/>
      <w:divBdr>
        <w:top w:val="none" w:sz="0" w:space="0" w:color="auto"/>
        <w:left w:val="none" w:sz="0" w:space="0" w:color="auto"/>
        <w:bottom w:val="none" w:sz="0" w:space="0" w:color="auto"/>
        <w:right w:val="none" w:sz="0" w:space="0" w:color="auto"/>
      </w:divBdr>
      <w:divsChild>
        <w:div w:id="414403626">
          <w:marLeft w:val="0"/>
          <w:marRight w:val="0"/>
          <w:marTop w:val="0"/>
          <w:marBottom w:val="0"/>
          <w:divBdr>
            <w:top w:val="none" w:sz="0" w:space="0" w:color="auto"/>
            <w:left w:val="none" w:sz="0" w:space="0" w:color="auto"/>
            <w:bottom w:val="none" w:sz="0" w:space="0" w:color="auto"/>
            <w:right w:val="none" w:sz="0" w:space="0" w:color="auto"/>
          </w:divBdr>
          <w:divsChild>
            <w:div w:id="1016690368">
              <w:marLeft w:val="0"/>
              <w:marRight w:val="0"/>
              <w:marTop w:val="0"/>
              <w:marBottom w:val="0"/>
              <w:divBdr>
                <w:top w:val="none" w:sz="0" w:space="0" w:color="auto"/>
                <w:left w:val="none" w:sz="0" w:space="0" w:color="auto"/>
                <w:bottom w:val="none" w:sz="0" w:space="0" w:color="auto"/>
                <w:right w:val="none" w:sz="0" w:space="0" w:color="auto"/>
              </w:divBdr>
              <w:divsChild>
                <w:div w:id="1260287142">
                  <w:marLeft w:val="0"/>
                  <w:marRight w:val="0"/>
                  <w:marTop w:val="0"/>
                  <w:marBottom w:val="0"/>
                  <w:divBdr>
                    <w:top w:val="none" w:sz="0" w:space="0" w:color="auto"/>
                    <w:left w:val="none" w:sz="0" w:space="0" w:color="auto"/>
                    <w:bottom w:val="none" w:sz="0" w:space="0" w:color="auto"/>
                    <w:right w:val="none" w:sz="0" w:space="0" w:color="auto"/>
                  </w:divBdr>
                </w:div>
              </w:divsChild>
            </w:div>
            <w:div w:id="614944110">
              <w:marLeft w:val="0"/>
              <w:marRight w:val="0"/>
              <w:marTop w:val="0"/>
              <w:marBottom w:val="0"/>
              <w:divBdr>
                <w:top w:val="none" w:sz="0" w:space="0" w:color="auto"/>
                <w:left w:val="none" w:sz="0" w:space="0" w:color="auto"/>
                <w:bottom w:val="none" w:sz="0" w:space="0" w:color="auto"/>
                <w:right w:val="none" w:sz="0" w:space="0" w:color="auto"/>
              </w:divBdr>
              <w:divsChild>
                <w:div w:id="1071120854">
                  <w:marLeft w:val="0"/>
                  <w:marRight w:val="0"/>
                  <w:marTop w:val="0"/>
                  <w:marBottom w:val="0"/>
                  <w:divBdr>
                    <w:top w:val="none" w:sz="0" w:space="0" w:color="auto"/>
                    <w:left w:val="none" w:sz="0" w:space="0" w:color="auto"/>
                    <w:bottom w:val="none" w:sz="0" w:space="0" w:color="auto"/>
                    <w:right w:val="none" w:sz="0" w:space="0" w:color="auto"/>
                  </w:divBdr>
                </w:div>
                <w:div w:id="14385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046">
          <w:marLeft w:val="0"/>
          <w:marRight w:val="0"/>
          <w:marTop w:val="0"/>
          <w:marBottom w:val="0"/>
          <w:divBdr>
            <w:top w:val="none" w:sz="0" w:space="0" w:color="auto"/>
            <w:left w:val="none" w:sz="0" w:space="0" w:color="auto"/>
            <w:bottom w:val="none" w:sz="0" w:space="0" w:color="auto"/>
            <w:right w:val="none" w:sz="0" w:space="0" w:color="auto"/>
          </w:divBdr>
        </w:div>
        <w:div w:id="1349673627">
          <w:marLeft w:val="0"/>
          <w:marRight w:val="0"/>
          <w:marTop w:val="0"/>
          <w:marBottom w:val="0"/>
          <w:divBdr>
            <w:top w:val="none" w:sz="0" w:space="0" w:color="auto"/>
            <w:left w:val="none" w:sz="0" w:space="0" w:color="auto"/>
            <w:bottom w:val="none" w:sz="0" w:space="0" w:color="auto"/>
            <w:right w:val="none" w:sz="0" w:space="0" w:color="auto"/>
          </w:divBdr>
        </w:div>
        <w:div w:id="894321064">
          <w:marLeft w:val="0"/>
          <w:marRight w:val="0"/>
          <w:marTop w:val="0"/>
          <w:marBottom w:val="0"/>
          <w:divBdr>
            <w:top w:val="none" w:sz="0" w:space="0" w:color="auto"/>
            <w:left w:val="none" w:sz="0" w:space="0" w:color="auto"/>
            <w:bottom w:val="none" w:sz="0" w:space="0" w:color="auto"/>
            <w:right w:val="none" w:sz="0" w:space="0" w:color="auto"/>
          </w:divBdr>
          <w:divsChild>
            <w:div w:id="740255675">
              <w:marLeft w:val="0"/>
              <w:marRight w:val="0"/>
              <w:marTop w:val="0"/>
              <w:marBottom w:val="0"/>
              <w:divBdr>
                <w:top w:val="none" w:sz="0" w:space="0" w:color="auto"/>
                <w:left w:val="none" w:sz="0" w:space="0" w:color="auto"/>
                <w:bottom w:val="none" w:sz="0" w:space="0" w:color="auto"/>
                <w:right w:val="none" w:sz="0" w:space="0" w:color="auto"/>
              </w:divBdr>
              <w:divsChild>
                <w:div w:id="148206568">
                  <w:marLeft w:val="0"/>
                  <w:marRight w:val="0"/>
                  <w:marTop w:val="0"/>
                  <w:marBottom w:val="0"/>
                  <w:divBdr>
                    <w:top w:val="none" w:sz="0" w:space="0" w:color="auto"/>
                    <w:left w:val="none" w:sz="0" w:space="0" w:color="auto"/>
                    <w:bottom w:val="none" w:sz="0" w:space="0" w:color="auto"/>
                    <w:right w:val="none" w:sz="0" w:space="0" w:color="auto"/>
                  </w:divBdr>
                </w:div>
              </w:divsChild>
            </w:div>
            <w:div w:id="2084640307">
              <w:marLeft w:val="0"/>
              <w:marRight w:val="0"/>
              <w:marTop w:val="0"/>
              <w:marBottom w:val="0"/>
              <w:divBdr>
                <w:top w:val="none" w:sz="0" w:space="0" w:color="auto"/>
                <w:left w:val="none" w:sz="0" w:space="0" w:color="auto"/>
                <w:bottom w:val="none" w:sz="0" w:space="0" w:color="auto"/>
                <w:right w:val="none" w:sz="0" w:space="0" w:color="auto"/>
              </w:divBdr>
              <w:divsChild>
                <w:div w:id="51295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55221">
          <w:marLeft w:val="0"/>
          <w:marRight w:val="0"/>
          <w:marTop w:val="0"/>
          <w:marBottom w:val="0"/>
          <w:divBdr>
            <w:top w:val="none" w:sz="0" w:space="0" w:color="auto"/>
            <w:left w:val="none" w:sz="0" w:space="0" w:color="auto"/>
            <w:bottom w:val="none" w:sz="0" w:space="0" w:color="auto"/>
            <w:right w:val="none" w:sz="0" w:space="0" w:color="auto"/>
          </w:divBdr>
        </w:div>
        <w:div w:id="1081097275">
          <w:marLeft w:val="0"/>
          <w:marRight w:val="0"/>
          <w:marTop w:val="0"/>
          <w:marBottom w:val="0"/>
          <w:divBdr>
            <w:top w:val="none" w:sz="0" w:space="0" w:color="auto"/>
            <w:left w:val="none" w:sz="0" w:space="0" w:color="auto"/>
            <w:bottom w:val="none" w:sz="0" w:space="0" w:color="auto"/>
            <w:right w:val="none" w:sz="0" w:space="0" w:color="auto"/>
          </w:divBdr>
        </w:div>
        <w:div w:id="918367831">
          <w:marLeft w:val="0"/>
          <w:marRight w:val="0"/>
          <w:marTop w:val="0"/>
          <w:marBottom w:val="0"/>
          <w:divBdr>
            <w:top w:val="none" w:sz="0" w:space="0" w:color="auto"/>
            <w:left w:val="none" w:sz="0" w:space="0" w:color="auto"/>
            <w:bottom w:val="none" w:sz="0" w:space="0" w:color="auto"/>
            <w:right w:val="none" w:sz="0" w:space="0" w:color="auto"/>
          </w:divBdr>
          <w:divsChild>
            <w:div w:id="1517304970">
              <w:marLeft w:val="0"/>
              <w:marRight w:val="0"/>
              <w:marTop w:val="0"/>
              <w:marBottom w:val="0"/>
              <w:divBdr>
                <w:top w:val="none" w:sz="0" w:space="0" w:color="auto"/>
                <w:left w:val="none" w:sz="0" w:space="0" w:color="auto"/>
                <w:bottom w:val="none" w:sz="0" w:space="0" w:color="auto"/>
                <w:right w:val="none" w:sz="0" w:space="0" w:color="auto"/>
              </w:divBdr>
              <w:divsChild>
                <w:div w:id="1189098035">
                  <w:marLeft w:val="0"/>
                  <w:marRight w:val="0"/>
                  <w:marTop w:val="0"/>
                  <w:marBottom w:val="0"/>
                  <w:divBdr>
                    <w:top w:val="none" w:sz="0" w:space="0" w:color="auto"/>
                    <w:left w:val="none" w:sz="0" w:space="0" w:color="auto"/>
                    <w:bottom w:val="none" w:sz="0" w:space="0" w:color="auto"/>
                    <w:right w:val="none" w:sz="0" w:space="0" w:color="auto"/>
                  </w:divBdr>
                </w:div>
              </w:divsChild>
            </w:div>
            <w:div w:id="312176926">
              <w:marLeft w:val="0"/>
              <w:marRight w:val="0"/>
              <w:marTop w:val="0"/>
              <w:marBottom w:val="0"/>
              <w:divBdr>
                <w:top w:val="none" w:sz="0" w:space="0" w:color="auto"/>
                <w:left w:val="none" w:sz="0" w:space="0" w:color="auto"/>
                <w:bottom w:val="none" w:sz="0" w:space="0" w:color="auto"/>
                <w:right w:val="none" w:sz="0" w:space="0" w:color="auto"/>
              </w:divBdr>
              <w:divsChild>
                <w:div w:id="40365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90795">
          <w:marLeft w:val="0"/>
          <w:marRight w:val="0"/>
          <w:marTop w:val="0"/>
          <w:marBottom w:val="0"/>
          <w:divBdr>
            <w:top w:val="none" w:sz="0" w:space="0" w:color="auto"/>
            <w:left w:val="none" w:sz="0" w:space="0" w:color="auto"/>
            <w:bottom w:val="none" w:sz="0" w:space="0" w:color="auto"/>
            <w:right w:val="none" w:sz="0" w:space="0" w:color="auto"/>
          </w:divBdr>
          <w:divsChild>
            <w:div w:id="1464233342">
              <w:marLeft w:val="0"/>
              <w:marRight w:val="0"/>
              <w:marTop w:val="0"/>
              <w:marBottom w:val="0"/>
              <w:divBdr>
                <w:top w:val="none" w:sz="0" w:space="0" w:color="auto"/>
                <w:left w:val="none" w:sz="0" w:space="0" w:color="auto"/>
                <w:bottom w:val="none" w:sz="0" w:space="0" w:color="auto"/>
                <w:right w:val="none" w:sz="0" w:space="0" w:color="auto"/>
              </w:divBdr>
              <w:divsChild>
                <w:div w:id="1573738224">
                  <w:marLeft w:val="0"/>
                  <w:marRight w:val="0"/>
                  <w:marTop w:val="0"/>
                  <w:marBottom w:val="0"/>
                  <w:divBdr>
                    <w:top w:val="none" w:sz="0" w:space="0" w:color="auto"/>
                    <w:left w:val="none" w:sz="0" w:space="0" w:color="auto"/>
                    <w:bottom w:val="none" w:sz="0" w:space="0" w:color="auto"/>
                    <w:right w:val="none" w:sz="0" w:space="0" w:color="auto"/>
                  </w:divBdr>
                </w:div>
              </w:divsChild>
            </w:div>
            <w:div w:id="2016960236">
              <w:marLeft w:val="0"/>
              <w:marRight w:val="0"/>
              <w:marTop w:val="0"/>
              <w:marBottom w:val="0"/>
              <w:divBdr>
                <w:top w:val="none" w:sz="0" w:space="0" w:color="auto"/>
                <w:left w:val="none" w:sz="0" w:space="0" w:color="auto"/>
                <w:bottom w:val="none" w:sz="0" w:space="0" w:color="auto"/>
                <w:right w:val="none" w:sz="0" w:space="0" w:color="auto"/>
              </w:divBdr>
              <w:divsChild>
                <w:div w:id="2762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17023">
          <w:marLeft w:val="0"/>
          <w:marRight w:val="0"/>
          <w:marTop w:val="0"/>
          <w:marBottom w:val="0"/>
          <w:divBdr>
            <w:top w:val="none" w:sz="0" w:space="0" w:color="auto"/>
            <w:left w:val="none" w:sz="0" w:space="0" w:color="auto"/>
            <w:bottom w:val="none" w:sz="0" w:space="0" w:color="auto"/>
            <w:right w:val="none" w:sz="0" w:space="0" w:color="auto"/>
          </w:divBdr>
          <w:divsChild>
            <w:div w:id="1280797708">
              <w:marLeft w:val="0"/>
              <w:marRight w:val="0"/>
              <w:marTop w:val="0"/>
              <w:marBottom w:val="0"/>
              <w:divBdr>
                <w:top w:val="none" w:sz="0" w:space="0" w:color="auto"/>
                <w:left w:val="none" w:sz="0" w:space="0" w:color="auto"/>
                <w:bottom w:val="none" w:sz="0" w:space="0" w:color="auto"/>
                <w:right w:val="none" w:sz="0" w:space="0" w:color="auto"/>
              </w:divBdr>
              <w:divsChild>
                <w:div w:id="417792856">
                  <w:marLeft w:val="0"/>
                  <w:marRight w:val="0"/>
                  <w:marTop w:val="0"/>
                  <w:marBottom w:val="0"/>
                  <w:divBdr>
                    <w:top w:val="none" w:sz="0" w:space="0" w:color="auto"/>
                    <w:left w:val="none" w:sz="0" w:space="0" w:color="auto"/>
                    <w:bottom w:val="none" w:sz="0" w:space="0" w:color="auto"/>
                    <w:right w:val="none" w:sz="0" w:space="0" w:color="auto"/>
                  </w:divBdr>
                </w:div>
              </w:divsChild>
            </w:div>
            <w:div w:id="1433738924">
              <w:marLeft w:val="0"/>
              <w:marRight w:val="0"/>
              <w:marTop w:val="0"/>
              <w:marBottom w:val="0"/>
              <w:divBdr>
                <w:top w:val="none" w:sz="0" w:space="0" w:color="auto"/>
                <w:left w:val="none" w:sz="0" w:space="0" w:color="auto"/>
                <w:bottom w:val="none" w:sz="0" w:space="0" w:color="auto"/>
                <w:right w:val="none" w:sz="0" w:space="0" w:color="auto"/>
              </w:divBdr>
              <w:divsChild>
                <w:div w:id="1034623952">
                  <w:marLeft w:val="0"/>
                  <w:marRight w:val="0"/>
                  <w:marTop w:val="0"/>
                  <w:marBottom w:val="0"/>
                  <w:divBdr>
                    <w:top w:val="none" w:sz="0" w:space="0" w:color="auto"/>
                    <w:left w:val="none" w:sz="0" w:space="0" w:color="auto"/>
                    <w:bottom w:val="none" w:sz="0" w:space="0" w:color="auto"/>
                    <w:right w:val="none" w:sz="0" w:space="0" w:color="auto"/>
                  </w:divBdr>
                </w:div>
                <w:div w:id="2113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3874">
          <w:marLeft w:val="0"/>
          <w:marRight w:val="0"/>
          <w:marTop w:val="0"/>
          <w:marBottom w:val="0"/>
          <w:divBdr>
            <w:top w:val="none" w:sz="0" w:space="0" w:color="auto"/>
            <w:left w:val="none" w:sz="0" w:space="0" w:color="auto"/>
            <w:bottom w:val="none" w:sz="0" w:space="0" w:color="auto"/>
            <w:right w:val="none" w:sz="0" w:space="0" w:color="auto"/>
          </w:divBdr>
          <w:divsChild>
            <w:div w:id="1036154231">
              <w:marLeft w:val="0"/>
              <w:marRight w:val="0"/>
              <w:marTop w:val="0"/>
              <w:marBottom w:val="0"/>
              <w:divBdr>
                <w:top w:val="none" w:sz="0" w:space="0" w:color="auto"/>
                <w:left w:val="none" w:sz="0" w:space="0" w:color="auto"/>
                <w:bottom w:val="none" w:sz="0" w:space="0" w:color="auto"/>
                <w:right w:val="none" w:sz="0" w:space="0" w:color="auto"/>
              </w:divBdr>
              <w:divsChild>
                <w:div w:id="287784459">
                  <w:marLeft w:val="0"/>
                  <w:marRight w:val="0"/>
                  <w:marTop w:val="0"/>
                  <w:marBottom w:val="0"/>
                  <w:divBdr>
                    <w:top w:val="none" w:sz="0" w:space="0" w:color="auto"/>
                    <w:left w:val="none" w:sz="0" w:space="0" w:color="auto"/>
                    <w:bottom w:val="none" w:sz="0" w:space="0" w:color="auto"/>
                    <w:right w:val="none" w:sz="0" w:space="0" w:color="auto"/>
                  </w:divBdr>
                </w:div>
              </w:divsChild>
            </w:div>
            <w:div w:id="923106576">
              <w:marLeft w:val="0"/>
              <w:marRight w:val="0"/>
              <w:marTop w:val="0"/>
              <w:marBottom w:val="0"/>
              <w:divBdr>
                <w:top w:val="none" w:sz="0" w:space="0" w:color="auto"/>
                <w:left w:val="none" w:sz="0" w:space="0" w:color="auto"/>
                <w:bottom w:val="none" w:sz="0" w:space="0" w:color="auto"/>
                <w:right w:val="none" w:sz="0" w:space="0" w:color="auto"/>
              </w:divBdr>
              <w:divsChild>
                <w:div w:id="190875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95455">
          <w:marLeft w:val="0"/>
          <w:marRight w:val="0"/>
          <w:marTop w:val="0"/>
          <w:marBottom w:val="0"/>
          <w:divBdr>
            <w:top w:val="none" w:sz="0" w:space="0" w:color="auto"/>
            <w:left w:val="none" w:sz="0" w:space="0" w:color="auto"/>
            <w:bottom w:val="none" w:sz="0" w:space="0" w:color="auto"/>
            <w:right w:val="none" w:sz="0" w:space="0" w:color="auto"/>
          </w:divBdr>
        </w:div>
      </w:divsChild>
    </w:div>
    <w:div w:id="976255793">
      <w:bodyDiv w:val="1"/>
      <w:marLeft w:val="0"/>
      <w:marRight w:val="0"/>
      <w:marTop w:val="0"/>
      <w:marBottom w:val="0"/>
      <w:divBdr>
        <w:top w:val="none" w:sz="0" w:space="0" w:color="auto"/>
        <w:left w:val="none" w:sz="0" w:space="0" w:color="auto"/>
        <w:bottom w:val="none" w:sz="0" w:space="0" w:color="auto"/>
        <w:right w:val="none" w:sz="0" w:space="0" w:color="auto"/>
      </w:divBdr>
    </w:div>
    <w:div w:id="1007051196">
      <w:bodyDiv w:val="1"/>
      <w:marLeft w:val="0"/>
      <w:marRight w:val="0"/>
      <w:marTop w:val="0"/>
      <w:marBottom w:val="0"/>
      <w:divBdr>
        <w:top w:val="none" w:sz="0" w:space="0" w:color="auto"/>
        <w:left w:val="none" w:sz="0" w:space="0" w:color="auto"/>
        <w:bottom w:val="none" w:sz="0" w:space="0" w:color="auto"/>
        <w:right w:val="none" w:sz="0" w:space="0" w:color="auto"/>
      </w:divBdr>
      <w:divsChild>
        <w:div w:id="1374649369">
          <w:marLeft w:val="0"/>
          <w:marRight w:val="0"/>
          <w:marTop w:val="0"/>
          <w:marBottom w:val="0"/>
          <w:divBdr>
            <w:top w:val="none" w:sz="0" w:space="0" w:color="auto"/>
            <w:left w:val="none" w:sz="0" w:space="0" w:color="auto"/>
            <w:bottom w:val="none" w:sz="0" w:space="0" w:color="auto"/>
            <w:right w:val="none" w:sz="0" w:space="0" w:color="auto"/>
          </w:divBdr>
          <w:divsChild>
            <w:div w:id="1348677090">
              <w:marLeft w:val="0"/>
              <w:marRight w:val="0"/>
              <w:marTop w:val="0"/>
              <w:marBottom w:val="0"/>
              <w:divBdr>
                <w:top w:val="none" w:sz="0" w:space="0" w:color="auto"/>
                <w:left w:val="none" w:sz="0" w:space="0" w:color="auto"/>
                <w:bottom w:val="none" w:sz="0" w:space="0" w:color="auto"/>
                <w:right w:val="none" w:sz="0" w:space="0" w:color="auto"/>
              </w:divBdr>
              <w:divsChild>
                <w:div w:id="1264412821">
                  <w:marLeft w:val="0"/>
                  <w:marRight w:val="0"/>
                  <w:marTop w:val="0"/>
                  <w:marBottom w:val="0"/>
                  <w:divBdr>
                    <w:top w:val="none" w:sz="0" w:space="0" w:color="auto"/>
                    <w:left w:val="none" w:sz="0" w:space="0" w:color="auto"/>
                    <w:bottom w:val="none" w:sz="0" w:space="0" w:color="auto"/>
                    <w:right w:val="none" w:sz="0" w:space="0" w:color="auto"/>
                  </w:divBdr>
                </w:div>
              </w:divsChild>
            </w:div>
            <w:div w:id="736784818">
              <w:marLeft w:val="0"/>
              <w:marRight w:val="0"/>
              <w:marTop w:val="0"/>
              <w:marBottom w:val="0"/>
              <w:divBdr>
                <w:top w:val="none" w:sz="0" w:space="0" w:color="auto"/>
                <w:left w:val="none" w:sz="0" w:space="0" w:color="auto"/>
                <w:bottom w:val="none" w:sz="0" w:space="0" w:color="auto"/>
                <w:right w:val="none" w:sz="0" w:space="0" w:color="auto"/>
              </w:divBdr>
              <w:divsChild>
                <w:div w:id="97382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60166">
          <w:marLeft w:val="0"/>
          <w:marRight w:val="0"/>
          <w:marTop w:val="0"/>
          <w:marBottom w:val="0"/>
          <w:divBdr>
            <w:top w:val="none" w:sz="0" w:space="0" w:color="auto"/>
            <w:left w:val="none" w:sz="0" w:space="0" w:color="auto"/>
            <w:bottom w:val="none" w:sz="0" w:space="0" w:color="auto"/>
            <w:right w:val="none" w:sz="0" w:space="0" w:color="auto"/>
          </w:divBdr>
          <w:divsChild>
            <w:div w:id="1474058719">
              <w:marLeft w:val="0"/>
              <w:marRight w:val="0"/>
              <w:marTop w:val="0"/>
              <w:marBottom w:val="0"/>
              <w:divBdr>
                <w:top w:val="none" w:sz="0" w:space="0" w:color="auto"/>
                <w:left w:val="none" w:sz="0" w:space="0" w:color="auto"/>
                <w:bottom w:val="none" w:sz="0" w:space="0" w:color="auto"/>
                <w:right w:val="none" w:sz="0" w:space="0" w:color="auto"/>
              </w:divBdr>
              <w:divsChild>
                <w:div w:id="2075354051">
                  <w:marLeft w:val="0"/>
                  <w:marRight w:val="0"/>
                  <w:marTop w:val="0"/>
                  <w:marBottom w:val="0"/>
                  <w:divBdr>
                    <w:top w:val="none" w:sz="0" w:space="0" w:color="auto"/>
                    <w:left w:val="none" w:sz="0" w:space="0" w:color="auto"/>
                    <w:bottom w:val="none" w:sz="0" w:space="0" w:color="auto"/>
                    <w:right w:val="none" w:sz="0" w:space="0" w:color="auto"/>
                  </w:divBdr>
                </w:div>
              </w:divsChild>
            </w:div>
            <w:div w:id="569118852">
              <w:marLeft w:val="0"/>
              <w:marRight w:val="0"/>
              <w:marTop w:val="0"/>
              <w:marBottom w:val="0"/>
              <w:divBdr>
                <w:top w:val="none" w:sz="0" w:space="0" w:color="auto"/>
                <w:left w:val="none" w:sz="0" w:space="0" w:color="auto"/>
                <w:bottom w:val="none" w:sz="0" w:space="0" w:color="auto"/>
                <w:right w:val="none" w:sz="0" w:space="0" w:color="auto"/>
              </w:divBdr>
              <w:divsChild>
                <w:div w:id="142052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10713">
          <w:marLeft w:val="0"/>
          <w:marRight w:val="0"/>
          <w:marTop w:val="0"/>
          <w:marBottom w:val="0"/>
          <w:divBdr>
            <w:top w:val="none" w:sz="0" w:space="0" w:color="auto"/>
            <w:left w:val="none" w:sz="0" w:space="0" w:color="auto"/>
            <w:bottom w:val="none" w:sz="0" w:space="0" w:color="auto"/>
            <w:right w:val="none" w:sz="0" w:space="0" w:color="auto"/>
          </w:divBdr>
          <w:divsChild>
            <w:div w:id="359744454">
              <w:marLeft w:val="0"/>
              <w:marRight w:val="0"/>
              <w:marTop w:val="0"/>
              <w:marBottom w:val="0"/>
              <w:divBdr>
                <w:top w:val="none" w:sz="0" w:space="0" w:color="auto"/>
                <w:left w:val="none" w:sz="0" w:space="0" w:color="auto"/>
                <w:bottom w:val="none" w:sz="0" w:space="0" w:color="auto"/>
                <w:right w:val="none" w:sz="0" w:space="0" w:color="auto"/>
              </w:divBdr>
              <w:divsChild>
                <w:div w:id="1608851375">
                  <w:marLeft w:val="0"/>
                  <w:marRight w:val="0"/>
                  <w:marTop w:val="0"/>
                  <w:marBottom w:val="0"/>
                  <w:divBdr>
                    <w:top w:val="none" w:sz="0" w:space="0" w:color="auto"/>
                    <w:left w:val="none" w:sz="0" w:space="0" w:color="auto"/>
                    <w:bottom w:val="none" w:sz="0" w:space="0" w:color="auto"/>
                    <w:right w:val="none" w:sz="0" w:space="0" w:color="auto"/>
                  </w:divBdr>
                </w:div>
              </w:divsChild>
            </w:div>
            <w:div w:id="4092712">
              <w:marLeft w:val="0"/>
              <w:marRight w:val="0"/>
              <w:marTop w:val="0"/>
              <w:marBottom w:val="0"/>
              <w:divBdr>
                <w:top w:val="none" w:sz="0" w:space="0" w:color="auto"/>
                <w:left w:val="none" w:sz="0" w:space="0" w:color="auto"/>
                <w:bottom w:val="none" w:sz="0" w:space="0" w:color="auto"/>
                <w:right w:val="none" w:sz="0" w:space="0" w:color="auto"/>
              </w:divBdr>
              <w:divsChild>
                <w:div w:id="47672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96833">
          <w:marLeft w:val="0"/>
          <w:marRight w:val="0"/>
          <w:marTop w:val="0"/>
          <w:marBottom w:val="0"/>
          <w:divBdr>
            <w:top w:val="none" w:sz="0" w:space="0" w:color="auto"/>
            <w:left w:val="none" w:sz="0" w:space="0" w:color="auto"/>
            <w:bottom w:val="none" w:sz="0" w:space="0" w:color="auto"/>
            <w:right w:val="none" w:sz="0" w:space="0" w:color="auto"/>
          </w:divBdr>
          <w:divsChild>
            <w:div w:id="257374967">
              <w:marLeft w:val="0"/>
              <w:marRight w:val="0"/>
              <w:marTop w:val="0"/>
              <w:marBottom w:val="0"/>
              <w:divBdr>
                <w:top w:val="none" w:sz="0" w:space="0" w:color="auto"/>
                <w:left w:val="none" w:sz="0" w:space="0" w:color="auto"/>
                <w:bottom w:val="none" w:sz="0" w:space="0" w:color="auto"/>
                <w:right w:val="none" w:sz="0" w:space="0" w:color="auto"/>
              </w:divBdr>
              <w:divsChild>
                <w:div w:id="177814899">
                  <w:marLeft w:val="0"/>
                  <w:marRight w:val="0"/>
                  <w:marTop w:val="0"/>
                  <w:marBottom w:val="0"/>
                  <w:divBdr>
                    <w:top w:val="none" w:sz="0" w:space="0" w:color="auto"/>
                    <w:left w:val="none" w:sz="0" w:space="0" w:color="auto"/>
                    <w:bottom w:val="none" w:sz="0" w:space="0" w:color="auto"/>
                    <w:right w:val="none" w:sz="0" w:space="0" w:color="auto"/>
                  </w:divBdr>
                </w:div>
              </w:divsChild>
            </w:div>
            <w:div w:id="871452495">
              <w:marLeft w:val="0"/>
              <w:marRight w:val="0"/>
              <w:marTop w:val="0"/>
              <w:marBottom w:val="0"/>
              <w:divBdr>
                <w:top w:val="none" w:sz="0" w:space="0" w:color="auto"/>
                <w:left w:val="none" w:sz="0" w:space="0" w:color="auto"/>
                <w:bottom w:val="none" w:sz="0" w:space="0" w:color="auto"/>
                <w:right w:val="none" w:sz="0" w:space="0" w:color="auto"/>
              </w:divBdr>
              <w:divsChild>
                <w:div w:id="10416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55578">
          <w:marLeft w:val="0"/>
          <w:marRight w:val="0"/>
          <w:marTop w:val="0"/>
          <w:marBottom w:val="0"/>
          <w:divBdr>
            <w:top w:val="none" w:sz="0" w:space="0" w:color="auto"/>
            <w:left w:val="none" w:sz="0" w:space="0" w:color="auto"/>
            <w:bottom w:val="none" w:sz="0" w:space="0" w:color="auto"/>
            <w:right w:val="none" w:sz="0" w:space="0" w:color="auto"/>
          </w:divBdr>
          <w:divsChild>
            <w:div w:id="1686591834">
              <w:marLeft w:val="0"/>
              <w:marRight w:val="0"/>
              <w:marTop w:val="0"/>
              <w:marBottom w:val="0"/>
              <w:divBdr>
                <w:top w:val="none" w:sz="0" w:space="0" w:color="auto"/>
                <w:left w:val="none" w:sz="0" w:space="0" w:color="auto"/>
                <w:bottom w:val="none" w:sz="0" w:space="0" w:color="auto"/>
                <w:right w:val="none" w:sz="0" w:space="0" w:color="auto"/>
              </w:divBdr>
              <w:divsChild>
                <w:div w:id="358434466">
                  <w:marLeft w:val="0"/>
                  <w:marRight w:val="0"/>
                  <w:marTop w:val="0"/>
                  <w:marBottom w:val="0"/>
                  <w:divBdr>
                    <w:top w:val="none" w:sz="0" w:space="0" w:color="auto"/>
                    <w:left w:val="none" w:sz="0" w:space="0" w:color="auto"/>
                    <w:bottom w:val="none" w:sz="0" w:space="0" w:color="auto"/>
                    <w:right w:val="none" w:sz="0" w:space="0" w:color="auto"/>
                  </w:divBdr>
                </w:div>
              </w:divsChild>
            </w:div>
            <w:div w:id="813378499">
              <w:marLeft w:val="0"/>
              <w:marRight w:val="0"/>
              <w:marTop w:val="0"/>
              <w:marBottom w:val="0"/>
              <w:divBdr>
                <w:top w:val="none" w:sz="0" w:space="0" w:color="auto"/>
                <w:left w:val="none" w:sz="0" w:space="0" w:color="auto"/>
                <w:bottom w:val="none" w:sz="0" w:space="0" w:color="auto"/>
                <w:right w:val="none" w:sz="0" w:space="0" w:color="auto"/>
              </w:divBdr>
              <w:divsChild>
                <w:div w:id="197329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8513">
          <w:marLeft w:val="0"/>
          <w:marRight w:val="0"/>
          <w:marTop w:val="0"/>
          <w:marBottom w:val="0"/>
          <w:divBdr>
            <w:top w:val="none" w:sz="0" w:space="0" w:color="auto"/>
            <w:left w:val="none" w:sz="0" w:space="0" w:color="auto"/>
            <w:bottom w:val="none" w:sz="0" w:space="0" w:color="auto"/>
            <w:right w:val="none" w:sz="0" w:space="0" w:color="auto"/>
          </w:divBdr>
          <w:divsChild>
            <w:div w:id="1320841136">
              <w:marLeft w:val="0"/>
              <w:marRight w:val="0"/>
              <w:marTop w:val="0"/>
              <w:marBottom w:val="0"/>
              <w:divBdr>
                <w:top w:val="none" w:sz="0" w:space="0" w:color="auto"/>
                <w:left w:val="none" w:sz="0" w:space="0" w:color="auto"/>
                <w:bottom w:val="none" w:sz="0" w:space="0" w:color="auto"/>
                <w:right w:val="none" w:sz="0" w:space="0" w:color="auto"/>
              </w:divBdr>
              <w:divsChild>
                <w:div w:id="955524067">
                  <w:marLeft w:val="0"/>
                  <w:marRight w:val="0"/>
                  <w:marTop w:val="0"/>
                  <w:marBottom w:val="0"/>
                  <w:divBdr>
                    <w:top w:val="none" w:sz="0" w:space="0" w:color="auto"/>
                    <w:left w:val="none" w:sz="0" w:space="0" w:color="auto"/>
                    <w:bottom w:val="none" w:sz="0" w:space="0" w:color="auto"/>
                    <w:right w:val="none" w:sz="0" w:space="0" w:color="auto"/>
                  </w:divBdr>
                </w:div>
              </w:divsChild>
            </w:div>
            <w:div w:id="1166828020">
              <w:marLeft w:val="0"/>
              <w:marRight w:val="0"/>
              <w:marTop w:val="0"/>
              <w:marBottom w:val="0"/>
              <w:divBdr>
                <w:top w:val="none" w:sz="0" w:space="0" w:color="auto"/>
                <w:left w:val="none" w:sz="0" w:space="0" w:color="auto"/>
                <w:bottom w:val="none" w:sz="0" w:space="0" w:color="auto"/>
                <w:right w:val="none" w:sz="0" w:space="0" w:color="auto"/>
              </w:divBdr>
              <w:divsChild>
                <w:div w:id="1292205246">
                  <w:marLeft w:val="0"/>
                  <w:marRight w:val="0"/>
                  <w:marTop w:val="0"/>
                  <w:marBottom w:val="0"/>
                  <w:divBdr>
                    <w:top w:val="none" w:sz="0" w:space="0" w:color="auto"/>
                    <w:left w:val="none" w:sz="0" w:space="0" w:color="auto"/>
                    <w:bottom w:val="none" w:sz="0" w:space="0" w:color="auto"/>
                    <w:right w:val="none" w:sz="0" w:space="0" w:color="auto"/>
                  </w:divBdr>
                </w:div>
                <w:div w:id="9858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825848">
          <w:marLeft w:val="0"/>
          <w:marRight w:val="0"/>
          <w:marTop w:val="0"/>
          <w:marBottom w:val="0"/>
          <w:divBdr>
            <w:top w:val="none" w:sz="0" w:space="0" w:color="auto"/>
            <w:left w:val="none" w:sz="0" w:space="0" w:color="auto"/>
            <w:bottom w:val="none" w:sz="0" w:space="0" w:color="auto"/>
            <w:right w:val="none" w:sz="0" w:space="0" w:color="auto"/>
          </w:divBdr>
          <w:divsChild>
            <w:div w:id="572466810">
              <w:marLeft w:val="0"/>
              <w:marRight w:val="0"/>
              <w:marTop w:val="0"/>
              <w:marBottom w:val="0"/>
              <w:divBdr>
                <w:top w:val="none" w:sz="0" w:space="0" w:color="auto"/>
                <w:left w:val="none" w:sz="0" w:space="0" w:color="auto"/>
                <w:bottom w:val="none" w:sz="0" w:space="0" w:color="auto"/>
                <w:right w:val="none" w:sz="0" w:space="0" w:color="auto"/>
              </w:divBdr>
              <w:divsChild>
                <w:div w:id="230775765">
                  <w:marLeft w:val="0"/>
                  <w:marRight w:val="0"/>
                  <w:marTop w:val="0"/>
                  <w:marBottom w:val="0"/>
                  <w:divBdr>
                    <w:top w:val="none" w:sz="0" w:space="0" w:color="auto"/>
                    <w:left w:val="none" w:sz="0" w:space="0" w:color="auto"/>
                    <w:bottom w:val="none" w:sz="0" w:space="0" w:color="auto"/>
                    <w:right w:val="none" w:sz="0" w:space="0" w:color="auto"/>
                  </w:divBdr>
                </w:div>
              </w:divsChild>
            </w:div>
            <w:div w:id="201282862">
              <w:marLeft w:val="0"/>
              <w:marRight w:val="0"/>
              <w:marTop w:val="0"/>
              <w:marBottom w:val="0"/>
              <w:divBdr>
                <w:top w:val="none" w:sz="0" w:space="0" w:color="auto"/>
                <w:left w:val="none" w:sz="0" w:space="0" w:color="auto"/>
                <w:bottom w:val="none" w:sz="0" w:space="0" w:color="auto"/>
                <w:right w:val="none" w:sz="0" w:space="0" w:color="auto"/>
              </w:divBdr>
              <w:divsChild>
                <w:div w:id="46262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557067">
          <w:marLeft w:val="0"/>
          <w:marRight w:val="0"/>
          <w:marTop w:val="0"/>
          <w:marBottom w:val="0"/>
          <w:divBdr>
            <w:top w:val="none" w:sz="0" w:space="0" w:color="auto"/>
            <w:left w:val="none" w:sz="0" w:space="0" w:color="auto"/>
            <w:bottom w:val="none" w:sz="0" w:space="0" w:color="auto"/>
            <w:right w:val="none" w:sz="0" w:space="0" w:color="auto"/>
          </w:divBdr>
          <w:divsChild>
            <w:div w:id="739447539">
              <w:marLeft w:val="0"/>
              <w:marRight w:val="0"/>
              <w:marTop w:val="0"/>
              <w:marBottom w:val="0"/>
              <w:divBdr>
                <w:top w:val="none" w:sz="0" w:space="0" w:color="auto"/>
                <w:left w:val="none" w:sz="0" w:space="0" w:color="auto"/>
                <w:bottom w:val="none" w:sz="0" w:space="0" w:color="auto"/>
                <w:right w:val="none" w:sz="0" w:space="0" w:color="auto"/>
              </w:divBdr>
              <w:divsChild>
                <w:div w:id="410544500">
                  <w:marLeft w:val="0"/>
                  <w:marRight w:val="0"/>
                  <w:marTop w:val="0"/>
                  <w:marBottom w:val="0"/>
                  <w:divBdr>
                    <w:top w:val="none" w:sz="0" w:space="0" w:color="auto"/>
                    <w:left w:val="none" w:sz="0" w:space="0" w:color="auto"/>
                    <w:bottom w:val="none" w:sz="0" w:space="0" w:color="auto"/>
                    <w:right w:val="none" w:sz="0" w:space="0" w:color="auto"/>
                  </w:divBdr>
                </w:div>
              </w:divsChild>
            </w:div>
            <w:div w:id="373895741">
              <w:marLeft w:val="0"/>
              <w:marRight w:val="0"/>
              <w:marTop w:val="0"/>
              <w:marBottom w:val="0"/>
              <w:divBdr>
                <w:top w:val="none" w:sz="0" w:space="0" w:color="auto"/>
                <w:left w:val="none" w:sz="0" w:space="0" w:color="auto"/>
                <w:bottom w:val="none" w:sz="0" w:space="0" w:color="auto"/>
                <w:right w:val="none" w:sz="0" w:space="0" w:color="auto"/>
              </w:divBdr>
              <w:divsChild>
                <w:div w:id="35064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171718">
          <w:marLeft w:val="0"/>
          <w:marRight w:val="0"/>
          <w:marTop w:val="0"/>
          <w:marBottom w:val="0"/>
          <w:divBdr>
            <w:top w:val="none" w:sz="0" w:space="0" w:color="auto"/>
            <w:left w:val="none" w:sz="0" w:space="0" w:color="auto"/>
            <w:bottom w:val="none" w:sz="0" w:space="0" w:color="auto"/>
            <w:right w:val="none" w:sz="0" w:space="0" w:color="auto"/>
          </w:divBdr>
          <w:divsChild>
            <w:div w:id="1521892365">
              <w:marLeft w:val="0"/>
              <w:marRight w:val="0"/>
              <w:marTop w:val="0"/>
              <w:marBottom w:val="0"/>
              <w:divBdr>
                <w:top w:val="none" w:sz="0" w:space="0" w:color="auto"/>
                <w:left w:val="none" w:sz="0" w:space="0" w:color="auto"/>
                <w:bottom w:val="none" w:sz="0" w:space="0" w:color="auto"/>
                <w:right w:val="none" w:sz="0" w:space="0" w:color="auto"/>
              </w:divBdr>
              <w:divsChild>
                <w:div w:id="1373924031">
                  <w:marLeft w:val="0"/>
                  <w:marRight w:val="0"/>
                  <w:marTop w:val="0"/>
                  <w:marBottom w:val="0"/>
                  <w:divBdr>
                    <w:top w:val="none" w:sz="0" w:space="0" w:color="auto"/>
                    <w:left w:val="none" w:sz="0" w:space="0" w:color="auto"/>
                    <w:bottom w:val="none" w:sz="0" w:space="0" w:color="auto"/>
                    <w:right w:val="none" w:sz="0" w:space="0" w:color="auto"/>
                  </w:divBdr>
                </w:div>
              </w:divsChild>
            </w:div>
            <w:div w:id="909004398">
              <w:marLeft w:val="0"/>
              <w:marRight w:val="0"/>
              <w:marTop w:val="0"/>
              <w:marBottom w:val="0"/>
              <w:divBdr>
                <w:top w:val="none" w:sz="0" w:space="0" w:color="auto"/>
                <w:left w:val="none" w:sz="0" w:space="0" w:color="auto"/>
                <w:bottom w:val="none" w:sz="0" w:space="0" w:color="auto"/>
                <w:right w:val="none" w:sz="0" w:space="0" w:color="auto"/>
              </w:divBdr>
              <w:divsChild>
                <w:div w:id="146415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138472">
          <w:marLeft w:val="0"/>
          <w:marRight w:val="0"/>
          <w:marTop w:val="0"/>
          <w:marBottom w:val="0"/>
          <w:divBdr>
            <w:top w:val="none" w:sz="0" w:space="0" w:color="auto"/>
            <w:left w:val="none" w:sz="0" w:space="0" w:color="auto"/>
            <w:bottom w:val="none" w:sz="0" w:space="0" w:color="auto"/>
            <w:right w:val="none" w:sz="0" w:space="0" w:color="auto"/>
          </w:divBdr>
          <w:divsChild>
            <w:div w:id="740098387">
              <w:marLeft w:val="0"/>
              <w:marRight w:val="0"/>
              <w:marTop w:val="0"/>
              <w:marBottom w:val="0"/>
              <w:divBdr>
                <w:top w:val="none" w:sz="0" w:space="0" w:color="auto"/>
                <w:left w:val="none" w:sz="0" w:space="0" w:color="auto"/>
                <w:bottom w:val="none" w:sz="0" w:space="0" w:color="auto"/>
                <w:right w:val="none" w:sz="0" w:space="0" w:color="auto"/>
              </w:divBdr>
              <w:divsChild>
                <w:div w:id="1653022093">
                  <w:marLeft w:val="0"/>
                  <w:marRight w:val="0"/>
                  <w:marTop w:val="0"/>
                  <w:marBottom w:val="0"/>
                  <w:divBdr>
                    <w:top w:val="none" w:sz="0" w:space="0" w:color="auto"/>
                    <w:left w:val="none" w:sz="0" w:space="0" w:color="auto"/>
                    <w:bottom w:val="none" w:sz="0" w:space="0" w:color="auto"/>
                    <w:right w:val="none" w:sz="0" w:space="0" w:color="auto"/>
                  </w:divBdr>
                </w:div>
              </w:divsChild>
            </w:div>
            <w:div w:id="491066240">
              <w:marLeft w:val="0"/>
              <w:marRight w:val="0"/>
              <w:marTop w:val="0"/>
              <w:marBottom w:val="0"/>
              <w:divBdr>
                <w:top w:val="none" w:sz="0" w:space="0" w:color="auto"/>
                <w:left w:val="none" w:sz="0" w:space="0" w:color="auto"/>
                <w:bottom w:val="none" w:sz="0" w:space="0" w:color="auto"/>
                <w:right w:val="none" w:sz="0" w:space="0" w:color="auto"/>
              </w:divBdr>
              <w:divsChild>
                <w:div w:id="123381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18726">
          <w:marLeft w:val="0"/>
          <w:marRight w:val="0"/>
          <w:marTop w:val="0"/>
          <w:marBottom w:val="0"/>
          <w:divBdr>
            <w:top w:val="none" w:sz="0" w:space="0" w:color="auto"/>
            <w:left w:val="none" w:sz="0" w:space="0" w:color="auto"/>
            <w:bottom w:val="none" w:sz="0" w:space="0" w:color="auto"/>
            <w:right w:val="none" w:sz="0" w:space="0" w:color="auto"/>
          </w:divBdr>
          <w:divsChild>
            <w:div w:id="1382553111">
              <w:marLeft w:val="0"/>
              <w:marRight w:val="0"/>
              <w:marTop w:val="0"/>
              <w:marBottom w:val="0"/>
              <w:divBdr>
                <w:top w:val="none" w:sz="0" w:space="0" w:color="auto"/>
                <w:left w:val="none" w:sz="0" w:space="0" w:color="auto"/>
                <w:bottom w:val="none" w:sz="0" w:space="0" w:color="auto"/>
                <w:right w:val="none" w:sz="0" w:space="0" w:color="auto"/>
              </w:divBdr>
              <w:divsChild>
                <w:div w:id="540171936">
                  <w:marLeft w:val="0"/>
                  <w:marRight w:val="0"/>
                  <w:marTop w:val="0"/>
                  <w:marBottom w:val="0"/>
                  <w:divBdr>
                    <w:top w:val="none" w:sz="0" w:space="0" w:color="auto"/>
                    <w:left w:val="none" w:sz="0" w:space="0" w:color="auto"/>
                    <w:bottom w:val="none" w:sz="0" w:space="0" w:color="auto"/>
                    <w:right w:val="none" w:sz="0" w:space="0" w:color="auto"/>
                  </w:divBdr>
                </w:div>
              </w:divsChild>
            </w:div>
            <w:div w:id="1235508922">
              <w:marLeft w:val="0"/>
              <w:marRight w:val="0"/>
              <w:marTop w:val="0"/>
              <w:marBottom w:val="0"/>
              <w:divBdr>
                <w:top w:val="none" w:sz="0" w:space="0" w:color="auto"/>
                <w:left w:val="none" w:sz="0" w:space="0" w:color="auto"/>
                <w:bottom w:val="none" w:sz="0" w:space="0" w:color="auto"/>
                <w:right w:val="none" w:sz="0" w:space="0" w:color="auto"/>
              </w:divBdr>
              <w:divsChild>
                <w:div w:id="202821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93139">
          <w:marLeft w:val="0"/>
          <w:marRight w:val="0"/>
          <w:marTop w:val="0"/>
          <w:marBottom w:val="0"/>
          <w:divBdr>
            <w:top w:val="none" w:sz="0" w:space="0" w:color="auto"/>
            <w:left w:val="none" w:sz="0" w:space="0" w:color="auto"/>
            <w:bottom w:val="none" w:sz="0" w:space="0" w:color="auto"/>
            <w:right w:val="none" w:sz="0" w:space="0" w:color="auto"/>
          </w:divBdr>
          <w:divsChild>
            <w:div w:id="1817065139">
              <w:marLeft w:val="0"/>
              <w:marRight w:val="0"/>
              <w:marTop w:val="0"/>
              <w:marBottom w:val="0"/>
              <w:divBdr>
                <w:top w:val="none" w:sz="0" w:space="0" w:color="auto"/>
                <w:left w:val="none" w:sz="0" w:space="0" w:color="auto"/>
                <w:bottom w:val="none" w:sz="0" w:space="0" w:color="auto"/>
                <w:right w:val="none" w:sz="0" w:space="0" w:color="auto"/>
              </w:divBdr>
              <w:divsChild>
                <w:div w:id="1487434569">
                  <w:marLeft w:val="0"/>
                  <w:marRight w:val="0"/>
                  <w:marTop w:val="0"/>
                  <w:marBottom w:val="0"/>
                  <w:divBdr>
                    <w:top w:val="none" w:sz="0" w:space="0" w:color="auto"/>
                    <w:left w:val="none" w:sz="0" w:space="0" w:color="auto"/>
                    <w:bottom w:val="none" w:sz="0" w:space="0" w:color="auto"/>
                    <w:right w:val="none" w:sz="0" w:space="0" w:color="auto"/>
                  </w:divBdr>
                </w:div>
              </w:divsChild>
            </w:div>
            <w:div w:id="813378785">
              <w:marLeft w:val="0"/>
              <w:marRight w:val="0"/>
              <w:marTop w:val="0"/>
              <w:marBottom w:val="0"/>
              <w:divBdr>
                <w:top w:val="none" w:sz="0" w:space="0" w:color="auto"/>
                <w:left w:val="none" w:sz="0" w:space="0" w:color="auto"/>
                <w:bottom w:val="none" w:sz="0" w:space="0" w:color="auto"/>
                <w:right w:val="none" w:sz="0" w:space="0" w:color="auto"/>
              </w:divBdr>
              <w:divsChild>
                <w:div w:id="1237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585567">
      <w:bodyDiv w:val="1"/>
      <w:marLeft w:val="0"/>
      <w:marRight w:val="0"/>
      <w:marTop w:val="0"/>
      <w:marBottom w:val="0"/>
      <w:divBdr>
        <w:top w:val="none" w:sz="0" w:space="0" w:color="auto"/>
        <w:left w:val="none" w:sz="0" w:space="0" w:color="auto"/>
        <w:bottom w:val="none" w:sz="0" w:space="0" w:color="auto"/>
        <w:right w:val="none" w:sz="0" w:space="0" w:color="auto"/>
      </w:divBdr>
      <w:divsChild>
        <w:div w:id="1809322017">
          <w:marLeft w:val="0"/>
          <w:marRight w:val="0"/>
          <w:marTop w:val="0"/>
          <w:marBottom w:val="0"/>
          <w:divBdr>
            <w:top w:val="none" w:sz="0" w:space="0" w:color="auto"/>
            <w:left w:val="none" w:sz="0" w:space="0" w:color="auto"/>
            <w:bottom w:val="none" w:sz="0" w:space="0" w:color="auto"/>
            <w:right w:val="none" w:sz="0" w:space="0" w:color="auto"/>
          </w:divBdr>
        </w:div>
      </w:divsChild>
    </w:div>
    <w:div w:id="1034773579">
      <w:bodyDiv w:val="1"/>
      <w:marLeft w:val="0"/>
      <w:marRight w:val="0"/>
      <w:marTop w:val="0"/>
      <w:marBottom w:val="0"/>
      <w:divBdr>
        <w:top w:val="none" w:sz="0" w:space="0" w:color="auto"/>
        <w:left w:val="none" w:sz="0" w:space="0" w:color="auto"/>
        <w:bottom w:val="none" w:sz="0" w:space="0" w:color="auto"/>
        <w:right w:val="none" w:sz="0" w:space="0" w:color="auto"/>
      </w:divBdr>
    </w:div>
    <w:div w:id="1061951074">
      <w:bodyDiv w:val="1"/>
      <w:marLeft w:val="0"/>
      <w:marRight w:val="0"/>
      <w:marTop w:val="0"/>
      <w:marBottom w:val="0"/>
      <w:divBdr>
        <w:top w:val="none" w:sz="0" w:space="0" w:color="auto"/>
        <w:left w:val="none" w:sz="0" w:space="0" w:color="auto"/>
        <w:bottom w:val="none" w:sz="0" w:space="0" w:color="auto"/>
        <w:right w:val="none" w:sz="0" w:space="0" w:color="auto"/>
      </w:divBdr>
      <w:divsChild>
        <w:div w:id="710224320">
          <w:marLeft w:val="0"/>
          <w:marRight w:val="0"/>
          <w:marTop w:val="0"/>
          <w:marBottom w:val="0"/>
          <w:divBdr>
            <w:top w:val="none" w:sz="0" w:space="0" w:color="auto"/>
            <w:left w:val="none" w:sz="0" w:space="0" w:color="auto"/>
            <w:bottom w:val="none" w:sz="0" w:space="0" w:color="auto"/>
            <w:right w:val="none" w:sz="0" w:space="0" w:color="auto"/>
          </w:divBdr>
        </w:div>
      </w:divsChild>
    </w:div>
    <w:div w:id="1085567180">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2">
          <w:marLeft w:val="0"/>
          <w:marRight w:val="0"/>
          <w:marTop w:val="0"/>
          <w:marBottom w:val="0"/>
          <w:divBdr>
            <w:top w:val="none" w:sz="0" w:space="0" w:color="auto"/>
            <w:left w:val="none" w:sz="0" w:space="0" w:color="auto"/>
            <w:bottom w:val="none" w:sz="0" w:space="0" w:color="auto"/>
            <w:right w:val="none" w:sz="0" w:space="0" w:color="auto"/>
          </w:divBdr>
          <w:divsChild>
            <w:div w:id="1145897323">
              <w:marLeft w:val="0"/>
              <w:marRight w:val="0"/>
              <w:marTop w:val="0"/>
              <w:marBottom w:val="0"/>
              <w:divBdr>
                <w:top w:val="none" w:sz="0" w:space="0" w:color="auto"/>
                <w:left w:val="none" w:sz="0" w:space="0" w:color="auto"/>
                <w:bottom w:val="none" w:sz="0" w:space="0" w:color="auto"/>
                <w:right w:val="none" w:sz="0" w:space="0" w:color="auto"/>
              </w:divBdr>
              <w:divsChild>
                <w:div w:id="102530529">
                  <w:marLeft w:val="0"/>
                  <w:marRight w:val="0"/>
                  <w:marTop w:val="0"/>
                  <w:marBottom w:val="0"/>
                  <w:divBdr>
                    <w:top w:val="none" w:sz="0" w:space="0" w:color="auto"/>
                    <w:left w:val="none" w:sz="0" w:space="0" w:color="auto"/>
                    <w:bottom w:val="none" w:sz="0" w:space="0" w:color="auto"/>
                    <w:right w:val="none" w:sz="0" w:space="0" w:color="auto"/>
                  </w:divBdr>
                </w:div>
              </w:divsChild>
            </w:div>
            <w:div w:id="1914928816">
              <w:marLeft w:val="0"/>
              <w:marRight w:val="0"/>
              <w:marTop w:val="0"/>
              <w:marBottom w:val="0"/>
              <w:divBdr>
                <w:top w:val="none" w:sz="0" w:space="0" w:color="auto"/>
                <w:left w:val="none" w:sz="0" w:space="0" w:color="auto"/>
                <w:bottom w:val="none" w:sz="0" w:space="0" w:color="auto"/>
                <w:right w:val="none" w:sz="0" w:space="0" w:color="auto"/>
              </w:divBdr>
              <w:divsChild>
                <w:div w:id="85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71483">
          <w:marLeft w:val="0"/>
          <w:marRight w:val="0"/>
          <w:marTop w:val="0"/>
          <w:marBottom w:val="0"/>
          <w:divBdr>
            <w:top w:val="none" w:sz="0" w:space="0" w:color="auto"/>
            <w:left w:val="none" w:sz="0" w:space="0" w:color="auto"/>
            <w:bottom w:val="none" w:sz="0" w:space="0" w:color="auto"/>
            <w:right w:val="none" w:sz="0" w:space="0" w:color="auto"/>
          </w:divBdr>
          <w:divsChild>
            <w:div w:id="1384406805">
              <w:marLeft w:val="0"/>
              <w:marRight w:val="0"/>
              <w:marTop w:val="0"/>
              <w:marBottom w:val="0"/>
              <w:divBdr>
                <w:top w:val="none" w:sz="0" w:space="0" w:color="auto"/>
                <w:left w:val="none" w:sz="0" w:space="0" w:color="auto"/>
                <w:bottom w:val="none" w:sz="0" w:space="0" w:color="auto"/>
                <w:right w:val="none" w:sz="0" w:space="0" w:color="auto"/>
              </w:divBdr>
              <w:divsChild>
                <w:div w:id="84425994">
                  <w:marLeft w:val="0"/>
                  <w:marRight w:val="0"/>
                  <w:marTop w:val="0"/>
                  <w:marBottom w:val="0"/>
                  <w:divBdr>
                    <w:top w:val="none" w:sz="0" w:space="0" w:color="auto"/>
                    <w:left w:val="none" w:sz="0" w:space="0" w:color="auto"/>
                    <w:bottom w:val="none" w:sz="0" w:space="0" w:color="auto"/>
                    <w:right w:val="none" w:sz="0" w:space="0" w:color="auto"/>
                  </w:divBdr>
                </w:div>
              </w:divsChild>
            </w:div>
            <w:div w:id="1850177820">
              <w:marLeft w:val="0"/>
              <w:marRight w:val="0"/>
              <w:marTop w:val="0"/>
              <w:marBottom w:val="0"/>
              <w:divBdr>
                <w:top w:val="none" w:sz="0" w:space="0" w:color="auto"/>
                <w:left w:val="none" w:sz="0" w:space="0" w:color="auto"/>
                <w:bottom w:val="none" w:sz="0" w:space="0" w:color="auto"/>
                <w:right w:val="none" w:sz="0" w:space="0" w:color="auto"/>
              </w:divBdr>
              <w:divsChild>
                <w:div w:id="154124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6832">
          <w:marLeft w:val="0"/>
          <w:marRight w:val="0"/>
          <w:marTop w:val="0"/>
          <w:marBottom w:val="0"/>
          <w:divBdr>
            <w:top w:val="none" w:sz="0" w:space="0" w:color="auto"/>
            <w:left w:val="none" w:sz="0" w:space="0" w:color="auto"/>
            <w:bottom w:val="none" w:sz="0" w:space="0" w:color="auto"/>
            <w:right w:val="none" w:sz="0" w:space="0" w:color="auto"/>
          </w:divBdr>
          <w:divsChild>
            <w:div w:id="813984300">
              <w:marLeft w:val="0"/>
              <w:marRight w:val="0"/>
              <w:marTop w:val="0"/>
              <w:marBottom w:val="0"/>
              <w:divBdr>
                <w:top w:val="none" w:sz="0" w:space="0" w:color="auto"/>
                <w:left w:val="none" w:sz="0" w:space="0" w:color="auto"/>
                <w:bottom w:val="none" w:sz="0" w:space="0" w:color="auto"/>
                <w:right w:val="none" w:sz="0" w:space="0" w:color="auto"/>
              </w:divBdr>
              <w:divsChild>
                <w:div w:id="753473395">
                  <w:marLeft w:val="0"/>
                  <w:marRight w:val="0"/>
                  <w:marTop w:val="0"/>
                  <w:marBottom w:val="0"/>
                  <w:divBdr>
                    <w:top w:val="none" w:sz="0" w:space="0" w:color="auto"/>
                    <w:left w:val="none" w:sz="0" w:space="0" w:color="auto"/>
                    <w:bottom w:val="none" w:sz="0" w:space="0" w:color="auto"/>
                    <w:right w:val="none" w:sz="0" w:space="0" w:color="auto"/>
                  </w:divBdr>
                </w:div>
              </w:divsChild>
            </w:div>
            <w:div w:id="823472321">
              <w:marLeft w:val="0"/>
              <w:marRight w:val="0"/>
              <w:marTop w:val="0"/>
              <w:marBottom w:val="0"/>
              <w:divBdr>
                <w:top w:val="none" w:sz="0" w:space="0" w:color="auto"/>
                <w:left w:val="none" w:sz="0" w:space="0" w:color="auto"/>
                <w:bottom w:val="none" w:sz="0" w:space="0" w:color="auto"/>
                <w:right w:val="none" w:sz="0" w:space="0" w:color="auto"/>
              </w:divBdr>
              <w:divsChild>
                <w:div w:id="973371099">
                  <w:marLeft w:val="0"/>
                  <w:marRight w:val="0"/>
                  <w:marTop w:val="0"/>
                  <w:marBottom w:val="0"/>
                  <w:divBdr>
                    <w:top w:val="none" w:sz="0" w:space="0" w:color="auto"/>
                    <w:left w:val="none" w:sz="0" w:space="0" w:color="auto"/>
                    <w:bottom w:val="none" w:sz="0" w:space="0" w:color="auto"/>
                    <w:right w:val="none" w:sz="0" w:space="0" w:color="auto"/>
                  </w:divBdr>
                </w:div>
                <w:div w:id="136008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41862">
          <w:marLeft w:val="0"/>
          <w:marRight w:val="0"/>
          <w:marTop w:val="0"/>
          <w:marBottom w:val="0"/>
          <w:divBdr>
            <w:top w:val="none" w:sz="0" w:space="0" w:color="auto"/>
            <w:left w:val="none" w:sz="0" w:space="0" w:color="auto"/>
            <w:bottom w:val="none" w:sz="0" w:space="0" w:color="auto"/>
            <w:right w:val="none" w:sz="0" w:space="0" w:color="auto"/>
          </w:divBdr>
          <w:divsChild>
            <w:div w:id="470514904">
              <w:marLeft w:val="0"/>
              <w:marRight w:val="0"/>
              <w:marTop w:val="0"/>
              <w:marBottom w:val="0"/>
              <w:divBdr>
                <w:top w:val="none" w:sz="0" w:space="0" w:color="auto"/>
                <w:left w:val="none" w:sz="0" w:space="0" w:color="auto"/>
                <w:bottom w:val="none" w:sz="0" w:space="0" w:color="auto"/>
                <w:right w:val="none" w:sz="0" w:space="0" w:color="auto"/>
              </w:divBdr>
              <w:divsChild>
                <w:div w:id="1157720032">
                  <w:marLeft w:val="0"/>
                  <w:marRight w:val="0"/>
                  <w:marTop w:val="0"/>
                  <w:marBottom w:val="0"/>
                  <w:divBdr>
                    <w:top w:val="none" w:sz="0" w:space="0" w:color="auto"/>
                    <w:left w:val="none" w:sz="0" w:space="0" w:color="auto"/>
                    <w:bottom w:val="none" w:sz="0" w:space="0" w:color="auto"/>
                    <w:right w:val="none" w:sz="0" w:space="0" w:color="auto"/>
                  </w:divBdr>
                </w:div>
              </w:divsChild>
            </w:div>
            <w:div w:id="1058938244">
              <w:marLeft w:val="0"/>
              <w:marRight w:val="0"/>
              <w:marTop w:val="0"/>
              <w:marBottom w:val="0"/>
              <w:divBdr>
                <w:top w:val="none" w:sz="0" w:space="0" w:color="auto"/>
                <w:left w:val="none" w:sz="0" w:space="0" w:color="auto"/>
                <w:bottom w:val="none" w:sz="0" w:space="0" w:color="auto"/>
                <w:right w:val="none" w:sz="0" w:space="0" w:color="auto"/>
              </w:divBdr>
              <w:divsChild>
                <w:div w:id="4308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4244">
          <w:marLeft w:val="0"/>
          <w:marRight w:val="0"/>
          <w:marTop w:val="0"/>
          <w:marBottom w:val="0"/>
          <w:divBdr>
            <w:top w:val="none" w:sz="0" w:space="0" w:color="auto"/>
            <w:left w:val="none" w:sz="0" w:space="0" w:color="auto"/>
            <w:bottom w:val="none" w:sz="0" w:space="0" w:color="auto"/>
            <w:right w:val="none" w:sz="0" w:space="0" w:color="auto"/>
          </w:divBdr>
        </w:div>
      </w:divsChild>
    </w:div>
    <w:div w:id="1101031824">
      <w:bodyDiv w:val="1"/>
      <w:marLeft w:val="0"/>
      <w:marRight w:val="0"/>
      <w:marTop w:val="0"/>
      <w:marBottom w:val="0"/>
      <w:divBdr>
        <w:top w:val="none" w:sz="0" w:space="0" w:color="auto"/>
        <w:left w:val="none" w:sz="0" w:space="0" w:color="auto"/>
        <w:bottom w:val="none" w:sz="0" w:space="0" w:color="auto"/>
        <w:right w:val="none" w:sz="0" w:space="0" w:color="auto"/>
      </w:divBdr>
    </w:div>
    <w:div w:id="1102528128">
      <w:bodyDiv w:val="1"/>
      <w:marLeft w:val="0"/>
      <w:marRight w:val="0"/>
      <w:marTop w:val="0"/>
      <w:marBottom w:val="0"/>
      <w:divBdr>
        <w:top w:val="none" w:sz="0" w:space="0" w:color="auto"/>
        <w:left w:val="none" w:sz="0" w:space="0" w:color="auto"/>
        <w:bottom w:val="none" w:sz="0" w:space="0" w:color="auto"/>
        <w:right w:val="none" w:sz="0" w:space="0" w:color="auto"/>
      </w:divBdr>
      <w:divsChild>
        <w:div w:id="190804776">
          <w:marLeft w:val="0"/>
          <w:marRight w:val="0"/>
          <w:marTop w:val="0"/>
          <w:marBottom w:val="0"/>
          <w:divBdr>
            <w:top w:val="none" w:sz="0" w:space="0" w:color="auto"/>
            <w:left w:val="none" w:sz="0" w:space="0" w:color="auto"/>
            <w:bottom w:val="none" w:sz="0" w:space="0" w:color="auto"/>
            <w:right w:val="none" w:sz="0" w:space="0" w:color="auto"/>
          </w:divBdr>
          <w:divsChild>
            <w:div w:id="287668428">
              <w:marLeft w:val="0"/>
              <w:marRight w:val="0"/>
              <w:marTop w:val="0"/>
              <w:marBottom w:val="0"/>
              <w:divBdr>
                <w:top w:val="none" w:sz="0" w:space="0" w:color="auto"/>
                <w:left w:val="none" w:sz="0" w:space="0" w:color="auto"/>
                <w:bottom w:val="none" w:sz="0" w:space="0" w:color="auto"/>
                <w:right w:val="none" w:sz="0" w:space="0" w:color="auto"/>
              </w:divBdr>
              <w:divsChild>
                <w:div w:id="1655143006">
                  <w:marLeft w:val="0"/>
                  <w:marRight w:val="0"/>
                  <w:marTop w:val="0"/>
                  <w:marBottom w:val="0"/>
                  <w:divBdr>
                    <w:top w:val="none" w:sz="0" w:space="0" w:color="auto"/>
                    <w:left w:val="none" w:sz="0" w:space="0" w:color="auto"/>
                    <w:bottom w:val="none" w:sz="0" w:space="0" w:color="auto"/>
                    <w:right w:val="none" w:sz="0" w:space="0" w:color="auto"/>
                  </w:divBdr>
                </w:div>
              </w:divsChild>
            </w:div>
            <w:div w:id="2056394480">
              <w:marLeft w:val="0"/>
              <w:marRight w:val="0"/>
              <w:marTop w:val="0"/>
              <w:marBottom w:val="0"/>
              <w:divBdr>
                <w:top w:val="none" w:sz="0" w:space="0" w:color="auto"/>
                <w:left w:val="none" w:sz="0" w:space="0" w:color="auto"/>
                <w:bottom w:val="none" w:sz="0" w:space="0" w:color="auto"/>
                <w:right w:val="none" w:sz="0" w:space="0" w:color="auto"/>
              </w:divBdr>
              <w:divsChild>
                <w:div w:id="1325546971">
                  <w:marLeft w:val="0"/>
                  <w:marRight w:val="0"/>
                  <w:marTop w:val="0"/>
                  <w:marBottom w:val="0"/>
                  <w:divBdr>
                    <w:top w:val="none" w:sz="0" w:space="0" w:color="auto"/>
                    <w:left w:val="none" w:sz="0" w:space="0" w:color="auto"/>
                    <w:bottom w:val="none" w:sz="0" w:space="0" w:color="auto"/>
                    <w:right w:val="none" w:sz="0" w:space="0" w:color="auto"/>
                  </w:divBdr>
                </w:div>
                <w:div w:id="63668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13020">
          <w:marLeft w:val="0"/>
          <w:marRight w:val="0"/>
          <w:marTop w:val="0"/>
          <w:marBottom w:val="0"/>
          <w:divBdr>
            <w:top w:val="none" w:sz="0" w:space="0" w:color="auto"/>
            <w:left w:val="none" w:sz="0" w:space="0" w:color="auto"/>
            <w:bottom w:val="none" w:sz="0" w:space="0" w:color="auto"/>
            <w:right w:val="none" w:sz="0" w:space="0" w:color="auto"/>
          </w:divBdr>
          <w:divsChild>
            <w:div w:id="773329526">
              <w:marLeft w:val="0"/>
              <w:marRight w:val="0"/>
              <w:marTop w:val="0"/>
              <w:marBottom w:val="0"/>
              <w:divBdr>
                <w:top w:val="none" w:sz="0" w:space="0" w:color="auto"/>
                <w:left w:val="none" w:sz="0" w:space="0" w:color="auto"/>
                <w:bottom w:val="none" w:sz="0" w:space="0" w:color="auto"/>
                <w:right w:val="none" w:sz="0" w:space="0" w:color="auto"/>
              </w:divBdr>
            </w:div>
          </w:divsChild>
        </w:div>
        <w:div w:id="1615400032">
          <w:marLeft w:val="0"/>
          <w:marRight w:val="0"/>
          <w:marTop w:val="0"/>
          <w:marBottom w:val="0"/>
          <w:divBdr>
            <w:top w:val="none" w:sz="0" w:space="0" w:color="auto"/>
            <w:left w:val="none" w:sz="0" w:space="0" w:color="auto"/>
            <w:bottom w:val="none" w:sz="0" w:space="0" w:color="auto"/>
            <w:right w:val="none" w:sz="0" w:space="0" w:color="auto"/>
          </w:divBdr>
          <w:divsChild>
            <w:div w:id="2005206119">
              <w:marLeft w:val="0"/>
              <w:marRight w:val="0"/>
              <w:marTop w:val="0"/>
              <w:marBottom w:val="0"/>
              <w:divBdr>
                <w:top w:val="none" w:sz="0" w:space="0" w:color="auto"/>
                <w:left w:val="none" w:sz="0" w:space="0" w:color="auto"/>
                <w:bottom w:val="none" w:sz="0" w:space="0" w:color="auto"/>
                <w:right w:val="none" w:sz="0" w:space="0" w:color="auto"/>
              </w:divBdr>
            </w:div>
          </w:divsChild>
        </w:div>
        <w:div w:id="1622422924">
          <w:marLeft w:val="0"/>
          <w:marRight w:val="0"/>
          <w:marTop w:val="0"/>
          <w:marBottom w:val="0"/>
          <w:divBdr>
            <w:top w:val="none" w:sz="0" w:space="0" w:color="auto"/>
            <w:left w:val="none" w:sz="0" w:space="0" w:color="auto"/>
            <w:bottom w:val="none" w:sz="0" w:space="0" w:color="auto"/>
            <w:right w:val="none" w:sz="0" w:space="0" w:color="auto"/>
          </w:divBdr>
          <w:divsChild>
            <w:div w:id="1446079048">
              <w:marLeft w:val="0"/>
              <w:marRight w:val="0"/>
              <w:marTop w:val="0"/>
              <w:marBottom w:val="0"/>
              <w:divBdr>
                <w:top w:val="none" w:sz="0" w:space="0" w:color="auto"/>
                <w:left w:val="none" w:sz="0" w:space="0" w:color="auto"/>
                <w:bottom w:val="none" w:sz="0" w:space="0" w:color="auto"/>
                <w:right w:val="none" w:sz="0" w:space="0" w:color="auto"/>
              </w:divBdr>
            </w:div>
          </w:divsChild>
        </w:div>
        <w:div w:id="2035376405">
          <w:marLeft w:val="0"/>
          <w:marRight w:val="0"/>
          <w:marTop w:val="0"/>
          <w:marBottom w:val="0"/>
          <w:divBdr>
            <w:top w:val="none" w:sz="0" w:space="0" w:color="auto"/>
            <w:left w:val="none" w:sz="0" w:space="0" w:color="auto"/>
            <w:bottom w:val="none" w:sz="0" w:space="0" w:color="auto"/>
            <w:right w:val="none" w:sz="0" w:space="0" w:color="auto"/>
          </w:divBdr>
          <w:divsChild>
            <w:div w:id="1436100677">
              <w:marLeft w:val="0"/>
              <w:marRight w:val="0"/>
              <w:marTop w:val="0"/>
              <w:marBottom w:val="0"/>
              <w:divBdr>
                <w:top w:val="none" w:sz="0" w:space="0" w:color="auto"/>
                <w:left w:val="none" w:sz="0" w:space="0" w:color="auto"/>
                <w:bottom w:val="none" w:sz="0" w:space="0" w:color="auto"/>
                <w:right w:val="none" w:sz="0" w:space="0" w:color="auto"/>
              </w:divBdr>
            </w:div>
          </w:divsChild>
        </w:div>
        <w:div w:id="848494786">
          <w:marLeft w:val="0"/>
          <w:marRight w:val="0"/>
          <w:marTop w:val="0"/>
          <w:marBottom w:val="0"/>
          <w:divBdr>
            <w:top w:val="none" w:sz="0" w:space="0" w:color="auto"/>
            <w:left w:val="none" w:sz="0" w:space="0" w:color="auto"/>
            <w:bottom w:val="none" w:sz="0" w:space="0" w:color="auto"/>
            <w:right w:val="none" w:sz="0" w:space="0" w:color="auto"/>
          </w:divBdr>
          <w:divsChild>
            <w:div w:id="212082815">
              <w:marLeft w:val="0"/>
              <w:marRight w:val="0"/>
              <w:marTop w:val="0"/>
              <w:marBottom w:val="0"/>
              <w:divBdr>
                <w:top w:val="none" w:sz="0" w:space="0" w:color="auto"/>
                <w:left w:val="none" w:sz="0" w:space="0" w:color="auto"/>
                <w:bottom w:val="none" w:sz="0" w:space="0" w:color="auto"/>
                <w:right w:val="none" w:sz="0" w:space="0" w:color="auto"/>
              </w:divBdr>
            </w:div>
          </w:divsChild>
        </w:div>
        <w:div w:id="218249936">
          <w:marLeft w:val="0"/>
          <w:marRight w:val="0"/>
          <w:marTop w:val="0"/>
          <w:marBottom w:val="0"/>
          <w:divBdr>
            <w:top w:val="none" w:sz="0" w:space="0" w:color="auto"/>
            <w:left w:val="none" w:sz="0" w:space="0" w:color="auto"/>
            <w:bottom w:val="none" w:sz="0" w:space="0" w:color="auto"/>
            <w:right w:val="none" w:sz="0" w:space="0" w:color="auto"/>
          </w:divBdr>
          <w:divsChild>
            <w:div w:id="228198524">
              <w:marLeft w:val="0"/>
              <w:marRight w:val="0"/>
              <w:marTop w:val="0"/>
              <w:marBottom w:val="0"/>
              <w:divBdr>
                <w:top w:val="none" w:sz="0" w:space="0" w:color="auto"/>
                <w:left w:val="none" w:sz="0" w:space="0" w:color="auto"/>
                <w:bottom w:val="none" w:sz="0" w:space="0" w:color="auto"/>
                <w:right w:val="none" w:sz="0" w:space="0" w:color="auto"/>
              </w:divBdr>
            </w:div>
          </w:divsChild>
        </w:div>
        <w:div w:id="2006325733">
          <w:marLeft w:val="0"/>
          <w:marRight w:val="0"/>
          <w:marTop w:val="0"/>
          <w:marBottom w:val="0"/>
          <w:divBdr>
            <w:top w:val="none" w:sz="0" w:space="0" w:color="auto"/>
            <w:left w:val="none" w:sz="0" w:space="0" w:color="auto"/>
            <w:bottom w:val="none" w:sz="0" w:space="0" w:color="auto"/>
            <w:right w:val="none" w:sz="0" w:space="0" w:color="auto"/>
          </w:divBdr>
          <w:divsChild>
            <w:div w:id="2113890628">
              <w:marLeft w:val="0"/>
              <w:marRight w:val="0"/>
              <w:marTop w:val="0"/>
              <w:marBottom w:val="0"/>
              <w:divBdr>
                <w:top w:val="none" w:sz="0" w:space="0" w:color="auto"/>
                <w:left w:val="none" w:sz="0" w:space="0" w:color="auto"/>
                <w:bottom w:val="none" w:sz="0" w:space="0" w:color="auto"/>
                <w:right w:val="none" w:sz="0" w:space="0" w:color="auto"/>
              </w:divBdr>
            </w:div>
          </w:divsChild>
        </w:div>
        <w:div w:id="1502114778">
          <w:marLeft w:val="0"/>
          <w:marRight w:val="0"/>
          <w:marTop w:val="0"/>
          <w:marBottom w:val="0"/>
          <w:divBdr>
            <w:top w:val="none" w:sz="0" w:space="0" w:color="auto"/>
            <w:left w:val="none" w:sz="0" w:space="0" w:color="auto"/>
            <w:bottom w:val="none" w:sz="0" w:space="0" w:color="auto"/>
            <w:right w:val="none" w:sz="0" w:space="0" w:color="auto"/>
          </w:divBdr>
          <w:divsChild>
            <w:div w:id="51008737">
              <w:marLeft w:val="0"/>
              <w:marRight w:val="0"/>
              <w:marTop w:val="0"/>
              <w:marBottom w:val="0"/>
              <w:divBdr>
                <w:top w:val="none" w:sz="0" w:space="0" w:color="auto"/>
                <w:left w:val="none" w:sz="0" w:space="0" w:color="auto"/>
                <w:bottom w:val="none" w:sz="0" w:space="0" w:color="auto"/>
                <w:right w:val="none" w:sz="0" w:space="0" w:color="auto"/>
              </w:divBdr>
            </w:div>
          </w:divsChild>
        </w:div>
        <w:div w:id="413355587">
          <w:marLeft w:val="0"/>
          <w:marRight w:val="0"/>
          <w:marTop w:val="0"/>
          <w:marBottom w:val="0"/>
          <w:divBdr>
            <w:top w:val="none" w:sz="0" w:space="0" w:color="auto"/>
            <w:left w:val="none" w:sz="0" w:space="0" w:color="auto"/>
            <w:bottom w:val="none" w:sz="0" w:space="0" w:color="auto"/>
            <w:right w:val="none" w:sz="0" w:space="0" w:color="auto"/>
          </w:divBdr>
          <w:divsChild>
            <w:div w:id="387342340">
              <w:marLeft w:val="0"/>
              <w:marRight w:val="0"/>
              <w:marTop w:val="0"/>
              <w:marBottom w:val="0"/>
              <w:divBdr>
                <w:top w:val="none" w:sz="0" w:space="0" w:color="auto"/>
                <w:left w:val="none" w:sz="0" w:space="0" w:color="auto"/>
                <w:bottom w:val="none" w:sz="0" w:space="0" w:color="auto"/>
                <w:right w:val="none" w:sz="0" w:space="0" w:color="auto"/>
              </w:divBdr>
            </w:div>
          </w:divsChild>
        </w:div>
        <w:div w:id="2126921908">
          <w:marLeft w:val="0"/>
          <w:marRight w:val="0"/>
          <w:marTop w:val="0"/>
          <w:marBottom w:val="0"/>
          <w:divBdr>
            <w:top w:val="none" w:sz="0" w:space="0" w:color="auto"/>
            <w:left w:val="none" w:sz="0" w:space="0" w:color="auto"/>
            <w:bottom w:val="none" w:sz="0" w:space="0" w:color="auto"/>
            <w:right w:val="none" w:sz="0" w:space="0" w:color="auto"/>
          </w:divBdr>
          <w:divsChild>
            <w:div w:id="20733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90415">
      <w:bodyDiv w:val="1"/>
      <w:marLeft w:val="0"/>
      <w:marRight w:val="0"/>
      <w:marTop w:val="0"/>
      <w:marBottom w:val="0"/>
      <w:divBdr>
        <w:top w:val="none" w:sz="0" w:space="0" w:color="auto"/>
        <w:left w:val="none" w:sz="0" w:space="0" w:color="auto"/>
        <w:bottom w:val="none" w:sz="0" w:space="0" w:color="auto"/>
        <w:right w:val="none" w:sz="0" w:space="0" w:color="auto"/>
      </w:divBdr>
      <w:divsChild>
        <w:div w:id="349528349">
          <w:marLeft w:val="0"/>
          <w:marRight w:val="0"/>
          <w:marTop w:val="0"/>
          <w:marBottom w:val="0"/>
          <w:divBdr>
            <w:top w:val="none" w:sz="0" w:space="0" w:color="auto"/>
            <w:left w:val="none" w:sz="0" w:space="0" w:color="auto"/>
            <w:bottom w:val="none" w:sz="0" w:space="0" w:color="auto"/>
            <w:right w:val="none" w:sz="0" w:space="0" w:color="auto"/>
          </w:divBdr>
        </w:div>
        <w:div w:id="1049915524">
          <w:marLeft w:val="0"/>
          <w:marRight w:val="0"/>
          <w:marTop w:val="0"/>
          <w:marBottom w:val="0"/>
          <w:divBdr>
            <w:top w:val="none" w:sz="0" w:space="0" w:color="auto"/>
            <w:left w:val="none" w:sz="0" w:space="0" w:color="auto"/>
            <w:bottom w:val="none" w:sz="0" w:space="0" w:color="auto"/>
            <w:right w:val="none" w:sz="0" w:space="0" w:color="auto"/>
          </w:divBdr>
        </w:div>
        <w:div w:id="290794574">
          <w:marLeft w:val="0"/>
          <w:marRight w:val="0"/>
          <w:marTop w:val="0"/>
          <w:marBottom w:val="0"/>
          <w:divBdr>
            <w:top w:val="none" w:sz="0" w:space="0" w:color="auto"/>
            <w:left w:val="none" w:sz="0" w:space="0" w:color="auto"/>
            <w:bottom w:val="none" w:sz="0" w:space="0" w:color="auto"/>
            <w:right w:val="none" w:sz="0" w:space="0" w:color="auto"/>
          </w:divBdr>
        </w:div>
        <w:div w:id="1000042225">
          <w:marLeft w:val="0"/>
          <w:marRight w:val="0"/>
          <w:marTop w:val="0"/>
          <w:marBottom w:val="0"/>
          <w:divBdr>
            <w:top w:val="none" w:sz="0" w:space="0" w:color="auto"/>
            <w:left w:val="none" w:sz="0" w:space="0" w:color="auto"/>
            <w:bottom w:val="none" w:sz="0" w:space="0" w:color="auto"/>
            <w:right w:val="none" w:sz="0" w:space="0" w:color="auto"/>
          </w:divBdr>
        </w:div>
        <w:div w:id="129135686">
          <w:marLeft w:val="0"/>
          <w:marRight w:val="0"/>
          <w:marTop w:val="0"/>
          <w:marBottom w:val="0"/>
          <w:divBdr>
            <w:top w:val="none" w:sz="0" w:space="0" w:color="auto"/>
            <w:left w:val="none" w:sz="0" w:space="0" w:color="auto"/>
            <w:bottom w:val="none" w:sz="0" w:space="0" w:color="auto"/>
            <w:right w:val="none" w:sz="0" w:space="0" w:color="auto"/>
          </w:divBdr>
          <w:divsChild>
            <w:div w:id="1103958896">
              <w:marLeft w:val="0"/>
              <w:marRight w:val="0"/>
              <w:marTop w:val="0"/>
              <w:marBottom w:val="0"/>
              <w:divBdr>
                <w:top w:val="none" w:sz="0" w:space="0" w:color="auto"/>
                <w:left w:val="none" w:sz="0" w:space="0" w:color="auto"/>
                <w:bottom w:val="none" w:sz="0" w:space="0" w:color="auto"/>
                <w:right w:val="none" w:sz="0" w:space="0" w:color="auto"/>
              </w:divBdr>
              <w:divsChild>
                <w:div w:id="732890037">
                  <w:marLeft w:val="0"/>
                  <w:marRight w:val="0"/>
                  <w:marTop w:val="0"/>
                  <w:marBottom w:val="0"/>
                  <w:divBdr>
                    <w:top w:val="none" w:sz="0" w:space="0" w:color="auto"/>
                    <w:left w:val="none" w:sz="0" w:space="0" w:color="auto"/>
                    <w:bottom w:val="none" w:sz="0" w:space="0" w:color="auto"/>
                    <w:right w:val="none" w:sz="0" w:space="0" w:color="auto"/>
                  </w:divBdr>
                </w:div>
              </w:divsChild>
            </w:div>
            <w:div w:id="2098549232">
              <w:marLeft w:val="0"/>
              <w:marRight w:val="0"/>
              <w:marTop w:val="0"/>
              <w:marBottom w:val="0"/>
              <w:divBdr>
                <w:top w:val="none" w:sz="0" w:space="0" w:color="auto"/>
                <w:left w:val="none" w:sz="0" w:space="0" w:color="auto"/>
                <w:bottom w:val="none" w:sz="0" w:space="0" w:color="auto"/>
                <w:right w:val="none" w:sz="0" w:space="0" w:color="auto"/>
              </w:divBdr>
              <w:divsChild>
                <w:div w:id="97710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84525">
          <w:marLeft w:val="0"/>
          <w:marRight w:val="0"/>
          <w:marTop w:val="0"/>
          <w:marBottom w:val="0"/>
          <w:divBdr>
            <w:top w:val="none" w:sz="0" w:space="0" w:color="auto"/>
            <w:left w:val="none" w:sz="0" w:space="0" w:color="auto"/>
            <w:bottom w:val="none" w:sz="0" w:space="0" w:color="auto"/>
            <w:right w:val="none" w:sz="0" w:space="0" w:color="auto"/>
          </w:divBdr>
        </w:div>
        <w:div w:id="403452726">
          <w:marLeft w:val="0"/>
          <w:marRight w:val="0"/>
          <w:marTop w:val="0"/>
          <w:marBottom w:val="0"/>
          <w:divBdr>
            <w:top w:val="none" w:sz="0" w:space="0" w:color="auto"/>
            <w:left w:val="none" w:sz="0" w:space="0" w:color="auto"/>
            <w:bottom w:val="none" w:sz="0" w:space="0" w:color="auto"/>
            <w:right w:val="none" w:sz="0" w:space="0" w:color="auto"/>
          </w:divBdr>
          <w:divsChild>
            <w:div w:id="1902255737">
              <w:marLeft w:val="0"/>
              <w:marRight w:val="0"/>
              <w:marTop w:val="0"/>
              <w:marBottom w:val="0"/>
              <w:divBdr>
                <w:top w:val="none" w:sz="0" w:space="0" w:color="auto"/>
                <w:left w:val="none" w:sz="0" w:space="0" w:color="auto"/>
                <w:bottom w:val="none" w:sz="0" w:space="0" w:color="auto"/>
                <w:right w:val="none" w:sz="0" w:space="0" w:color="auto"/>
              </w:divBdr>
              <w:divsChild>
                <w:div w:id="144713033">
                  <w:marLeft w:val="0"/>
                  <w:marRight w:val="0"/>
                  <w:marTop w:val="0"/>
                  <w:marBottom w:val="0"/>
                  <w:divBdr>
                    <w:top w:val="none" w:sz="0" w:space="0" w:color="auto"/>
                    <w:left w:val="none" w:sz="0" w:space="0" w:color="auto"/>
                    <w:bottom w:val="none" w:sz="0" w:space="0" w:color="auto"/>
                    <w:right w:val="none" w:sz="0" w:space="0" w:color="auto"/>
                  </w:divBdr>
                </w:div>
              </w:divsChild>
            </w:div>
            <w:div w:id="924458013">
              <w:marLeft w:val="0"/>
              <w:marRight w:val="0"/>
              <w:marTop w:val="0"/>
              <w:marBottom w:val="0"/>
              <w:divBdr>
                <w:top w:val="none" w:sz="0" w:space="0" w:color="auto"/>
                <w:left w:val="none" w:sz="0" w:space="0" w:color="auto"/>
                <w:bottom w:val="none" w:sz="0" w:space="0" w:color="auto"/>
                <w:right w:val="none" w:sz="0" w:space="0" w:color="auto"/>
              </w:divBdr>
              <w:divsChild>
                <w:div w:id="299120362">
                  <w:marLeft w:val="0"/>
                  <w:marRight w:val="0"/>
                  <w:marTop w:val="0"/>
                  <w:marBottom w:val="0"/>
                  <w:divBdr>
                    <w:top w:val="none" w:sz="0" w:space="0" w:color="auto"/>
                    <w:left w:val="none" w:sz="0" w:space="0" w:color="auto"/>
                    <w:bottom w:val="none" w:sz="0" w:space="0" w:color="auto"/>
                    <w:right w:val="none" w:sz="0" w:space="0" w:color="auto"/>
                  </w:divBdr>
                </w:div>
                <w:div w:id="13438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746684">
          <w:marLeft w:val="0"/>
          <w:marRight w:val="0"/>
          <w:marTop w:val="0"/>
          <w:marBottom w:val="0"/>
          <w:divBdr>
            <w:top w:val="none" w:sz="0" w:space="0" w:color="auto"/>
            <w:left w:val="none" w:sz="0" w:space="0" w:color="auto"/>
            <w:bottom w:val="none" w:sz="0" w:space="0" w:color="auto"/>
            <w:right w:val="none" w:sz="0" w:space="0" w:color="auto"/>
          </w:divBdr>
        </w:div>
        <w:div w:id="2065637101">
          <w:marLeft w:val="0"/>
          <w:marRight w:val="0"/>
          <w:marTop w:val="0"/>
          <w:marBottom w:val="0"/>
          <w:divBdr>
            <w:top w:val="none" w:sz="0" w:space="0" w:color="auto"/>
            <w:left w:val="none" w:sz="0" w:space="0" w:color="auto"/>
            <w:bottom w:val="none" w:sz="0" w:space="0" w:color="auto"/>
            <w:right w:val="none" w:sz="0" w:space="0" w:color="auto"/>
          </w:divBdr>
          <w:divsChild>
            <w:div w:id="1276406438">
              <w:marLeft w:val="0"/>
              <w:marRight w:val="0"/>
              <w:marTop w:val="0"/>
              <w:marBottom w:val="0"/>
              <w:divBdr>
                <w:top w:val="none" w:sz="0" w:space="0" w:color="auto"/>
                <w:left w:val="none" w:sz="0" w:space="0" w:color="auto"/>
                <w:bottom w:val="none" w:sz="0" w:space="0" w:color="auto"/>
                <w:right w:val="none" w:sz="0" w:space="0" w:color="auto"/>
              </w:divBdr>
              <w:divsChild>
                <w:div w:id="849178066">
                  <w:marLeft w:val="0"/>
                  <w:marRight w:val="0"/>
                  <w:marTop w:val="0"/>
                  <w:marBottom w:val="0"/>
                  <w:divBdr>
                    <w:top w:val="none" w:sz="0" w:space="0" w:color="auto"/>
                    <w:left w:val="none" w:sz="0" w:space="0" w:color="auto"/>
                    <w:bottom w:val="none" w:sz="0" w:space="0" w:color="auto"/>
                    <w:right w:val="none" w:sz="0" w:space="0" w:color="auto"/>
                  </w:divBdr>
                </w:div>
              </w:divsChild>
            </w:div>
            <w:div w:id="352339319">
              <w:marLeft w:val="0"/>
              <w:marRight w:val="0"/>
              <w:marTop w:val="0"/>
              <w:marBottom w:val="0"/>
              <w:divBdr>
                <w:top w:val="none" w:sz="0" w:space="0" w:color="auto"/>
                <w:left w:val="none" w:sz="0" w:space="0" w:color="auto"/>
                <w:bottom w:val="none" w:sz="0" w:space="0" w:color="auto"/>
                <w:right w:val="none" w:sz="0" w:space="0" w:color="auto"/>
              </w:divBdr>
              <w:divsChild>
                <w:div w:id="30744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80390">
          <w:marLeft w:val="0"/>
          <w:marRight w:val="0"/>
          <w:marTop w:val="0"/>
          <w:marBottom w:val="0"/>
          <w:divBdr>
            <w:top w:val="none" w:sz="0" w:space="0" w:color="auto"/>
            <w:left w:val="none" w:sz="0" w:space="0" w:color="auto"/>
            <w:bottom w:val="none" w:sz="0" w:space="0" w:color="auto"/>
            <w:right w:val="none" w:sz="0" w:space="0" w:color="auto"/>
          </w:divBdr>
        </w:div>
      </w:divsChild>
    </w:div>
    <w:div w:id="1125392179">
      <w:bodyDiv w:val="1"/>
      <w:marLeft w:val="0"/>
      <w:marRight w:val="0"/>
      <w:marTop w:val="0"/>
      <w:marBottom w:val="0"/>
      <w:divBdr>
        <w:top w:val="none" w:sz="0" w:space="0" w:color="auto"/>
        <w:left w:val="none" w:sz="0" w:space="0" w:color="auto"/>
        <w:bottom w:val="none" w:sz="0" w:space="0" w:color="auto"/>
        <w:right w:val="none" w:sz="0" w:space="0" w:color="auto"/>
      </w:divBdr>
      <w:divsChild>
        <w:div w:id="532153489">
          <w:marLeft w:val="0"/>
          <w:marRight w:val="0"/>
          <w:marTop w:val="0"/>
          <w:marBottom w:val="0"/>
          <w:divBdr>
            <w:top w:val="none" w:sz="0" w:space="0" w:color="auto"/>
            <w:left w:val="none" w:sz="0" w:space="0" w:color="auto"/>
            <w:bottom w:val="none" w:sz="0" w:space="0" w:color="auto"/>
            <w:right w:val="none" w:sz="0" w:space="0" w:color="auto"/>
          </w:divBdr>
          <w:divsChild>
            <w:div w:id="96601740">
              <w:marLeft w:val="0"/>
              <w:marRight w:val="0"/>
              <w:marTop w:val="0"/>
              <w:marBottom w:val="0"/>
              <w:divBdr>
                <w:top w:val="none" w:sz="0" w:space="0" w:color="auto"/>
                <w:left w:val="none" w:sz="0" w:space="0" w:color="auto"/>
                <w:bottom w:val="none" w:sz="0" w:space="0" w:color="auto"/>
                <w:right w:val="none" w:sz="0" w:space="0" w:color="auto"/>
              </w:divBdr>
              <w:divsChild>
                <w:div w:id="1851989157">
                  <w:marLeft w:val="0"/>
                  <w:marRight w:val="0"/>
                  <w:marTop w:val="0"/>
                  <w:marBottom w:val="0"/>
                  <w:divBdr>
                    <w:top w:val="none" w:sz="0" w:space="0" w:color="auto"/>
                    <w:left w:val="none" w:sz="0" w:space="0" w:color="auto"/>
                    <w:bottom w:val="none" w:sz="0" w:space="0" w:color="auto"/>
                    <w:right w:val="none" w:sz="0" w:space="0" w:color="auto"/>
                  </w:divBdr>
                </w:div>
              </w:divsChild>
            </w:div>
            <w:div w:id="1629386684">
              <w:marLeft w:val="0"/>
              <w:marRight w:val="0"/>
              <w:marTop w:val="0"/>
              <w:marBottom w:val="0"/>
              <w:divBdr>
                <w:top w:val="none" w:sz="0" w:space="0" w:color="auto"/>
                <w:left w:val="none" w:sz="0" w:space="0" w:color="auto"/>
                <w:bottom w:val="none" w:sz="0" w:space="0" w:color="auto"/>
                <w:right w:val="none" w:sz="0" w:space="0" w:color="auto"/>
              </w:divBdr>
              <w:divsChild>
                <w:div w:id="116362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8352">
          <w:marLeft w:val="0"/>
          <w:marRight w:val="0"/>
          <w:marTop w:val="0"/>
          <w:marBottom w:val="0"/>
          <w:divBdr>
            <w:top w:val="none" w:sz="0" w:space="0" w:color="auto"/>
            <w:left w:val="none" w:sz="0" w:space="0" w:color="auto"/>
            <w:bottom w:val="none" w:sz="0" w:space="0" w:color="auto"/>
            <w:right w:val="none" w:sz="0" w:space="0" w:color="auto"/>
          </w:divBdr>
          <w:divsChild>
            <w:div w:id="2057771842">
              <w:marLeft w:val="0"/>
              <w:marRight w:val="0"/>
              <w:marTop w:val="0"/>
              <w:marBottom w:val="0"/>
              <w:divBdr>
                <w:top w:val="none" w:sz="0" w:space="0" w:color="auto"/>
                <w:left w:val="none" w:sz="0" w:space="0" w:color="auto"/>
                <w:bottom w:val="none" w:sz="0" w:space="0" w:color="auto"/>
                <w:right w:val="none" w:sz="0" w:space="0" w:color="auto"/>
              </w:divBdr>
              <w:divsChild>
                <w:div w:id="654264438">
                  <w:marLeft w:val="0"/>
                  <w:marRight w:val="0"/>
                  <w:marTop w:val="0"/>
                  <w:marBottom w:val="0"/>
                  <w:divBdr>
                    <w:top w:val="none" w:sz="0" w:space="0" w:color="auto"/>
                    <w:left w:val="none" w:sz="0" w:space="0" w:color="auto"/>
                    <w:bottom w:val="none" w:sz="0" w:space="0" w:color="auto"/>
                    <w:right w:val="none" w:sz="0" w:space="0" w:color="auto"/>
                  </w:divBdr>
                </w:div>
              </w:divsChild>
            </w:div>
            <w:div w:id="1049693638">
              <w:marLeft w:val="0"/>
              <w:marRight w:val="0"/>
              <w:marTop w:val="0"/>
              <w:marBottom w:val="0"/>
              <w:divBdr>
                <w:top w:val="none" w:sz="0" w:space="0" w:color="auto"/>
                <w:left w:val="none" w:sz="0" w:space="0" w:color="auto"/>
                <w:bottom w:val="none" w:sz="0" w:space="0" w:color="auto"/>
                <w:right w:val="none" w:sz="0" w:space="0" w:color="auto"/>
              </w:divBdr>
              <w:divsChild>
                <w:div w:id="1234044399">
                  <w:marLeft w:val="0"/>
                  <w:marRight w:val="0"/>
                  <w:marTop w:val="0"/>
                  <w:marBottom w:val="0"/>
                  <w:divBdr>
                    <w:top w:val="none" w:sz="0" w:space="0" w:color="auto"/>
                    <w:left w:val="none" w:sz="0" w:space="0" w:color="auto"/>
                    <w:bottom w:val="none" w:sz="0" w:space="0" w:color="auto"/>
                    <w:right w:val="none" w:sz="0" w:space="0" w:color="auto"/>
                  </w:divBdr>
                </w:div>
                <w:div w:id="70880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641">
          <w:marLeft w:val="0"/>
          <w:marRight w:val="0"/>
          <w:marTop w:val="0"/>
          <w:marBottom w:val="0"/>
          <w:divBdr>
            <w:top w:val="none" w:sz="0" w:space="0" w:color="auto"/>
            <w:left w:val="none" w:sz="0" w:space="0" w:color="auto"/>
            <w:bottom w:val="none" w:sz="0" w:space="0" w:color="auto"/>
            <w:right w:val="none" w:sz="0" w:space="0" w:color="auto"/>
          </w:divBdr>
          <w:divsChild>
            <w:div w:id="1319916590">
              <w:marLeft w:val="0"/>
              <w:marRight w:val="0"/>
              <w:marTop w:val="0"/>
              <w:marBottom w:val="0"/>
              <w:divBdr>
                <w:top w:val="none" w:sz="0" w:space="0" w:color="auto"/>
                <w:left w:val="none" w:sz="0" w:space="0" w:color="auto"/>
                <w:bottom w:val="none" w:sz="0" w:space="0" w:color="auto"/>
                <w:right w:val="none" w:sz="0" w:space="0" w:color="auto"/>
              </w:divBdr>
              <w:divsChild>
                <w:div w:id="1362896907">
                  <w:marLeft w:val="0"/>
                  <w:marRight w:val="0"/>
                  <w:marTop w:val="0"/>
                  <w:marBottom w:val="0"/>
                  <w:divBdr>
                    <w:top w:val="none" w:sz="0" w:space="0" w:color="auto"/>
                    <w:left w:val="none" w:sz="0" w:space="0" w:color="auto"/>
                    <w:bottom w:val="none" w:sz="0" w:space="0" w:color="auto"/>
                    <w:right w:val="none" w:sz="0" w:space="0" w:color="auto"/>
                  </w:divBdr>
                </w:div>
              </w:divsChild>
            </w:div>
            <w:div w:id="2069264439">
              <w:marLeft w:val="0"/>
              <w:marRight w:val="0"/>
              <w:marTop w:val="0"/>
              <w:marBottom w:val="0"/>
              <w:divBdr>
                <w:top w:val="none" w:sz="0" w:space="0" w:color="auto"/>
                <w:left w:val="none" w:sz="0" w:space="0" w:color="auto"/>
                <w:bottom w:val="none" w:sz="0" w:space="0" w:color="auto"/>
                <w:right w:val="none" w:sz="0" w:space="0" w:color="auto"/>
              </w:divBdr>
              <w:divsChild>
                <w:div w:id="2341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98133">
          <w:marLeft w:val="0"/>
          <w:marRight w:val="0"/>
          <w:marTop w:val="0"/>
          <w:marBottom w:val="0"/>
          <w:divBdr>
            <w:top w:val="none" w:sz="0" w:space="0" w:color="auto"/>
            <w:left w:val="none" w:sz="0" w:space="0" w:color="auto"/>
            <w:bottom w:val="none" w:sz="0" w:space="0" w:color="auto"/>
            <w:right w:val="none" w:sz="0" w:space="0" w:color="auto"/>
          </w:divBdr>
          <w:divsChild>
            <w:div w:id="1087111593">
              <w:marLeft w:val="0"/>
              <w:marRight w:val="0"/>
              <w:marTop w:val="0"/>
              <w:marBottom w:val="0"/>
              <w:divBdr>
                <w:top w:val="none" w:sz="0" w:space="0" w:color="auto"/>
                <w:left w:val="none" w:sz="0" w:space="0" w:color="auto"/>
                <w:bottom w:val="none" w:sz="0" w:space="0" w:color="auto"/>
                <w:right w:val="none" w:sz="0" w:space="0" w:color="auto"/>
              </w:divBdr>
              <w:divsChild>
                <w:div w:id="1576010217">
                  <w:marLeft w:val="0"/>
                  <w:marRight w:val="0"/>
                  <w:marTop w:val="0"/>
                  <w:marBottom w:val="0"/>
                  <w:divBdr>
                    <w:top w:val="none" w:sz="0" w:space="0" w:color="auto"/>
                    <w:left w:val="none" w:sz="0" w:space="0" w:color="auto"/>
                    <w:bottom w:val="none" w:sz="0" w:space="0" w:color="auto"/>
                    <w:right w:val="none" w:sz="0" w:space="0" w:color="auto"/>
                  </w:divBdr>
                </w:div>
              </w:divsChild>
            </w:div>
            <w:div w:id="1246839961">
              <w:marLeft w:val="0"/>
              <w:marRight w:val="0"/>
              <w:marTop w:val="0"/>
              <w:marBottom w:val="0"/>
              <w:divBdr>
                <w:top w:val="none" w:sz="0" w:space="0" w:color="auto"/>
                <w:left w:val="none" w:sz="0" w:space="0" w:color="auto"/>
                <w:bottom w:val="none" w:sz="0" w:space="0" w:color="auto"/>
                <w:right w:val="none" w:sz="0" w:space="0" w:color="auto"/>
              </w:divBdr>
              <w:divsChild>
                <w:div w:id="78500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3758">
          <w:marLeft w:val="0"/>
          <w:marRight w:val="0"/>
          <w:marTop w:val="0"/>
          <w:marBottom w:val="0"/>
          <w:divBdr>
            <w:top w:val="none" w:sz="0" w:space="0" w:color="auto"/>
            <w:left w:val="none" w:sz="0" w:space="0" w:color="auto"/>
            <w:bottom w:val="none" w:sz="0" w:space="0" w:color="auto"/>
            <w:right w:val="none" w:sz="0" w:space="0" w:color="auto"/>
          </w:divBdr>
        </w:div>
      </w:divsChild>
    </w:div>
    <w:div w:id="1143699984">
      <w:bodyDiv w:val="1"/>
      <w:marLeft w:val="0"/>
      <w:marRight w:val="0"/>
      <w:marTop w:val="0"/>
      <w:marBottom w:val="0"/>
      <w:divBdr>
        <w:top w:val="none" w:sz="0" w:space="0" w:color="auto"/>
        <w:left w:val="none" w:sz="0" w:space="0" w:color="auto"/>
        <w:bottom w:val="none" w:sz="0" w:space="0" w:color="auto"/>
        <w:right w:val="none" w:sz="0" w:space="0" w:color="auto"/>
      </w:divBdr>
    </w:div>
    <w:div w:id="1149786078">
      <w:bodyDiv w:val="1"/>
      <w:marLeft w:val="0"/>
      <w:marRight w:val="0"/>
      <w:marTop w:val="0"/>
      <w:marBottom w:val="0"/>
      <w:divBdr>
        <w:top w:val="none" w:sz="0" w:space="0" w:color="auto"/>
        <w:left w:val="none" w:sz="0" w:space="0" w:color="auto"/>
        <w:bottom w:val="none" w:sz="0" w:space="0" w:color="auto"/>
        <w:right w:val="none" w:sz="0" w:space="0" w:color="auto"/>
      </w:divBdr>
      <w:divsChild>
        <w:div w:id="1171993149">
          <w:marLeft w:val="0"/>
          <w:marRight w:val="0"/>
          <w:marTop w:val="0"/>
          <w:marBottom w:val="0"/>
          <w:divBdr>
            <w:top w:val="none" w:sz="0" w:space="0" w:color="auto"/>
            <w:left w:val="none" w:sz="0" w:space="0" w:color="auto"/>
            <w:bottom w:val="none" w:sz="0" w:space="0" w:color="auto"/>
            <w:right w:val="none" w:sz="0" w:space="0" w:color="auto"/>
          </w:divBdr>
        </w:div>
        <w:div w:id="1326973261">
          <w:marLeft w:val="0"/>
          <w:marRight w:val="0"/>
          <w:marTop w:val="0"/>
          <w:marBottom w:val="0"/>
          <w:divBdr>
            <w:top w:val="none" w:sz="0" w:space="0" w:color="auto"/>
            <w:left w:val="none" w:sz="0" w:space="0" w:color="auto"/>
            <w:bottom w:val="none" w:sz="0" w:space="0" w:color="auto"/>
            <w:right w:val="none" w:sz="0" w:space="0" w:color="auto"/>
          </w:divBdr>
          <w:divsChild>
            <w:div w:id="1820076384">
              <w:marLeft w:val="0"/>
              <w:marRight w:val="0"/>
              <w:marTop w:val="0"/>
              <w:marBottom w:val="0"/>
              <w:divBdr>
                <w:top w:val="none" w:sz="0" w:space="0" w:color="auto"/>
                <w:left w:val="none" w:sz="0" w:space="0" w:color="auto"/>
                <w:bottom w:val="none" w:sz="0" w:space="0" w:color="auto"/>
                <w:right w:val="none" w:sz="0" w:space="0" w:color="auto"/>
              </w:divBdr>
            </w:div>
          </w:divsChild>
        </w:div>
        <w:div w:id="440416549">
          <w:marLeft w:val="0"/>
          <w:marRight w:val="0"/>
          <w:marTop w:val="0"/>
          <w:marBottom w:val="0"/>
          <w:divBdr>
            <w:top w:val="none" w:sz="0" w:space="0" w:color="auto"/>
            <w:left w:val="none" w:sz="0" w:space="0" w:color="auto"/>
            <w:bottom w:val="none" w:sz="0" w:space="0" w:color="auto"/>
            <w:right w:val="none" w:sz="0" w:space="0" w:color="auto"/>
          </w:divBdr>
          <w:divsChild>
            <w:div w:id="1729262017">
              <w:marLeft w:val="0"/>
              <w:marRight w:val="0"/>
              <w:marTop w:val="0"/>
              <w:marBottom w:val="0"/>
              <w:divBdr>
                <w:top w:val="none" w:sz="0" w:space="0" w:color="auto"/>
                <w:left w:val="none" w:sz="0" w:space="0" w:color="auto"/>
                <w:bottom w:val="none" w:sz="0" w:space="0" w:color="auto"/>
                <w:right w:val="none" w:sz="0" w:space="0" w:color="auto"/>
              </w:divBdr>
            </w:div>
          </w:divsChild>
        </w:div>
        <w:div w:id="1601178271">
          <w:marLeft w:val="0"/>
          <w:marRight w:val="0"/>
          <w:marTop w:val="0"/>
          <w:marBottom w:val="0"/>
          <w:divBdr>
            <w:top w:val="none" w:sz="0" w:space="0" w:color="auto"/>
            <w:left w:val="none" w:sz="0" w:space="0" w:color="auto"/>
            <w:bottom w:val="none" w:sz="0" w:space="0" w:color="auto"/>
            <w:right w:val="none" w:sz="0" w:space="0" w:color="auto"/>
          </w:divBdr>
          <w:divsChild>
            <w:div w:id="1502354526">
              <w:marLeft w:val="0"/>
              <w:marRight w:val="0"/>
              <w:marTop w:val="0"/>
              <w:marBottom w:val="0"/>
              <w:divBdr>
                <w:top w:val="none" w:sz="0" w:space="0" w:color="auto"/>
                <w:left w:val="none" w:sz="0" w:space="0" w:color="auto"/>
                <w:bottom w:val="none" w:sz="0" w:space="0" w:color="auto"/>
                <w:right w:val="none" w:sz="0" w:space="0" w:color="auto"/>
              </w:divBdr>
            </w:div>
          </w:divsChild>
        </w:div>
        <w:div w:id="2084257040">
          <w:marLeft w:val="0"/>
          <w:marRight w:val="0"/>
          <w:marTop w:val="0"/>
          <w:marBottom w:val="0"/>
          <w:divBdr>
            <w:top w:val="none" w:sz="0" w:space="0" w:color="auto"/>
            <w:left w:val="none" w:sz="0" w:space="0" w:color="auto"/>
            <w:bottom w:val="none" w:sz="0" w:space="0" w:color="auto"/>
            <w:right w:val="none" w:sz="0" w:space="0" w:color="auto"/>
          </w:divBdr>
          <w:divsChild>
            <w:div w:id="203642269">
              <w:marLeft w:val="0"/>
              <w:marRight w:val="0"/>
              <w:marTop w:val="0"/>
              <w:marBottom w:val="0"/>
              <w:divBdr>
                <w:top w:val="none" w:sz="0" w:space="0" w:color="auto"/>
                <w:left w:val="none" w:sz="0" w:space="0" w:color="auto"/>
                <w:bottom w:val="none" w:sz="0" w:space="0" w:color="auto"/>
                <w:right w:val="none" w:sz="0" w:space="0" w:color="auto"/>
              </w:divBdr>
            </w:div>
          </w:divsChild>
        </w:div>
        <w:div w:id="1336495805">
          <w:marLeft w:val="0"/>
          <w:marRight w:val="0"/>
          <w:marTop w:val="0"/>
          <w:marBottom w:val="0"/>
          <w:divBdr>
            <w:top w:val="none" w:sz="0" w:space="0" w:color="auto"/>
            <w:left w:val="none" w:sz="0" w:space="0" w:color="auto"/>
            <w:bottom w:val="none" w:sz="0" w:space="0" w:color="auto"/>
            <w:right w:val="none" w:sz="0" w:space="0" w:color="auto"/>
          </w:divBdr>
          <w:divsChild>
            <w:div w:id="891622403">
              <w:marLeft w:val="0"/>
              <w:marRight w:val="0"/>
              <w:marTop w:val="0"/>
              <w:marBottom w:val="0"/>
              <w:divBdr>
                <w:top w:val="none" w:sz="0" w:space="0" w:color="auto"/>
                <w:left w:val="none" w:sz="0" w:space="0" w:color="auto"/>
                <w:bottom w:val="none" w:sz="0" w:space="0" w:color="auto"/>
                <w:right w:val="none" w:sz="0" w:space="0" w:color="auto"/>
              </w:divBdr>
            </w:div>
          </w:divsChild>
        </w:div>
        <w:div w:id="1478064383">
          <w:marLeft w:val="0"/>
          <w:marRight w:val="0"/>
          <w:marTop w:val="0"/>
          <w:marBottom w:val="0"/>
          <w:divBdr>
            <w:top w:val="none" w:sz="0" w:space="0" w:color="auto"/>
            <w:left w:val="none" w:sz="0" w:space="0" w:color="auto"/>
            <w:bottom w:val="none" w:sz="0" w:space="0" w:color="auto"/>
            <w:right w:val="none" w:sz="0" w:space="0" w:color="auto"/>
          </w:divBdr>
          <w:divsChild>
            <w:div w:id="1349679608">
              <w:marLeft w:val="0"/>
              <w:marRight w:val="0"/>
              <w:marTop w:val="0"/>
              <w:marBottom w:val="0"/>
              <w:divBdr>
                <w:top w:val="none" w:sz="0" w:space="0" w:color="auto"/>
                <w:left w:val="none" w:sz="0" w:space="0" w:color="auto"/>
                <w:bottom w:val="none" w:sz="0" w:space="0" w:color="auto"/>
                <w:right w:val="none" w:sz="0" w:space="0" w:color="auto"/>
              </w:divBdr>
            </w:div>
          </w:divsChild>
        </w:div>
        <w:div w:id="685328657">
          <w:marLeft w:val="0"/>
          <w:marRight w:val="0"/>
          <w:marTop w:val="0"/>
          <w:marBottom w:val="0"/>
          <w:divBdr>
            <w:top w:val="none" w:sz="0" w:space="0" w:color="auto"/>
            <w:left w:val="none" w:sz="0" w:space="0" w:color="auto"/>
            <w:bottom w:val="none" w:sz="0" w:space="0" w:color="auto"/>
            <w:right w:val="none" w:sz="0" w:space="0" w:color="auto"/>
          </w:divBdr>
          <w:divsChild>
            <w:div w:id="1890604536">
              <w:marLeft w:val="0"/>
              <w:marRight w:val="0"/>
              <w:marTop w:val="0"/>
              <w:marBottom w:val="0"/>
              <w:divBdr>
                <w:top w:val="none" w:sz="0" w:space="0" w:color="auto"/>
                <w:left w:val="none" w:sz="0" w:space="0" w:color="auto"/>
                <w:bottom w:val="none" w:sz="0" w:space="0" w:color="auto"/>
                <w:right w:val="none" w:sz="0" w:space="0" w:color="auto"/>
              </w:divBdr>
            </w:div>
          </w:divsChild>
        </w:div>
        <w:div w:id="545341193">
          <w:marLeft w:val="0"/>
          <w:marRight w:val="0"/>
          <w:marTop w:val="0"/>
          <w:marBottom w:val="0"/>
          <w:divBdr>
            <w:top w:val="none" w:sz="0" w:space="0" w:color="auto"/>
            <w:left w:val="none" w:sz="0" w:space="0" w:color="auto"/>
            <w:bottom w:val="none" w:sz="0" w:space="0" w:color="auto"/>
            <w:right w:val="none" w:sz="0" w:space="0" w:color="auto"/>
          </w:divBdr>
          <w:divsChild>
            <w:div w:id="568997712">
              <w:marLeft w:val="0"/>
              <w:marRight w:val="0"/>
              <w:marTop w:val="0"/>
              <w:marBottom w:val="0"/>
              <w:divBdr>
                <w:top w:val="none" w:sz="0" w:space="0" w:color="auto"/>
                <w:left w:val="none" w:sz="0" w:space="0" w:color="auto"/>
                <w:bottom w:val="none" w:sz="0" w:space="0" w:color="auto"/>
                <w:right w:val="none" w:sz="0" w:space="0" w:color="auto"/>
              </w:divBdr>
            </w:div>
          </w:divsChild>
        </w:div>
        <w:div w:id="1426194761">
          <w:marLeft w:val="0"/>
          <w:marRight w:val="0"/>
          <w:marTop w:val="0"/>
          <w:marBottom w:val="0"/>
          <w:divBdr>
            <w:top w:val="none" w:sz="0" w:space="0" w:color="auto"/>
            <w:left w:val="none" w:sz="0" w:space="0" w:color="auto"/>
            <w:bottom w:val="none" w:sz="0" w:space="0" w:color="auto"/>
            <w:right w:val="none" w:sz="0" w:space="0" w:color="auto"/>
          </w:divBdr>
          <w:divsChild>
            <w:div w:id="1645700018">
              <w:marLeft w:val="0"/>
              <w:marRight w:val="0"/>
              <w:marTop w:val="0"/>
              <w:marBottom w:val="0"/>
              <w:divBdr>
                <w:top w:val="none" w:sz="0" w:space="0" w:color="auto"/>
                <w:left w:val="none" w:sz="0" w:space="0" w:color="auto"/>
                <w:bottom w:val="none" w:sz="0" w:space="0" w:color="auto"/>
                <w:right w:val="none" w:sz="0" w:space="0" w:color="auto"/>
              </w:divBdr>
            </w:div>
          </w:divsChild>
        </w:div>
        <w:div w:id="1431124551">
          <w:marLeft w:val="0"/>
          <w:marRight w:val="0"/>
          <w:marTop w:val="0"/>
          <w:marBottom w:val="0"/>
          <w:divBdr>
            <w:top w:val="none" w:sz="0" w:space="0" w:color="auto"/>
            <w:left w:val="none" w:sz="0" w:space="0" w:color="auto"/>
            <w:bottom w:val="none" w:sz="0" w:space="0" w:color="auto"/>
            <w:right w:val="none" w:sz="0" w:space="0" w:color="auto"/>
          </w:divBdr>
          <w:divsChild>
            <w:div w:id="163548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88502">
      <w:bodyDiv w:val="1"/>
      <w:marLeft w:val="0"/>
      <w:marRight w:val="0"/>
      <w:marTop w:val="0"/>
      <w:marBottom w:val="0"/>
      <w:divBdr>
        <w:top w:val="none" w:sz="0" w:space="0" w:color="auto"/>
        <w:left w:val="none" w:sz="0" w:space="0" w:color="auto"/>
        <w:bottom w:val="none" w:sz="0" w:space="0" w:color="auto"/>
        <w:right w:val="none" w:sz="0" w:space="0" w:color="auto"/>
      </w:divBdr>
    </w:div>
    <w:div w:id="1222864189">
      <w:bodyDiv w:val="1"/>
      <w:marLeft w:val="0"/>
      <w:marRight w:val="0"/>
      <w:marTop w:val="0"/>
      <w:marBottom w:val="0"/>
      <w:divBdr>
        <w:top w:val="none" w:sz="0" w:space="0" w:color="auto"/>
        <w:left w:val="none" w:sz="0" w:space="0" w:color="auto"/>
        <w:bottom w:val="none" w:sz="0" w:space="0" w:color="auto"/>
        <w:right w:val="none" w:sz="0" w:space="0" w:color="auto"/>
      </w:divBdr>
    </w:div>
    <w:div w:id="1237204963">
      <w:bodyDiv w:val="1"/>
      <w:marLeft w:val="0"/>
      <w:marRight w:val="0"/>
      <w:marTop w:val="0"/>
      <w:marBottom w:val="0"/>
      <w:divBdr>
        <w:top w:val="none" w:sz="0" w:space="0" w:color="auto"/>
        <w:left w:val="none" w:sz="0" w:space="0" w:color="auto"/>
        <w:bottom w:val="none" w:sz="0" w:space="0" w:color="auto"/>
        <w:right w:val="none" w:sz="0" w:space="0" w:color="auto"/>
      </w:divBdr>
    </w:div>
    <w:div w:id="1260403799">
      <w:bodyDiv w:val="1"/>
      <w:marLeft w:val="0"/>
      <w:marRight w:val="0"/>
      <w:marTop w:val="0"/>
      <w:marBottom w:val="0"/>
      <w:divBdr>
        <w:top w:val="none" w:sz="0" w:space="0" w:color="auto"/>
        <w:left w:val="none" w:sz="0" w:space="0" w:color="auto"/>
        <w:bottom w:val="none" w:sz="0" w:space="0" w:color="auto"/>
        <w:right w:val="none" w:sz="0" w:space="0" w:color="auto"/>
      </w:divBdr>
      <w:divsChild>
        <w:div w:id="1925217371">
          <w:marLeft w:val="0"/>
          <w:marRight w:val="0"/>
          <w:marTop w:val="0"/>
          <w:marBottom w:val="0"/>
          <w:divBdr>
            <w:top w:val="none" w:sz="0" w:space="0" w:color="auto"/>
            <w:left w:val="none" w:sz="0" w:space="0" w:color="auto"/>
            <w:bottom w:val="none" w:sz="0" w:space="0" w:color="auto"/>
            <w:right w:val="none" w:sz="0" w:space="0" w:color="auto"/>
          </w:divBdr>
        </w:div>
      </w:divsChild>
    </w:div>
    <w:div w:id="1273512075">
      <w:bodyDiv w:val="1"/>
      <w:marLeft w:val="0"/>
      <w:marRight w:val="0"/>
      <w:marTop w:val="0"/>
      <w:marBottom w:val="0"/>
      <w:divBdr>
        <w:top w:val="none" w:sz="0" w:space="0" w:color="auto"/>
        <w:left w:val="none" w:sz="0" w:space="0" w:color="auto"/>
        <w:bottom w:val="none" w:sz="0" w:space="0" w:color="auto"/>
        <w:right w:val="none" w:sz="0" w:space="0" w:color="auto"/>
      </w:divBdr>
    </w:div>
    <w:div w:id="1295797492">
      <w:bodyDiv w:val="1"/>
      <w:marLeft w:val="0"/>
      <w:marRight w:val="0"/>
      <w:marTop w:val="0"/>
      <w:marBottom w:val="0"/>
      <w:divBdr>
        <w:top w:val="none" w:sz="0" w:space="0" w:color="auto"/>
        <w:left w:val="none" w:sz="0" w:space="0" w:color="auto"/>
        <w:bottom w:val="none" w:sz="0" w:space="0" w:color="auto"/>
        <w:right w:val="none" w:sz="0" w:space="0" w:color="auto"/>
      </w:divBdr>
      <w:divsChild>
        <w:div w:id="1591618193">
          <w:marLeft w:val="0"/>
          <w:marRight w:val="0"/>
          <w:marTop w:val="0"/>
          <w:marBottom w:val="0"/>
          <w:divBdr>
            <w:top w:val="none" w:sz="0" w:space="0" w:color="auto"/>
            <w:left w:val="none" w:sz="0" w:space="0" w:color="auto"/>
            <w:bottom w:val="none" w:sz="0" w:space="0" w:color="auto"/>
            <w:right w:val="none" w:sz="0" w:space="0" w:color="auto"/>
          </w:divBdr>
          <w:divsChild>
            <w:div w:id="37776763">
              <w:marLeft w:val="0"/>
              <w:marRight w:val="0"/>
              <w:marTop w:val="0"/>
              <w:marBottom w:val="0"/>
              <w:divBdr>
                <w:top w:val="none" w:sz="0" w:space="0" w:color="auto"/>
                <w:left w:val="none" w:sz="0" w:space="0" w:color="auto"/>
                <w:bottom w:val="none" w:sz="0" w:space="0" w:color="auto"/>
                <w:right w:val="none" w:sz="0" w:space="0" w:color="auto"/>
              </w:divBdr>
              <w:divsChild>
                <w:div w:id="1193957179">
                  <w:marLeft w:val="0"/>
                  <w:marRight w:val="0"/>
                  <w:marTop w:val="0"/>
                  <w:marBottom w:val="0"/>
                  <w:divBdr>
                    <w:top w:val="none" w:sz="0" w:space="0" w:color="auto"/>
                    <w:left w:val="none" w:sz="0" w:space="0" w:color="auto"/>
                    <w:bottom w:val="none" w:sz="0" w:space="0" w:color="auto"/>
                    <w:right w:val="none" w:sz="0" w:space="0" w:color="auto"/>
                  </w:divBdr>
                </w:div>
              </w:divsChild>
            </w:div>
            <w:div w:id="1016158403">
              <w:marLeft w:val="0"/>
              <w:marRight w:val="0"/>
              <w:marTop w:val="0"/>
              <w:marBottom w:val="0"/>
              <w:divBdr>
                <w:top w:val="none" w:sz="0" w:space="0" w:color="auto"/>
                <w:left w:val="none" w:sz="0" w:space="0" w:color="auto"/>
                <w:bottom w:val="none" w:sz="0" w:space="0" w:color="auto"/>
                <w:right w:val="none" w:sz="0" w:space="0" w:color="auto"/>
              </w:divBdr>
              <w:divsChild>
                <w:div w:id="9188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4623">
          <w:marLeft w:val="0"/>
          <w:marRight w:val="0"/>
          <w:marTop w:val="0"/>
          <w:marBottom w:val="0"/>
          <w:divBdr>
            <w:top w:val="none" w:sz="0" w:space="0" w:color="auto"/>
            <w:left w:val="none" w:sz="0" w:space="0" w:color="auto"/>
            <w:bottom w:val="none" w:sz="0" w:space="0" w:color="auto"/>
            <w:right w:val="none" w:sz="0" w:space="0" w:color="auto"/>
          </w:divBdr>
          <w:divsChild>
            <w:div w:id="1660187123">
              <w:marLeft w:val="0"/>
              <w:marRight w:val="0"/>
              <w:marTop w:val="0"/>
              <w:marBottom w:val="0"/>
              <w:divBdr>
                <w:top w:val="none" w:sz="0" w:space="0" w:color="auto"/>
                <w:left w:val="none" w:sz="0" w:space="0" w:color="auto"/>
                <w:bottom w:val="none" w:sz="0" w:space="0" w:color="auto"/>
                <w:right w:val="none" w:sz="0" w:space="0" w:color="auto"/>
              </w:divBdr>
              <w:divsChild>
                <w:div w:id="40248075">
                  <w:marLeft w:val="0"/>
                  <w:marRight w:val="0"/>
                  <w:marTop w:val="0"/>
                  <w:marBottom w:val="0"/>
                  <w:divBdr>
                    <w:top w:val="none" w:sz="0" w:space="0" w:color="auto"/>
                    <w:left w:val="none" w:sz="0" w:space="0" w:color="auto"/>
                    <w:bottom w:val="none" w:sz="0" w:space="0" w:color="auto"/>
                    <w:right w:val="none" w:sz="0" w:space="0" w:color="auto"/>
                  </w:divBdr>
                </w:div>
              </w:divsChild>
            </w:div>
            <w:div w:id="55324136">
              <w:marLeft w:val="0"/>
              <w:marRight w:val="0"/>
              <w:marTop w:val="0"/>
              <w:marBottom w:val="0"/>
              <w:divBdr>
                <w:top w:val="none" w:sz="0" w:space="0" w:color="auto"/>
                <w:left w:val="none" w:sz="0" w:space="0" w:color="auto"/>
                <w:bottom w:val="none" w:sz="0" w:space="0" w:color="auto"/>
                <w:right w:val="none" w:sz="0" w:space="0" w:color="auto"/>
              </w:divBdr>
              <w:divsChild>
                <w:div w:id="28254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706263">
          <w:marLeft w:val="0"/>
          <w:marRight w:val="0"/>
          <w:marTop w:val="0"/>
          <w:marBottom w:val="0"/>
          <w:divBdr>
            <w:top w:val="none" w:sz="0" w:space="0" w:color="auto"/>
            <w:left w:val="none" w:sz="0" w:space="0" w:color="auto"/>
            <w:bottom w:val="none" w:sz="0" w:space="0" w:color="auto"/>
            <w:right w:val="none" w:sz="0" w:space="0" w:color="auto"/>
          </w:divBdr>
        </w:div>
      </w:divsChild>
    </w:div>
    <w:div w:id="1352760081">
      <w:bodyDiv w:val="1"/>
      <w:marLeft w:val="0"/>
      <w:marRight w:val="0"/>
      <w:marTop w:val="0"/>
      <w:marBottom w:val="0"/>
      <w:divBdr>
        <w:top w:val="none" w:sz="0" w:space="0" w:color="auto"/>
        <w:left w:val="none" w:sz="0" w:space="0" w:color="auto"/>
        <w:bottom w:val="none" w:sz="0" w:space="0" w:color="auto"/>
        <w:right w:val="none" w:sz="0" w:space="0" w:color="auto"/>
      </w:divBdr>
      <w:divsChild>
        <w:div w:id="879171238">
          <w:marLeft w:val="0"/>
          <w:marRight w:val="0"/>
          <w:marTop w:val="0"/>
          <w:marBottom w:val="0"/>
          <w:divBdr>
            <w:top w:val="none" w:sz="0" w:space="0" w:color="auto"/>
            <w:left w:val="none" w:sz="0" w:space="0" w:color="auto"/>
            <w:bottom w:val="none" w:sz="0" w:space="0" w:color="auto"/>
            <w:right w:val="none" w:sz="0" w:space="0" w:color="auto"/>
          </w:divBdr>
          <w:divsChild>
            <w:div w:id="585648225">
              <w:marLeft w:val="0"/>
              <w:marRight w:val="0"/>
              <w:marTop w:val="0"/>
              <w:marBottom w:val="0"/>
              <w:divBdr>
                <w:top w:val="none" w:sz="0" w:space="0" w:color="auto"/>
                <w:left w:val="none" w:sz="0" w:space="0" w:color="auto"/>
                <w:bottom w:val="none" w:sz="0" w:space="0" w:color="auto"/>
                <w:right w:val="none" w:sz="0" w:space="0" w:color="auto"/>
              </w:divBdr>
              <w:divsChild>
                <w:div w:id="544295582">
                  <w:marLeft w:val="0"/>
                  <w:marRight w:val="0"/>
                  <w:marTop w:val="0"/>
                  <w:marBottom w:val="0"/>
                  <w:divBdr>
                    <w:top w:val="none" w:sz="0" w:space="0" w:color="auto"/>
                    <w:left w:val="none" w:sz="0" w:space="0" w:color="auto"/>
                    <w:bottom w:val="none" w:sz="0" w:space="0" w:color="auto"/>
                    <w:right w:val="none" w:sz="0" w:space="0" w:color="auto"/>
                  </w:divBdr>
                </w:div>
              </w:divsChild>
            </w:div>
            <w:div w:id="258755200">
              <w:marLeft w:val="0"/>
              <w:marRight w:val="0"/>
              <w:marTop w:val="0"/>
              <w:marBottom w:val="0"/>
              <w:divBdr>
                <w:top w:val="none" w:sz="0" w:space="0" w:color="auto"/>
                <w:left w:val="none" w:sz="0" w:space="0" w:color="auto"/>
                <w:bottom w:val="none" w:sz="0" w:space="0" w:color="auto"/>
                <w:right w:val="none" w:sz="0" w:space="0" w:color="auto"/>
              </w:divBdr>
              <w:divsChild>
                <w:div w:id="101141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71685">
          <w:marLeft w:val="0"/>
          <w:marRight w:val="0"/>
          <w:marTop w:val="0"/>
          <w:marBottom w:val="0"/>
          <w:divBdr>
            <w:top w:val="none" w:sz="0" w:space="0" w:color="auto"/>
            <w:left w:val="none" w:sz="0" w:space="0" w:color="auto"/>
            <w:bottom w:val="none" w:sz="0" w:space="0" w:color="auto"/>
            <w:right w:val="none" w:sz="0" w:space="0" w:color="auto"/>
          </w:divBdr>
          <w:divsChild>
            <w:div w:id="1788042399">
              <w:marLeft w:val="0"/>
              <w:marRight w:val="0"/>
              <w:marTop w:val="0"/>
              <w:marBottom w:val="0"/>
              <w:divBdr>
                <w:top w:val="none" w:sz="0" w:space="0" w:color="auto"/>
                <w:left w:val="none" w:sz="0" w:space="0" w:color="auto"/>
                <w:bottom w:val="none" w:sz="0" w:space="0" w:color="auto"/>
                <w:right w:val="none" w:sz="0" w:space="0" w:color="auto"/>
              </w:divBdr>
            </w:div>
          </w:divsChild>
        </w:div>
        <w:div w:id="1839496930">
          <w:marLeft w:val="0"/>
          <w:marRight w:val="0"/>
          <w:marTop w:val="0"/>
          <w:marBottom w:val="0"/>
          <w:divBdr>
            <w:top w:val="none" w:sz="0" w:space="0" w:color="auto"/>
            <w:left w:val="none" w:sz="0" w:space="0" w:color="auto"/>
            <w:bottom w:val="none" w:sz="0" w:space="0" w:color="auto"/>
            <w:right w:val="none" w:sz="0" w:space="0" w:color="auto"/>
          </w:divBdr>
          <w:divsChild>
            <w:div w:id="1697459586">
              <w:marLeft w:val="0"/>
              <w:marRight w:val="0"/>
              <w:marTop w:val="0"/>
              <w:marBottom w:val="0"/>
              <w:divBdr>
                <w:top w:val="none" w:sz="0" w:space="0" w:color="auto"/>
                <w:left w:val="none" w:sz="0" w:space="0" w:color="auto"/>
                <w:bottom w:val="none" w:sz="0" w:space="0" w:color="auto"/>
                <w:right w:val="none" w:sz="0" w:space="0" w:color="auto"/>
              </w:divBdr>
            </w:div>
          </w:divsChild>
        </w:div>
        <w:div w:id="1522011394">
          <w:marLeft w:val="0"/>
          <w:marRight w:val="0"/>
          <w:marTop w:val="0"/>
          <w:marBottom w:val="0"/>
          <w:divBdr>
            <w:top w:val="none" w:sz="0" w:space="0" w:color="auto"/>
            <w:left w:val="none" w:sz="0" w:space="0" w:color="auto"/>
            <w:bottom w:val="none" w:sz="0" w:space="0" w:color="auto"/>
            <w:right w:val="none" w:sz="0" w:space="0" w:color="auto"/>
          </w:divBdr>
          <w:divsChild>
            <w:div w:id="1666936785">
              <w:marLeft w:val="0"/>
              <w:marRight w:val="0"/>
              <w:marTop w:val="0"/>
              <w:marBottom w:val="0"/>
              <w:divBdr>
                <w:top w:val="none" w:sz="0" w:space="0" w:color="auto"/>
                <w:left w:val="none" w:sz="0" w:space="0" w:color="auto"/>
                <w:bottom w:val="none" w:sz="0" w:space="0" w:color="auto"/>
                <w:right w:val="none" w:sz="0" w:space="0" w:color="auto"/>
              </w:divBdr>
            </w:div>
          </w:divsChild>
        </w:div>
        <w:div w:id="316347849">
          <w:marLeft w:val="0"/>
          <w:marRight w:val="0"/>
          <w:marTop w:val="0"/>
          <w:marBottom w:val="0"/>
          <w:divBdr>
            <w:top w:val="none" w:sz="0" w:space="0" w:color="auto"/>
            <w:left w:val="none" w:sz="0" w:space="0" w:color="auto"/>
            <w:bottom w:val="none" w:sz="0" w:space="0" w:color="auto"/>
            <w:right w:val="none" w:sz="0" w:space="0" w:color="auto"/>
          </w:divBdr>
          <w:divsChild>
            <w:div w:id="2002151869">
              <w:marLeft w:val="0"/>
              <w:marRight w:val="0"/>
              <w:marTop w:val="0"/>
              <w:marBottom w:val="0"/>
              <w:divBdr>
                <w:top w:val="none" w:sz="0" w:space="0" w:color="auto"/>
                <w:left w:val="none" w:sz="0" w:space="0" w:color="auto"/>
                <w:bottom w:val="none" w:sz="0" w:space="0" w:color="auto"/>
                <w:right w:val="none" w:sz="0" w:space="0" w:color="auto"/>
              </w:divBdr>
              <w:divsChild>
                <w:div w:id="41748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558">
          <w:marLeft w:val="0"/>
          <w:marRight w:val="0"/>
          <w:marTop w:val="0"/>
          <w:marBottom w:val="0"/>
          <w:divBdr>
            <w:top w:val="none" w:sz="0" w:space="0" w:color="auto"/>
            <w:left w:val="none" w:sz="0" w:space="0" w:color="auto"/>
            <w:bottom w:val="none" w:sz="0" w:space="0" w:color="auto"/>
            <w:right w:val="none" w:sz="0" w:space="0" w:color="auto"/>
          </w:divBdr>
          <w:divsChild>
            <w:div w:id="509635946">
              <w:marLeft w:val="0"/>
              <w:marRight w:val="0"/>
              <w:marTop w:val="0"/>
              <w:marBottom w:val="0"/>
              <w:divBdr>
                <w:top w:val="none" w:sz="0" w:space="0" w:color="auto"/>
                <w:left w:val="none" w:sz="0" w:space="0" w:color="auto"/>
                <w:bottom w:val="none" w:sz="0" w:space="0" w:color="auto"/>
                <w:right w:val="none" w:sz="0" w:space="0" w:color="auto"/>
              </w:divBdr>
            </w:div>
          </w:divsChild>
        </w:div>
        <w:div w:id="1474176445">
          <w:marLeft w:val="0"/>
          <w:marRight w:val="0"/>
          <w:marTop w:val="0"/>
          <w:marBottom w:val="0"/>
          <w:divBdr>
            <w:top w:val="none" w:sz="0" w:space="0" w:color="auto"/>
            <w:left w:val="none" w:sz="0" w:space="0" w:color="auto"/>
            <w:bottom w:val="none" w:sz="0" w:space="0" w:color="auto"/>
            <w:right w:val="none" w:sz="0" w:space="0" w:color="auto"/>
          </w:divBdr>
          <w:divsChild>
            <w:div w:id="1249727553">
              <w:marLeft w:val="0"/>
              <w:marRight w:val="0"/>
              <w:marTop w:val="0"/>
              <w:marBottom w:val="0"/>
              <w:divBdr>
                <w:top w:val="none" w:sz="0" w:space="0" w:color="auto"/>
                <w:left w:val="none" w:sz="0" w:space="0" w:color="auto"/>
                <w:bottom w:val="none" w:sz="0" w:space="0" w:color="auto"/>
                <w:right w:val="none" w:sz="0" w:space="0" w:color="auto"/>
              </w:divBdr>
            </w:div>
          </w:divsChild>
        </w:div>
        <w:div w:id="1435860593">
          <w:marLeft w:val="0"/>
          <w:marRight w:val="0"/>
          <w:marTop w:val="0"/>
          <w:marBottom w:val="0"/>
          <w:divBdr>
            <w:top w:val="none" w:sz="0" w:space="0" w:color="auto"/>
            <w:left w:val="none" w:sz="0" w:space="0" w:color="auto"/>
            <w:bottom w:val="none" w:sz="0" w:space="0" w:color="auto"/>
            <w:right w:val="none" w:sz="0" w:space="0" w:color="auto"/>
          </w:divBdr>
          <w:divsChild>
            <w:div w:id="1314675300">
              <w:marLeft w:val="0"/>
              <w:marRight w:val="0"/>
              <w:marTop w:val="0"/>
              <w:marBottom w:val="0"/>
              <w:divBdr>
                <w:top w:val="none" w:sz="0" w:space="0" w:color="auto"/>
                <w:left w:val="none" w:sz="0" w:space="0" w:color="auto"/>
                <w:bottom w:val="none" w:sz="0" w:space="0" w:color="auto"/>
                <w:right w:val="none" w:sz="0" w:space="0" w:color="auto"/>
              </w:divBdr>
            </w:div>
          </w:divsChild>
        </w:div>
        <w:div w:id="623272998">
          <w:marLeft w:val="0"/>
          <w:marRight w:val="0"/>
          <w:marTop w:val="0"/>
          <w:marBottom w:val="0"/>
          <w:divBdr>
            <w:top w:val="none" w:sz="0" w:space="0" w:color="auto"/>
            <w:left w:val="none" w:sz="0" w:space="0" w:color="auto"/>
            <w:bottom w:val="none" w:sz="0" w:space="0" w:color="auto"/>
            <w:right w:val="none" w:sz="0" w:space="0" w:color="auto"/>
          </w:divBdr>
          <w:divsChild>
            <w:div w:id="1599438834">
              <w:marLeft w:val="0"/>
              <w:marRight w:val="0"/>
              <w:marTop w:val="0"/>
              <w:marBottom w:val="0"/>
              <w:divBdr>
                <w:top w:val="none" w:sz="0" w:space="0" w:color="auto"/>
                <w:left w:val="none" w:sz="0" w:space="0" w:color="auto"/>
                <w:bottom w:val="none" w:sz="0" w:space="0" w:color="auto"/>
                <w:right w:val="none" w:sz="0" w:space="0" w:color="auto"/>
              </w:divBdr>
            </w:div>
          </w:divsChild>
        </w:div>
        <w:div w:id="1076590143">
          <w:marLeft w:val="0"/>
          <w:marRight w:val="0"/>
          <w:marTop w:val="0"/>
          <w:marBottom w:val="0"/>
          <w:divBdr>
            <w:top w:val="none" w:sz="0" w:space="0" w:color="auto"/>
            <w:left w:val="none" w:sz="0" w:space="0" w:color="auto"/>
            <w:bottom w:val="none" w:sz="0" w:space="0" w:color="auto"/>
            <w:right w:val="none" w:sz="0" w:space="0" w:color="auto"/>
          </w:divBdr>
          <w:divsChild>
            <w:div w:id="535657949">
              <w:marLeft w:val="0"/>
              <w:marRight w:val="0"/>
              <w:marTop w:val="0"/>
              <w:marBottom w:val="0"/>
              <w:divBdr>
                <w:top w:val="none" w:sz="0" w:space="0" w:color="auto"/>
                <w:left w:val="none" w:sz="0" w:space="0" w:color="auto"/>
                <w:bottom w:val="none" w:sz="0" w:space="0" w:color="auto"/>
                <w:right w:val="none" w:sz="0" w:space="0" w:color="auto"/>
              </w:divBdr>
            </w:div>
          </w:divsChild>
        </w:div>
        <w:div w:id="768623721">
          <w:marLeft w:val="0"/>
          <w:marRight w:val="0"/>
          <w:marTop w:val="0"/>
          <w:marBottom w:val="0"/>
          <w:divBdr>
            <w:top w:val="none" w:sz="0" w:space="0" w:color="auto"/>
            <w:left w:val="none" w:sz="0" w:space="0" w:color="auto"/>
            <w:bottom w:val="none" w:sz="0" w:space="0" w:color="auto"/>
            <w:right w:val="none" w:sz="0" w:space="0" w:color="auto"/>
          </w:divBdr>
          <w:divsChild>
            <w:div w:id="1571693663">
              <w:marLeft w:val="0"/>
              <w:marRight w:val="0"/>
              <w:marTop w:val="0"/>
              <w:marBottom w:val="0"/>
              <w:divBdr>
                <w:top w:val="none" w:sz="0" w:space="0" w:color="auto"/>
                <w:left w:val="none" w:sz="0" w:space="0" w:color="auto"/>
                <w:bottom w:val="none" w:sz="0" w:space="0" w:color="auto"/>
                <w:right w:val="none" w:sz="0" w:space="0" w:color="auto"/>
              </w:divBdr>
              <w:divsChild>
                <w:div w:id="74666152">
                  <w:marLeft w:val="0"/>
                  <w:marRight w:val="0"/>
                  <w:marTop w:val="0"/>
                  <w:marBottom w:val="0"/>
                  <w:divBdr>
                    <w:top w:val="none" w:sz="0" w:space="0" w:color="auto"/>
                    <w:left w:val="none" w:sz="0" w:space="0" w:color="auto"/>
                    <w:bottom w:val="none" w:sz="0" w:space="0" w:color="auto"/>
                    <w:right w:val="none" w:sz="0" w:space="0" w:color="auto"/>
                  </w:divBdr>
                </w:div>
              </w:divsChild>
            </w:div>
            <w:div w:id="464086965">
              <w:marLeft w:val="0"/>
              <w:marRight w:val="0"/>
              <w:marTop w:val="0"/>
              <w:marBottom w:val="0"/>
              <w:divBdr>
                <w:top w:val="none" w:sz="0" w:space="0" w:color="auto"/>
                <w:left w:val="none" w:sz="0" w:space="0" w:color="auto"/>
                <w:bottom w:val="none" w:sz="0" w:space="0" w:color="auto"/>
                <w:right w:val="none" w:sz="0" w:space="0" w:color="auto"/>
              </w:divBdr>
              <w:divsChild>
                <w:div w:id="171260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262">
          <w:marLeft w:val="0"/>
          <w:marRight w:val="0"/>
          <w:marTop w:val="0"/>
          <w:marBottom w:val="0"/>
          <w:divBdr>
            <w:top w:val="none" w:sz="0" w:space="0" w:color="auto"/>
            <w:left w:val="none" w:sz="0" w:space="0" w:color="auto"/>
            <w:bottom w:val="none" w:sz="0" w:space="0" w:color="auto"/>
            <w:right w:val="none" w:sz="0" w:space="0" w:color="auto"/>
          </w:divBdr>
          <w:divsChild>
            <w:div w:id="932977536">
              <w:marLeft w:val="0"/>
              <w:marRight w:val="0"/>
              <w:marTop w:val="0"/>
              <w:marBottom w:val="0"/>
              <w:divBdr>
                <w:top w:val="none" w:sz="0" w:space="0" w:color="auto"/>
                <w:left w:val="none" w:sz="0" w:space="0" w:color="auto"/>
                <w:bottom w:val="none" w:sz="0" w:space="0" w:color="auto"/>
                <w:right w:val="none" w:sz="0" w:space="0" w:color="auto"/>
              </w:divBdr>
              <w:divsChild>
                <w:div w:id="204047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8527">
          <w:marLeft w:val="0"/>
          <w:marRight w:val="0"/>
          <w:marTop w:val="0"/>
          <w:marBottom w:val="0"/>
          <w:divBdr>
            <w:top w:val="none" w:sz="0" w:space="0" w:color="auto"/>
            <w:left w:val="none" w:sz="0" w:space="0" w:color="auto"/>
            <w:bottom w:val="none" w:sz="0" w:space="0" w:color="auto"/>
            <w:right w:val="none" w:sz="0" w:space="0" w:color="auto"/>
          </w:divBdr>
          <w:divsChild>
            <w:div w:id="1538201655">
              <w:marLeft w:val="0"/>
              <w:marRight w:val="0"/>
              <w:marTop w:val="0"/>
              <w:marBottom w:val="0"/>
              <w:divBdr>
                <w:top w:val="none" w:sz="0" w:space="0" w:color="auto"/>
                <w:left w:val="none" w:sz="0" w:space="0" w:color="auto"/>
                <w:bottom w:val="none" w:sz="0" w:space="0" w:color="auto"/>
                <w:right w:val="none" w:sz="0" w:space="0" w:color="auto"/>
              </w:divBdr>
            </w:div>
          </w:divsChild>
        </w:div>
        <w:div w:id="1698315905">
          <w:marLeft w:val="0"/>
          <w:marRight w:val="0"/>
          <w:marTop w:val="0"/>
          <w:marBottom w:val="0"/>
          <w:divBdr>
            <w:top w:val="none" w:sz="0" w:space="0" w:color="auto"/>
            <w:left w:val="none" w:sz="0" w:space="0" w:color="auto"/>
            <w:bottom w:val="none" w:sz="0" w:space="0" w:color="auto"/>
            <w:right w:val="none" w:sz="0" w:space="0" w:color="auto"/>
          </w:divBdr>
          <w:divsChild>
            <w:div w:id="1926451912">
              <w:marLeft w:val="0"/>
              <w:marRight w:val="0"/>
              <w:marTop w:val="0"/>
              <w:marBottom w:val="0"/>
              <w:divBdr>
                <w:top w:val="none" w:sz="0" w:space="0" w:color="auto"/>
                <w:left w:val="none" w:sz="0" w:space="0" w:color="auto"/>
                <w:bottom w:val="none" w:sz="0" w:space="0" w:color="auto"/>
                <w:right w:val="none" w:sz="0" w:space="0" w:color="auto"/>
              </w:divBdr>
            </w:div>
          </w:divsChild>
        </w:div>
        <w:div w:id="7752361">
          <w:marLeft w:val="0"/>
          <w:marRight w:val="0"/>
          <w:marTop w:val="0"/>
          <w:marBottom w:val="0"/>
          <w:divBdr>
            <w:top w:val="none" w:sz="0" w:space="0" w:color="auto"/>
            <w:left w:val="none" w:sz="0" w:space="0" w:color="auto"/>
            <w:bottom w:val="none" w:sz="0" w:space="0" w:color="auto"/>
            <w:right w:val="none" w:sz="0" w:space="0" w:color="auto"/>
          </w:divBdr>
          <w:divsChild>
            <w:div w:id="2062050134">
              <w:marLeft w:val="0"/>
              <w:marRight w:val="0"/>
              <w:marTop w:val="0"/>
              <w:marBottom w:val="0"/>
              <w:divBdr>
                <w:top w:val="none" w:sz="0" w:space="0" w:color="auto"/>
                <w:left w:val="none" w:sz="0" w:space="0" w:color="auto"/>
                <w:bottom w:val="none" w:sz="0" w:space="0" w:color="auto"/>
                <w:right w:val="none" w:sz="0" w:space="0" w:color="auto"/>
              </w:divBdr>
            </w:div>
          </w:divsChild>
        </w:div>
        <w:div w:id="1410150058">
          <w:marLeft w:val="0"/>
          <w:marRight w:val="0"/>
          <w:marTop w:val="0"/>
          <w:marBottom w:val="0"/>
          <w:divBdr>
            <w:top w:val="none" w:sz="0" w:space="0" w:color="auto"/>
            <w:left w:val="none" w:sz="0" w:space="0" w:color="auto"/>
            <w:bottom w:val="none" w:sz="0" w:space="0" w:color="auto"/>
            <w:right w:val="none" w:sz="0" w:space="0" w:color="auto"/>
          </w:divBdr>
          <w:divsChild>
            <w:div w:id="1644888493">
              <w:marLeft w:val="0"/>
              <w:marRight w:val="0"/>
              <w:marTop w:val="0"/>
              <w:marBottom w:val="0"/>
              <w:divBdr>
                <w:top w:val="none" w:sz="0" w:space="0" w:color="auto"/>
                <w:left w:val="none" w:sz="0" w:space="0" w:color="auto"/>
                <w:bottom w:val="none" w:sz="0" w:space="0" w:color="auto"/>
                <w:right w:val="none" w:sz="0" w:space="0" w:color="auto"/>
              </w:divBdr>
            </w:div>
          </w:divsChild>
        </w:div>
        <w:div w:id="173737246">
          <w:marLeft w:val="0"/>
          <w:marRight w:val="0"/>
          <w:marTop w:val="0"/>
          <w:marBottom w:val="0"/>
          <w:divBdr>
            <w:top w:val="none" w:sz="0" w:space="0" w:color="auto"/>
            <w:left w:val="none" w:sz="0" w:space="0" w:color="auto"/>
            <w:bottom w:val="none" w:sz="0" w:space="0" w:color="auto"/>
            <w:right w:val="none" w:sz="0" w:space="0" w:color="auto"/>
          </w:divBdr>
        </w:div>
        <w:div w:id="1138108723">
          <w:marLeft w:val="0"/>
          <w:marRight w:val="0"/>
          <w:marTop w:val="0"/>
          <w:marBottom w:val="0"/>
          <w:divBdr>
            <w:top w:val="none" w:sz="0" w:space="0" w:color="auto"/>
            <w:left w:val="none" w:sz="0" w:space="0" w:color="auto"/>
            <w:bottom w:val="none" w:sz="0" w:space="0" w:color="auto"/>
            <w:right w:val="none" w:sz="0" w:space="0" w:color="auto"/>
          </w:divBdr>
        </w:div>
        <w:div w:id="1765416924">
          <w:marLeft w:val="0"/>
          <w:marRight w:val="0"/>
          <w:marTop w:val="0"/>
          <w:marBottom w:val="0"/>
          <w:divBdr>
            <w:top w:val="none" w:sz="0" w:space="0" w:color="auto"/>
            <w:left w:val="none" w:sz="0" w:space="0" w:color="auto"/>
            <w:bottom w:val="none" w:sz="0" w:space="0" w:color="auto"/>
            <w:right w:val="none" w:sz="0" w:space="0" w:color="auto"/>
          </w:divBdr>
          <w:divsChild>
            <w:div w:id="548103974">
              <w:marLeft w:val="0"/>
              <w:marRight w:val="0"/>
              <w:marTop w:val="0"/>
              <w:marBottom w:val="0"/>
              <w:divBdr>
                <w:top w:val="none" w:sz="0" w:space="0" w:color="auto"/>
                <w:left w:val="none" w:sz="0" w:space="0" w:color="auto"/>
                <w:bottom w:val="none" w:sz="0" w:space="0" w:color="auto"/>
                <w:right w:val="none" w:sz="0" w:space="0" w:color="auto"/>
              </w:divBdr>
              <w:divsChild>
                <w:div w:id="558785871">
                  <w:marLeft w:val="0"/>
                  <w:marRight w:val="0"/>
                  <w:marTop w:val="0"/>
                  <w:marBottom w:val="0"/>
                  <w:divBdr>
                    <w:top w:val="none" w:sz="0" w:space="0" w:color="auto"/>
                    <w:left w:val="none" w:sz="0" w:space="0" w:color="auto"/>
                    <w:bottom w:val="none" w:sz="0" w:space="0" w:color="auto"/>
                    <w:right w:val="none" w:sz="0" w:space="0" w:color="auto"/>
                  </w:divBdr>
                </w:div>
              </w:divsChild>
            </w:div>
            <w:div w:id="817037488">
              <w:marLeft w:val="0"/>
              <w:marRight w:val="0"/>
              <w:marTop w:val="0"/>
              <w:marBottom w:val="0"/>
              <w:divBdr>
                <w:top w:val="none" w:sz="0" w:space="0" w:color="auto"/>
                <w:left w:val="none" w:sz="0" w:space="0" w:color="auto"/>
                <w:bottom w:val="none" w:sz="0" w:space="0" w:color="auto"/>
                <w:right w:val="none" w:sz="0" w:space="0" w:color="auto"/>
              </w:divBdr>
              <w:divsChild>
                <w:div w:id="95606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23539">
      <w:bodyDiv w:val="1"/>
      <w:marLeft w:val="0"/>
      <w:marRight w:val="0"/>
      <w:marTop w:val="0"/>
      <w:marBottom w:val="0"/>
      <w:divBdr>
        <w:top w:val="none" w:sz="0" w:space="0" w:color="auto"/>
        <w:left w:val="none" w:sz="0" w:space="0" w:color="auto"/>
        <w:bottom w:val="none" w:sz="0" w:space="0" w:color="auto"/>
        <w:right w:val="none" w:sz="0" w:space="0" w:color="auto"/>
      </w:divBdr>
      <w:divsChild>
        <w:div w:id="1789735898">
          <w:marLeft w:val="0"/>
          <w:marRight w:val="0"/>
          <w:marTop w:val="0"/>
          <w:marBottom w:val="0"/>
          <w:divBdr>
            <w:top w:val="none" w:sz="0" w:space="0" w:color="auto"/>
            <w:left w:val="none" w:sz="0" w:space="0" w:color="auto"/>
            <w:bottom w:val="none" w:sz="0" w:space="0" w:color="auto"/>
            <w:right w:val="none" w:sz="0" w:space="0" w:color="auto"/>
          </w:divBdr>
        </w:div>
        <w:div w:id="1411002177">
          <w:marLeft w:val="0"/>
          <w:marRight w:val="0"/>
          <w:marTop w:val="0"/>
          <w:marBottom w:val="0"/>
          <w:divBdr>
            <w:top w:val="none" w:sz="0" w:space="0" w:color="auto"/>
            <w:left w:val="none" w:sz="0" w:space="0" w:color="auto"/>
            <w:bottom w:val="none" w:sz="0" w:space="0" w:color="auto"/>
            <w:right w:val="none" w:sz="0" w:space="0" w:color="auto"/>
          </w:divBdr>
        </w:div>
        <w:div w:id="172577473">
          <w:marLeft w:val="0"/>
          <w:marRight w:val="0"/>
          <w:marTop w:val="0"/>
          <w:marBottom w:val="0"/>
          <w:divBdr>
            <w:top w:val="none" w:sz="0" w:space="0" w:color="auto"/>
            <w:left w:val="none" w:sz="0" w:space="0" w:color="auto"/>
            <w:bottom w:val="none" w:sz="0" w:space="0" w:color="auto"/>
            <w:right w:val="none" w:sz="0" w:space="0" w:color="auto"/>
          </w:divBdr>
        </w:div>
      </w:divsChild>
    </w:div>
    <w:div w:id="1535927786">
      <w:bodyDiv w:val="1"/>
      <w:marLeft w:val="0"/>
      <w:marRight w:val="0"/>
      <w:marTop w:val="0"/>
      <w:marBottom w:val="0"/>
      <w:divBdr>
        <w:top w:val="none" w:sz="0" w:space="0" w:color="auto"/>
        <w:left w:val="none" w:sz="0" w:space="0" w:color="auto"/>
        <w:bottom w:val="none" w:sz="0" w:space="0" w:color="auto"/>
        <w:right w:val="none" w:sz="0" w:space="0" w:color="auto"/>
      </w:divBdr>
      <w:divsChild>
        <w:div w:id="1930773233">
          <w:marLeft w:val="0"/>
          <w:marRight w:val="0"/>
          <w:marTop w:val="0"/>
          <w:marBottom w:val="0"/>
          <w:divBdr>
            <w:top w:val="none" w:sz="0" w:space="0" w:color="auto"/>
            <w:left w:val="none" w:sz="0" w:space="0" w:color="auto"/>
            <w:bottom w:val="none" w:sz="0" w:space="0" w:color="auto"/>
            <w:right w:val="none" w:sz="0" w:space="0" w:color="auto"/>
          </w:divBdr>
          <w:divsChild>
            <w:div w:id="226913627">
              <w:marLeft w:val="0"/>
              <w:marRight w:val="0"/>
              <w:marTop w:val="0"/>
              <w:marBottom w:val="0"/>
              <w:divBdr>
                <w:top w:val="none" w:sz="0" w:space="0" w:color="auto"/>
                <w:left w:val="none" w:sz="0" w:space="0" w:color="auto"/>
                <w:bottom w:val="none" w:sz="0" w:space="0" w:color="auto"/>
                <w:right w:val="none" w:sz="0" w:space="0" w:color="auto"/>
              </w:divBdr>
              <w:divsChild>
                <w:div w:id="1541626109">
                  <w:marLeft w:val="0"/>
                  <w:marRight w:val="0"/>
                  <w:marTop w:val="0"/>
                  <w:marBottom w:val="0"/>
                  <w:divBdr>
                    <w:top w:val="none" w:sz="0" w:space="0" w:color="auto"/>
                    <w:left w:val="none" w:sz="0" w:space="0" w:color="auto"/>
                    <w:bottom w:val="none" w:sz="0" w:space="0" w:color="auto"/>
                    <w:right w:val="none" w:sz="0" w:space="0" w:color="auto"/>
                  </w:divBdr>
                </w:div>
              </w:divsChild>
            </w:div>
            <w:div w:id="2366649">
              <w:marLeft w:val="0"/>
              <w:marRight w:val="0"/>
              <w:marTop w:val="0"/>
              <w:marBottom w:val="0"/>
              <w:divBdr>
                <w:top w:val="none" w:sz="0" w:space="0" w:color="auto"/>
                <w:left w:val="none" w:sz="0" w:space="0" w:color="auto"/>
                <w:bottom w:val="none" w:sz="0" w:space="0" w:color="auto"/>
                <w:right w:val="none" w:sz="0" w:space="0" w:color="auto"/>
              </w:divBdr>
              <w:divsChild>
                <w:div w:id="198241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715607">
          <w:marLeft w:val="0"/>
          <w:marRight w:val="0"/>
          <w:marTop w:val="0"/>
          <w:marBottom w:val="0"/>
          <w:divBdr>
            <w:top w:val="none" w:sz="0" w:space="0" w:color="auto"/>
            <w:left w:val="none" w:sz="0" w:space="0" w:color="auto"/>
            <w:bottom w:val="none" w:sz="0" w:space="0" w:color="auto"/>
            <w:right w:val="none" w:sz="0" w:space="0" w:color="auto"/>
          </w:divBdr>
          <w:divsChild>
            <w:div w:id="82407">
              <w:marLeft w:val="0"/>
              <w:marRight w:val="0"/>
              <w:marTop w:val="0"/>
              <w:marBottom w:val="0"/>
              <w:divBdr>
                <w:top w:val="none" w:sz="0" w:space="0" w:color="auto"/>
                <w:left w:val="none" w:sz="0" w:space="0" w:color="auto"/>
                <w:bottom w:val="none" w:sz="0" w:space="0" w:color="auto"/>
                <w:right w:val="none" w:sz="0" w:space="0" w:color="auto"/>
              </w:divBdr>
              <w:divsChild>
                <w:div w:id="549729714">
                  <w:marLeft w:val="0"/>
                  <w:marRight w:val="0"/>
                  <w:marTop w:val="0"/>
                  <w:marBottom w:val="0"/>
                  <w:divBdr>
                    <w:top w:val="none" w:sz="0" w:space="0" w:color="auto"/>
                    <w:left w:val="none" w:sz="0" w:space="0" w:color="auto"/>
                    <w:bottom w:val="none" w:sz="0" w:space="0" w:color="auto"/>
                    <w:right w:val="none" w:sz="0" w:space="0" w:color="auto"/>
                  </w:divBdr>
                </w:div>
              </w:divsChild>
            </w:div>
            <w:div w:id="1109279311">
              <w:marLeft w:val="0"/>
              <w:marRight w:val="0"/>
              <w:marTop w:val="0"/>
              <w:marBottom w:val="0"/>
              <w:divBdr>
                <w:top w:val="none" w:sz="0" w:space="0" w:color="auto"/>
                <w:left w:val="none" w:sz="0" w:space="0" w:color="auto"/>
                <w:bottom w:val="none" w:sz="0" w:space="0" w:color="auto"/>
                <w:right w:val="none" w:sz="0" w:space="0" w:color="auto"/>
              </w:divBdr>
              <w:divsChild>
                <w:div w:id="13203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0427">
          <w:marLeft w:val="0"/>
          <w:marRight w:val="0"/>
          <w:marTop w:val="0"/>
          <w:marBottom w:val="0"/>
          <w:divBdr>
            <w:top w:val="none" w:sz="0" w:space="0" w:color="auto"/>
            <w:left w:val="none" w:sz="0" w:space="0" w:color="auto"/>
            <w:bottom w:val="none" w:sz="0" w:space="0" w:color="auto"/>
            <w:right w:val="none" w:sz="0" w:space="0" w:color="auto"/>
          </w:divBdr>
          <w:divsChild>
            <w:div w:id="21978076">
              <w:marLeft w:val="0"/>
              <w:marRight w:val="0"/>
              <w:marTop w:val="0"/>
              <w:marBottom w:val="0"/>
              <w:divBdr>
                <w:top w:val="none" w:sz="0" w:space="0" w:color="auto"/>
                <w:left w:val="none" w:sz="0" w:space="0" w:color="auto"/>
                <w:bottom w:val="none" w:sz="0" w:space="0" w:color="auto"/>
                <w:right w:val="none" w:sz="0" w:space="0" w:color="auto"/>
              </w:divBdr>
              <w:divsChild>
                <w:div w:id="1603805099">
                  <w:marLeft w:val="0"/>
                  <w:marRight w:val="0"/>
                  <w:marTop w:val="0"/>
                  <w:marBottom w:val="0"/>
                  <w:divBdr>
                    <w:top w:val="none" w:sz="0" w:space="0" w:color="auto"/>
                    <w:left w:val="none" w:sz="0" w:space="0" w:color="auto"/>
                    <w:bottom w:val="none" w:sz="0" w:space="0" w:color="auto"/>
                    <w:right w:val="none" w:sz="0" w:space="0" w:color="auto"/>
                  </w:divBdr>
                </w:div>
              </w:divsChild>
            </w:div>
            <w:div w:id="1220246316">
              <w:marLeft w:val="0"/>
              <w:marRight w:val="0"/>
              <w:marTop w:val="0"/>
              <w:marBottom w:val="0"/>
              <w:divBdr>
                <w:top w:val="none" w:sz="0" w:space="0" w:color="auto"/>
                <w:left w:val="none" w:sz="0" w:space="0" w:color="auto"/>
                <w:bottom w:val="none" w:sz="0" w:space="0" w:color="auto"/>
                <w:right w:val="none" w:sz="0" w:space="0" w:color="auto"/>
              </w:divBdr>
              <w:divsChild>
                <w:div w:id="68178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39278">
          <w:marLeft w:val="0"/>
          <w:marRight w:val="0"/>
          <w:marTop w:val="0"/>
          <w:marBottom w:val="0"/>
          <w:divBdr>
            <w:top w:val="none" w:sz="0" w:space="0" w:color="auto"/>
            <w:left w:val="none" w:sz="0" w:space="0" w:color="auto"/>
            <w:bottom w:val="none" w:sz="0" w:space="0" w:color="auto"/>
            <w:right w:val="none" w:sz="0" w:space="0" w:color="auto"/>
          </w:divBdr>
        </w:div>
      </w:divsChild>
    </w:div>
    <w:div w:id="1568614112">
      <w:bodyDiv w:val="1"/>
      <w:marLeft w:val="0"/>
      <w:marRight w:val="0"/>
      <w:marTop w:val="0"/>
      <w:marBottom w:val="0"/>
      <w:divBdr>
        <w:top w:val="none" w:sz="0" w:space="0" w:color="auto"/>
        <w:left w:val="none" w:sz="0" w:space="0" w:color="auto"/>
        <w:bottom w:val="none" w:sz="0" w:space="0" w:color="auto"/>
        <w:right w:val="none" w:sz="0" w:space="0" w:color="auto"/>
      </w:divBdr>
    </w:div>
    <w:div w:id="1571305162">
      <w:bodyDiv w:val="1"/>
      <w:marLeft w:val="0"/>
      <w:marRight w:val="0"/>
      <w:marTop w:val="0"/>
      <w:marBottom w:val="0"/>
      <w:divBdr>
        <w:top w:val="none" w:sz="0" w:space="0" w:color="auto"/>
        <w:left w:val="none" w:sz="0" w:space="0" w:color="auto"/>
        <w:bottom w:val="none" w:sz="0" w:space="0" w:color="auto"/>
        <w:right w:val="none" w:sz="0" w:space="0" w:color="auto"/>
      </w:divBdr>
    </w:div>
    <w:div w:id="1573661595">
      <w:bodyDiv w:val="1"/>
      <w:marLeft w:val="0"/>
      <w:marRight w:val="0"/>
      <w:marTop w:val="0"/>
      <w:marBottom w:val="0"/>
      <w:divBdr>
        <w:top w:val="none" w:sz="0" w:space="0" w:color="auto"/>
        <w:left w:val="none" w:sz="0" w:space="0" w:color="auto"/>
        <w:bottom w:val="none" w:sz="0" w:space="0" w:color="auto"/>
        <w:right w:val="none" w:sz="0" w:space="0" w:color="auto"/>
      </w:divBdr>
      <w:divsChild>
        <w:div w:id="392003302">
          <w:marLeft w:val="0"/>
          <w:marRight w:val="0"/>
          <w:marTop w:val="0"/>
          <w:marBottom w:val="0"/>
          <w:divBdr>
            <w:top w:val="none" w:sz="0" w:space="0" w:color="auto"/>
            <w:left w:val="none" w:sz="0" w:space="0" w:color="auto"/>
            <w:bottom w:val="none" w:sz="0" w:space="0" w:color="auto"/>
            <w:right w:val="none" w:sz="0" w:space="0" w:color="auto"/>
          </w:divBdr>
        </w:div>
      </w:divsChild>
    </w:div>
    <w:div w:id="1579289362">
      <w:bodyDiv w:val="1"/>
      <w:marLeft w:val="0"/>
      <w:marRight w:val="0"/>
      <w:marTop w:val="0"/>
      <w:marBottom w:val="0"/>
      <w:divBdr>
        <w:top w:val="none" w:sz="0" w:space="0" w:color="auto"/>
        <w:left w:val="none" w:sz="0" w:space="0" w:color="auto"/>
        <w:bottom w:val="none" w:sz="0" w:space="0" w:color="auto"/>
        <w:right w:val="none" w:sz="0" w:space="0" w:color="auto"/>
      </w:divBdr>
      <w:divsChild>
        <w:div w:id="979771134">
          <w:marLeft w:val="0"/>
          <w:marRight w:val="0"/>
          <w:marTop w:val="0"/>
          <w:marBottom w:val="0"/>
          <w:divBdr>
            <w:top w:val="none" w:sz="0" w:space="0" w:color="auto"/>
            <w:left w:val="none" w:sz="0" w:space="0" w:color="auto"/>
            <w:bottom w:val="none" w:sz="0" w:space="0" w:color="auto"/>
            <w:right w:val="none" w:sz="0" w:space="0" w:color="auto"/>
          </w:divBdr>
          <w:divsChild>
            <w:div w:id="1883396574">
              <w:marLeft w:val="0"/>
              <w:marRight w:val="0"/>
              <w:marTop w:val="0"/>
              <w:marBottom w:val="0"/>
              <w:divBdr>
                <w:top w:val="none" w:sz="0" w:space="0" w:color="auto"/>
                <w:left w:val="none" w:sz="0" w:space="0" w:color="auto"/>
                <w:bottom w:val="none" w:sz="0" w:space="0" w:color="auto"/>
                <w:right w:val="none" w:sz="0" w:space="0" w:color="auto"/>
              </w:divBdr>
              <w:divsChild>
                <w:div w:id="97681226">
                  <w:marLeft w:val="0"/>
                  <w:marRight w:val="0"/>
                  <w:marTop w:val="0"/>
                  <w:marBottom w:val="0"/>
                  <w:divBdr>
                    <w:top w:val="none" w:sz="0" w:space="0" w:color="auto"/>
                    <w:left w:val="none" w:sz="0" w:space="0" w:color="auto"/>
                    <w:bottom w:val="none" w:sz="0" w:space="0" w:color="auto"/>
                    <w:right w:val="none" w:sz="0" w:space="0" w:color="auto"/>
                  </w:divBdr>
                </w:div>
              </w:divsChild>
            </w:div>
            <w:div w:id="647513928">
              <w:marLeft w:val="0"/>
              <w:marRight w:val="0"/>
              <w:marTop w:val="0"/>
              <w:marBottom w:val="0"/>
              <w:divBdr>
                <w:top w:val="none" w:sz="0" w:space="0" w:color="auto"/>
                <w:left w:val="none" w:sz="0" w:space="0" w:color="auto"/>
                <w:bottom w:val="none" w:sz="0" w:space="0" w:color="auto"/>
                <w:right w:val="none" w:sz="0" w:space="0" w:color="auto"/>
              </w:divBdr>
              <w:divsChild>
                <w:div w:id="78665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649614">
          <w:marLeft w:val="0"/>
          <w:marRight w:val="0"/>
          <w:marTop w:val="0"/>
          <w:marBottom w:val="0"/>
          <w:divBdr>
            <w:top w:val="none" w:sz="0" w:space="0" w:color="auto"/>
            <w:left w:val="none" w:sz="0" w:space="0" w:color="auto"/>
            <w:bottom w:val="none" w:sz="0" w:space="0" w:color="auto"/>
            <w:right w:val="none" w:sz="0" w:space="0" w:color="auto"/>
          </w:divBdr>
          <w:divsChild>
            <w:div w:id="851916768">
              <w:marLeft w:val="0"/>
              <w:marRight w:val="0"/>
              <w:marTop w:val="0"/>
              <w:marBottom w:val="0"/>
              <w:divBdr>
                <w:top w:val="none" w:sz="0" w:space="0" w:color="auto"/>
                <w:left w:val="none" w:sz="0" w:space="0" w:color="auto"/>
                <w:bottom w:val="none" w:sz="0" w:space="0" w:color="auto"/>
                <w:right w:val="none" w:sz="0" w:space="0" w:color="auto"/>
              </w:divBdr>
              <w:divsChild>
                <w:div w:id="30771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182">
          <w:marLeft w:val="0"/>
          <w:marRight w:val="0"/>
          <w:marTop w:val="0"/>
          <w:marBottom w:val="0"/>
          <w:divBdr>
            <w:top w:val="none" w:sz="0" w:space="0" w:color="auto"/>
            <w:left w:val="none" w:sz="0" w:space="0" w:color="auto"/>
            <w:bottom w:val="none" w:sz="0" w:space="0" w:color="auto"/>
            <w:right w:val="none" w:sz="0" w:space="0" w:color="auto"/>
          </w:divBdr>
          <w:divsChild>
            <w:div w:id="93326493">
              <w:marLeft w:val="0"/>
              <w:marRight w:val="0"/>
              <w:marTop w:val="0"/>
              <w:marBottom w:val="0"/>
              <w:divBdr>
                <w:top w:val="none" w:sz="0" w:space="0" w:color="auto"/>
                <w:left w:val="none" w:sz="0" w:space="0" w:color="auto"/>
                <w:bottom w:val="none" w:sz="0" w:space="0" w:color="auto"/>
                <w:right w:val="none" w:sz="0" w:space="0" w:color="auto"/>
              </w:divBdr>
              <w:divsChild>
                <w:div w:id="983388166">
                  <w:marLeft w:val="0"/>
                  <w:marRight w:val="0"/>
                  <w:marTop w:val="0"/>
                  <w:marBottom w:val="0"/>
                  <w:divBdr>
                    <w:top w:val="none" w:sz="0" w:space="0" w:color="auto"/>
                    <w:left w:val="none" w:sz="0" w:space="0" w:color="auto"/>
                    <w:bottom w:val="none" w:sz="0" w:space="0" w:color="auto"/>
                    <w:right w:val="none" w:sz="0" w:space="0" w:color="auto"/>
                  </w:divBdr>
                </w:div>
              </w:divsChild>
            </w:div>
            <w:div w:id="1700811832">
              <w:marLeft w:val="0"/>
              <w:marRight w:val="0"/>
              <w:marTop w:val="0"/>
              <w:marBottom w:val="0"/>
              <w:divBdr>
                <w:top w:val="none" w:sz="0" w:space="0" w:color="auto"/>
                <w:left w:val="none" w:sz="0" w:space="0" w:color="auto"/>
                <w:bottom w:val="none" w:sz="0" w:space="0" w:color="auto"/>
                <w:right w:val="none" w:sz="0" w:space="0" w:color="auto"/>
              </w:divBdr>
              <w:divsChild>
                <w:div w:id="194460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50072">
          <w:marLeft w:val="0"/>
          <w:marRight w:val="0"/>
          <w:marTop w:val="0"/>
          <w:marBottom w:val="0"/>
          <w:divBdr>
            <w:top w:val="none" w:sz="0" w:space="0" w:color="auto"/>
            <w:left w:val="none" w:sz="0" w:space="0" w:color="auto"/>
            <w:bottom w:val="none" w:sz="0" w:space="0" w:color="auto"/>
            <w:right w:val="none" w:sz="0" w:space="0" w:color="auto"/>
          </w:divBdr>
          <w:divsChild>
            <w:div w:id="1006132307">
              <w:marLeft w:val="0"/>
              <w:marRight w:val="0"/>
              <w:marTop w:val="0"/>
              <w:marBottom w:val="0"/>
              <w:divBdr>
                <w:top w:val="none" w:sz="0" w:space="0" w:color="auto"/>
                <w:left w:val="none" w:sz="0" w:space="0" w:color="auto"/>
                <w:bottom w:val="none" w:sz="0" w:space="0" w:color="auto"/>
                <w:right w:val="none" w:sz="0" w:space="0" w:color="auto"/>
              </w:divBdr>
              <w:divsChild>
                <w:div w:id="1930501017">
                  <w:marLeft w:val="0"/>
                  <w:marRight w:val="0"/>
                  <w:marTop w:val="0"/>
                  <w:marBottom w:val="0"/>
                  <w:divBdr>
                    <w:top w:val="none" w:sz="0" w:space="0" w:color="auto"/>
                    <w:left w:val="none" w:sz="0" w:space="0" w:color="auto"/>
                    <w:bottom w:val="none" w:sz="0" w:space="0" w:color="auto"/>
                    <w:right w:val="none" w:sz="0" w:space="0" w:color="auto"/>
                  </w:divBdr>
                </w:div>
              </w:divsChild>
            </w:div>
            <w:div w:id="1705058604">
              <w:marLeft w:val="0"/>
              <w:marRight w:val="0"/>
              <w:marTop w:val="0"/>
              <w:marBottom w:val="0"/>
              <w:divBdr>
                <w:top w:val="none" w:sz="0" w:space="0" w:color="auto"/>
                <w:left w:val="none" w:sz="0" w:space="0" w:color="auto"/>
                <w:bottom w:val="none" w:sz="0" w:space="0" w:color="auto"/>
                <w:right w:val="none" w:sz="0" w:space="0" w:color="auto"/>
              </w:divBdr>
              <w:divsChild>
                <w:div w:id="187368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10761">
          <w:marLeft w:val="0"/>
          <w:marRight w:val="0"/>
          <w:marTop w:val="0"/>
          <w:marBottom w:val="0"/>
          <w:divBdr>
            <w:top w:val="none" w:sz="0" w:space="0" w:color="auto"/>
            <w:left w:val="none" w:sz="0" w:space="0" w:color="auto"/>
            <w:bottom w:val="none" w:sz="0" w:space="0" w:color="auto"/>
            <w:right w:val="none" w:sz="0" w:space="0" w:color="auto"/>
          </w:divBdr>
        </w:div>
        <w:div w:id="55207869">
          <w:marLeft w:val="0"/>
          <w:marRight w:val="0"/>
          <w:marTop w:val="0"/>
          <w:marBottom w:val="0"/>
          <w:divBdr>
            <w:top w:val="none" w:sz="0" w:space="0" w:color="auto"/>
            <w:left w:val="none" w:sz="0" w:space="0" w:color="auto"/>
            <w:bottom w:val="none" w:sz="0" w:space="0" w:color="auto"/>
            <w:right w:val="none" w:sz="0" w:space="0" w:color="auto"/>
          </w:divBdr>
          <w:divsChild>
            <w:div w:id="1912151877">
              <w:marLeft w:val="0"/>
              <w:marRight w:val="0"/>
              <w:marTop w:val="0"/>
              <w:marBottom w:val="0"/>
              <w:divBdr>
                <w:top w:val="none" w:sz="0" w:space="0" w:color="auto"/>
                <w:left w:val="none" w:sz="0" w:space="0" w:color="auto"/>
                <w:bottom w:val="none" w:sz="0" w:space="0" w:color="auto"/>
                <w:right w:val="none" w:sz="0" w:space="0" w:color="auto"/>
              </w:divBdr>
              <w:divsChild>
                <w:div w:id="1885559674">
                  <w:marLeft w:val="0"/>
                  <w:marRight w:val="0"/>
                  <w:marTop w:val="0"/>
                  <w:marBottom w:val="0"/>
                  <w:divBdr>
                    <w:top w:val="none" w:sz="0" w:space="0" w:color="auto"/>
                    <w:left w:val="none" w:sz="0" w:space="0" w:color="auto"/>
                    <w:bottom w:val="none" w:sz="0" w:space="0" w:color="auto"/>
                    <w:right w:val="none" w:sz="0" w:space="0" w:color="auto"/>
                  </w:divBdr>
                </w:div>
              </w:divsChild>
            </w:div>
            <w:div w:id="1268538027">
              <w:marLeft w:val="0"/>
              <w:marRight w:val="0"/>
              <w:marTop w:val="0"/>
              <w:marBottom w:val="0"/>
              <w:divBdr>
                <w:top w:val="none" w:sz="0" w:space="0" w:color="auto"/>
                <w:left w:val="none" w:sz="0" w:space="0" w:color="auto"/>
                <w:bottom w:val="none" w:sz="0" w:space="0" w:color="auto"/>
                <w:right w:val="none" w:sz="0" w:space="0" w:color="auto"/>
              </w:divBdr>
              <w:divsChild>
                <w:div w:id="51820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839202">
      <w:bodyDiv w:val="1"/>
      <w:marLeft w:val="0"/>
      <w:marRight w:val="0"/>
      <w:marTop w:val="0"/>
      <w:marBottom w:val="0"/>
      <w:divBdr>
        <w:top w:val="none" w:sz="0" w:space="0" w:color="auto"/>
        <w:left w:val="none" w:sz="0" w:space="0" w:color="auto"/>
        <w:bottom w:val="none" w:sz="0" w:space="0" w:color="auto"/>
        <w:right w:val="none" w:sz="0" w:space="0" w:color="auto"/>
      </w:divBdr>
      <w:divsChild>
        <w:div w:id="1202671073">
          <w:marLeft w:val="0"/>
          <w:marRight w:val="0"/>
          <w:marTop w:val="0"/>
          <w:marBottom w:val="0"/>
          <w:divBdr>
            <w:top w:val="none" w:sz="0" w:space="0" w:color="auto"/>
            <w:left w:val="none" w:sz="0" w:space="0" w:color="auto"/>
            <w:bottom w:val="none" w:sz="0" w:space="0" w:color="auto"/>
            <w:right w:val="none" w:sz="0" w:space="0" w:color="auto"/>
          </w:divBdr>
          <w:divsChild>
            <w:div w:id="1327173050">
              <w:marLeft w:val="0"/>
              <w:marRight w:val="0"/>
              <w:marTop w:val="0"/>
              <w:marBottom w:val="0"/>
              <w:divBdr>
                <w:top w:val="none" w:sz="0" w:space="0" w:color="auto"/>
                <w:left w:val="none" w:sz="0" w:space="0" w:color="auto"/>
                <w:bottom w:val="none" w:sz="0" w:space="0" w:color="auto"/>
                <w:right w:val="none" w:sz="0" w:space="0" w:color="auto"/>
              </w:divBdr>
              <w:divsChild>
                <w:div w:id="1764454153">
                  <w:marLeft w:val="0"/>
                  <w:marRight w:val="0"/>
                  <w:marTop w:val="0"/>
                  <w:marBottom w:val="0"/>
                  <w:divBdr>
                    <w:top w:val="none" w:sz="0" w:space="0" w:color="auto"/>
                    <w:left w:val="none" w:sz="0" w:space="0" w:color="auto"/>
                    <w:bottom w:val="none" w:sz="0" w:space="0" w:color="auto"/>
                    <w:right w:val="none" w:sz="0" w:space="0" w:color="auto"/>
                  </w:divBdr>
                </w:div>
              </w:divsChild>
            </w:div>
            <w:div w:id="525101525">
              <w:marLeft w:val="0"/>
              <w:marRight w:val="0"/>
              <w:marTop w:val="0"/>
              <w:marBottom w:val="0"/>
              <w:divBdr>
                <w:top w:val="none" w:sz="0" w:space="0" w:color="auto"/>
                <w:left w:val="none" w:sz="0" w:space="0" w:color="auto"/>
                <w:bottom w:val="none" w:sz="0" w:space="0" w:color="auto"/>
                <w:right w:val="none" w:sz="0" w:space="0" w:color="auto"/>
              </w:divBdr>
              <w:divsChild>
                <w:div w:id="70236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92836">
          <w:marLeft w:val="0"/>
          <w:marRight w:val="0"/>
          <w:marTop w:val="0"/>
          <w:marBottom w:val="0"/>
          <w:divBdr>
            <w:top w:val="none" w:sz="0" w:space="0" w:color="auto"/>
            <w:left w:val="none" w:sz="0" w:space="0" w:color="auto"/>
            <w:bottom w:val="none" w:sz="0" w:space="0" w:color="auto"/>
            <w:right w:val="none" w:sz="0" w:space="0" w:color="auto"/>
          </w:divBdr>
          <w:divsChild>
            <w:div w:id="810556000">
              <w:marLeft w:val="0"/>
              <w:marRight w:val="0"/>
              <w:marTop w:val="0"/>
              <w:marBottom w:val="0"/>
              <w:divBdr>
                <w:top w:val="none" w:sz="0" w:space="0" w:color="auto"/>
                <w:left w:val="none" w:sz="0" w:space="0" w:color="auto"/>
                <w:bottom w:val="none" w:sz="0" w:space="0" w:color="auto"/>
                <w:right w:val="none" w:sz="0" w:space="0" w:color="auto"/>
              </w:divBdr>
              <w:divsChild>
                <w:div w:id="1292589203">
                  <w:marLeft w:val="0"/>
                  <w:marRight w:val="0"/>
                  <w:marTop w:val="0"/>
                  <w:marBottom w:val="0"/>
                  <w:divBdr>
                    <w:top w:val="none" w:sz="0" w:space="0" w:color="auto"/>
                    <w:left w:val="none" w:sz="0" w:space="0" w:color="auto"/>
                    <w:bottom w:val="none" w:sz="0" w:space="0" w:color="auto"/>
                    <w:right w:val="none" w:sz="0" w:space="0" w:color="auto"/>
                  </w:divBdr>
                </w:div>
              </w:divsChild>
            </w:div>
            <w:div w:id="1383945771">
              <w:marLeft w:val="0"/>
              <w:marRight w:val="0"/>
              <w:marTop w:val="0"/>
              <w:marBottom w:val="0"/>
              <w:divBdr>
                <w:top w:val="none" w:sz="0" w:space="0" w:color="auto"/>
                <w:left w:val="none" w:sz="0" w:space="0" w:color="auto"/>
                <w:bottom w:val="none" w:sz="0" w:space="0" w:color="auto"/>
                <w:right w:val="none" w:sz="0" w:space="0" w:color="auto"/>
              </w:divBdr>
              <w:divsChild>
                <w:div w:id="1392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261679">
          <w:marLeft w:val="0"/>
          <w:marRight w:val="0"/>
          <w:marTop w:val="0"/>
          <w:marBottom w:val="0"/>
          <w:divBdr>
            <w:top w:val="none" w:sz="0" w:space="0" w:color="auto"/>
            <w:left w:val="none" w:sz="0" w:space="0" w:color="auto"/>
            <w:bottom w:val="none" w:sz="0" w:space="0" w:color="auto"/>
            <w:right w:val="none" w:sz="0" w:space="0" w:color="auto"/>
          </w:divBdr>
          <w:divsChild>
            <w:div w:id="1820341219">
              <w:marLeft w:val="0"/>
              <w:marRight w:val="0"/>
              <w:marTop w:val="0"/>
              <w:marBottom w:val="0"/>
              <w:divBdr>
                <w:top w:val="none" w:sz="0" w:space="0" w:color="auto"/>
                <w:left w:val="none" w:sz="0" w:space="0" w:color="auto"/>
                <w:bottom w:val="none" w:sz="0" w:space="0" w:color="auto"/>
                <w:right w:val="none" w:sz="0" w:space="0" w:color="auto"/>
              </w:divBdr>
              <w:divsChild>
                <w:div w:id="2043431413">
                  <w:marLeft w:val="0"/>
                  <w:marRight w:val="0"/>
                  <w:marTop w:val="0"/>
                  <w:marBottom w:val="0"/>
                  <w:divBdr>
                    <w:top w:val="none" w:sz="0" w:space="0" w:color="auto"/>
                    <w:left w:val="none" w:sz="0" w:space="0" w:color="auto"/>
                    <w:bottom w:val="none" w:sz="0" w:space="0" w:color="auto"/>
                    <w:right w:val="none" w:sz="0" w:space="0" w:color="auto"/>
                  </w:divBdr>
                </w:div>
              </w:divsChild>
            </w:div>
            <w:div w:id="1811169926">
              <w:marLeft w:val="0"/>
              <w:marRight w:val="0"/>
              <w:marTop w:val="0"/>
              <w:marBottom w:val="0"/>
              <w:divBdr>
                <w:top w:val="none" w:sz="0" w:space="0" w:color="auto"/>
                <w:left w:val="none" w:sz="0" w:space="0" w:color="auto"/>
                <w:bottom w:val="none" w:sz="0" w:space="0" w:color="auto"/>
                <w:right w:val="none" w:sz="0" w:space="0" w:color="auto"/>
              </w:divBdr>
              <w:divsChild>
                <w:div w:id="84817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069">
          <w:marLeft w:val="0"/>
          <w:marRight w:val="0"/>
          <w:marTop w:val="0"/>
          <w:marBottom w:val="0"/>
          <w:divBdr>
            <w:top w:val="none" w:sz="0" w:space="0" w:color="auto"/>
            <w:left w:val="none" w:sz="0" w:space="0" w:color="auto"/>
            <w:bottom w:val="none" w:sz="0" w:space="0" w:color="auto"/>
            <w:right w:val="none" w:sz="0" w:space="0" w:color="auto"/>
          </w:divBdr>
          <w:divsChild>
            <w:div w:id="236406511">
              <w:marLeft w:val="0"/>
              <w:marRight w:val="0"/>
              <w:marTop w:val="0"/>
              <w:marBottom w:val="0"/>
              <w:divBdr>
                <w:top w:val="none" w:sz="0" w:space="0" w:color="auto"/>
                <w:left w:val="none" w:sz="0" w:space="0" w:color="auto"/>
                <w:bottom w:val="none" w:sz="0" w:space="0" w:color="auto"/>
                <w:right w:val="none" w:sz="0" w:space="0" w:color="auto"/>
              </w:divBdr>
              <w:divsChild>
                <w:div w:id="591202071">
                  <w:marLeft w:val="0"/>
                  <w:marRight w:val="0"/>
                  <w:marTop w:val="0"/>
                  <w:marBottom w:val="0"/>
                  <w:divBdr>
                    <w:top w:val="none" w:sz="0" w:space="0" w:color="auto"/>
                    <w:left w:val="none" w:sz="0" w:space="0" w:color="auto"/>
                    <w:bottom w:val="none" w:sz="0" w:space="0" w:color="auto"/>
                    <w:right w:val="none" w:sz="0" w:space="0" w:color="auto"/>
                  </w:divBdr>
                </w:div>
              </w:divsChild>
            </w:div>
            <w:div w:id="1298489935">
              <w:marLeft w:val="0"/>
              <w:marRight w:val="0"/>
              <w:marTop w:val="0"/>
              <w:marBottom w:val="0"/>
              <w:divBdr>
                <w:top w:val="none" w:sz="0" w:space="0" w:color="auto"/>
                <w:left w:val="none" w:sz="0" w:space="0" w:color="auto"/>
                <w:bottom w:val="none" w:sz="0" w:space="0" w:color="auto"/>
                <w:right w:val="none" w:sz="0" w:space="0" w:color="auto"/>
              </w:divBdr>
              <w:divsChild>
                <w:div w:id="174464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54061">
          <w:marLeft w:val="0"/>
          <w:marRight w:val="0"/>
          <w:marTop w:val="0"/>
          <w:marBottom w:val="0"/>
          <w:divBdr>
            <w:top w:val="none" w:sz="0" w:space="0" w:color="auto"/>
            <w:left w:val="none" w:sz="0" w:space="0" w:color="auto"/>
            <w:bottom w:val="none" w:sz="0" w:space="0" w:color="auto"/>
            <w:right w:val="none" w:sz="0" w:space="0" w:color="auto"/>
          </w:divBdr>
          <w:divsChild>
            <w:div w:id="1323583467">
              <w:marLeft w:val="0"/>
              <w:marRight w:val="0"/>
              <w:marTop w:val="0"/>
              <w:marBottom w:val="0"/>
              <w:divBdr>
                <w:top w:val="none" w:sz="0" w:space="0" w:color="auto"/>
                <w:left w:val="none" w:sz="0" w:space="0" w:color="auto"/>
                <w:bottom w:val="none" w:sz="0" w:space="0" w:color="auto"/>
                <w:right w:val="none" w:sz="0" w:space="0" w:color="auto"/>
              </w:divBdr>
              <w:divsChild>
                <w:div w:id="1645963934">
                  <w:marLeft w:val="0"/>
                  <w:marRight w:val="0"/>
                  <w:marTop w:val="0"/>
                  <w:marBottom w:val="0"/>
                  <w:divBdr>
                    <w:top w:val="none" w:sz="0" w:space="0" w:color="auto"/>
                    <w:left w:val="none" w:sz="0" w:space="0" w:color="auto"/>
                    <w:bottom w:val="none" w:sz="0" w:space="0" w:color="auto"/>
                    <w:right w:val="none" w:sz="0" w:space="0" w:color="auto"/>
                  </w:divBdr>
                </w:div>
              </w:divsChild>
            </w:div>
            <w:div w:id="671373542">
              <w:marLeft w:val="0"/>
              <w:marRight w:val="0"/>
              <w:marTop w:val="0"/>
              <w:marBottom w:val="0"/>
              <w:divBdr>
                <w:top w:val="none" w:sz="0" w:space="0" w:color="auto"/>
                <w:left w:val="none" w:sz="0" w:space="0" w:color="auto"/>
                <w:bottom w:val="none" w:sz="0" w:space="0" w:color="auto"/>
                <w:right w:val="none" w:sz="0" w:space="0" w:color="auto"/>
              </w:divBdr>
              <w:divsChild>
                <w:div w:id="44526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40053">
          <w:marLeft w:val="0"/>
          <w:marRight w:val="0"/>
          <w:marTop w:val="0"/>
          <w:marBottom w:val="0"/>
          <w:divBdr>
            <w:top w:val="none" w:sz="0" w:space="0" w:color="auto"/>
            <w:left w:val="none" w:sz="0" w:space="0" w:color="auto"/>
            <w:bottom w:val="none" w:sz="0" w:space="0" w:color="auto"/>
            <w:right w:val="none" w:sz="0" w:space="0" w:color="auto"/>
          </w:divBdr>
        </w:div>
      </w:divsChild>
    </w:div>
    <w:div w:id="1594238298">
      <w:bodyDiv w:val="1"/>
      <w:marLeft w:val="0"/>
      <w:marRight w:val="0"/>
      <w:marTop w:val="0"/>
      <w:marBottom w:val="0"/>
      <w:divBdr>
        <w:top w:val="none" w:sz="0" w:space="0" w:color="auto"/>
        <w:left w:val="none" w:sz="0" w:space="0" w:color="auto"/>
        <w:bottom w:val="none" w:sz="0" w:space="0" w:color="auto"/>
        <w:right w:val="none" w:sz="0" w:space="0" w:color="auto"/>
      </w:divBdr>
      <w:divsChild>
        <w:div w:id="1014839629">
          <w:marLeft w:val="0"/>
          <w:marRight w:val="0"/>
          <w:marTop w:val="0"/>
          <w:marBottom w:val="0"/>
          <w:divBdr>
            <w:top w:val="none" w:sz="0" w:space="0" w:color="auto"/>
            <w:left w:val="none" w:sz="0" w:space="0" w:color="auto"/>
            <w:bottom w:val="none" w:sz="0" w:space="0" w:color="auto"/>
            <w:right w:val="none" w:sz="0" w:space="0" w:color="auto"/>
          </w:divBdr>
        </w:div>
        <w:div w:id="602540932">
          <w:marLeft w:val="0"/>
          <w:marRight w:val="0"/>
          <w:marTop w:val="0"/>
          <w:marBottom w:val="0"/>
          <w:divBdr>
            <w:top w:val="none" w:sz="0" w:space="0" w:color="auto"/>
            <w:left w:val="none" w:sz="0" w:space="0" w:color="auto"/>
            <w:bottom w:val="none" w:sz="0" w:space="0" w:color="auto"/>
            <w:right w:val="none" w:sz="0" w:space="0" w:color="auto"/>
          </w:divBdr>
          <w:divsChild>
            <w:div w:id="15741814">
              <w:marLeft w:val="0"/>
              <w:marRight w:val="0"/>
              <w:marTop w:val="0"/>
              <w:marBottom w:val="0"/>
              <w:divBdr>
                <w:top w:val="none" w:sz="0" w:space="0" w:color="auto"/>
                <w:left w:val="none" w:sz="0" w:space="0" w:color="auto"/>
                <w:bottom w:val="none" w:sz="0" w:space="0" w:color="auto"/>
                <w:right w:val="none" w:sz="0" w:space="0" w:color="auto"/>
              </w:divBdr>
              <w:divsChild>
                <w:div w:id="1559323001">
                  <w:marLeft w:val="0"/>
                  <w:marRight w:val="0"/>
                  <w:marTop w:val="0"/>
                  <w:marBottom w:val="0"/>
                  <w:divBdr>
                    <w:top w:val="none" w:sz="0" w:space="0" w:color="auto"/>
                    <w:left w:val="none" w:sz="0" w:space="0" w:color="auto"/>
                    <w:bottom w:val="none" w:sz="0" w:space="0" w:color="auto"/>
                    <w:right w:val="none" w:sz="0" w:space="0" w:color="auto"/>
                  </w:divBdr>
                </w:div>
              </w:divsChild>
            </w:div>
            <w:div w:id="895047100">
              <w:marLeft w:val="0"/>
              <w:marRight w:val="0"/>
              <w:marTop w:val="0"/>
              <w:marBottom w:val="0"/>
              <w:divBdr>
                <w:top w:val="none" w:sz="0" w:space="0" w:color="auto"/>
                <w:left w:val="none" w:sz="0" w:space="0" w:color="auto"/>
                <w:bottom w:val="none" w:sz="0" w:space="0" w:color="auto"/>
                <w:right w:val="none" w:sz="0" w:space="0" w:color="auto"/>
              </w:divBdr>
              <w:divsChild>
                <w:div w:id="108561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7458">
      <w:bodyDiv w:val="1"/>
      <w:marLeft w:val="0"/>
      <w:marRight w:val="0"/>
      <w:marTop w:val="0"/>
      <w:marBottom w:val="0"/>
      <w:divBdr>
        <w:top w:val="none" w:sz="0" w:space="0" w:color="auto"/>
        <w:left w:val="none" w:sz="0" w:space="0" w:color="auto"/>
        <w:bottom w:val="none" w:sz="0" w:space="0" w:color="auto"/>
        <w:right w:val="none" w:sz="0" w:space="0" w:color="auto"/>
      </w:divBdr>
      <w:divsChild>
        <w:div w:id="1836021765">
          <w:marLeft w:val="0"/>
          <w:marRight w:val="0"/>
          <w:marTop w:val="0"/>
          <w:marBottom w:val="0"/>
          <w:divBdr>
            <w:top w:val="none" w:sz="0" w:space="0" w:color="auto"/>
            <w:left w:val="none" w:sz="0" w:space="0" w:color="auto"/>
            <w:bottom w:val="none" w:sz="0" w:space="0" w:color="auto"/>
            <w:right w:val="none" w:sz="0" w:space="0" w:color="auto"/>
          </w:divBdr>
          <w:divsChild>
            <w:div w:id="2075200358">
              <w:marLeft w:val="0"/>
              <w:marRight w:val="0"/>
              <w:marTop w:val="0"/>
              <w:marBottom w:val="0"/>
              <w:divBdr>
                <w:top w:val="none" w:sz="0" w:space="0" w:color="auto"/>
                <w:left w:val="none" w:sz="0" w:space="0" w:color="auto"/>
                <w:bottom w:val="none" w:sz="0" w:space="0" w:color="auto"/>
                <w:right w:val="none" w:sz="0" w:space="0" w:color="auto"/>
              </w:divBdr>
              <w:divsChild>
                <w:div w:id="988940131">
                  <w:marLeft w:val="0"/>
                  <w:marRight w:val="0"/>
                  <w:marTop w:val="0"/>
                  <w:marBottom w:val="0"/>
                  <w:divBdr>
                    <w:top w:val="none" w:sz="0" w:space="0" w:color="auto"/>
                    <w:left w:val="none" w:sz="0" w:space="0" w:color="auto"/>
                    <w:bottom w:val="none" w:sz="0" w:space="0" w:color="auto"/>
                    <w:right w:val="none" w:sz="0" w:space="0" w:color="auto"/>
                  </w:divBdr>
                </w:div>
              </w:divsChild>
            </w:div>
            <w:div w:id="1044912766">
              <w:marLeft w:val="0"/>
              <w:marRight w:val="0"/>
              <w:marTop w:val="0"/>
              <w:marBottom w:val="0"/>
              <w:divBdr>
                <w:top w:val="none" w:sz="0" w:space="0" w:color="auto"/>
                <w:left w:val="none" w:sz="0" w:space="0" w:color="auto"/>
                <w:bottom w:val="none" w:sz="0" w:space="0" w:color="auto"/>
                <w:right w:val="none" w:sz="0" w:space="0" w:color="auto"/>
              </w:divBdr>
              <w:divsChild>
                <w:div w:id="131768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647362">
          <w:marLeft w:val="0"/>
          <w:marRight w:val="0"/>
          <w:marTop w:val="0"/>
          <w:marBottom w:val="0"/>
          <w:divBdr>
            <w:top w:val="none" w:sz="0" w:space="0" w:color="auto"/>
            <w:left w:val="none" w:sz="0" w:space="0" w:color="auto"/>
            <w:bottom w:val="none" w:sz="0" w:space="0" w:color="auto"/>
            <w:right w:val="none" w:sz="0" w:space="0" w:color="auto"/>
          </w:divBdr>
          <w:divsChild>
            <w:div w:id="2129811915">
              <w:marLeft w:val="0"/>
              <w:marRight w:val="0"/>
              <w:marTop w:val="0"/>
              <w:marBottom w:val="0"/>
              <w:divBdr>
                <w:top w:val="none" w:sz="0" w:space="0" w:color="auto"/>
                <w:left w:val="none" w:sz="0" w:space="0" w:color="auto"/>
                <w:bottom w:val="none" w:sz="0" w:space="0" w:color="auto"/>
                <w:right w:val="none" w:sz="0" w:space="0" w:color="auto"/>
              </w:divBdr>
              <w:divsChild>
                <w:div w:id="1961496397">
                  <w:marLeft w:val="0"/>
                  <w:marRight w:val="0"/>
                  <w:marTop w:val="0"/>
                  <w:marBottom w:val="0"/>
                  <w:divBdr>
                    <w:top w:val="none" w:sz="0" w:space="0" w:color="auto"/>
                    <w:left w:val="none" w:sz="0" w:space="0" w:color="auto"/>
                    <w:bottom w:val="none" w:sz="0" w:space="0" w:color="auto"/>
                    <w:right w:val="none" w:sz="0" w:space="0" w:color="auto"/>
                  </w:divBdr>
                </w:div>
              </w:divsChild>
            </w:div>
            <w:div w:id="1725913389">
              <w:marLeft w:val="0"/>
              <w:marRight w:val="0"/>
              <w:marTop w:val="0"/>
              <w:marBottom w:val="0"/>
              <w:divBdr>
                <w:top w:val="none" w:sz="0" w:space="0" w:color="auto"/>
                <w:left w:val="none" w:sz="0" w:space="0" w:color="auto"/>
                <w:bottom w:val="none" w:sz="0" w:space="0" w:color="auto"/>
                <w:right w:val="none" w:sz="0" w:space="0" w:color="auto"/>
              </w:divBdr>
              <w:divsChild>
                <w:div w:id="16211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19873">
          <w:marLeft w:val="0"/>
          <w:marRight w:val="0"/>
          <w:marTop w:val="0"/>
          <w:marBottom w:val="0"/>
          <w:divBdr>
            <w:top w:val="none" w:sz="0" w:space="0" w:color="auto"/>
            <w:left w:val="none" w:sz="0" w:space="0" w:color="auto"/>
            <w:bottom w:val="none" w:sz="0" w:space="0" w:color="auto"/>
            <w:right w:val="none" w:sz="0" w:space="0" w:color="auto"/>
          </w:divBdr>
          <w:divsChild>
            <w:div w:id="1403796574">
              <w:marLeft w:val="0"/>
              <w:marRight w:val="0"/>
              <w:marTop w:val="0"/>
              <w:marBottom w:val="0"/>
              <w:divBdr>
                <w:top w:val="none" w:sz="0" w:space="0" w:color="auto"/>
                <w:left w:val="none" w:sz="0" w:space="0" w:color="auto"/>
                <w:bottom w:val="none" w:sz="0" w:space="0" w:color="auto"/>
                <w:right w:val="none" w:sz="0" w:space="0" w:color="auto"/>
              </w:divBdr>
              <w:divsChild>
                <w:div w:id="918902298">
                  <w:marLeft w:val="0"/>
                  <w:marRight w:val="0"/>
                  <w:marTop w:val="0"/>
                  <w:marBottom w:val="0"/>
                  <w:divBdr>
                    <w:top w:val="none" w:sz="0" w:space="0" w:color="auto"/>
                    <w:left w:val="none" w:sz="0" w:space="0" w:color="auto"/>
                    <w:bottom w:val="none" w:sz="0" w:space="0" w:color="auto"/>
                    <w:right w:val="none" w:sz="0" w:space="0" w:color="auto"/>
                  </w:divBdr>
                </w:div>
              </w:divsChild>
            </w:div>
            <w:div w:id="1233855630">
              <w:marLeft w:val="0"/>
              <w:marRight w:val="0"/>
              <w:marTop w:val="0"/>
              <w:marBottom w:val="0"/>
              <w:divBdr>
                <w:top w:val="none" w:sz="0" w:space="0" w:color="auto"/>
                <w:left w:val="none" w:sz="0" w:space="0" w:color="auto"/>
                <w:bottom w:val="none" w:sz="0" w:space="0" w:color="auto"/>
                <w:right w:val="none" w:sz="0" w:space="0" w:color="auto"/>
              </w:divBdr>
              <w:divsChild>
                <w:div w:id="5616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9579">
          <w:marLeft w:val="0"/>
          <w:marRight w:val="0"/>
          <w:marTop w:val="0"/>
          <w:marBottom w:val="0"/>
          <w:divBdr>
            <w:top w:val="none" w:sz="0" w:space="0" w:color="auto"/>
            <w:left w:val="none" w:sz="0" w:space="0" w:color="auto"/>
            <w:bottom w:val="none" w:sz="0" w:space="0" w:color="auto"/>
            <w:right w:val="none" w:sz="0" w:space="0" w:color="auto"/>
          </w:divBdr>
          <w:divsChild>
            <w:div w:id="1925990351">
              <w:marLeft w:val="0"/>
              <w:marRight w:val="0"/>
              <w:marTop w:val="0"/>
              <w:marBottom w:val="0"/>
              <w:divBdr>
                <w:top w:val="none" w:sz="0" w:space="0" w:color="auto"/>
                <w:left w:val="none" w:sz="0" w:space="0" w:color="auto"/>
                <w:bottom w:val="none" w:sz="0" w:space="0" w:color="auto"/>
                <w:right w:val="none" w:sz="0" w:space="0" w:color="auto"/>
              </w:divBdr>
              <w:divsChild>
                <w:div w:id="1494949626">
                  <w:marLeft w:val="0"/>
                  <w:marRight w:val="0"/>
                  <w:marTop w:val="0"/>
                  <w:marBottom w:val="0"/>
                  <w:divBdr>
                    <w:top w:val="none" w:sz="0" w:space="0" w:color="auto"/>
                    <w:left w:val="none" w:sz="0" w:space="0" w:color="auto"/>
                    <w:bottom w:val="none" w:sz="0" w:space="0" w:color="auto"/>
                    <w:right w:val="none" w:sz="0" w:space="0" w:color="auto"/>
                  </w:divBdr>
                </w:div>
              </w:divsChild>
            </w:div>
            <w:div w:id="99689988">
              <w:marLeft w:val="0"/>
              <w:marRight w:val="0"/>
              <w:marTop w:val="0"/>
              <w:marBottom w:val="0"/>
              <w:divBdr>
                <w:top w:val="none" w:sz="0" w:space="0" w:color="auto"/>
                <w:left w:val="none" w:sz="0" w:space="0" w:color="auto"/>
                <w:bottom w:val="none" w:sz="0" w:space="0" w:color="auto"/>
                <w:right w:val="none" w:sz="0" w:space="0" w:color="auto"/>
              </w:divBdr>
              <w:divsChild>
                <w:div w:id="163329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74418">
          <w:marLeft w:val="0"/>
          <w:marRight w:val="0"/>
          <w:marTop w:val="0"/>
          <w:marBottom w:val="0"/>
          <w:divBdr>
            <w:top w:val="none" w:sz="0" w:space="0" w:color="auto"/>
            <w:left w:val="none" w:sz="0" w:space="0" w:color="auto"/>
            <w:bottom w:val="none" w:sz="0" w:space="0" w:color="auto"/>
            <w:right w:val="none" w:sz="0" w:space="0" w:color="auto"/>
          </w:divBdr>
          <w:divsChild>
            <w:div w:id="748162735">
              <w:marLeft w:val="0"/>
              <w:marRight w:val="0"/>
              <w:marTop w:val="0"/>
              <w:marBottom w:val="0"/>
              <w:divBdr>
                <w:top w:val="none" w:sz="0" w:space="0" w:color="auto"/>
                <w:left w:val="none" w:sz="0" w:space="0" w:color="auto"/>
                <w:bottom w:val="none" w:sz="0" w:space="0" w:color="auto"/>
                <w:right w:val="none" w:sz="0" w:space="0" w:color="auto"/>
              </w:divBdr>
              <w:divsChild>
                <w:div w:id="1803232553">
                  <w:marLeft w:val="0"/>
                  <w:marRight w:val="0"/>
                  <w:marTop w:val="0"/>
                  <w:marBottom w:val="0"/>
                  <w:divBdr>
                    <w:top w:val="none" w:sz="0" w:space="0" w:color="auto"/>
                    <w:left w:val="none" w:sz="0" w:space="0" w:color="auto"/>
                    <w:bottom w:val="none" w:sz="0" w:space="0" w:color="auto"/>
                    <w:right w:val="none" w:sz="0" w:space="0" w:color="auto"/>
                  </w:divBdr>
                </w:div>
              </w:divsChild>
            </w:div>
            <w:div w:id="600456780">
              <w:marLeft w:val="0"/>
              <w:marRight w:val="0"/>
              <w:marTop w:val="0"/>
              <w:marBottom w:val="0"/>
              <w:divBdr>
                <w:top w:val="none" w:sz="0" w:space="0" w:color="auto"/>
                <w:left w:val="none" w:sz="0" w:space="0" w:color="auto"/>
                <w:bottom w:val="none" w:sz="0" w:space="0" w:color="auto"/>
                <w:right w:val="none" w:sz="0" w:space="0" w:color="auto"/>
              </w:divBdr>
              <w:divsChild>
                <w:div w:id="12698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645450">
          <w:marLeft w:val="0"/>
          <w:marRight w:val="0"/>
          <w:marTop w:val="0"/>
          <w:marBottom w:val="0"/>
          <w:divBdr>
            <w:top w:val="none" w:sz="0" w:space="0" w:color="auto"/>
            <w:left w:val="none" w:sz="0" w:space="0" w:color="auto"/>
            <w:bottom w:val="none" w:sz="0" w:space="0" w:color="auto"/>
            <w:right w:val="none" w:sz="0" w:space="0" w:color="auto"/>
          </w:divBdr>
          <w:divsChild>
            <w:div w:id="855727577">
              <w:marLeft w:val="0"/>
              <w:marRight w:val="0"/>
              <w:marTop w:val="0"/>
              <w:marBottom w:val="0"/>
              <w:divBdr>
                <w:top w:val="none" w:sz="0" w:space="0" w:color="auto"/>
                <w:left w:val="none" w:sz="0" w:space="0" w:color="auto"/>
                <w:bottom w:val="none" w:sz="0" w:space="0" w:color="auto"/>
                <w:right w:val="none" w:sz="0" w:space="0" w:color="auto"/>
              </w:divBdr>
              <w:divsChild>
                <w:div w:id="2007249021">
                  <w:marLeft w:val="0"/>
                  <w:marRight w:val="0"/>
                  <w:marTop w:val="0"/>
                  <w:marBottom w:val="0"/>
                  <w:divBdr>
                    <w:top w:val="none" w:sz="0" w:space="0" w:color="auto"/>
                    <w:left w:val="none" w:sz="0" w:space="0" w:color="auto"/>
                    <w:bottom w:val="none" w:sz="0" w:space="0" w:color="auto"/>
                    <w:right w:val="none" w:sz="0" w:space="0" w:color="auto"/>
                  </w:divBdr>
                </w:div>
              </w:divsChild>
            </w:div>
            <w:div w:id="284897246">
              <w:marLeft w:val="0"/>
              <w:marRight w:val="0"/>
              <w:marTop w:val="0"/>
              <w:marBottom w:val="0"/>
              <w:divBdr>
                <w:top w:val="none" w:sz="0" w:space="0" w:color="auto"/>
                <w:left w:val="none" w:sz="0" w:space="0" w:color="auto"/>
                <w:bottom w:val="none" w:sz="0" w:space="0" w:color="auto"/>
                <w:right w:val="none" w:sz="0" w:space="0" w:color="auto"/>
              </w:divBdr>
              <w:divsChild>
                <w:div w:id="197271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6791">
          <w:marLeft w:val="0"/>
          <w:marRight w:val="0"/>
          <w:marTop w:val="0"/>
          <w:marBottom w:val="0"/>
          <w:divBdr>
            <w:top w:val="none" w:sz="0" w:space="0" w:color="auto"/>
            <w:left w:val="none" w:sz="0" w:space="0" w:color="auto"/>
            <w:bottom w:val="none" w:sz="0" w:space="0" w:color="auto"/>
            <w:right w:val="none" w:sz="0" w:space="0" w:color="auto"/>
          </w:divBdr>
          <w:divsChild>
            <w:div w:id="668992631">
              <w:marLeft w:val="0"/>
              <w:marRight w:val="0"/>
              <w:marTop w:val="0"/>
              <w:marBottom w:val="0"/>
              <w:divBdr>
                <w:top w:val="none" w:sz="0" w:space="0" w:color="auto"/>
                <w:left w:val="none" w:sz="0" w:space="0" w:color="auto"/>
                <w:bottom w:val="none" w:sz="0" w:space="0" w:color="auto"/>
                <w:right w:val="none" w:sz="0" w:space="0" w:color="auto"/>
              </w:divBdr>
              <w:divsChild>
                <w:div w:id="1151867283">
                  <w:marLeft w:val="0"/>
                  <w:marRight w:val="0"/>
                  <w:marTop w:val="0"/>
                  <w:marBottom w:val="0"/>
                  <w:divBdr>
                    <w:top w:val="none" w:sz="0" w:space="0" w:color="auto"/>
                    <w:left w:val="none" w:sz="0" w:space="0" w:color="auto"/>
                    <w:bottom w:val="none" w:sz="0" w:space="0" w:color="auto"/>
                    <w:right w:val="none" w:sz="0" w:space="0" w:color="auto"/>
                  </w:divBdr>
                </w:div>
              </w:divsChild>
            </w:div>
            <w:div w:id="1875381975">
              <w:marLeft w:val="0"/>
              <w:marRight w:val="0"/>
              <w:marTop w:val="0"/>
              <w:marBottom w:val="0"/>
              <w:divBdr>
                <w:top w:val="none" w:sz="0" w:space="0" w:color="auto"/>
                <w:left w:val="none" w:sz="0" w:space="0" w:color="auto"/>
                <w:bottom w:val="none" w:sz="0" w:space="0" w:color="auto"/>
                <w:right w:val="none" w:sz="0" w:space="0" w:color="auto"/>
              </w:divBdr>
              <w:divsChild>
                <w:div w:id="110697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75217">
          <w:marLeft w:val="0"/>
          <w:marRight w:val="0"/>
          <w:marTop w:val="0"/>
          <w:marBottom w:val="0"/>
          <w:divBdr>
            <w:top w:val="none" w:sz="0" w:space="0" w:color="auto"/>
            <w:left w:val="none" w:sz="0" w:space="0" w:color="auto"/>
            <w:bottom w:val="none" w:sz="0" w:space="0" w:color="auto"/>
            <w:right w:val="none" w:sz="0" w:space="0" w:color="auto"/>
          </w:divBdr>
          <w:divsChild>
            <w:div w:id="1537233345">
              <w:marLeft w:val="0"/>
              <w:marRight w:val="0"/>
              <w:marTop w:val="0"/>
              <w:marBottom w:val="0"/>
              <w:divBdr>
                <w:top w:val="none" w:sz="0" w:space="0" w:color="auto"/>
                <w:left w:val="none" w:sz="0" w:space="0" w:color="auto"/>
                <w:bottom w:val="none" w:sz="0" w:space="0" w:color="auto"/>
                <w:right w:val="none" w:sz="0" w:space="0" w:color="auto"/>
              </w:divBdr>
              <w:divsChild>
                <w:div w:id="1966547155">
                  <w:marLeft w:val="0"/>
                  <w:marRight w:val="0"/>
                  <w:marTop w:val="0"/>
                  <w:marBottom w:val="0"/>
                  <w:divBdr>
                    <w:top w:val="none" w:sz="0" w:space="0" w:color="auto"/>
                    <w:left w:val="none" w:sz="0" w:space="0" w:color="auto"/>
                    <w:bottom w:val="none" w:sz="0" w:space="0" w:color="auto"/>
                    <w:right w:val="none" w:sz="0" w:space="0" w:color="auto"/>
                  </w:divBdr>
                </w:div>
              </w:divsChild>
            </w:div>
            <w:div w:id="2119055745">
              <w:marLeft w:val="0"/>
              <w:marRight w:val="0"/>
              <w:marTop w:val="0"/>
              <w:marBottom w:val="0"/>
              <w:divBdr>
                <w:top w:val="none" w:sz="0" w:space="0" w:color="auto"/>
                <w:left w:val="none" w:sz="0" w:space="0" w:color="auto"/>
                <w:bottom w:val="none" w:sz="0" w:space="0" w:color="auto"/>
                <w:right w:val="none" w:sz="0" w:space="0" w:color="auto"/>
              </w:divBdr>
              <w:divsChild>
                <w:div w:id="411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51270">
          <w:marLeft w:val="0"/>
          <w:marRight w:val="0"/>
          <w:marTop w:val="0"/>
          <w:marBottom w:val="0"/>
          <w:divBdr>
            <w:top w:val="none" w:sz="0" w:space="0" w:color="auto"/>
            <w:left w:val="none" w:sz="0" w:space="0" w:color="auto"/>
            <w:bottom w:val="none" w:sz="0" w:space="0" w:color="auto"/>
            <w:right w:val="none" w:sz="0" w:space="0" w:color="auto"/>
          </w:divBdr>
          <w:divsChild>
            <w:div w:id="1084498657">
              <w:marLeft w:val="0"/>
              <w:marRight w:val="0"/>
              <w:marTop w:val="0"/>
              <w:marBottom w:val="0"/>
              <w:divBdr>
                <w:top w:val="none" w:sz="0" w:space="0" w:color="auto"/>
                <w:left w:val="none" w:sz="0" w:space="0" w:color="auto"/>
                <w:bottom w:val="none" w:sz="0" w:space="0" w:color="auto"/>
                <w:right w:val="none" w:sz="0" w:space="0" w:color="auto"/>
              </w:divBdr>
              <w:divsChild>
                <w:div w:id="20399431">
                  <w:marLeft w:val="0"/>
                  <w:marRight w:val="0"/>
                  <w:marTop w:val="0"/>
                  <w:marBottom w:val="0"/>
                  <w:divBdr>
                    <w:top w:val="none" w:sz="0" w:space="0" w:color="auto"/>
                    <w:left w:val="none" w:sz="0" w:space="0" w:color="auto"/>
                    <w:bottom w:val="none" w:sz="0" w:space="0" w:color="auto"/>
                    <w:right w:val="none" w:sz="0" w:space="0" w:color="auto"/>
                  </w:divBdr>
                </w:div>
              </w:divsChild>
            </w:div>
            <w:div w:id="59061749">
              <w:marLeft w:val="0"/>
              <w:marRight w:val="0"/>
              <w:marTop w:val="0"/>
              <w:marBottom w:val="0"/>
              <w:divBdr>
                <w:top w:val="none" w:sz="0" w:space="0" w:color="auto"/>
                <w:left w:val="none" w:sz="0" w:space="0" w:color="auto"/>
                <w:bottom w:val="none" w:sz="0" w:space="0" w:color="auto"/>
                <w:right w:val="none" w:sz="0" w:space="0" w:color="auto"/>
              </w:divBdr>
              <w:divsChild>
                <w:div w:id="5137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20617">
          <w:marLeft w:val="0"/>
          <w:marRight w:val="0"/>
          <w:marTop w:val="0"/>
          <w:marBottom w:val="0"/>
          <w:divBdr>
            <w:top w:val="none" w:sz="0" w:space="0" w:color="auto"/>
            <w:left w:val="none" w:sz="0" w:space="0" w:color="auto"/>
            <w:bottom w:val="none" w:sz="0" w:space="0" w:color="auto"/>
            <w:right w:val="none" w:sz="0" w:space="0" w:color="auto"/>
          </w:divBdr>
          <w:divsChild>
            <w:div w:id="1754663440">
              <w:marLeft w:val="0"/>
              <w:marRight w:val="0"/>
              <w:marTop w:val="0"/>
              <w:marBottom w:val="0"/>
              <w:divBdr>
                <w:top w:val="none" w:sz="0" w:space="0" w:color="auto"/>
                <w:left w:val="none" w:sz="0" w:space="0" w:color="auto"/>
                <w:bottom w:val="none" w:sz="0" w:space="0" w:color="auto"/>
                <w:right w:val="none" w:sz="0" w:space="0" w:color="auto"/>
              </w:divBdr>
              <w:divsChild>
                <w:div w:id="117140894">
                  <w:marLeft w:val="0"/>
                  <w:marRight w:val="0"/>
                  <w:marTop w:val="0"/>
                  <w:marBottom w:val="0"/>
                  <w:divBdr>
                    <w:top w:val="none" w:sz="0" w:space="0" w:color="auto"/>
                    <w:left w:val="none" w:sz="0" w:space="0" w:color="auto"/>
                    <w:bottom w:val="none" w:sz="0" w:space="0" w:color="auto"/>
                    <w:right w:val="none" w:sz="0" w:space="0" w:color="auto"/>
                  </w:divBdr>
                </w:div>
              </w:divsChild>
            </w:div>
            <w:div w:id="714887977">
              <w:marLeft w:val="0"/>
              <w:marRight w:val="0"/>
              <w:marTop w:val="0"/>
              <w:marBottom w:val="0"/>
              <w:divBdr>
                <w:top w:val="none" w:sz="0" w:space="0" w:color="auto"/>
                <w:left w:val="none" w:sz="0" w:space="0" w:color="auto"/>
                <w:bottom w:val="none" w:sz="0" w:space="0" w:color="auto"/>
                <w:right w:val="none" w:sz="0" w:space="0" w:color="auto"/>
              </w:divBdr>
              <w:divsChild>
                <w:div w:id="4832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8642">
          <w:marLeft w:val="0"/>
          <w:marRight w:val="0"/>
          <w:marTop w:val="0"/>
          <w:marBottom w:val="0"/>
          <w:divBdr>
            <w:top w:val="none" w:sz="0" w:space="0" w:color="auto"/>
            <w:left w:val="none" w:sz="0" w:space="0" w:color="auto"/>
            <w:bottom w:val="none" w:sz="0" w:space="0" w:color="auto"/>
            <w:right w:val="none" w:sz="0" w:space="0" w:color="auto"/>
          </w:divBdr>
          <w:divsChild>
            <w:div w:id="1095249683">
              <w:marLeft w:val="0"/>
              <w:marRight w:val="0"/>
              <w:marTop w:val="0"/>
              <w:marBottom w:val="0"/>
              <w:divBdr>
                <w:top w:val="none" w:sz="0" w:space="0" w:color="auto"/>
                <w:left w:val="none" w:sz="0" w:space="0" w:color="auto"/>
                <w:bottom w:val="none" w:sz="0" w:space="0" w:color="auto"/>
                <w:right w:val="none" w:sz="0" w:space="0" w:color="auto"/>
              </w:divBdr>
              <w:divsChild>
                <w:div w:id="439763487">
                  <w:marLeft w:val="0"/>
                  <w:marRight w:val="0"/>
                  <w:marTop w:val="0"/>
                  <w:marBottom w:val="0"/>
                  <w:divBdr>
                    <w:top w:val="none" w:sz="0" w:space="0" w:color="auto"/>
                    <w:left w:val="none" w:sz="0" w:space="0" w:color="auto"/>
                    <w:bottom w:val="none" w:sz="0" w:space="0" w:color="auto"/>
                    <w:right w:val="none" w:sz="0" w:space="0" w:color="auto"/>
                  </w:divBdr>
                </w:div>
              </w:divsChild>
            </w:div>
            <w:div w:id="215895258">
              <w:marLeft w:val="0"/>
              <w:marRight w:val="0"/>
              <w:marTop w:val="0"/>
              <w:marBottom w:val="0"/>
              <w:divBdr>
                <w:top w:val="none" w:sz="0" w:space="0" w:color="auto"/>
                <w:left w:val="none" w:sz="0" w:space="0" w:color="auto"/>
                <w:bottom w:val="none" w:sz="0" w:space="0" w:color="auto"/>
                <w:right w:val="none" w:sz="0" w:space="0" w:color="auto"/>
              </w:divBdr>
              <w:divsChild>
                <w:div w:id="1889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618945">
      <w:bodyDiv w:val="1"/>
      <w:marLeft w:val="0"/>
      <w:marRight w:val="0"/>
      <w:marTop w:val="0"/>
      <w:marBottom w:val="0"/>
      <w:divBdr>
        <w:top w:val="none" w:sz="0" w:space="0" w:color="auto"/>
        <w:left w:val="none" w:sz="0" w:space="0" w:color="auto"/>
        <w:bottom w:val="none" w:sz="0" w:space="0" w:color="auto"/>
        <w:right w:val="none" w:sz="0" w:space="0" w:color="auto"/>
      </w:divBdr>
      <w:divsChild>
        <w:div w:id="2057928238">
          <w:marLeft w:val="0"/>
          <w:marRight w:val="0"/>
          <w:marTop w:val="0"/>
          <w:marBottom w:val="0"/>
          <w:divBdr>
            <w:top w:val="none" w:sz="0" w:space="0" w:color="auto"/>
            <w:left w:val="none" w:sz="0" w:space="0" w:color="auto"/>
            <w:bottom w:val="none" w:sz="0" w:space="0" w:color="auto"/>
            <w:right w:val="none" w:sz="0" w:space="0" w:color="auto"/>
          </w:divBdr>
        </w:div>
        <w:div w:id="1157922193">
          <w:marLeft w:val="0"/>
          <w:marRight w:val="0"/>
          <w:marTop w:val="0"/>
          <w:marBottom w:val="0"/>
          <w:divBdr>
            <w:top w:val="none" w:sz="0" w:space="0" w:color="auto"/>
            <w:left w:val="none" w:sz="0" w:space="0" w:color="auto"/>
            <w:bottom w:val="none" w:sz="0" w:space="0" w:color="auto"/>
            <w:right w:val="none" w:sz="0" w:space="0" w:color="auto"/>
          </w:divBdr>
        </w:div>
      </w:divsChild>
    </w:div>
    <w:div w:id="1675453342">
      <w:bodyDiv w:val="1"/>
      <w:marLeft w:val="0"/>
      <w:marRight w:val="0"/>
      <w:marTop w:val="0"/>
      <w:marBottom w:val="0"/>
      <w:divBdr>
        <w:top w:val="none" w:sz="0" w:space="0" w:color="auto"/>
        <w:left w:val="none" w:sz="0" w:space="0" w:color="auto"/>
        <w:bottom w:val="none" w:sz="0" w:space="0" w:color="auto"/>
        <w:right w:val="none" w:sz="0" w:space="0" w:color="auto"/>
      </w:divBdr>
    </w:div>
    <w:div w:id="1687171869">
      <w:bodyDiv w:val="1"/>
      <w:marLeft w:val="0"/>
      <w:marRight w:val="0"/>
      <w:marTop w:val="0"/>
      <w:marBottom w:val="0"/>
      <w:divBdr>
        <w:top w:val="none" w:sz="0" w:space="0" w:color="auto"/>
        <w:left w:val="none" w:sz="0" w:space="0" w:color="auto"/>
        <w:bottom w:val="none" w:sz="0" w:space="0" w:color="auto"/>
        <w:right w:val="none" w:sz="0" w:space="0" w:color="auto"/>
      </w:divBdr>
      <w:divsChild>
        <w:div w:id="858854727">
          <w:marLeft w:val="0"/>
          <w:marRight w:val="0"/>
          <w:marTop w:val="0"/>
          <w:marBottom w:val="0"/>
          <w:divBdr>
            <w:top w:val="none" w:sz="0" w:space="0" w:color="auto"/>
            <w:left w:val="none" w:sz="0" w:space="0" w:color="auto"/>
            <w:bottom w:val="none" w:sz="0" w:space="0" w:color="auto"/>
            <w:right w:val="none" w:sz="0" w:space="0" w:color="auto"/>
          </w:divBdr>
          <w:divsChild>
            <w:div w:id="1902010760">
              <w:marLeft w:val="0"/>
              <w:marRight w:val="0"/>
              <w:marTop w:val="0"/>
              <w:marBottom w:val="0"/>
              <w:divBdr>
                <w:top w:val="none" w:sz="0" w:space="0" w:color="auto"/>
                <w:left w:val="none" w:sz="0" w:space="0" w:color="auto"/>
                <w:bottom w:val="none" w:sz="0" w:space="0" w:color="auto"/>
                <w:right w:val="none" w:sz="0" w:space="0" w:color="auto"/>
              </w:divBdr>
              <w:divsChild>
                <w:div w:id="1261908918">
                  <w:marLeft w:val="0"/>
                  <w:marRight w:val="0"/>
                  <w:marTop w:val="0"/>
                  <w:marBottom w:val="0"/>
                  <w:divBdr>
                    <w:top w:val="none" w:sz="0" w:space="0" w:color="auto"/>
                    <w:left w:val="none" w:sz="0" w:space="0" w:color="auto"/>
                    <w:bottom w:val="none" w:sz="0" w:space="0" w:color="auto"/>
                    <w:right w:val="none" w:sz="0" w:space="0" w:color="auto"/>
                  </w:divBdr>
                </w:div>
              </w:divsChild>
            </w:div>
            <w:div w:id="1151604332">
              <w:marLeft w:val="0"/>
              <w:marRight w:val="0"/>
              <w:marTop w:val="0"/>
              <w:marBottom w:val="0"/>
              <w:divBdr>
                <w:top w:val="none" w:sz="0" w:space="0" w:color="auto"/>
                <w:left w:val="none" w:sz="0" w:space="0" w:color="auto"/>
                <w:bottom w:val="none" w:sz="0" w:space="0" w:color="auto"/>
                <w:right w:val="none" w:sz="0" w:space="0" w:color="auto"/>
              </w:divBdr>
              <w:divsChild>
                <w:div w:id="1320615988">
                  <w:marLeft w:val="0"/>
                  <w:marRight w:val="0"/>
                  <w:marTop w:val="0"/>
                  <w:marBottom w:val="0"/>
                  <w:divBdr>
                    <w:top w:val="none" w:sz="0" w:space="0" w:color="auto"/>
                    <w:left w:val="none" w:sz="0" w:space="0" w:color="auto"/>
                    <w:bottom w:val="none" w:sz="0" w:space="0" w:color="auto"/>
                    <w:right w:val="none" w:sz="0" w:space="0" w:color="auto"/>
                  </w:divBdr>
                </w:div>
                <w:div w:id="11867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99333">
          <w:marLeft w:val="0"/>
          <w:marRight w:val="0"/>
          <w:marTop w:val="0"/>
          <w:marBottom w:val="0"/>
          <w:divBdr>
            <w:top w:val="none" w:sz="0" w:space="0" w:color="auto"/>
            <w:left w:val="none" w:sz="0" w:space="0" w:color="auto"/>
            <w:bottom w:val="none" w:sz="0" w:space="0" w:color="auto"/>
            <w:right w:val="none" w:sz="0" w:space="0" w:color="auto"/>
          </w:divBdr>
          <w:divsChild>
            <w:div w:id="343480266">
              <w:marLeft w:val="0"/>
              <w:marRight w:val="0"/>
              <w:marTop w:val="0"/>
              <w:marBottom w:val="0"/>
              <w:divBdr>
                <w:top w:val="none" w:sz="0" w:space="0" w:color="auto"/>
                <w:left w:val="none" w:sz="0" w:space="0" w:color="auto"/>
                <w:bottom w:val="none" w:sz="0" w:space="0" w:color="auto"/>
                <w:right w:val="none" w:sz="0" w:space="0" w:color="auto"/>
              </w:divBdr>
            </w:div>
          </w:divsChild>
        </w:div>
        <w:div w:id="406660067">
          <w:marLeft w:val="0"/>
          <w:marRight w:val="0"/>
          <w:marTop w:val="0"/>
          <w:marBottom w:val="0"/>
          <w:divBdr>
            <w:top w:val="none" w:sz="0" w:space="0" w:color="auto"/>
            <w:left w:val="none" w:sz="0" w:space="0" w:color="auto"/>
            <w:bottom w:val="none" w:sz="0" w:space="0" w:color="auto"/>
            <w:right w:val="none" w:sz="0" w:space="0" w:color="auto"/>
          </w:divBdr>
          <w:divsChild>
            <w:div w:id="15081595">
              <w:marLeft w:val="0"/>
              <w:marRight w:val="0"/>
              <w:marTop w:val="0"/>
              <w:marBottom w:val="0"/>
              <w:divBdr>
                <w:top w:val="none" w:sz="0" w:space="0" w:color="auto"/>
                <w:left w:val="none" w:sz="0" w:space="0" w:color="auto"/>
                <w:bottom w:val="none" w:sz="0" w:space="0" w:color="auto"/>
                <w:right w:val="none" w:sz="0" w:space="0" w:color="auto"/>
              </w:divBdr>
            </w:div>
          </w:divsChild>
        </w:div>
        <w:div w:id="1651789901">
          <w:marLeft w:val="0"/>
          <w:marRight w:val="0"/>
          <w:marTop w:val="0"/>
          <w:marBottom w:val="0"/>
          <w:divBdr>
            <w:top w:val="none" w:sz="0" w:space="0" w:color="auto"/>
            <w:left w:val="none" w:sz="0" w:space="0" w:color="auto"/>
            <w:bottom w:val="none" w:sz="0" w:space="0" w:color="auto"/>
            <w:right w:val="none" w:sz="0" w:space="0" w:color="auto"/>
          </w:divBdr>
          <w:divsChild>
            <w:div w:id="1133477746">
              <w:marLeft w:val="0"/>
              <w:marRight w:val="0"/>
              <w:marTop w:val="0"/>
              <w:marBottom w:val="0"/>
              <w:divBdr>
                <w:top w:val="none" w:sz="0" w:space="0" w:color="auto"/>
                <w:left w:val="none" w:sz="0" w:space="0" w:color="auto"/>
                <w:bottom w:val="none" w:sz="0" w:space="0" w:color="auto"/>
                <w:right w:val="none" w:sz="0" w:space="0" w:color="auto"/>
              </w:divBdr>
            </w:div>
          </w:divsChild>
        </w:div>
        <w:div w:id="2041784957">
          <w:marLeft w:val="0"/>
          <w:marRight w:val="0"/>
          <w:marTop w:val="0"/>
          <w:marBottom w:val="0"/>
          <w:divBdr>
            <w:top w:val="none" w:sz="0" w:space="0" w:color="auto"/>
            <w:left w:val="none" w:sz="0" w:space="0" w:color="auto"/>
            <w:bottom w:val="none" w:sz="0" w:space="0" w:color="auto"/>
            <w:right w:val="none" w:sz="0" w:space="0" w:color="auto"/>
          </w:divBdr>
          <w:divsChild>
            <w:div w:id="2090077228">
              <w:marLeft w:val="0"/>
              <w:marRight w:val="0"/>
              <w:marTop w:val="0"/>
              <w:marBottom w:val="0"/>
              <w:divBdr>
                <w:top w:val="none" w:sz="0" w:space="0" w:color="auto"/>
                <w:left w:val="none" w:sz="0" w:space="0" w:color="auto"/>
                <w:bottom w:val="none" w:sz="0" w:space="0" w:color="auto"/>
                <w:right w:val="none" w:sz="0" w:space="0" w:color="auto"/>
              </w:divBdr>
              <w:divsChild>
                <w:div w:id="905650251">
                  <w:marLeft w:val="0"/>
                  <w:marRight w:val="0"/>
                  <w:marTop w:val="0"/>
                  <w:marBottom w:val="0"/>
                  <w:divBdr>
                    <w:top w:val="none" w:sz="0" w:space="0" w:color="auto"/>
                    <w:left w:val="none" w:sz="0" w:space="0" w:color="auto"/>
                    <w:bottom w:val="none" w:sz="0" w:space="0" w:color="auto"/>
                    <w:right w:val="none" w:sz="0" w:space="0" w:color="auto"/>
                  </w:divBdr>
                </w:div>
              </w:divsChild>
            </w:div>
            <w:div w:id="2076926012">
              <w:marLeft w:val="0"/>
              <w:marRight w:val="0"/>
              <w:marTop w:val="0"/>
              <w:marBottom w:val="0"/>
              <w:divBdr>
                <w:top w:val="none" w:sz="0" w:space="0" w:color="auto"/>
                <w:left w:val="none" w:sz="0" w:space="0" w:color="auto"/>
                <w:bottom w:val="none" w:sz="0" w:space="0" w:color="auto"/>
                <w:right w:val="none" w:sz="0" w:space="0" w:color="auto"/>
              </w:divBdr>
              <w:divsChild>
                <w:div w:id="195339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01566">
          <w:marLeft w:val="0"/>
          <w:marRight w:val="0"/>
          <w:marTop w:val="0"/>
          <w:marBottom w:val="0"/>
          <w:divBdr>
            <w:top w:val="none" w:sz="0" w:space="0" w:color="auto"/>
            <w:left w:val="none" w:sz="0" w:space="0" w:color="auto"/>
            <w:bottom w:val="none" w:sz="0" w:space="0" w:color="auto"/>
            <w:right w:val="none" w:sz="0" w:space="0" w:color="auto"/>
          </w:divBdr>
        </w:div>
        <w:div w:id="1761219017">
          <w:marLeft w:val="0"/>
          <w:marRight w:val="0"/>
          <w:marTop w:val="0"/>
          <w:marBottom w:val="0"/>
          <w:divBdr>
            <w:top w:val="none" w:sz="0" w:space="0" w:color="auto"/>
            <w:left w:val="none" w:sz="0" w:space="0" w:color="auto"/>
            <w:bottom w:val="none" w:sz="0" w:space="0" w:color="auto"/>
            <w:right w:val="none" w:sz="0" w:space="0" w:color="auto"/>
          </w:divBdr>
          <w:divsChild>
            <w:div w:id="1723796186">
              <w:marLeft w:val="0"/>
              <w:marRight w:val="0"/>
              <w:marTop w:val="0"/>
              <w:marBottom w:val="0"/>
              <w:divBdr>
                <w:top w:val="none" w:sz="0" w:space="0" w:color="auto"/>
                <w:left w:val="none" w:sz="0" w:space="0" w:color="auto"/>
                <w:bottom w:val="none" w:sz="0" w:space="0" w:color="auto"/>
                <w:right w:val="none" w:sz="0" w:space="0" w:color="auto"/>
              </w:divBdr>
            </w:div>
          </w:divsChild>
        </w:div>
        <w:div w:id="1223636700">
          <w:marLeft w:val="0"/>
          <w:marRight w:val="0"/>
          <w:marTop w:val="0"/>
          <w:marBottom w:val="0"/>
          <w:divBdr>
            <w:top w:val="none" w:sz="0" w:space="0" w:color="auto"/>
            <w:left w:val="none" w:sz="0" w:space="0" w:color="auto"/>
            <w:bottom w:val="none" w:sz="0" w:space="0" w:color="auto"/>
            <w:right w:val="none" w:sz="0" w:space="0" w:color="auto"/>
          </w:divBdr>
          <w:divsChild>
            <w:div w:id="1221554579">
              <w:marLeft w:val="0"/>
              <w:marRight w:val="0"/>
              <w:marTop w:val="0"/>
              <w:marBottom w:val="0"/>
              <w:divBdr>
                <w:top w:val="none" w:sz="0" w:space="0" w:color="auto"/>
                <w:left w:val="none" w:sz="0" w:space="0" w:color="auto"/>
                <w:bottom w:val="none" w:sz="0" w:space="0" w:color="auto"/>
                <w:right w:val="none" w:sz="0" w:space="0" w:color="auto"/>
              </w:divBdr>
            </w:div>
          </w:divsChild>
        </w:div>
        <w:div w:id="274682432">
          <w:marLeft w:val="0"/>
          <w:marRight w:val="0"/>
          <w:marTop w:val="0"/>
          <w:marBottom w:val="0"/>
          <w:divBdr>
            <w:top w:val="none" w:sz="0" w:space="0" w:color="auto"/>
            <w:left w:val="none" w:sz="0" w:space="0" w:color="auto"/>
            <w:bottom w:val="none" w:sz="0" w:space="0" w:color="auto"/>
            <w:right w:val="none" w:sz="0" w:space="0" w:color="auto"/>
          </w:divBdr>
          <w:divsChild>
            <w:div w:id="658459523">
              <w:marLeft w:val="0"/>
              <w:marRight w:val="0"/>
              <w:marTop w:val="0"/>
              <w:marBottom w:val="0"/>
              <w:divBdr>
                <w:top w:val="none" w:sz="0" w:space="0" w:color="auto"/>
                <w:left w:val="none" w:sz="0" w:space="0" w:color="auto"/>
                <w:bottom w:val="none" w:sz="0" w:space="0" w:color="auto"/>
                <w:right w:val="none" w:sz="0" w:space="0" w:color="auto"/>
              </w:divBdr>
            </w:div>
          </w:divsChild>
        </w:div>
        <w:div w:id="1898857436">
          <w:marLeft w:val="0"/>
          <w:marRight w:val="0"/>
          <w:marTop w:val="0"/>
          <w:marBottom w:val="0"/>
          <w:divBdr>
            <w:top w:val="none" w:sz="0" w:space="0" w:color="auto"/>
            <w:left w:val="none" w:sz="0" w:space="0" w:color="auto"/>
            <w:bottom w:val="none" w:sz="0" w:space="0" w:color="auto"/>
            <w:right w:val="none" w:sz="0" w:space="0" w:color="auto"/>
          </w:divBdr>
        </w:div>
        <w:div w:id="1304045939">
          <w:marLeft w:val="0"/>
          <w:marRight w:val="0"/>
          <w:marTop w:val="0"/>
          <w:marBottom w:val="0"/>
          <w:divBdr>
            <w:top w:val="none" w:sz="0" w:space="0" w:color="auto"/>
            <w:left w:val="none" w:sz="0" w:space="0" w:color="auto"/>
            <w:bottom w:val="none" w:sz="0" w:space="0" w:color="auto"/>
            <w:right w:val="none" w:sz="0" w:space="0" w:color="auto"/>
          </w:divBdr>
          <w:divsChild>
            <w:div w:id="1833525772">
              <w:marLeft w:val="0"/>
              <w:marRight w:val="0"/>
              <w:marTop w:val="0"/>
              <w:marBottom w:val="0"/>
              <w:divBdr>
                <w:top w:val="none" w:sz="0" w:space="0" w:color="auto"/>
                <w:left w:val="none" w:sz="0" w:space="0" w:color="auto"/>
                <w:bottom w:val="none" w:sz="0" w:space="0" w:color="auto"/>
                <w:right w:val="none" w:sz="0" w:space="0" w:color="auto"/>
              </w:divBdr>
              <w:divsChild>
                <w:div w:id="1564019816">
                  <w:marLeft w:val="0"/>
                  <w:marRight w:val="0"/>
                  <w:marTop w:val="0"/>
                  <w:marBottom w:val="0"/>
                  <w:divBdr>
                    <w:top w:val="none" w:sz="0" w:space="0" w:color="auto"/>
                    <w:left w:val="none" w:sz="0" w:space="0" w:color="auto"/>
                    <w:bottom w:val="none" w:sz="0" w:space="0" w:color="auto"/>
                    <w:right w:val="none" w:sz="0" w:space="0" w:color="auto"/>
                  </w:divBdr>
                </w:div>
              </w:divsChild>
            </w:div>
            <w:div w:id="784234773">
              <w:marLeft w:val="0"/>
              <w:marRight w:val="0"/>
              <w:marTop w:val="0"/>
              <w:marBottom w:val="0"/>
              <w:divBdr>
                <w:top w:val="none" w:sz="0" w:space="0" w:color="auto"/>
                <w:left w:val="none" w:sz="0" w:space="0" w:color="auto"/>
                <w:bottom w:val="none" w:sz="0" w:space="0" w:color="auto"/>
                <w:right w:val="none" w:sz="0" w:space="0" w:color="auto"/>
              </w:divBdr>
              <w:divsChild>
                <w:div w:id="14116927">
                  <w:marLeft w:val="0"/>
                  <w:marRight w:val="0"/>
                  <w:marTop w:val="0"/>
                  <w:marBottom w:val="0"/>
                  <w:divBdr>
                    <w:top w:val="none" w:sz="0" w:space="0" w:color="auto"/>
                    <w:left w:val="none" w:sz="0" w:space="0" w:color="auto"/>
                    <w:bottom w:val="none" w:sz="0" w:space="0" w:color="auto"/>
                    <w:right w:val="none" w:sz="0" w:space="0" w:color="auto"/>
                  </w:divBdr>
                </w:div>
                <w:div w:id="151075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13183">
          <w:marLeft w:val="0"/>
          <w:marRight w:val="0"/>
          <w:marTop w:val="0"/>
          <w:marBottom w:val="0"/>
          <w:divBdr>
            <w:top w:val="none" w:sz="0" w:space="0" w:color="auto"/>
            <w:left w:val="none" w:sz="0" w:space="0" w:color="auto"/>
            <w:bottom w:val="none" w:sz="0" w:space="0" w:color="auto"/>
            <w:right w:val="none" w:sz="0" w:space="0" w:color="auto"/>
          </w:divBdr>
        </w:div>
        <w:div w:id="1208375245">
          <w:marLeft w:val="0"/>
          <w:marRight w:val="0"/>
          <w:marTop w:val="0"/>
          <w:marBottom w:val="0"/>
          <w:divBdr>
            <w:top w:val="none" w:sz="0" w:space="0" w:color="auto"/>
            <w:left w:val="none" w:sz="0" w:space="0" w:color="auto"/>
            <w:bottom w:val="none" w:sz="0" w:space="0" w:color="auto"/>
            <w:right w:val="none" w:sz="0" w:space="0" w:color="auto"/>
          </w:divBdr>
          <w:divsChild>
            <w:div w:id="1004626613">
              <w:marLeft w:val="0"/>
              <w:marRight w:val="0"/>
              <w:marTop w:val="0"/>
              <w:marBottom w:val="0"/>
              <w:divBdr>
                <w:top w:val="none" w:sz="0" w:space="0" w:color="auto"/>
                <w:left w:val="none" w:sz="0" w:space="0" w:color="auto"/>
                <w:bottom w:val="none" w:sz="0" w:space="0" w:color="auto"/>
                <w:right w:val="none" w:sz="0" w:space="0" w:color="auto"/>
              </w:divBdr>
              <w:divsChild>
                <w:div w:id="94061951">
                  <w:marLeft w:val="0"/>
                  <w:marRight w:val="0"/>
                  <w:marTop w:val="0"/>
                  <w:marBottom w:val="0"/>
                  <w:divBdr>
                    <w:top w:val="none" w:sz="0" w:space="0" w:color="auto"/>
                    <w:left w:val="none" w:sz="0" w:space="0" w:color="auto"/>
                    <w:bottom w:val="none" w:sz="0" w:space="0" w:color="auto"/>
                    <w:right w:val="none" w:sz="0" w:space="0" w:color="auto"/>
                  </w:divBdr>
                </w:div>
              </w:divsChild>
            </w:div>
            <w:div w:id="197621320">
              <w:marLeft w:val="0"/>
              <w:marRight w:val="0"/>
              <w:marTop w:val="0"/>
              <w:marBottom w:val="0"/>
              <w:divBdr>
                <w:top w:val="none" w:sz="0" w:space="0" w:color="auto"/>
                <w:left w:val="none" w:sz="0" w:space="0" w:color="auto"/>
                <w:bottom w:val="none" w:sz="0" w:space="0" w:color="auto"/>
                <w:right w:val="none" w:sz="0" w:space="0" w:color="auto"/>
              </w:divBdr>
              <w:divsChild>
                <w:div w:id="12760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517498">
      <w:bodyDiv w:val="1"/>
      <w:marLeft w:val="0"/>
      <w:marRight w:val="0"/>
      <w:marTop w:val="0"/>
      <w:marBottom w:val="0"/>
      <w:divBdr>
        <w:top w:val="none" w:sz="0" w:space="0" w:color="auto"/>
        <w:left w:val="none" w:sz="0" w:space="0" w:color="auto"/>
        <w:bottom w:val="none" w:sz="0" w:space="0" w:color="auto"/>
        <w:right w:val="none" w:sz="0" w:space="0" w:color="auto"/>
      </w:divBdr>
      <w:divsChild>
        <w:div w:id="343944067">
          <w:marLeft w:val="0"/>
          <w:marRight w:val="0"/>
          <w:marTop w:val="0"/>
          <w:marBottom w:val="0"/>
          <w:divBdr>
            <w:top w:val="none" w:sz="0" w:space="0" w:color="auto"/>
            <w:left w:val="none" w:sz="0" w:space="0" w:color="auto"/>
            <w:bottom w:val="none" w:sz="0" w:space="0" w:color="auto"/>
            <w:right w:val="none" w:sz="0" w:space="0" w:color="auto"/>
          </w:divBdr>
          <w:divsChild>
            <w:div w:id="2138062650">
              <w:marLeft w:val="0"/>
              <w:marRight w:val="0"/>
              <w:marTop w:val="0"/>
              <w:marBottom w:val="0"/>
              <w:divBdr>
                <w:top w:val="none" w:sz="0" w:space="0" w:color="auto"/>
                <w:left w:val="none" w:sz="0" w:space="0" w:color="auto"/>
                <w:bottom w:val="none" w:sz="0" w:space="0" w:color="auto"/>
                <w:right w:val="none" w:sz="0" w:space="0" w:color="auto"/>
              </w:divBdr>
              <w:divsChild>
                <w:div w:id="586154531">
                  <w:marLeft w:val="0"/>
                  <w:marRight w:val="0"/>
                  <w:marTop w:val="0"/>
                  <w:marBottom w:val="0"/>
                  <w:divBdr>
                    <w:top w:val="none" w:sz="0" w:space="0" w:color="auto"/>
                    <w:left w:val="none" w:sz="0" w:space="0" w:color="auto"/>
                    <w:bottom w:val="none" w:sz="0" w:space="0" w:color="auto"/>
                    <w:right w:val="none" w:sz="0" w:space="0" w:color="auto"/>
                  </w:divBdr>
                </w:div>
              </w:divsChild>
            </w:div>
            <w:div w:id="2095979416">
              <w:marLeft w:val="0"/>
              <w:marRight w:val="0"/>
              <w:marTop w:val="0"/>
              <w:marBottom w:val="0"/>
              <w:divBdr>
                <w:top w:val="none" w:sz="0" w:space="0" w:color="auto"/>
                <w:left w:val="none" w:sz="0" w:space="0" w:color="auto"/>
                <w:bottom w:val="none" w:sz="0" w:space="0" w:color="auto"/>
                <w:right w:val="none" w:sz="0" w:space="0" w:color="auto"/>
              </w:divBdr>
              <w:divsChild>
                <w:div w:id="887759178">
                  <w:marLeft w:val="0"/>
                  <w:marRight w:val="0"/>
                  <w:marTop w:val="0"/>
                  <w:marBottom w:val="0"/>
                  <w:divBdr>
                    <w:top w:val="none" w:sz="0" w:space="0" w:color="auto"/>
                    <w:left w:val="none" w:sz="0" w:space="0" w:color="auto"/>
                    <w:bottom w:val="none" w:sz="0" w:space="0" w:color="auto"/>
                    <w:right w:val="none" w:sz="0" w:space="0" w:color="auto"/>
                  </w:divBdr>
                </w:div>
                <w:div w:id="42481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615656">
          <w:marLeft w:val="0"/>
          <w:marRight w:val="0"/>
          <w:marTop w:val="0"/>
          <w:marBottom w:val="0"/>
          <w:divBdr>
            <w:top w:val="none" w:sz="0" w:space="0" w:color="auto"/>
            <w:left w:val="none" w:sz="0" w:space="0" w:color="auto"/>
            <w:bottom w:val="none" w:sz="0" w:space="0" w:color="auto"/>
            <w:right w:val="none" w:sz="0" w:space="0" w:color="auto"/>
          </w:divBdr>
          <w:divsChild>
            <w:div w:id="1731272534">
              <w:marLeft w:val="0"/>
              <w:marRight w:val="0"/>
              <w:marTop w:val="0"/>
              <w:marBottom w:val="0"/>
              <w:divBdr>
                <w:top w:val="none" w:sz="0" w:space="0" w:color="auto"/>
                <w:left w:val="none" w:sz="0" w:space="0" w:color="auto"/>
                <w:bottom w:val="none" w:sz="0" w:space="0" w:color="auto"/>
                <w:right w:val="none" w:sz="0" w:space="0" w:color="auto"/>
              </w:divBdr>
            </w:div>
          </w:divsChild>
        </w:div>
        <w:div w:id="1971932277">
          <w:marLeft w:val="0"/>
          <w:marRight w:val="0"/>
          <w:marTop w:val="0"/>
          <w:marBottom w:val="0"/>
          <w:divBdr>
            <w:top w:val="none" w:sz="0" w:space="0" w:color="auto"/>
            <w:left w:val="none" w:sz="0" w:space="0" w:color="auto"/>
            <w:bottom w:val="none" w:sz="0" w:space="0" w:color="auto"/>
            <w:right w:val="none" w:sz="0" w:space="0" w:color="auto"/>
          </w:divBdr>
          <w:divsChild>
            <w:div w:id="1938054504">
              <w:marLeft w:val="0"/>
              <w:marRight w:val="0"/>
              <w:marTop w:val="0"/>
              <w:marBottom w:val="0"/>
              <w:divBdr>
                <w:top w:val="none" w:sz="0" w:space="0" w:color="auto"/>
                <w:left w:val="none" w:sz="0" w:space="0" w:color="auto"/>
                <w:bottom w:val="none" w:sz="0" w:space="0" w:color="auto"/>
                <w:right w:val="none" w:sz="0" w:space="0" w:color="auto"/>
              </w:divBdr>
            </w:div>
          </w:divsChild>
        </w:div>
        <w:div w:id="1611932036">
          <w:marLeft w:val="0"/>
          <w:marRight w:val="0"/>
          <w:marTop w:val="0"/>
          <w:marBottom w:val="0"/>
          <w:divBdr>
            <w:top w:val="none" w:sz="0" w:space="0" w:color="auto"/>
            <w:left w:val="none" w:sz="0" w:space="0" w:color="auto"/>
            <w:bottom w:val="none" w:sz="0" w:space="0" w:color="auto"/>
            <w:right w:val="none" w:sz="0" w:space="0" w:color="auto"/>
          </w:divBdr>
          <w:divsChild>
            <w:div w:id="988637060">
              <w:marLeft w:val="0"/>
              <w:marRight w:val="0"/>
              <w:marTop w:val="0"/>
              <w:marBottom w:val="0"/>
              <w:divBdr>
                <w:top w:val="none" w:sz="0" w:space="0" w:color="auto"/>
                <w:left w:val="none" w:sz="0" w:space="0" w:color="auto"/>
                <w:bottom w:val="none" w:sz="0" w:space="0" w:color="auto"/>
                <w:right w:val="none" w:sz="0" w:space="0" w:color="auto"/>
              </w:divBdr>
            </w:div>
          </w:divsChild>
        </w:div>
        <w:div w:id="1012220342">
          <w:marLeft w:val="0"/>
          <w:marRight w:val="0"/>
          <w:marTop w:val="0"/>
          <w:marBottom w:val="0"/>
          <w:divBdr>
            <w:top w:val="none" w:sz="0" w:space="0" w:color="auto"/>
            <w:left w:val="none" w:sz="0" w:space="0" w:color="auto"/>
            <w:bottom w:val="none" w:sz="0" w:space="0" w:color="auto"/>
            <w:right w:val="none" w:sz="0" w:space="0" w:color="auto"/>
          </w:divBdr>
          <w:divsChild>
            <w:div w:id="2127309651">
              <w:marLeft w:val="0"/>
              <w:marRight w:val="0"/>
              <w:marTop w:val="0"/>
              <w:marBottom w:val="0"/>
              <w:divBdr>
                <w:top w:val="none" w:sz="0" w:space="0" w:color="auto"/>
                <w:left w:val="none" w:sz="0" w:space="0" w:color="auto"/>
                <w:bottom w:val="none" w:sz="0" w:space="0" w:color="auto"/>
                <w:right w:val="none" w:sz="0" w:space="0" w:color="auto"/>
              </w:divBdr>
              <w:divsChild>
                <w:div w:id="1236739228">
                  <w:marLeft w:val="0"/>
                  <w:marRight w:val="0"/>
                  <w:marTop w:val="0"/>
                  <w:marBottom w:val="0"/>
                  <w:divBdr>
                    <w:top w:val="none" w:sz="0" w:space="0" w:color="auto"/>
                    <w:left w:val="none" w:sz="0" w:space="0" w:color="auto"/>
                    <w:bottom w:val="none" w:sz="0" w:space="0" w:color="auto"/>
                    <w:right w:val="none" w:sz="0" w:space="0" w:color="auto"/>
                  </w:divBdr>
                </w:div>
              </w:divsChild>
            </w:div>
            <w:div w:id="532838954">
              <w:marLeft w:val="0"/>
              <w:marRight w:val="0"/>
              <w:marTop w:val="0"/>
              <w:marBottom w:val="0"/>
              <w:divBdr>
                <w:top w:val="none" w:sz="0" w:space="0" w:color="auto"/>
                <w:left w:val="none" w:sz="0" w:space="0" w:color="auto"/>
                <w:bottom w:val="none" w:sz="0" w:space="0" w:color="auto"/>
                <w:right w:val="none" w:sz="0" w:space="0" w:color="auto"/>
              </w:divBdr>
              <w:divsChild>
                <w:div w:id="75544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53642">
          <w:marLeft w:val="0"/>
          <w:marRight w:val="0"/>
          <w:marTop w:val="0"/>
          <w:marBottom w:val="0"/>
          <w:divBdr>
            <w:top w:val="none" w:sz="0" w:space="0" w:color="auto"/>
            <w:left w:val="none" w:sz="0" w:space="0" w:color="auto"/>
            <w:bottom w:val="none" w:sz="0" w:space="0" w:color="auto"/>
            <w:right w:val="none" w:sz="0" w:space="0" w:color="auto"/>
          </w:divBdr>
          <w:divsChild>
            <w:div w:id="396249213">
              <w:marLeft w:val="0"/>
              <w:marRight w:val="0"/>
              <w:marTop w:val="0"/>
              <w:marBottom w:val="0"/>
              <w:divBdr>
                <w:top w:val="none" w:sz="0" w:space="0" w:color="auto"/>
                <w:left w:val="none" w:sz="0" w:space="0" w:color="auto"/>
                <w:bottom w:val="none" w:sz="0" w:space="0" w:color="auto"/>
                <w:right w:val="none" w:sz="0" w:space="0" w:color="auto"/>
              </w:divBdr>
              <w:divsChild>
                <w:div w:id="2115441115">
                  <w:marLeft w:val="0"/>
                  <w:marRight w:val="0"/>
                  <w:marTop w:val="0"/>
                  <w:marBottom w:val="0"/>
                  <w:divBdr>
                    <w:top w:val="none" w:sz="0" w:space="0" w:color="auto"/>
                    <w:left w:val="none" w:sz="0" w:space="0" w:color="auto"/>
                    <w:bottom w:val="none" w:sz="0" w:space="0" w:color="auto"/>
                    <w:right w:val="none" w:sz="0" w:space="0" w:color="auto"/>
                  </w:divBdr>
                </w:div>
              </w:divsChild>
            </w:div>
            <w:div w:id="1967198807">
              <w:marLeft w:val="0"/>
              <w:marRight w:val="0"/>
              <w:marTop w:val="0"/>
              <w:marBottom w:val="0"/>
              <w:divBdr>
                <w:top w:val="none" w:sz="0" w:space="0" w:color="auto"/>
                <w:left w:val="none" w:sz="0" w:space="0" w:color="auto"/>
                <w:bottom w:val="none" w:sz="0" w:space="0" w:color="auto"/>
                <w:right w:val="none" w:sz="0" w:space="0" w:color="auto"/>
              </w:divBdr>
              <w:divsChild>
                <w:div w:id="266354370">
                  <w:marLeft w:val="0"/>
                  <w:marRight w:val="0"/>
                  <w:marTop w:val="0"/>
                  <w:marBottom w:val="0"/>
                  <w:divBdr>
                    <w:top w:val="none" w:sz="0" w:space="0" w:color="auto"/>
                    <w:left w:val="none" w:sz="0" w:space="0" w:color="auto"/>
                    <w:bottom w:val="none" w:sz="0" w:space="0" w:color="auto"/>
                    <w:right w:val="none" w:sz="0" w:space="0" w:color="auto"/>
                  </w:divBdr>
                </w:div>
                <w:div w:id="6817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06565">
          <w:marLeft w:val="0"/>
          <w:marRight w:val="0"/>
          <w:marTop w:val="0"/>
          <w:marBottom w:val="0"/>
          <w:divBdr>
            <w:top w:val="none" w:sz="0" w:space="0" w:color="auto"/>
            <w:left w:val="none" w:sz="0" w:space="0" w:color="auto"/>
            <w:bottom w:val="none" w:sz="0" w:space="0" w:color="auto"/>
            <w:right w:val="none" w:sz="0" w:space="0" w:color="auto"/>
          </w:divBdr>
        </w:div>
      </w:divsChild>
    </w:div>
    <w:div w:id="1720476448">
      <w:bodyDiv w:val="1"/>
      <w:marLeft w:val="0"/>
      <w:marRight w:val="0"/>
      <w:marTop w:val="0"/>
      <w:marBottom w:val="0"/>
      <w:divBdr>
        <w:top w:val="none" w:sz="0" w:space="0" w:color="auto"/>
        <w:left w:val="none" w:sz="0" w:space="0" w:color="auto"/>
        <w:bottom w:val="none" w:sz="0" w:space="0" w:color="auto"/>
        <w:right w:val="none" w:sz="0" w:space="0" w:color="auto"/>
      </w:divBdr>
      <w:divsChild>
        <w:div w:id="993873444">
          <w:marLeft w:val="0"/>
          <w:marRight w:val="0"/>
          <w:marTop w:val="0"/>
          <w:marBottom w:val="0"/>
          <w:divBdr>
            <w:top w:val="none" w:sz="0" w:space="0" w:color="auto"/>
            <w:left w:val="none" w:sz="0" w:space="0" w:color="auto"/>
            <w:bottom w:val="none" w:sz="0" w:space="0" w:color="auto"/>
            <w:right w:val="none" w:sz="0" w:space="0" w:color="auto"/>
          </w:divBdr>
          <w:divsChild>
            <w:div w:id="210192721">
              <w:marLeft w:val="0"/>
              <w:marRight w:val="0"/>
              <w:marTop w:val="0"/>
              <w:marBottom w:val="0"/>
              <w:divBdr>
                <w:top w:val="none" w:sz="0" w:space="0" w:color="auto"/>
                <w:left w:val="none" w:sz="0" w:space="0" w:color="auto"/>
                <w:bottom w:val="none" w:sz="0" w:space="0" w:color="auto"/>
                <w:right w:val="none" w:sz="0" w:space="0" w:color="auto"/>
              </w:divBdr>
              <w:divsChild>
                <w:div w:id="1022589971">
                  <w:marLeft w:val="0"/>
                  <w:marRight w:val="0"/>
                  <w:marTop w:val="0"/>
                  <w:marBottom w:val="0"/>
                  <w:divBdr>
                    <w:top w:val="none" w:sz="0" w:space="0" w:color="auto"/>
                    <w:left w:val="none" w:sz="0" w:space="0" w:color="auto"/>
                    <w:bottom w:val="none" w:sz="0" w:space="0" w:color="auto"/>
                    <w:right w:val="none" w:sz="0" w:space="0" w:color="auto"/>
                  </w:divBdr>
                </w:div>
              </w:divsChild>
            </w:div>
            <w:div w:id="1946232503">
              <w:marLeft w:val="0"/>
              <w:marRight w:val="0"/>
              <w:marTop w:val="0"/>
              <w:marBottom w:val="0"/>
              <w:divBdr>
                <w:top w:val="none" w:sz="0" w:space="0" w:color="auto"/>
                <w:left w:val="none" w:sz="0" w:space="0" w:color="auto"/>
                <w:bottom w:val="none" w:sz="0" w:space="0" w:color="auto"/>
                <w:right w:val="none" w:sz="0" w:space="0" w:color="auto"/>
              </w:divBdr>
              <w:divsChild>
                <w:div w:id="1028750952">
                  <w:marLeft w:val="0"/>
                  <w:marRight w:val="0"/>
                  <w:marTop w:val="0"/>
                  <w:marBottom w:val="0"/>
                  <w:divBdr>
                    <w:top w:val="none" w:sz="0" w:space="0" w:color="auto"/>
                    <w:left w:val="none" w:sz="0" w:space="0" w:color="auto"/>
                    <w:bottom w:val="none" w:sz="0" w:space="0" w:color="auto"/>
                    <w:right w:val="none" w:sz="0" w:space="0" w:color="auto"/>
                  </w:divBdr>
                </w:div>
                <w:div w:id="3937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13361">
          <w:marLeft w:val="0"/>
          <w:marRight w:val="0"/>
          <w:marTop w:val="0"/>
          <w:marBottom w:val="0"/>
          <w:divBdr>
            <w:top w:val="none" w:sz="0" w:space="0" w:color="auto"/>
            <w:left w:val="none" w:sz="0" w:space="0" w:color="auto"/>
            <w:bottom w:val="none" w:sz="0" w:space="0" w:color="auto"/>
            <w:right w:val="none" w:sz="0" w:space="0" w:color="auto"/>
          </w:divBdr>
          <w:divsChild>
            <w:div w:id="1148785360">
              <w:marLeft w:val="0"/>
              <w:marRight w:val="0"/>
              <w:marTop w:val="0"/>
              <w:marBottom w:val="0"/>
              <w:divBdr>
                <w:top w:val="none" w:sz="0" w:space="0" w:color="auto"/>
                <w:left w:val="none" w:sz="0" w:space="0" w:color="auto"/>
                <w:bottom w:val="none" w:sz="0" w:space="0" w:color="auto"/>
                <w:right w:val="none" w:sz="0" w:space="0" w:color="auto"/>
              </w:divBdr>
              <w:divsChild>
                <w:div w:id="1348946144">
                  <w:marLeft w:val="0"/>
                  <w:marRight w:val="0"/>
                  <w:marTop w:val="0"/>
                  <w:marBottom w:val="0"/>
                  <w:divBdr>
                    <w:top w:val="none" w:sz="0" w:space="0" w:color="auto"/>
                    <w:left w:val="none" w:sz="0" w:space="0" w:color="auto"/>
                    <w:bottom w:val="none" w:sz="0" w:space="0" w:color="auto"/>
                    <w:right w:val="none" w:sz="0" w:space="0" w:color="auto"/>
                  </w:divBdr>
                </w:div>
              </w:divsChild>
            </w:div>
            <w:div w:id="195580399">
              <w:marLeft w:val="0"/>
              <w:marRight w:val="0"/>
              <w:marTop w:val="0"/>
              <w:marBottom w:val="0"/>
              <w:divBdr>
                <w:top w:val="none" w:sz="0" w:space="0" w:color="auto"/>
                <w:left w:val="none" w:sz="0" w:space="0" w:color="auto"/>
                <w:bottom w:val="none" w:sz="0" w:space="0" w:color="auto"/>
                <w:right w:val="none" w:sz="0" w:space="0" w:color="auto"/>
              </w:divBdr>
              <w:divsChild>
                <w:div w:id="106726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33778">
          <w:marLeft w:val="0"/>
          <w:marRight w:val="0"/>
          <w:marTop w:val="0"/>
          <w:marBottom w:val="0"/>
          <w:divBdr>
            <w:top w:val="none" w:sz="0" w:space="0" w:color="auto"/>
            <w:left w:val="none" w:sz="0" w:space="0" w:color="auto"/>
            <w:bottom w:val="none" w:sz="0" w:space="0" w:color="auto"/>
            <w:right w:val="none" w:sz="0" w:space="0" w:color="auto"/>
          </w:divBdr>
        </w:div>
        <w:div w:id="1990480080">
          <w:marLeft w:val="0"/>
          <w:marRight w:val="0"/>
          <w:marTop w:val="0"/>
          <w:marBottom w:val="0"/>
          <w:divBdr>
            <w:top w:val="none" w:sz="0" w:space="0" w:color="auto"/>
            <w:left w:val="none" w:sz="0" w:space="0" w:color="auto"/>
            <w:bottom w:val="none" w:sz="0" w:space="0" w:color="auto"/>
            <w:right w:val="none" w:sz="0" w:space="0" w:color="auto"/>
          </w:divBdr>
          <w:divsChild>
            <w:div w:id="739209342">
              <w:marLeft w:val="0"/>
              <w:marRight w:val="0"/>
              <w:marTop w:val="0"/>
              <w:marBottom w:val="0"/>
              <w:divBdr>
                <w:top w:val="none" w:sz="0" w:space="0" w:color="auto"/>
                <w:left w:val="none" w:sz="0" w:space="0" w:color="auto"/>
                <w:bottom w:val="none" w:sz="0" w:space="0" w:color="auto"/>
                <w:right w:val="none" w:sz="0" w:space="0" w:color="auto"/>
              </w:divBdr>
              <w:divsChild>
                <w:div w:id="800536374">
                  <w:marLeft w:val="0"/>
                  <w:marRight w:val="0"/>
                  <w:marTop w:val="0"/>
                  <w:marBottom w:val="0"/>
                  <w:divBdr>
                    <w:top w:val="none" w:sz="0" w:space="0" w:color="auto"/>
                    <w:left w:val="none" w:sz="0" w:space="0" w:color="auto"/>
                    <w:bottom w:val="none" w:sz="0" w:space="0" w:color="auto"/>
                    <w:right w:val="none" w:sz="0" w:space="0" w:color="auto"/>
                  </w:divBdr>
                </w:div>
              </w:divsChild>
            </w:div>
            <w:div w:id="1491098373">
              <w:marLeft w:val="0"/>
              <w:marRight w:val="0"/>
              <w:marTop w:val="0"/>
              <w:marBottom w:val="0"/>
              <w:divBdr>
                <w:top w:val="none" w:sz="0" w:space="0" w:color="auto"/>
                <w:left w:val="none" w:sz="0" w:space="0" w:color="auto"/>
                <w:bottom w:val="none" w:sz="0" w:space="0" w:color="auto"/>
                <w:right w:val="none" w:sz="0" w:space="0" w:color="auto"/>
              </w:divBdr>
              <w:divsChild>
                <w:div w:id="102775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20470">
      <w:bodyDiv w:val="1"/>
      <w:marLeft w:val="0"/>
      <w:marRight w:val="0"/>
      <w:marTop w:val="0"/>
      <w:marBottom w:val="0"/>
      <w:divBdr>
        <w:top w:val="none" w:sz="0" w:space="0" w:color="auto"/>
        <w:left w:val="none" w:sz="0" w:space="0" w:color="auto"/>
        <w:bottom w:val="none" w:sz="0" w:space="0" w:color="auto"/>
        <w:right w:val="none" w:sz="0" w:space="0" w:color="auto"/>
      </w:divBdr>
      <w:divsChild>
        <w:div w:id="1525092375">
          <w:marLeft w:val="0"/>
          <w:marRight w:val="0"/>
          <w:marTop w:val="0"/>
          <w:marBottom w:val="0"/>
          <w:divBdr>
            <w:top w:val="none" w:sz="0" w:space="0" w:color="auto"/>
            <w:left w:val="none" w:sz="0" w:space="0" w:color="auto"/>
            <w:bottom w:val="none" w:sz="0" w:space="0" w:color="auto"/>
            <w:right w:val="none" w:sz="0" w:space="0" w:color="auto"/>
          </w:divBdr>
          <w:divsChild>
            <w:div w:id="490215707">
              <w:marLeft w:val="0"/>
              <w:marRight w:val="0"/>
              <w:marTop w:val="0"/>
              <w:marBottom w:val="0"/>
              <w:divBdr>
                <w:top w:val="none" w:sz="0" w:space="0" w:color="auto"/>
                <w:left w:val="none" w:sz="0" w:space="0" w:color="auto"/>
                <w:bottom w:val="none" w:sz="0" w:space="0" w:color="auto"/>
                <w:right w:val="none" w:sz="0" w:space="0" w:color="auto"/>
              </w:divBdr>
              <w:divsChild>
                <w:div w:id="801925692">
                  <w:marLeft w:val="0"/>
                  <w:marRight w:val="0"/>
                  <w:marTop w:val="0"/>
                  <w:marBottom w:val="0"/>
                  <w:divBdr>
                    <w:top w:val="none" w:sz="0" w:space="0" w:color="auto"/>
                    <w:left w:val="none" w:sz="0" w:space="0" w:color="auto"/>
                    <w:bottom w:val="none" w:sz="0" w:space="0" w:color="auto"/>
                    <w:right w:val="none" w:sz="0" w:space="0" w:color="auto"/>
                  </w:divBdr>
                </w:div>
              </w:divsChild>
            </w:div>
            <w:div w:id="411392142">
              <w:marLeft w:val="0"/>
              <w:marRight w:val="0"/>
              <w:marTop w:val="0"/>
              <w:marBottom w:val="0"/>
              <w:divBdr>
                <w:top w:val="none" w:sz="0" w:space="0" w:color="auto"/>
                <w:left w:val="none" w:sz="0" w:space="0" w:color="auto"/>
                <w:bottom w:val="none" w:sz="0" w:space="0" w:color="auto"/>
                <w:right w:val="none" w:sz="0" w:space="0" w:color="auto"/>
              </w:divBdr>
              <w:divsChild>
                <w:div w:id="96038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16127">
          <w:marLeft w:val="0"/>
          <w:marRight w:val="0"/>
          <w:marTop w:val="0"/>
          <w:marBottom w:val="0"/>
          <w:divBdr>
            <w:top w:val="none" w:sz="0" w:space="0" w:color="auto"/>
            <w:left w:val="none" w:sz="0" w:space="0" w:color="auto"/>
            <w:bottom w:val="none" w:sz="0" w:space="0" w:color="auto"/>
            <w:right w:val="none" w:sz="0" w:space="0" w:color="auto"/>
          </w:divBdr>
          <w:divsChild>
            <w:div w:id="559251184">
              <w:marLeft w:val="0"/>
              <w:marRight w:val="0"/>
              <w:marTop w:val="0"/>
              <w:marBottom w:val="0"/>
              <w:divBdr>
                <w:top w:val="none" w:sz="0" w:space="0" w:color="auto"/>
                <w:left w:val="none" w:sz="0" w:space="0" w:color="auto"/>
                <w:bottom w:val="none" w:sz="0" w:space="0" w:color="auto"/>
                <w:right w:val="none" w:sz="0" w:space="0" w:color="auto"/>
              </w:divBdr>
              <w:divsChild>
                <w:div w:id="1293631486">
                  <w:marLeft w:val="0"/>
                  <w:marRight w:val="0"/>
                  <w:marTop w:val="0"/>
                  <w:marBottom w:val="0"/>
                  <w:divBdr>
                    <w:top w:val="none" w:sz="0" w:space="0" w:color="auto"/>
                    <w:left w:val="none" w:sz="0" w:space="0" w:color="auto"/>
                    <w:bottom w:val="none" w:sz="0" w:space="0" w:color="auto"/>
                    <w:right w:val="none" w:sz="0" w:space="0" w:color="auto"/>
                  </w:divBdr>
                </w:div>
              </w:divsChild>
            </w:div>
            <w:div w:id="762727243">
              <w:marLeft w:val="0"/>
              <w:marRight w:val="0"/>
              <w:marTop w:val="0"/>
              <w:marBottom w:val="0"/>
              <w:divBdr>
                <w:top w:val="none" w:sz="0" w:space="0" w:color="auto"/>
                <w:left w:val="none" w:sz="0" w:space="0" w:color="auto"/>
                <w:bottom w:val="none" w:sz="0" w:space="0" w:color="auto"/>
                <w:right w:val="none" w:sz="0" w:space="0" w:color="auto"/>
              </w:divBdr>
              <w:divsChild>
                <w:div w:id="1821192364">
                  <w:marLeft w:val="0"/>
                  <w:marRight w:val="0"/>
                  <w:marTop w:val="0"/>
                  <w:marBottom w:val="0"/>
                  <w:divBdr>
                    <w:top w:val="none" w:sz="0" w:space="0" w:color="auto"/>
                    <w:left w:val="none" w:sz="0" w:space="0" w:color="auto"/>
                    <w:bottom w:val="none" w:sz="0" w:space="0" w:color="auto"/>
                    <w:right w:val="none" w:sz="0" w:space="0" w:color="auto"/>
                  </w:divBdr>
                </w:div>
                <w:div w:id="146449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44623">
          <w:marLeft w:val="0"/>
          <w:marRight w:val="0"/>
          <w:marTop w:val="0"/>
          <w:marBottom w:val="0"/>
          <w:divBdr>
            <w:top w:val="none" w:sz="0" w:space="0" w:color="auto"/>
            <w:left w:val="none" w:sz="0" w:space="0" w:color="auto"/>
            <w:bottom w:val="none" w:sz="0" w:space="0" w:color="auto"/>
            <w:right w:val="none" w:sz="0" w:space="0" w:color="auto"/>
          </w:divBdr>
          <w:divsChild>
            <w:div w:id="245068158">
              <w:marLeft w:val="0"/>
              <w:marRight w:val="0"/>
              <w:marTop w:val="0"/>
              <w:marBottom w:val="0"/>
              <w:divBdr>
                <w:top w:val="none" w:sz="0" w:space="0" w:color="auto"/>
                <w:left w:val="none" w:sz="0" w:space="0" w:color="auto"/>
                <w:bottom w:val="none" w:sz="0" w:space="0" w:color="auto"/>
                <w:right w:val="none" w:sz="0" w:space="0" w:color="auto"/>
              </w:divBdr>
              <w:divsChild>
                <w:div w:id="1446342774">
                  <w:marLeft w:val="0"/>
                  <w:marRight w:val="0"/>
                  <w:marTop w:val="0"/>
                  <w:marBottom w:val="0"/>
                  <w:divBdr>
                    <w:top w:val="none" w:sz="0" w:space="0" w:color="auto"/>
                    <w:left w:val="none" w:sz="0" w:space="0" w:color="auto"/>
                    <w:bottom w:val="none" w:sz="0" w:space="0" w:color="auto"/>
                    <w:right w:val="none" w:sz="0" w:space="0" w:color="auto"/>
                  </w:divBdr>
                </w:div>
              </w:divsChild>
            </w:div>
            <w:div w:id="786045145">
              <w:marLeft w:val="0"/>
              <w:marRight w:val="0"/>
              <w:marTop w:val="0"/>
              <w:marBottom w:val="0"/>
              <w:divBdr>
                <w:top w:val="none" w:sz="0" w:space="0" w:color="auto"/>
                <w:left w:val="none" w:sz="0" w:space="0" w:color="auto"/>
                <w:bottom w:val="none" w:sz="0" w:space="0" w:color="auto"/>
                <w:right w:val="none" w:sz="0" w:space="0" w:color="auto"/>
              </w:divBdr>
              <w:divsChild>
                <w:div w:id="223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7887">
          <w:marLeft w:val="0"/>
          <w:marRight w:val="0"/>
          <w:marTop w:val="0"/>
          <w:marBottom w:val="0"/>
          <w:divBdr>
            <w:top w:val="none" w:sz="0" w:space="0" w:color="auto"/>
            <w:left w:val="none" w:sz="0" w:space="0" w:color="auto"/>
            <w:bottom w:val="none" w:sz="0" w:space="0" w:color="auto"/>
            <w:right w:val="none" w:sz="0" w:space="0" w:color="auto"/>
          </w:divBdr>
        </w:div>
        <w:div w:id="1227183239">
          <w:marLeft w:val="0"/>
          <w:marRight w:val="0"/>
          <w:marTop w:val="0"/>
          <w:marBottom w:val="0"/>
          <w:divBdr>
            <w:top w:val="none" w:sz="0" w:space="0" w:color="auto"/>
            <w:left w:val="none" w:sz="0" w:space="0" w:color="auto"/>
            <w:bottom w:val="none" w:sz="0" w:space="0" w:color="auto"/>
            <w:right w:val="none" w:sz="0" w:space="0" w:color="auto"/>
          </w:divBdr>
          <w:divsChild>
            <w:div w:id="2092046637">
              <w:marLeft w:val="0"/>
              <w:marRight w:val="0"/>
              <w:marTop w:val="0"/>
              <w:marBottom w:val="0"/>
              <w:divBdr>
                <w:top w:val="none" w:sz="0" w:space="0" w:color="auto"/>
                <w:left w:val="none" w:sz="0" w:space="0" w:color="auto"/>
                <w:bottom w:val="none" w:sz="0" w:space="0" w:color="auto"/>
                <w:right w:val="none" w:sz="0" w:space="0" w:color="auto"/>
              </w:divBdr>
              <w:divsChild>
                <w:div w:id="651788240">
                  <w:marLeft w:val="0"/>
                  <w:marRight w:val="0"/>
                  <w:marTop w:val="0"/>
                  <w:marBottom w:val="0"/>
                  <w:divBdr>
                    <w:top w:val="none" w:sz="0" w:space="0" w:color="auto"/>
                    <w:left w:val="none" w:sz="0" w:space="0" w:color="auto"/>
                    <w:bottom w:val="none" w:sz="0" w:space="0" w:color="auto"/>
                    <w:right w:val="none" w:sz="0" w:space="0" w:color="auto"/>
                  </w:divBdr>
                </w:div>
              </w:divsChild>
            </w:div>
            <w:div w:id="664866051">
              <w:marLeft w:val="0"/>
              <w:marRight w:val="0"/>
              <w:marTop w:val="0"/>
              <w:marBottom w:val="0"/>
              <w:divBdr>
                <w:top w:val="none" w:sz="0" w:space="0" w:color="auto"/>
                <w:left w:val="none" w:sz="0" w:space="0" w:color="auto"/>
                <w:bottom w:val="none" w:sz="0" w:space="0" w:color="auto"/>
                <w:right w:val="none" w:sz="0" w:space="0" w:color="auto"/>
              </w:divBdr>
              <w:divsChild>
                <w:div w:id="153098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850563">
      <w:bodyDiv w:val="1"/>
      <w:marLeft w:val="0"/>
      <w:marRight w:val="0"/>
      <w:marTop w:val="0"/>
      <w:marBottom w:val="0"/>
      <w:divBdr>
        <w:top w:val="none" w:sz="0" w:space="0" w:color="auto"/>
        <w:left w:val="none" w:sz="0" w:space="0" w:color="auto"/>
        <w:bottom w:val="none" w:sz="0" w:space="0" w:color="auto"/>
        <w:right w:val="none" w:sz="0" w:space="0" w:color="auto"/>
      </w:divBdr>
    </w:div>
    <w:div w:id="1737124308">
      <w:bodyDiv w:val="1"/>
      <w:marLeft w:val="0"/>
      <w:marRight w:val="0"/>
      <w:marTop w:val="0"/>
      <w:marBottom w:val="0"/>
      <w:divBdr>
        <w:top w:val="none" w:sz="0" w:space="0" w:color="auto"/>
        <w:left w:val="none" w:sz="0" w:space="0" w:color="auto"/>
        <w:bottom w:val="none" w:sz="0" w:space="0" w:color="auto"/>
        <w:right w:val="none" w:sz="0" w:space="0" w:color="auto"/>
      </w:divBdr>
      <w:divsChild>
        <w:div w:id="4330598">
          <w:marLeft w:val="0"/>
          <w:marRight w:val="0"/>
          <w:marTop w:val="0"/>
          <w:marBottom w:val="0"/>
          <w:divBdr>
            <w:top w:val="none" w:sz="0" w:space="0" w:color="auto"/>
            <w:left w:val="none" w:sz="0" w:space="0" w:color="auto"/>
            <w:bottom w:val="none" w:sz="0" w:space="0" w:color="auto"/>
            <w:right w:val="none" w:sz="0" w:space="0" w:color="auto"/>
          </w:divBdr>
          <w:divsChild>
            <w:div w:id="944849304">
              <w:marLeft w:val="0"/>
              <w:marRight w:val="0"/>
              <w:marTop w:val="0"/>
              <w:marBottom w:val="0"/>
              <w:divBdr>
                <w:top w:val="none" w:sz="0" w:space="0" w:color="auto"/>
                <w:left w:val="none" w:sz="0" w:space="0" w:color="auto"/>
                <w:bottom w:val="none" w:sz="0" w:space="0" w:color="auto"/>
                <w:right w:val="none" w:sz="0" w:space="0" w:color="auto"/>
              </w:divBdr>
              <w:divsChild>
                <w:div w:id="1367632248">
                  <w:marLeft w:val="0"/>
                  <w:marRight w:val="0"/>
                  <w:marTop w:val="0"/>
                  <w:marBottom w:val="0"/>
                  <w:divBdr>
                    <w:top w:val="none" w:sz="0" w:space="0" w:color="auto"/>
                    <w:left w:val="none" w:sz="0" w:space="0" w:color="auto"/>
                    <w:bottom w:val="none" w:sz="0" w:space="0" w:color="auto"/>
                    <w:right w:val="none" w:sz="0" w:space="0" w:color="auto"/>
                  </w:divBdr>
                </w:div>
              </w:divsChild>
            </w:div>
            <w:div w:id="179439773">
              <w:marLeft w:val="0"/>
              <w:marRight w:val="0"/>
              <w:marTop w:val="0"/>
              <w:marBottom w:val="0"/>
              <w:divBdr>
                <w:top w:val="none" w:sz="0" w:space="0" w:color="auto"/>
                <w:left w:val="none" w:sz="0" w:space="0" w:color="auto"/>
                <w:bottom w:val="none" w:sz="0" w:space="0" w:color="auto"/>
                <w:right w:val="none" w:sz="0" w:space="0" w:color="auto"/>
              </w:divBdr>
              <w:divsChild>
                <w:div w:id="290861214">
                  <w:marLeft w:val="0"/>
                  <w:marRight w:val="0"/>
                  <w:marTop w:val="0"/>
                  <w:marBottom w:val="0"/>
                  <w:divBdr>
                    <w:top w:val="none" w:sz="0" w:space="0" w:color="auto"/>
                    <w:left w:val="none" w:sz="0" w:space="0" w:color="auto"/>
                    <w:bottom w:val="none" w:sz="0" w:space="0" w:color="auto"/>
                    <w:right w:val="none" w:sz="0" w:space="0" w:color="auto"/>
                  </w:divBdr>
                </w:div>
                <w:div w:id="71855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89355">
          <w:marLeft w:val="0"/>
          <w:marRight w:val="0"/>
          <w:marTop w:val="0"/>
          <w:marBottom w:val="0"/>
          <w:divBdr>
            <w:top w:val="none" w:sz="0" w:space="0" w:color="auto"/>
            <w:left w:val="none" w:sz="0" w:space="0" w:color="auto"/>
            <w:bottom w:val="none" w:sz="0" w:space="0" w:color="auto"/>
            <w:right w:val="none" w:sz="0" w:space="0" w:color="auto"/>
          </w:divBdr>
        </w:div>
        <w:div w:id="1531069454">
          <w:marLeft w:val="0"/>
          <w:marRight w:val="0"/>
          <w:marTop w:val="0"/>
          <w:marBottom w:val="0"/>
          <w:divBdr>
            <w:top w:val="none" w:sz="0" w:space="0" w:color="auto"/>
            <w:left w:val="none" w:sz="0" w:space="0" w:color="auto"/>
            <w:bottom w:val="none" w:sz="0" w:space="0" w:color="auto"/>
            <w:right w:val="none" w:sz="0" w:space="0" w:color="auto"/>
          </w:divBdr>
          <w:divsChild>
            <w:div w:id="1064370994">
              <w:marLeft w:val="0"/>
              <w:marRight w:val="0"/>
              <w:marTop w:val="0"/>
              <w:marBottom w:val="0"/>
              <w:divBdr>
                <w:top w:val="none" w:sz="0" w:space="0" w:color="auto"/>
                <w:left w:val="none" w:sz="0" w:space="0" w:color="auto"/>
                <w:bottom w:val="none" w:sz="0" w:space="0" w:color="auto"/>
                <w:right w:val="none" w:sz="0" w:space="0" w:color="auto"/>
              </w:divBdr>
              <w:divsChild>
                <w:div w:id="1675454162">
                  <w:marLeft w:val="0"/>
                  <w:marRight w:val="0"/>
                  <w:marTop w:val="0"/>
                  <w:marBottom w:val="0"/>
                  <w:divBdr>
                    <w:top w:val="none" w:sz="0" w:space="0" w:color="auto"/>
                    <w:left w:val="none" w:sz="0" w:space="0" w:color="auto"/>
                    <w:bottom w:val="none" w:sz="0" w:space="0" w:color="auto"/>
                    <w:right w:val="none" w:sz="0" w:space="0" w:color="auto"/>
                  </w:divBdr>
                </w:div>
              </w:divsChild>
            </w:div>
            <w:div w:id="1798209517">
              <w:marLeft w:val="0"/>
              <w:marRight w:val="0"/>
              <w:marTop w:val="0"/>
              <w:marBottom w:val="0"/>
              <w:divBdr>
                <w:top w:val="none" w:sz="0" w:space="0" w:color="auto"/>
                <w:left w:val="none" w:sz="0" w:space="0" w:color="auto"/>
                <w:bottom w:val="none" w:sz="0" w:space="0" w:color="auto"/>
                <w:right w:val="none" w:sz="0" w:space="0" w:color="auto"/>
              </w:divBdr>
              <w:divsChild>
                <w:div w:id="309485510">
                  <w:marLeft w:val="0"/>
                  <w:marRight w:val="0"/>
                  <w:marTop w:val="0"/>
                  <w:marBottom w:val="0"/>
                  <w:divBdr>
                    <w:top w:val="none" w:sz="0" w:space="0" w:color="auto"/>
                    <w:left w:val="none" w:sz="0" w:space="0" w:color="auto"/>
                    <w:bottom w:val="none" w:sz="0" w:space="0" w:color="auto"/>
                    <w:right w:val="none" w:sz="0" w:space="0" w:color="auto"/>
                  </w:divBdr>
                </w:div>
                <w:div w:id="16398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80786">
      <w:bodyDiv w:val="1"/>
      <w:marLeft w:val="0"/>
      <w:marRight w:val="0"/>
      <w:marTop w:val="0"/>
      <w:marBottom w:val="0"/>
      <w:divBdr>
        <w:top w:val="none" w:sz="0" w:space="0" w:color="auto"/>
        <w:left w:val="none" w:sz="0" w:space="0" w:color="auto"/>
        <w:bottom w:val="none" w:sz="0" w:space="0" w:color="auto"/>
        <w:right w:val="none" w:sz="0" w:space="0" w:color="auto"/>
      </w:divBdr>
      <w:divsChild>
        <w:div w:id="152111479">
          <w:marLeft w:val="0"/>
          <w:marRight w:val="0"/>
          <w:marTop w:val="0"/>
          <w:marBottom w:val="0"/>
          <w:divBdr>
            <w:top w:val="none" w:sz="0" w:space="0" w:color="auto"/>
            <w:left w:val="none" w:sz="0" w:space="0" w:color="auto"/>
            <w:bottom w:val="none" w:sz="0" w:space="0" w:color="auto"/>
            <w:right w:val="none" w:sz="0" w:space="0" w:color="auto"/>
          </w:divBdr>
          <w:divsChild>
            <w:div w:id="843710654">
              <w:marLeft w:val="0"/>
              <w:marRight w:val="0"/>
              <w:marTop w:val="0"/>
              <w:marBottom w:val="0"/>
              <w:divBdr>
                <w:top w:val="none" w:sz="0" w:space="0" w:color="auto"/>
                <w:left w:val="none" w:sz="0" w:space="0" w:color="auto"/>
                <w:bottom w:val="none" w:sz="0" w:space="0" w:color="auto"/>
                <w:right w:val="none" w:sz="0" w:space="0" w:color="auto"/>
              </w:divBdr>
              <w:divsChild>
                <w:div w:id="817381639">
                  <w:marLeft w:val="0"/>
                  <w:marRight w:val="0"/>
                  <w:marTop w:val="0"/>
                  <w:marBottom w:val="0"/>
                  <w:divBdr>
                    <w:top w:val="none" w:sz="0" w:space="0" w:color="auto"/>
                    <w:left w:val="none" w:sz="0" w:space="0" w:color="auto"/>
                    <w:bottom w:val="none" w:sz="0" w:space="0" w:color="auto"/>
                    <w:right w:val="none" w:sz="0" w:space="0" w:color="auto"/>
                  </w:divBdr>
                </w:div>
              </w:divsChild>
            </w:div>
            <w:div w:id="1622496989">
              <w:marLeft w:val="0"/>
              <w:marRight w:val="0"/>
              <w:marTop w:val="0"/>
              <w:marBottom w:val="0"/>
              <w:divBdr>
                <w:top w:val="none" w:sz="0" w:space="0" w:color="auto"/>
                <w:left w:val="none" w:sz="0" w:space="0" w:color="auto"/>
                <w:bottom w:val="none" w:sz="0" w:space="0" w:color="auto"/>
                <w:right w:val="none" w:sz="0" w:space="0" w:color="auto"/>
              </w:divBdr>
              <w:divsChild>
                <w:div w:id="198281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86416">
          <w:marLeft w:val="0"/>
          <w:marRight w:val="0"/>
          <w:marTop w:val="0"/>
          <w:marBottom w:val="0"/>
          <w:divBdr>
            <w:top w:val="none" w:sz="0" w:space="0" w:color="auto"/>
            <w:left w:val="none" w:sz="0" w:space="0" w:color="auto"/>
            <w:bottom w:val="none" w:sz="0" w:space="0" w:color="auto"/>
            <w:right w:val="none" w:sz="0" w:space="0" w:color="auto"/>
          </w:divBdr>
          <w:divsChild>
            <w:div w:id="1740664758">
              <w:marLeft w:val="0"/>
              <w:marRight w:val="0"/>
              <w:marTop w:val="0"/>
              <w:marBottom w:val="0"/>
              <w:divBdr>
                <w:top w:val="none" w:sz="0" w:space="0" w:color="auto"/>
                <w:left w:val="none" w:sz="0" w:space="0" w:color="auto"/>
                <w:bottom w:val="none" w:sz="0" w:space="0" w:color="auto"/>
                <w:right w:val="none" w:sz="0" w:space="0" w:color="auto"/>
              </w:divBdr>
            </w:div>
          </w:divsChild>
        </w:div>
        <w:div w:id="1836263055">
          <w:marLeft w:val="0"/>
          <w:marRight w:val="0"/>
          <w:marTop w:val="0"/>
          <w:marBottom w:val="0"/>
          <w:divBdr>
            <w:top w:val="none" w:sz="0" w:space="0" w:color="auto"/>
            <w:left w:val="none" w:sz="0" w:space="0" w:color="auto"/>
            <w:bottom w:val="none" w:sz="0" w:space="0" w:color="auto"/>
            <w:right w:val="none" w:sz="0" w:space="0" w:color="auto"/>
          </w:divBdr>
          <w:divsChild>
            <w:div w:id="1880048704">
              <w:marLeft w:val="0"/>
              <w:marRight w:val="0"/>
              <w:marTop w:val="0"/>
              <w:marBottom w:val="0"/>
              <w:divBdr>
                <w:top w:val="none" w:sz="0" w:space="0" w:color="auto"/>
                <w:left w:val="none" w:sz="0" w:space="0" w:color="auto"/>
                <w:bottom w:val="none" w:sz="0" w:space="0" w:color="auto"/>
                <w:right w:val="none" w:sz="0" w:space="0" w:color="auto"/>
              </w:divBdr>
            </w:div>
          </w:divsChild>
        </w:div>
        <w:div w:id="1024015688">
          <w:marLeft w:val="0"/>
          <w:marRight w:val="0"/>
          <w:marTop w:val="0"/>
          <w:marBottom w:val="0"/>
          <w:divBdr>
            <w:top w:val="none" w:sz="0" w:space="0" w:color="auto"/>
            <w:left w:val="none" w:sz="0" w:space="0" w:color="auto"/>
            <w:bottom w:val="none" w:sz="0" w:space="0" w:color="auto"/>
            <w:right w:val="none" w:sz="0" w:space="0" w:color="auto"/>
          </w:divBdr>
          <w:divsChild>
            <w:div w:id="1027833189">
              <w:marLeft w:val="0"/>
              <w:marRight w:val="0"/>
              <w:marTop w:val="0"/>
              <w:marBottom w:val="0"/>
              <w:divBdr>
                <w:top w:val="none" w:sz="0" w:space="0" w:color="auto"/>
                <w:left w:val="none" w:sz="0" w:space="0" w:color="auto"/>
                <w:bottom w:val="none" w:sz="0" w:space="0" w:color="auto"/>
                <w:right w:val="none" w:sz="0" w:space="0" w:color="auto"/>
              </w:divBdr>
            </w:div>
          </w:divsChild>
        </w:div>
        <w:div w:id="2111928435">
          <w:marLeft w:val="0"/>
          <w:marRight w:val="0"/>
          <w:marTop w:val="0"/>
          <w:marBottom w:val="0"/>
          <w:divBdr>
            <w:top w:val="none" w:sz="0" w:space="0" w:color="auto"/>
            <w:left w:val="none" w:sz="0" w:space="0" w:color="auto"/>
            <w:bottom w:val="none" w:sz="0" w:space="0" w:color="auto"/>
            <w:right w:val="none" w:sz="0" w:space="0" w:color="auto"/>
          </w:divBdr>
          <w:divsChild>
            <w:div w:id="347684274">
              <w:marLeft w:val="0"/>
              <w:marRight w:val="0"/>
              <w:marTop w:val="0"/>
              <w:marBottom w:val="0"/>
              <w:divBdr>
                <w:top w:val="none" w:sz="0" w:space="0" w:color="auto"/>
                <w:left w:val="none" w:sz="0" w:space="0" w:color="auto"/>
                <w:bottom w:val="none" w:sz="0" w:space="0" w:color="auto"/>
                <w:right w:val="none" w:sz="0" w:space="0" w:color="auto"/>
              </w:divBdr>
            </w:div>
          </w:divsChild>
        </w:div>
        <w:div w:id="346371663">
          <w:marLeft w:val="0"/>
          <w:marRight w:val="0"/>
          <w:marTop w:val="0"/>
          <w:marBottom w:val="0"/>
          <w:divBdr>
            <w:top w:val="none" w:sz="0" w:space="0" w:color="auto"/>
            <w:left w:val="none" w:sz="0" w:space="0" w:color="auto"/>
            <w:bottom w:val="none" w:sz="0" w:space="0" w:color="auto"/>
            <w:right w:val="none" w:sz="0" w:space="0" w:color="auto"/>
          </w:divBdr>
          <w:divsChild>
            <w:div w:id="2119637011">
              <w:marLeft w:val="0"/>
              <w:marRight w:val="0"/>
              <w:marTop w:val="0"/>
              <w:marBottom w:val="0"/>
              <w:divBdr>
                <w:top w:val="none" w:sz="0" w:space="0" w:color="auto"/>
                <w:left w:val="none" w:sz="0" w:space="0" w:color="auto"/>
                <w:bottom w:val="none" w:sz="0" w:space="0" w:color="auto"/>
                <w:right w:val="none" w:sz="0" w:space="0" w:color="auto"/>
              </w:divBdr>
            </w:div>
          </w:divsChild>
        </w:div>
        <w:div w:id="301540288">
          <w:marLeft w:val="0"/>
          <w:marRight w:val="0"/>
          <w:marTop w:val="0"/>
          <w:marBottom w:val="0"/>
          <w:divBdr>
            <w:top w:val="none" w:sz="0" w:space="0" w:color="auto"/>
            <w:left w:val="none" w:sz="0" w:space="0" w:color="auto"/>
            <w:bottom w:val="none" w:sz="0" w:space="0" w:color="auto"/>
            <w:right w:val="none" w:sz="0" w:space="0" w:color="auto"/>
          </w:divBdr>
        </w:div>
        <w:div w:id="87696185">
          <w:marLeft w:val="0"/>
          <w:marRight w:val="0"/>
          <w:marTop w:val="0"/>
          <w:marBottom w:val="0"/>
          <w:divBdr>
            <w:top w:val="none" w:sz="0" w:space="0" w:color="auto"/>
            <w:left w:val="none" w:sz="0" w:space="0" w:color="auto"/>
            <w:bottom w:val="none" w:sz="0" w:space="0" w:color="auto"/>
            <w:right w:val="none" w:sz="0" w:space="0" w:color="auto"/>
          </w:divBdr>
        </w:div>
        <w:div w:id="1360621002">
          <w:marLeft w:val="0"/>
          <w:marRight w:val="0"/>
          <w:marTop w:val="0"/>
          <w:marBottom w:val="0"/>
          <w:divBdr>
            <w:top w:val="none" w:sz="0" w:space="0" w:color="auto"/>
            <w:left w:val="none" w:sz="0" w:space="0" w:color="auto"/>
            <w:bottom w:val="none" w:sz="0" w:space="0" w:color="auto"/>
            <w:right w:val="none" w:sz="0" w:space="0" w:color="auto"/>
          </w:divBdr>
        </w:div>
        <w:div w:id="2017733212">
          <w:marLeft w:val="0"/>
          <w:marRight w:val="0"/>
          <w:marTop w:val="0"/>
          <w:marBottom w:val="0"/>
          <w:divBdr>
            <w:top w:val="none" w:sz="0" w:space="0" w:color="auto"/>
            <w:left w:val="none" w:sz="0" w:space="0" w:color="auto"/>
            <w:bottom w:val="none" w:sz="0" w:space="0" w:color="auto"/>
            <w:right w:val="none" w:sz="0" w:space="0" w:color="auto"/>
          </w:divBdr>
        </w:div>
        <w:div w:id="254555835">
          <w:marLeft w:val="0"/>
          <w:marRight w:val="0"/>
          <w:marTop w:val="0"/>
          <w:marBottom w:val="0"/>
          <w:divBdr>
            <w:top w:val="none" w:sz="0" w:space="0" w:color="auto"/>
            <w:left w:val="none" w:sz="0" w:space="0" w:color="auto"/>
            <w:bottom w:val="none" w:sz="0" w:space="0" w:color="auto"/>
            <w:right w:val="none" w:sz="0" w:space="0" w:color="auto"/>
          </w:divBdr>
          <w:divsChild>
            <w:div w:id="232785205">
              <w:marLeft w:val="0"/>
              <w:marRight w:val="0"/>
              <w:marTop w:val="0"/>
              <w:marBottom w:val="0"/>
              <w:divBdr>
                <w:top w:val="none" w:sz="0" w:space="0" w:color="auto"/>
                <w:left w:val="none" w:sz="0" w:space="0" w:color="auto"/>
                <w:bottom w:val="none" w:sz="0" w:space="0" w:color="auto"/>
                <w:right w:val="none" w:sz="0" w:space="0" w:color="auto"/>
              </w:divBdr>
              <w:divsChild>
                <w:div w:id="812216191">
                  <w:marLeft w:val="0"/>
                  <w:marRight w:val="0"/>
                  <w:marTop w:val="0"/>
                  <w:marBottom w:val="0"/>
                  <w:divBdr>
                    <w:top w:val="none" w:sz="0" w:space="0" w:color="auto"/>
                    <w:left w:val="none" w:sz="0" w:space="0" w:color="auto"/>
                    <w:bottom w:val="none" w:sz="0" w:space="0" w:color="auto"/>
                    <w:right w:val="none" w:sz="0" w:space="0" w:color="auto"/>
                  </w:divBdr>
                </w:div>
              </w:divsChild>
            </w:div>
            <w:div w:id="479228446">
              <w:marLeft w:val="0"/>
              <w:marRight w:val="0"/>
              <w:marTop w:val="0"/>
              <w:marBottom w:val="0"/>
              <w:divBdr>
                <w:top w:val="none" w:sz="0" w:space="0" w:color="auto"/>
                <w:left w:val="none" w:sz="0" w:space="0" w:color="auto"/>
                <w:bottom w:val="none" w:sz="0" w:space="0" w:color="auto"/>
                <w:right w:val="none" w:sz="0" w:space="0" w:color="auto"/>
              </w:divBdr>
              <w:divsChild>
                <w:div w:id="1081220866">
                  <w:marLeft w:val="0"/>
                  <w:marRight w:val="0"/>
                  <w:marTop w:val="0"/>
                  <w:marBottom w:val="0"/>
                  <w:divBdr>
                    <w:top w:val="none" w:sz="0" w:space="0" w:color="auto"/>
                    <w:left w:val="none" w:sz="0" w:space="0" w:color="auto"/>
                    <w:bottom w:val="none" w:sz="0" w:space="0" w:color="auto"/>
                    <w:right w:val="none" w:sz="0" w:space="0" w:color="auto"/>
                  </w:divBdr>
                </w:div>
                <w:div w:id="5872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5719">
          <w:marLeft w:val="0"/>
          <w:marRight w:val="0"/>
          <w:marTop w:val="0"/>
          <w:marBottom w:val="0"/>
          <w:divBdr>
            <w:top w:val="none" w:sz="0" w:space="0" w:color="auto"/>
            <w:left w:val="none" w:sz="0" w:space="0" w:color="auto"/>
            <w:bottom w:val="none" w:sz="0" w:space="0" w:color="auto"/>
            <w:right w:val="none" w:sz="0" w:space="0" w:color="auto"/>
          </w:divBdr>
        </w:div>
        <w:div w:id="544832163">
          <w:marLeft w:val="0"/>
          <w:marRight w:val="0"/>
          <w:marTop w:val="0"/>
          <w:marBottom w:val="0"/>
          <w:divBdr>
            <w:top w:val="none" w:sz="0" w:space="0" w:color="auto"/>
            <w:left w:val="none" w:sz="0" w:space="0" w:color="auto"/>
            <w:bottom w:val="none" w:sz="0" w:space="0" w:color="auto"/>
            <w:right w:val="none" w:sz="0" w:space="0" w:color="auto"/>
          </w:divBdr>
        </w:div>
        <w:div w:id="1045445096">
          <w:marLeft w:val="0"/>
          <w:marRight w:val="0"/>
          <w:marTop w:val="0"/>
          <w:marBottom w:val="0"/>
          <w:divBdr>
            <w:top w:val="none" w:sz="0" w:space="0" w:color="auto"/>
            <w:left w:val="none" w:sz="0" w:space="0" w:color="auto"/>
            <w:bottom w:val="none" w:sz="0" w:space="0" w:color="auto"/>
            <w:right w:val="none" w:sz="0" w:space="0" w:color="auto"/>
          </w:divBdr>
          <w:divsChild>
            <w:div w:id="402727574">
              <w:marLeft w:val="0"/>
              <w:marRight w:val="0"/>
              <w:marTop w:val="0"/>
              <w:marBottom w:val="0"/>
              <w:divBdr>
                <w:top w:val="none" w:sz="0" w:space="0" w:color="auto"/>
                <w:left w:val="none" w:sz="0" w:space="0" w:color="auto"/>
                <w:bottom w:val="none" w:sz="0" w:space="0" w:color="auto"/>
                <w:right w:val="none" w:sz="0" w:space="0" w:color="auto"/>
              </w:divBdr>
              <w:divsChild>
                <w:div w:id="1548449784">
                  <w:marLeft w:val="0"/>
                  <w:marRight w:val="0"/>
                  <w:marTop w:val="0"/>
                  <w:marBottom w:val="0"/>
                  <w:divBdr>
                    <w:top w:val="none" w:sz="0" w:space="0" w:color="auto"/>
                    <w:left w:val="none" w:sz="0" w:space="0" w:color="auto"/>
                    <w:bottom w:val="none" w:sz="0" w:space="0" w:color="auto"/>
                    <w:right w:val="none" w:sz="0" w:space="0" w:color="auto"/>
                  </w:divBdr>
                </w:div>
              </w:divsChild>
            </w:div>
            <w:div w:id="1417095116">
              <w:marLeft w:val="0"/>
              <w:marRight w:val="0"/>
              <w:marTop w:val="0"/>
              <w:marBottom w:val="0"/>
              <w:divBdr>
                <w:top w:val="none" w:sz="0" w:space="0" w:color="auto"/>
                <w:left w:val="none" w:sz="0" w:space="0" w:color="auto"/>
                <w:bottom w:val="none" w:sz="0" w:space="0" w:color="auto"/>
                <w:right w:val="none" w:sz="0" w:space="0" w:color="auto"/>
              </w:divBdr>
              <w:divsChild>
                <w:div w:id="187565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9487">
          <w:marLeft w:val="0"/>
          <w:marRight w:val="0"/>
          <w:marTop w:val="0"/>
          <w:marBottom w:val="0"/>
          <w:divBdr>
            <w:top w:val="none" w:sz="0" w:space="0" w:color="auto"/>
            <w:left w:val="none" w:sz="0" w:space="0" w:color="auto"/>
            <w:bottom w:val="none" w:sz="0" w:space="0" w:color="auto"/>
            <w:right w:val="none" w:sz="0" w:space="0" w:color="auto"/>
          </w:divBdr>
          <w:divsChild>
            <w:div w:id="1244531896">
              <w:marLeft w:val="0"/>
              <w:marRight w:val="0"/>
              <w:marTop w:val="0"/>
              <w:marBottom w:val="0"/>
              <w:divBdr>
                <w:top w:val="none" w:sz="0" w:space="0" w:color="auto"/>
                <w:left w:val="none" w:sz="0" w:space="0" w:color="auto"/>
                <w:bottom w:val="none" w:sz="0" w:space="0" w:color="auto"/>
                <w:right w:val="none" w:sz="0" w:space="0" w:color="auto"/>
              </w:divBdr>
              <w:divsChild>
                <w:div w:id="195315562">
                  <w:marLeft w:val="0"/>
                  <w:marRight w:val="0"/>
                  <w:marTop w:val="0"/>
                  <w:marBottom w:val="0"/>
                  <w:divBdr>
                    <w:top w:val="none" w:sz="0" w:space="0" w:color="auto"/>
                    <w:left w:val="none" w:sz="0" w:space="0" w:color="auto"/>
                    <w:bottom w:val="none" w:sz="0" w:space="0" w:color="auto"/>
                    <w:right w:val="none" w:sz="0" w:space="0" w:color="auto"/>
                  </w:divBdr>
                </w:div>
              </w:divsChild>
            </w:div>
            <w:div w:id="13193230">
              <w:marLeft w:val="0"/>
              <w:marRight w:val="0"/>
              <w:marTop w:val="0"/>
              <w:marBottom w:val="0"/>
              <w:divBdr>
                <w:top w:val="none" w:sz="0" w:space="0" w:color="auto"/>
                <w:left w:val="none" w:sz="0" w:space="0" w:color="auto"/>
                <w:bottom w:val="none" w:sz="0" w:space="0" w:color="auto"/>
                <w:right w:val="none" w:sz="0" w:space="0" w:color="auto"/>
              </w:divBdr>
              <w:divsChild>
                <w:div w:id="192225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52086">
          <w:marLeft w:val="0"/>
          <w:marRight w:val="0"/>
          <w:marTop w:val="0"/>
          <w:marBottom w:val="0"/>
          <w:divBdr>
            <w:top w:val="none" w:sz="0" w:space="0" w:color="auto"/>
            <w:left w:val="none" w:sz="0" w:space="0" w:color="auto"/>
            <w:bottom w:val="none" w:sz="0" w:space="0" w:color="auto"/>
            <w:right w:val="none" w:sz="0" w:space="0" w:color="auto"/>
          </w:divBdr>
          <w:divsChild>
            <w:div w:id="2055427380">
              <w:marLeft w:val="0"/>
              <w:marRight w:val="0"/>
              <w:marTop w:val="0"/>
              <w:marBottom w:val="0"/>
              <w:divBdr>
                <w:top w:val="none" w:sz="0" w:space="0" w:color="auto"/>
                <w:left w:val="none" w:sz="0" w:space="0" w:color="auto"/>
                <w:bottom w:val="none" w:sz="0" w:space="0" w:color="auto"/>
                <w:right w:val="none" w:sz="0" w:space="0" w:color="auto"/>
              </w:divBdr>
              <w:divsChild>
                <w:div w:id="1624576865">
                  <w:marLeft w:val="0"/>
                  <w:marRight w:val="0"/>
                  <w:marTop w:val="0"/>
                  <w:marBottom w:val="0"/>
                  <w:divBdr>
                    <w:top w:val="none" w:sz="0" w:space="0" w:color="auto"/>
                    <w:left w:val="none" w:sz="0" w:space="0" w:color="auto"/>
                    <w:bottom w:val="none" w:sz="0" w:space="0" w:color="auto"/>
                    <w:right w:val="none" w:sz="0" w:space="0" w:color="auto"/>
                  </w:divBdr>
                </w:div>
              </w:divsChild>
            </w:div>
            <w:div w:id="82410724">
              <w:marLeft w:val="0"/>
              <w:marRight w:val="0"/>
              <w:marTop w:val="0"/>
              <w:marBottom w:val="0"/>
              <w:divBdr>
                <w:top w:val="none" w:sz="0" w:space="0" w:color="auto"/>
                <w:left w:val="none" w:sz="0" w:space="0" w:color="auto"/>
                <w:bottom w:val="none" w:sz="0" w:space="0" w:color="auto"/>
                <w:right w:val="none" w:sz="0" w:space="0" w:color="auto"/>
              </w:divBdr>
              <w:divsChild>
                <w:div w:id="100551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85556">
          <w:marLeft w:val="0"/>
          <w:marRight w:val="0"/>
          <w:marTop w:val="0"/>
          <w:marBottom w:val="0"/>
          <w:divBdr>
            <w:top w:val="none" w:sz="0" w:space="0" w:color="auto"/>
            <w:left w:val="none" w:sz="0" w:space="0" w:color="auto"/>
            <w:bottom w:val="none" w:sz="0" w:space="0" w:color="auto"/>
            <w:right w:val="none" w:sz="0" w:space="0" w:color="auto"/>
          </w:divBdr>
        </w:div>
        <w:div w:id="1042050819">
          <w:marLeft w:val="0"/>
          <w:marRight w:val="0"/>
          <w:marTop w:val="0"/>
          <w:marBottom w:val="0"/>
          <w:divBdr>
            <w:top w:val="none" w:sz="0" w:space="0" w:color="auto"/>
            <w:left w:val="none" w:sz="0" w:space="0" w:color="auto"/>
            <w:bottom w:val="none" w:sz="0" w:space="0" w:color="auto"/>
            <w:right w:val="none" w:sz="0" w:space="0" w:color="auto"/>
          </w:divBdr>
        </w:div>
      </w:divsChild>
    </w:div>
    <w:div w:id="1824926139">
      <w:bodyDiv w:val="1"/>
      <w:marLeft w:val="0"/>
      <w:marRight w:val="0"/>
      <w:marTop w:val="0"/>
      <w:marBottom w:val="0"/>
      <w:divBdr>
        <w:top w:val="none" w:sz="0" w:space="0" w:color="auto"/>
        <w:left w:val="none" w:sz="0" w:space="0" w:color="auto"/>
        <w:bottom w:val="none" w:sz="0" w:space="0" w:color="auto"/>
        <w:right w:val="none" w:sz="0" w:space="0" w:color="auto"/>
      </w:divBdr>
      <w:divsChild>
        <w:div w:id="2107773780">
          <w:marLeft w:val="0"/>
          <w:marRight w:val="0"/>
          <w:marTop w:val="0"/>
          <w:marBottom w:val="0"/>
          <w:divBdr>
            <w:top w:val="none" w:sz="0" w:space="0" w:color="auto"/>
            <w:left w:val="none" w:sz="0" w:space="0" w:color="auto"/>
            <w:bottom w:val="none" w:sz="0" w:space="0" w:color="auto"/>
            <w:right w:val="none" w:sz="0" w:space="0" w:color="auto"/>
          </w:divBdr>
        </w:div>
        <w:div w:id="158153233">
          <w:marLeft w:val="0"/>
          <w:marRight w:val="0"/>
          <w:marTop w:val="0"/>
          <w:marBottom w:val="0"/>
          <w:divBdr>
            <w:top w:val="none" w:sz="0" w:space="0" w:color="auto"/>
            <w:left w:val="none" w:sz="0" w:space="0" w:color="auto"/>
            <w:bottom w:val="none" w:sz="0" w:space="0" w:color="auto"/>
            <w:right w:val="none" w:sz="0" w:space="0" w:color="auto"/>
          </w:divBdr>
        </w:div>
        <w:div w:id="1842771730">
          <w:marLeft w:val="0"/>
          <w:marRight w:val="0"/>
          <w:marTop w:val="0"/>
          <w:marBottom w:val="0"/>
          <w:divBdr>
            <w:top w:val="none" w:sz="0" w:space="0" w:color="auto"/>
            <w:left w:val="none" w:sz="0" w:space="0" w:color="auto"/>
            <w:bottom w:val="none" w:sz="0" w:space="0" w:color="auto"/>
            <w:right w:val="none" w:sz="0" w:space="0" w:color="auto"/>
          </w:divBdr>
          <w:divsChild>
            <w:div w:id="1918322227">
              <w:marLeft w:val="0"/>
              <w:marRight w:val="0"/>
              <w:marTop w:val="0"/>
              <w:marBottom w:val="0"/>
              <w:divBdr>
                <w:top w:val="none" w:sz="0" w:space="0" w:color="auto"/>
                <w:left w:val="none" w:sz="0" w:space="0" w:color="auto"/>
                <w:bottom w:val="none" w:sz="0" w:space="0" w:color="auto"/>
                <w:right w:val="none" w:sz="0" w:space="0" w:color="auto"/>
              </w:divBdr>
              <w:divsChild>
                <w:div w:id="1199397587">
                  <w:marLeft w:val="0"/>
                  <w:marRight w:val="0"/>
                  <w:marTop w:val="0"/>
                  <w:marBottom w:val="0"/>
                  <w:divBdr>
                    <w:top w:val="none" w:sz="0" w:space="0" w:color="auto"/>
                    <w:left w:val="none" w:sz="0" w:space="0" w:color="auto"/>
                    <w:bottom w:val="none" w:sz="0" w:space="0" w:color="auto"/>
                    <w:right w:val="none" w:sz="0" w:space="0" w:color="auto"/>
                  </w:divBdr>
                </w:div>
              </w:divsChild>
            </w:div>
            <w:div w:id="1481650636">
              <w:marLeft w:val="0"/>
              <w:marRight w:val="0"/>
              <w:marTop w:val="0"/>
              <w:marBottom w:val="0"/>
              <w:divBdr>
                <w:top w:val="none" w:sz="0" w:space="0" w:color="auto"/>
                <w:left w:val="none" w:sz="0" w:space="0" w:color="auto"/>
                <w:bottom w:val="none" w:sz="0" w:space="0" w:color="auto"/>
                <w:right w:val="none" w:sz="0" w:space="0" w:color="auto"/>
              </w:divBdr>
              <w:divsChild>
                <w:div w:id="85985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58649">
          <w:marLeft w:val="0"/>
          <w:marRight w:val="0"/>
          <w:marTop w:val="0"/>
          <w:marBottom w:val="0"/>
          <w:divBdr>
            <w:top w:val="none" w:sz="0" w:space="0" w:color="auto"/>
            <w:left w:val="none" w:sz="0" w:space="0" w:color="auto"/>
            <w:bottom w:val="none" w:sz="0" w:space="0" w:color="auto"/>
            <w:right w:val="none" w:sz="0" w:space="0" w:color="auto"/>
          </w:divBdr>
          <w:divsChild>
            <w:div w:id="2129354264">
              <w:marLeft w:val="0"/>
              <w:marRight w:val="0"/>
              <w:marTop w:val="0"/>
              <w:marBottom w:val="0"/>
              <w:divBdr>
                <w:top w:val="none" w:sz="0" w:space="0" w:color="auto"/>
                <w:left w:val="none" w:sz="0" w:space="0" w:color="auto"/>
                <w:bottom w:val="none" w:sz="0" w:space="0" w:color="auto"/>
                <w:right w:val="none" w:sz="0" w:space="0" w:color="auto"/>
              </w:divBdr>
              <w:divsChild>
                <w:div w:id="408620303">
                  <w:marLeft w:val="0"/>
                  <w:marRight w:val="0"/>
                  <w:marTop w:val="0"/>
                  <w:marBottom w:val="0"/>
                  <w:divBdr>
                    <w:top w:val="none" w:sz="0" w:space="0" w:color="auto"/>
                    <w:left w:val="none" w:sz="0" w:space="0" w:color="auto"/>
                    <w:bottom w:val="none" w:sz="0" w:space="0" w:color="auto"/>
                    <w:right w:val="none" w:sz="0" w:space="0" w:color="auto"/>
                  </w:divBdr>
                </w:div>
              </w:divsChild>
            </w:div>
            <w:div w:id="701056514">
              <w:marLeft w:val="0"/>
              <w:marRight w:val="0"/>
              <w:marTop w:val="0"/>
              <w:marBottom w:val="0"/>
              <w:divBdr>
                <w:top w:val="none" w:sz="0" w:space="0" w:color="auto"/>
                <w:left w:val="none" w:sz="0" w:space="0" w:color="auto"/>
                <w:bottom w:val="none" w:sz="0" w:space="0" w:color="auto"/>
                <w:right w:val="none" w:sz="0" w:space="0" w:color="auto"/>
              </w:divBdr>
              <w:divsChild>
                <w:div w:id="142403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93150">
          <w:marLeft w:val="0"/>
          <w:marRight w:val="0"/>
          <w:marTop w:val="0"/>
          <w:marBottom w:val="0"/>
          <w:divBdr>
            <w:top w:val="none" w:sz="0" w:space="0" w:color="auto"/>
            <w:left w:val="none" w:sz="0" w:space="0" w:color="auto"/>
            <w:bottom w:val="none" w:sz="0" w:space="0" w:color="auto"/>
            <w:right w:val="none" w:sz="0" w:space="0" w:color="auto"/>
          </w:divBdr>
        </w:div>
        <w:div w:id="186413981">
          <w:marLeft w:val="0"/>
          <w:marRight w:val="0"/>
          <w:marTop w:val="0"/>
          <w:marBottom w:val="0"/>
          <w:divBdr>
            <w:top w:val="none" w:sz="0" w:space="0" w:color="auto"/>
            <w:left w:val="none" w:sz="0" w:space="0" w:color="auto"/>
            <w:bottom w:val="none" w:sz="0" w:space="0" w:color="auto"/>
            <w:right w:val="none" w:sz="0" w:space="0" w:color="auto"/>
          </w:divBdr>
          <w:divsChild>
            <w:div w:id="1111509489">
              <w:marLeft w:val="0"/>
              <w:marRight w:val="0"/>
              <w:marTop w:val="0"/>
              <w:marBottom w:val="0"/>
              <w:divBdr>
                <w:top w:val="none" w:sz="0" w:space="0" w:color="auto"/>
                <w:left w:val="none" w:sz="0" w:space="0" w:color="auto"/>
                <w:bottom w:val="none" w:sz="0" w:space="0" w:color="auto"/>
                <w:right w:val="none" w:sz="0" w:space="0" w:color="auto"/>
              </w:divBdr>
              <w:divsChild>
                <w:div w:id="641619756">
                  <w:marLeft w:val="0"/>
                  <w:marRight w:val="0"/>
                  <w:marTop w:val="0"/>
                  <w:marBottom w:val="0"/>
                  <w:divBdr>
                    <w:top w:val="none" w:sz="0" w:space="0" w:color="auto"/>
                    <w:left w:val="none" w:sz="0" w:space="0" w:color="auto"/>
                    <w:bottom w:val="none" w:sz="0" w:space="0" w:color="auto"/>
                    <w:right w:val="none" w:sz="0" w:space="0" w:color="auto"/>
                  </w:divBdr>
                </w:div>
              </w:divsChild>
            </w:div>
            <w:div w:id="749697533">
              <w:marLeft w:val="0"/>
              <w:marRight w:val="0"/>
              <w:marTop w:val="0"/>
              <w:marBottom w:val="0"/>
              <w:divBdr>
                <w:top w:val="none" w:sz="0" w:space="0" w:color="auto"/>
                <w:left w:val="none" w:sz="0" w:space="0" w:color="auto"/>
                <w:bottom w:val="none" w:sz="0" w:space="0" w:color="auto"/>
                <w:right w:val="none" w:sz="0" w:space="0" w:color="auto"/>
              </w:divBdr>
              <w:divsChild>
                <w:div w:id="126330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08386">
      <w:bodyDiv w:val="1"/>
      <w:marLeft w:val="0"/>
      <w:marRight w:val="0"/>
      <w:marTop w:val="0"/>
      <w:marBottom w:val="0"/>
      <w:divBdr>
        <w:top w:val="none" w:sz="0" w:space="0" w:color="auto"/>
        <w:left w:val="none" w:sz="0" w:space="0" w:color="auto"/>
        <w:bottom w:val="none" w:sz="0" w:space="0" w:color="auto"/>
        <w:right w:val="none" w:sz="0" w:space="0" w:color="auto"/>
      </w:divBdr>
    </w:div>
    <w:div w:id="1879195812">
      <w:bodyDiv w:val="1"/>
      <w:marLeft w:val="0"/>
      <w:marRight w:val="0"/>
      <w:marTop w:val="0"/>
      <w:marBottom w:val="0"/>
      <w:divBdr>
        <w:top w:val="none" w:sz="0" w:space="0" w:color="auto"/>
        <w:left w:val="none" w:sz="0" w:space="0" w:color="auto"/>
        <w:bottom w:val="none" w:sz="0" w:space="0" w:color="auto"/>
        <w:right w:val="none" w:sz="0" w:space="0" w:color="auto"/>
      </w:divBdr>
    </w:div>
    <w:div w:id="1891113743">
      <w:bodyDiv w:val="1"/>
      <w:marLeft w:val="0"/>
      <w:marRight w:val="0"/>
      <w:marTop w:val="0"/>
      <w:marBottom w:val="0"/>
      <w:divBdr>
        <w:top w:val="none" w:sz="0" w:space="0" w:color="auto"/>
        <w:left w:val="none" w:sz="0" w:space="0" w:color="auto"/>
        <w:bottom w:val="none" w:sz="0" w:space="0" w:color="auto"/>
        <w:right w:val="none" w:sz="0" w:space="0" w:color="auto"/>
      </w:divBdr>
    </w:div>
    <w:div w:id="1892034597">
      <w:bodyDiv w:val="1"/>
      <w:marLeft w:val="0"/>
      <w:marRight w:val="0"/>
      <w:marTop w:val="0"/>
      <w:marBottom w:val="0"/>
      <w:divBdr>
        <w:top w:val="none" w:sz="0" w:space="0" w:color="auto"/>
        <w:left w:val="none" w:sz="0" w:space="0" w:color="auto"/>
        <w:bottom w:val="none" w:sz="0" w:space="0" w:color="auto"/>
        <w:right w:val="none" w:sz="0" w:space="0" w:color="auto"/>
      </w:divBdr>
      <w:divsChild>
        <w:div w:id="696661513">
          <w:marLeft w:val="0"/>
          <w:marRight w:val="0"/>
          <w:marTop w:val="0"/>
          <w:marBottom w:val="0"/>
          <w:divBdr>
            <w:top w:val="none" w:sz="0" w:space="0" w:color="auto"/>
            <w:left w:val="none" w:sz="0" w:space="0" w:color="auto"/>
            <w:bottom w:val="none" w:sz="0" w:space="0" w:color="auto"/>
            <w:right w:val="none" w:sz="0" w:space="0" w:color="auto"/>
          </w:divBdr>
          <w:divsChild>
            <w:div w:id="1894847003">
              <w:marLeft w:val="0"/>
              <w:marRight w:val="0"/>
              <w:marTop w:val="0"/>
              <w:marBottom w:val="0"/>
              <w:divBdr>
                <w:top w:val="none" w:sz="0" w:space="0" w:color="auto"/>
                <w:left w:val="none" w:sz="0" w:space="0" w:color="auto"/>
                <w:bottom w:val="none" w:sz="0" w:space="0" w:color="auto"/>
                <w:right w:val="none" w:sz="0" w:space="0" w:color="auto"/>
              </w:divBdr>
            </w:div>
          </w:divsChild>
        </w:div>
        <w:div w:id="500202792">
          <w:marLeft w:val="0"/>
          <w:marRight w:val="0"/>
          <w:marTop w:val="0"/>
          <w:marBottom w:val="0"/>
          <w:divBdr>
            <w:top w:val="none" w:sz="0" w:space="0" w:color="auto"/>
            <w:left w:val="none" w:sz="0" w:space="0" w:color="auto"/>
            <w:bottom w:val="none" w:sz="0" w:space="0" w:color="auto"/>
            <w:right w:val="none" w:sz="0" w:space="0" w:color="auto"/>
          </w:divBdr>
          <w:divsChild>
            <w:div w:id="328991511">
              <w:marLeft w:val="0"/>
              <w:marRight w:val="0"/>
              <w:marTop w:val="0"/>
              <w:marBottom w:val="0"/>
              <w:divBdr>
                <w:top w:val="none" w:sz="0" w:space="0" w:color="auto"/>
                <w:left w:val="none" w:sz="0" w:space="0" w:color="auto"/>
                <w:bottom w:val="none" w:sz="0" w:space="0" w:color="auto"/>
                <w:right w:val="none" w:sz="0" w:space="0" w:color="auto"/>
              </w:divBdr>
            </w:div>
          </w:divsChild>
        </w:div>
        <w:div w:id="2028829623">
          <w:marLeft w:val="0"/>
          <w:marRight w:val="0"/>
          <w:marTop w:val="0"/>
          <w:marBottom w:val="0"/>
          <w:divBdr>
            <w:top w:val="none" w:sz="0" w:space="0" w:color="auto"/>
            <w:left w:val="none" w:sz="0" w:space="0" w:color="auto"/>
            <w:bottom w:val="none" w:sz="0" w:space="0" w:color="auto"/>
            <w:right w:val="none" w:sz="0" w:space="0" w:color="auto"/>
          </w:divBdr>
          <w:divsChild>
            <w:div w:id="71590201">
              <w:marLeft w:val="0"/>
              <w:marRight w:val="0"/>
              <w:marTop w:val="0"/>
              <w:marBottom w:val="0"/>
              <w:divBdr>
                <w:top w:val="none" w:sz="0" w:space="0" w:color="auto"/>
                <w:left w:val="none" w:sz="0" w:space="0" w:color="auto"/>
                <w:bottom w:val="none" w:sz="0" w:space="0" w:color="auto"/>
                <w:right w:val="none" w:sz="0" w:space="0" w:color="auto"/>
              </w:divBdr>
            </w:div>
          </w:divsChild>
        </w:div>
        <w:div w:id="798114257">
          <w:marLeft w:val="0"/>
          <w:marRight w:val="0"/>
          <w:marTop w:val="0"/>
          <w:marBottom w:val="0"/>
          <w:divBdr>
            <w:top w:val="none" w:sz="0" w:space="0" w:color="auto"/>
            <w:left w:val="none" w:sz="0" w:space="0" w:color="auto"/>
            <w:bottom w:val="none" w:sz="0" w:space="0" w:color="auto"/>
            <w:right w:val="none" w:sz="0" w:space="0" w:color="auto"/>
          </w:divBdr>
          <w:divsChild>
            <w:div w:id="657418277">
              <w:marLeft w:val="0"/>
              <w:marRight w:val="0"/>
              <w:marTop w:val="0"/>
              <w:marBottom w:val="0"/>
              <w:divBdr>
                <w:top w:val="none" w:sz="0" w:space="0" w:color="auto"/>
                <w:left w:val="none" w:sz="0" w:space="0" w:color="auto"/>
                <w:bottom w:val="none" w:sz="0" w:space="0" w:color="auto"/>
                <w:right w:val="none" w:sz="0" w:space="0" w:color="auto"/>
              </w:divBdr>
              <w:divsChild>
                <w:div w:id="1319965408">
                  <w:marLeft w:val="0"/>
                  <w:marRight w:val="0"/>
                  <w:marTop w:val="0"/>
                  <w:marBottom w:val="0"/>
                  <w:divBdr>
                    <w:top w:val="none" w:sz="0" w:space="0" w:color="auto"/>
                    <w:left w:val="none" w:sz="0" w:space="0" w:color="auto"/>
                    <w:bottom w:val="none" w:sz="0" w:space="0" w:color="auto"/>
                    <w:right w:val="none" w:sz="0" w:space="0" w:color="auto"/>
                  </w:divBdr>
                </w:div>
              </w:divsChild>
            </w:div>
            <w:div w:id="1423720964">
              <w:marLeft w:val="0"/>
              <w:marRight w:val="0"/>
              <w:marTop w:val="0"/>
              <w:marBottom w:val="0"/>
              <w:divBdr>
                <w:top w:val="none" w:sz="0" w:space="0" w:color="auto"/>
                <w:left w:val="none" w:sz="0" w:space="0" w:color="auto"/>
                <w:bottom w:val="none" w:sz="0" w:space="0" w:color="auto"/>
                <w:right w:val="none" w:sz="0" w:space="0" w:color="auto"/>
              </w:divBdr>
              <w:divsChild>
                <w:div w:id="2037659740">
                  <w:marLeft w:val="0"/>
                  <w:marRight w:val="0"/>
                  <w:marTop w:val="0"/>
                  <w:marBottom w:val="0"/>
                  <w:divBdr>
                    <w:top w:val="none" w:sz="0" w:space="0" w:color="auto"/>
                    <w:left w:val="none" w:sz="0" w:space="0" w:color="auto"/>
                    <w:bottom w:val="none" w:sz="0" w:space="0" w:color="auto"/>
                    <w:right w:val="none" w:sz="0" w:space="0" w:color="auto"/>
                  </w:divBdr>
                </w:div>
                <w:div w:id="97468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88434">
          <w:marLeft w:val="0"/>
          <w:marRight w:val="0"/>
          <w:marTop w:val="0"/>
          <w:marBottom w:val="0"/>
          <w:divBdr>
            <w:top w:val="none" w:sz="0" w:space="0" w:color="auto"/>
            <w:left w:val="none" w:sz="0" w:space="0" w:color="auto"/>
            <w:bottom w:val="none" w:sz="0" w:space="0" w:color="auto"/>
            <w:right w:val="none" w:sz="0" w:space="0" w:color="auto"/>
          </w:divBdr>
        </w:div>
        <w:div w:id="900288449">
          <w:marLeft w:val="0"/>
          <w:marRight w:val="0"/>
          <w:marTop w:val="0"/>
          <w:marBottom w:val="0"/>
          <w:divBdr>
            <w:top w:val="none" w:sz="0" w:space="0" w:color="auto"/>
            <w:left w:val="none" w:sz="0" w:space="0" w:color="auto"/>
            <w:bottom w:val="none" w:sz="0" w:space="0" w:color="auto"/>
            <w:right w:val="none" w:sz="0" w:space="0" w:color="auto"/>
          </w:divBdr>
        </w:div>
        <w:div w:id="1917933157">
          <w:marLeft w:val="0"/>
          <w:marRight w:val="0"/>
          <w:marTop w:val="0"/>
          <w:marBottom w:val="0"/>
          <w:divBdr>
            <w:top w:val="none" w:sz="0" w:space="0" w:color="auto"/>
            <w:left w:val="none" w:sz="0" w:space="0" w:color="auto"/>
            <w:bottom w:val="none" w:sz="0" w:space="0" w:color="auto"/>
            <w:right w:val="none" w:sz="0" w:space="0" w:color="auto"/>
          </w:divBdr>
          <w:divsChild>
            <w:div w:id="1921214940">
              <w:marLeft w:val="0"/>
              <w:marRight w:val="0"/>
              <w:marTop w:val="0"/>
              <w:marBottom w:val="0"/>
              <w:divBdr>
                <w:top w:val="none" w:sz="0" w:space="0" w:color="auto"/>
                <w:left w:val="none" w:sz="0" w:space="0" w:color="auto"/>
                <w:bottom w:val="none" w:sz="0" w:space="0" w:color="auto"/>
                <w:right w:val="none" w:sz="0" w:space="0" w:color="auto"/>
              </w:divBdr>
              <w:divsChild>
                <w:div w:id="1013654003">
                  <w:marLeft w:val="0"/>
                  <w:marRight w:val="0"/>
                  <w:marTop w:val="0"/>
                  <w:marBottom w:val="0"/>
                  <w:divBdr>
                    <w:top w:val="none" w:sz="0" w:space="0" w:color="auto"/>
                    <w:left w:val="none" w:sz="0" w:space="0" w:color="auto"/>
                    <w:bottom w:val="none" w:sz="0" w:space="0" w:color="auto"/>
                    <w:right w:val="none" w:sz="0" w:space="0" w:color="auto"/>
                  </w:divBdr>
                </w:div>
              </w:divsChild>
            </w:div>
            <w:div w:id="1069303813">
              <w:marLeft w:val="0"/>
              <w:marRight w:val="0"/>
              <w:marTop w:val="0"/>
              <w:marBottom w:val="0"/>
              <w:divBdr>
                <w:top w:val="none" w:sz="0" w:space="0" w:color="auto"/>
                <w:left w:val="none" w:sz="0" w:space="0" w:color="auto"/>
                <w:bottom w:val="none" w:sz="0" w:space="0" w:color="auto"/>
                <w:right w:val="none" w:sz="0" w:space="0" w:color="auto"/>
              </w:divBdr>
              <w:divsChild>
                <w:div w:id="951086095">
                  <w:marLeft w:val="0"/>
                  <w:marRight w:val="0"/>
                  <w:marTop w:val="0"/>
                  <w:marBottom w:val="0"/>
                  <w:divBdr>
                    <w:top w:val="none" w:sz="0" w:space="0" w:color="auto"/>
                    <w:left w:val="none" w:sz="0" w:space="0" w:color="auto"/>
                    <w:bottom w:val="none" w:sz="0" w:space="0" w:color="auto"/>
                    <w:right w:val="none" w:sz="0" w:space="0" w:color="auto"/>
                  </w:divBdr>
                </w:div>
                <w:div w:id="45969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2143">
      <w:bodyDiv w:val="1"/>
      <w:marLeft w:val="0"/>
      <w:marRight w:val="0"/>
      <w:marTop w:val="0"/>
      <w:marBottom w:val="0"/>
      <w:divBdr>
        <w:top w:val="none" w:sz="0" w:space="0" w:color="auto"/>
        <w:left w:val="none" w:sz="0" w:space="0" w:color="auto"/>
        <w:bottom w:val="none" w:sz="0" w:space="0" w:color="auto"/>
        <w:right w:val="none" w:sz="0" w:space="0" w:color="auto"/>
      </w:divBdr>
      <w:divsChild>
        <w:div w:id="1830826320">
          <w:marLeft w:val="0"/>
          <w:marRight w:val="0"/>
          <w:marTop w:val="0"/>
          <w:marBottom w:val="0"/>
          <w:divBdr>
            <w:top w:val="none" w:sz="0" w:space="0" w:color="auto"/>
            <w:left w:val="none" w:sz="0" w:space="0" w:color="auto"/>
            <w:bottom w:val="none" w:sz="0" w:space="0" w:color="auto"/>
            <w:right w:val="none" w:sz="0" w:space="0" w:color="auto"/>
          </w:divBdr>
          <w:divsChild>
            <w:div w:id="1969702309">
              <w:marLeft w:val="0"/>
              <w:marRight w:val="0"/>
              <w:marTop w:val="0"/>
              <w:marBottom w:val="0"/>
              <w:divBdr>
                <w:top w:val="none" w:sz="0" w:space="0" w:color="auto"/>
                <w:left w:val="none" w:sz="0" w:space="0" w:color="auto"/>
                <w:bottom w:val="none" w:sz="0" w:space="0" w:color="auto"/>
                <w:right w:val="none" w:sz="0" w:space="0" w:color="auto"/>
              </w:divBdr>
            </w:div>
          </w:divsChild>
        </w:div>
        <w:div w:id="472065995">
          <w:marLeft w:val="0"/>
          <w:marRight w:val="0"/>
          <w:marTop w:val="0"/>
          <w:marBottom w:val="0"/>
          <w:divBdr>
            <w:top w:val="none" w:sz="0" w:space="0" w:color="auto"/>
            <w:left w:val="none" w:sz="0" w:space="0" w:color="auto"/>
            <w:bottom w:val="none" w:sz="0" w:space="0" w:color="auto"/>
            <w:right w:val="none" w:sz="0" w:space="0" w:color="auto"/>
          </w:divBdr>
          <w:divsChild>
            <w:div w:id="1350326963">
              <w:marLeft w:val="0"/>
              <w:marRight w:val="0"/>
              <w:marTop w:val="0"/>
              <w:marBottom w:val="0"/>
              <w:divBdr>
                <w:top w:val="none" w:sz="0" w:space="0" w:color="auto"/>
                <w:left w:val="none" w:sz="0" w:space="0" w:color="auto"/>
                <w:bottom w:val="none" w:sz="0" w:space="0" w:color="auto"/>
                <w:right w:val="none" w:sz="0" w:space="0" w:color="auto"/>
              </w:divBdr>
            </w:div>
          </w:divsChild>
        </w:div>
        <w:div w:id="1560481786">
          <w:marLeft w:val="0"/>
          <w:marRight w:val="0"/>
          <w:marTop w:val="0"/>
          <w:marBottom w:val="0"/>
          <w:divBdr>
            <w:top w:val="none" w:sz="0" w:space="0" w:color="auto"/>
            <w:left w:val="none" w:sz="0" w:space="0" w:color="auto"/>
            <w:bottom w:val="none" w:sz="0" w:space="0" w:color="auto"/>
            <w:right w:val="none" w:sz="0" w:space="0" w:color="auto"/>
          </w:divBdr>
          <w:divsChild>
            <w:div w:id="746147671">
              <w:marLeft w:val="0"/>
              <w:marRight w:val="0"/>
              <w:marTop w:val="0"/>
              <w:marBottom w:val="0"/>
              <w:divBdr>
                <w:top w:val="none" w:sz="0" w:space="0" w:color="auto"/>
                <w:left w:val="none" w:sz="0" w:space="0" w:color="auto"/>
                <w:bottom w:val="none" w:sz="0" w:space="0" w:color="auto"/>
                <w:right w:val="none" w:sz="0" w:space="0" w:color="auto"/>
              </w:divBdr>
            </w:div>
          </w:divsChild>
        </w:div>
        <w:div w:id="1348093691">
          <w:marLeft w:val="0"/>
          <w:marRight w:val="0"/>
          <w:marTop w:val="0"/>
          <w:marBottom w:val="0"/>
          <w:divBdr>
            <w:top w:val="none" w:sz="0" w:space="0" w:color="auto"/>
            <w:left w:val="none" w:sz="0" w:space="0" w:color="auto"/>
            <w:bottom w:val="none" w:sz="0" w:space="0" w:color="auto"/>
            <w:right w:val="none" w:sz="0" w:space="0" w:color="auto"/>
          </w:divBdr>
          <w:divsChild>
            <w:div w:id="1885603769">
              <w:marLeft w:val="0"/>
              <w:marRight w:val="0"/>
              <w:marTop w:val="0"/>
              <w:marBottom w:val="0"/>
              <w:divBdr>
                <w:top w:val="none" w:sz="0" w:space="0" w:color="auto"/>
                <w:left w:val="none" w:sz="0" w:space="0" w:color="auto"/>
                <w:bottom w:val="none" w:sz="0" w:space="0" w:color="auto"/>
                <w:right w:val="none" w:sz="0" w:space="0" w:color="auto"/>
              </w:divBdr>
            </w:div>
          </w:divsChild>
        </w:div>
        <w:div w:id="1750928729">
          <w:marLeft w:val="0"/>
          <w:marRight w:val="0"/>
          <w:marTop w:val="0"/>
          <w:marBottom w:val="0"/>
          <w:divBdr>
            <w:top w:val="none" w:sz="0" w:space="0" w:color="auto"/>
            <w:left w:val="none" w:sz="0" w:space="0" w:color="auto"/>
            <w:bottom w:val="none" w:sz="0" w:space="0" w:color="auto"/>
            <w:right w:val="none" w:sz="0" w:space="0" w:color="auto"/>
          </w:divBdr>
          <w:divsChild>
            <w:div w:id="387729716">
              <w:marLeft w:val="0"/>
              <w:marRight w:val="0"/>
              <w:marTop w:val="0"/>
              <w:marBottom w:val="0"/>
              <w:divBdr>
                <w:top w:val="none" w:sz="0" w:space="0" w:color="auto"/>
                <w:left w:val="none" w:sz="0" w:space="0" w:color="auto"/>
                <w:bottom w:val="none" w:sz="0" w:space="0" w:color="auto"/>
                <w:right w:val="none" w:sz="0" w:space="0" w:color="auto"/>
              </w:divBdr>
            </w:div>
          </w:divsChild>
        </w:div>
        <w:div w:id="14817589">
          <w:marLeft w:val="0"/>
          <w:marRight w:val="0"/>
          <w:marTop w:val="0"/>
          <w:marBottom w:val="0"/>
          <w:divBdr>
            <w:top w:val="none" w:sz="0" w:space="0" w:color="auto"/>
            <w:left w:val="none" w:sz="0" w:space="0" w:color="auto"/>
            <w:bottom w:val="none" w:sz="0" w:space="0" w:color="auto"/>
            <w:right w:val="none" w:sz="0" w:space="0" w:color="auto"/>
          </w:divBdr>
          <w:divsChild>
            <w:div w:id="477650106">
              <w:marLeft w:val="0"/>
              <w:marRight w:val="0"/>
              <w:marTop w:val="0"/>
              <w:marBottom w:val="0"/>
              <w:divBdr>
                <w:top w:val="none" w:sz="0" w:space="0" w:color="auto"/>
                <w:left w:val="none" w:sz="0" w:space="0" w:color="auto"/>
                <w:bottom w:val="none" w:sz="0" w:space="0" w:color="auto"/>
                <w:right w:val="none" w:sz="0" w:space="0" w:color="auto"/>
              </w:divBdr>
            </w:div>
          </w:divsChild>
        </w:div>
        <w:div w:id="1478037862">
          <w:marLeft w:val="0"/>
          <w:marRight w:val="0"/>
          <w:marTop w:val="0"/>
          <w:marBottom w:val="0"/>
          <w:divBdr>
            <w:top w:val="none" w:sz="0" w:space="0" w:color="auto"/>
            <w:left w:val="none" w:sz="0" w:space="0" w:color="auto"/>
            <w:bottom w:val="none" w:sz="0" w:space="0" w:color="auto"/>
            <w:right w:val="none" w:sz="0" w:space="0" w:color="auto"/>
          </w:divBdr>
          <w:divsChild>
            <w:div w:id="2143962609">
              <w:marLeft w:val="0"/>
              <w:marRight w:val="0"/>
              <w:marTop w:val="0"/>
              <w:marBottom w:val="0"/>
              <w:divBdr>
                <w:top w:val="none" w:sz="0" w:space="0" w:color="auto"/>
                <w:left w:val="none" w:sz="0" w:space="0" w:color="auto"/>
                <w:bottom w:val="none" w:sz="0" w:space="0" w:color="auto"/>
                <w:right w:val="none" w:sz="0" w:space="0" w:color="auto"/>
              </w:divBdr>
              <w:divsChild>
                <w:div w:id="110981995">
                  <w:marLeft w:val="0"/>
                  <w:marRight w:val="0"/>
                  <w:marTop w:val="0"/>
                  <w:marBottom w:val="0"/>
                  <w:divBdr>
                    <w:top w:val="none" w:sz="0" w:space="0" w:color="auto"/>
                    <w:left w:val="none" w:sz="0" w:space="0" w:color="auto"/>
                    <w:bottom w:val="none" w:sz="0" w:space="0" w:color="auto"/>
                    <w:right w:val="none" w:sz="0" w:space="0" w:color="auto"/>
                  </w:divBdr>
                </w:div>
              </w:divsChild>
            </w:div>
            <w:div w:id="413015561">
              <w:marLeft w:val="0"/>
              <w:marRight w:val="0"/>
              <w:marTop w:val="0"/>
              <w:marBottom w:val="0"/>
              <w:divBdr>
                <w:top w:val="none" w:sz="0" w:space="0" w:color="auto"/>
                <w:left w:val="none" w:sz="0" w:space="0" w:color="auto"/>
                <w:bottom w:val="none" w:sz="0" w:space="0" w:color="auto"/>
                <w:right w:val="none" w:sz="0" w:space="0" w:color="auto"/>
              </w:divBdr>
              <w:divsChild>
                <w:div w:id="1181089935">
                  <w:marLeft w:val="0"/>
                  <w:marRight w:val="0"/>
                  <w:marTop w:val="0"/>
                  <w:marBottom w:val="0"/>
                  <w:divBdr>
                    <w:top w:val="none" w:sz="0" w:space="0" w:color="auto"/>
                    <w:left w:val="none" w:sz="0" w:space="0" w:color="auto"/>
                    <w:bottom w:val="none" w:sz="0" w:space="0" w:color="auto"/>
                    <w:right w:val="none" w:sz="0" w:space="0" w:color="auto"/>
                  </w:divBdr>
                </w:div>
                <w:div w:id="203399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98533">
          <w:marLeft w:val="0"/>
          <w:marRight w:val="0"/>
          <w:marTop w:val="0"/>
          <w:marBottom w:val="0"/>
          <w:divBdr>
            <w:top w:val="none" w:sz="0" w:space="0" w:color="auto"/>
            <w:left w:val="none" w:sz="0" w:space="0" w:color="auto"/>
            <w:bottom w:val="none" w:sz="0" w:space="0" w:color="auto"/>
            <w:right w:val="none" w:sz="0" w:space="0" w:color="auto"/>
          </w:divBdr>
          <w:divsChild>
            <w:div w:id="1895001853">
              <w:marLeft w:val="0"/>
              <w:marRight w:val="0"/>
              <w:marTop w:val="0"/>
              <w:marBottom w:val="0"/>
              <w:divBdr>
                <w:top w:val="none" w:sz="0" w:space="0" w:color="auto"/>
                <w:left w:val="none" w:sz="0" w:space="0" w:color="auto"/>
                <w:bottom w:val="none" w:sz="0" w:space="0" w:color="auto"/>
                <w:right w:val="none" w:sz="0" w:space="0" w:color="auto"/>
              </w:divBdr>
              <w:divsChild>
                <w:div w:id="34622442">
                  <w:marLeft w:val="0"/>
                  <w:marRight w:val="0"/>
                  <w:marTop w:val="0"/>
                  <w:marBottom w:val="0"/>
                  <w:divBdr>
                    <w:top w:val="none" w:sz="0" w:space="0" w:color="auto"/>
                    <w:left w:val="none" w:sz="0" w:space="0" w:color="auto"/>
                    <w:bottom w:val="none" w:sz="0" w:space="0" w:color="auto"/>
                    <w:right w:val="none" w:sz="0" w:space="0" w:color="auto"/>
                  </w:divBdr>
                </w:div>
              </w:divsChild>
            </w:div>
            <w:div w:id="640967533">
              <w:marLeft w:val="0"/>
              <w:marRight w:val="0"/>
              <w:marTop w:val="0"/>
              <w:marBottom w:val="0"/>
              <w:divBdr>
                <w:top w:val="none" w:sz="0" w:space="0" w:color="auto"/>
                <w:left w:val="none" w:sz="0" w:space="0" w:color="auto"/>
                <w:bottom w:val="none" w:sz="0" w:space="0" w:color="auto"/>
                <w:right w:val="none" w:sz="0" w:space="0" w:color="auto"/>
              </w:divBdr>
              <w:divsChild>
                <w:div w:id="27429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96677">
          <w:marLeft w:val="0"/>
          <w:marRight w:val="0"/>
          <w:marTop w:val="0"/>
          <w:marBottom w:val="0"/>
          <w:divBdr>
            <w:top w:val="none" w:sz="0" w:space="0" w:color="auto"/>
            <w:left w:val="none" w:sz="0" w:space="0" w:color="auto"/>
            <w:bottom w:val="none" w:sz="0" w:space="0" w:color="auto"/>
            <w:right w:val="none" w:sz="0" w:space="0" w:color="auto"/>
          </w:divBdr>
        </w:div>
      </w:divsChild>
    </w:div>
    <w:div w:id="1932473288">
      <w:bodyDiv w:val="1"/>
      <w:marLeft w:val="0"/>
      <w:marRight w:val="0"/>
      <w:marTop w:val="0"/>
      <w:marBottom w:val="0"/>
      <w:divBdr>
        <w:top w:val="none" w:sz="0" w:space="0" w:color="auto"/>
        <w:left w:val="none" w:sz="0" w:space="0" w:color="auto"/>
        <w:bottom w:val="none" w:sz="0" w:space="0" w:color="auto"/>
        <w:right w:val="none" w:sz="0" w:space="0" w:color="auto"/>
      </w:divBdr>
      <w:divsChild>
        <w:div w:id="1881477717">
          <w:marLeft w:val="0"/>
          <w:marRight w:val="0"/>
          <w:marTop w:val="0"/>
          <w:marBottom w:val="0"/>
          <w:divBdr>
            <w:top w:val="none" w:sz="0" w:space="0" w:color="auto"/>
            <w:left w:val="none" w:sz="0" w:space="0" w:color="auto"/>
            <w:bottom w:val="none" w:sz="0" w:space="0" w:color="auto"/>
            <w:right w:val="none" w:sz="0" w:space="0" w:color="auto"/>
          </w:divBdr>
          <w:divsChild>
            <w:div w:id="1337150346">
              <w:marLeft w:val="0"/>
              <w:marRight w:val="0"/>
              <w:marTop w:val="0"/>
              <w:marBottom w:val="0"/>
              <w:divBdr>
                <w:top w:val="none" w:sz="0" w:space="0" w:color="auto"/>
                <w:left w:val="none" w:sz="0" w:space="0" w:color="auto"/>
                <w:bottom w:val="none" w:sz="0" w:space="0" w:color="auto"/>
                <w:right w:val="none" w:sz="0" w:space="0" w:color="auto"/>
              </w:divBdr>
              <w:divsChild>
                <w:div w:id="1734428696">
                  <w:marLeft w:val="0"/>
                  <w:marRight w:val="0"/>
                  <w:marTop w:val="0"/>
                  <w:marBottom w:val="0"/>
                  <w:divBdr>
                    <w:top w:val="none" w:sz="0" w:space="0" w:color="auto"/>
                    <w:left w:val="none" w:sz="0" w:space="0" w:color="auto"/>
                    <w:bottom w:val="none" w:sz="0" w:space="0" w:color="auto"/>
                    <w:right w:val="none" w:sz="0" w:space="0" w:color="auto"/>
                  </w:divBdr>
                </w:div>
              </w:divsChild>
            </w:div>
            <w:div w:id="208498075">
              <w:marLeft w:val="0"/>
              <w:marRight w:val="0"/>
              <w:marTop w:val="0"/>
              <w:marBottom w:val="0"/>
              <w:divBdr>
                <w:top w:val="none" w:sz="0" w:space="0" w:color="auto"/>
                <w:left w:val="none" w:sz="0" w:space="0" w:color="auto"/>
                <w:bottom w:val="none" w:sz="0" w:space="0" w:color="auto"/>
                <w:right w:val="none" w:sz="0" w:space="0" w:color="auto"/>
              </w:divBdr>
              <w:divsChild>
                <w:div w:id="477108638">
                  <w:marLeft w:val="0"/>
                  <w:marRight w:val="0"/>
                  <w:marTop w:val="0"/>
                  <w:marBottom w:val="0"/>
                  <w:divBdr>
                    <w:top w:val="none" w:sz="0" w:space="0" w:color="auto"/>
                    <w:left w:val="none" w:sz="0" w:space="0" w:color="auto"/>
                    <w:bottom w:val="none" w:sz="0" w:space="0" w:color="auto"/>
                    <w:right w:val="none" w:sz="0" w:space="0" w:color="auto"/>
                  </w:divBdr>
                </w:div>
                <w:div w:id="165317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90166">
          <w:marLeft w:val="0"/>
          <w:marRight w:val="0"/>
          <w:marTop w:val="0"/>
          <w:marBottom w:val="0"/>
          <w:divBdr>
            <w:top w:val="none" w:sz="0" w:space="0" w:color="auto"/>
            <w:left w:val="none" w:sz="0" w:space="0" w:color="auto"/>
            <w:bottom w:val="none" w:sz="0" w:space="0" w:color="auto"/>
            <w:right w:val="none" w:sz="0" w:space="0" w:color="auto"/>
          </w:divBdr>
          <w:divsChild>
            <w:div w:id="2025665142">
              <w:marLeft w:val="0"/>
              <w:marRight w:val="0"/>
              <w:marTop w:val="0"/>
              <w:marBottom w:val="0"/>
              <w:divBdr>
                <w:top w:val="none" w:sz="0" w:space="0" w:color="auto"/>
                <w:left w:val="none" w:sz="0" w:space="0" w:color="auto"/>
                <w:bottom w:val="none" w:sz="0" w:space="0" w:color="auto"/>
                <w:right w:val="none" w:sz="0" w:space="0" w:color="auto"/>
              </w:divBdr>
            </w:div>
          </w:divsChild>
        </w:div>
        <w:div w:id="559486775">
          <w:marLeft w:val="0"/>
          <w:marRight w:val="0"/>
          <w:marTop w:val="0"/>
          <w:marBottom w:val="0"/>
          <w:divBdr>
            <w:top w:val="none" w:sz="0" w:space="0" w:color="auto"/>
            <w:left w:val="none" w:sz="0" w:space="0" w:color="auto"/>
            <w:bottom w:val="none" w:sz="0" w:space="0" w:color="auto"/>
            <w:right w:val="none" w:sz="0" w:space="0" w:color="auto"/>
          </w:divBdr>
          <w:divsChild>
            <w:div w:id="700472664">
              <w:marLeft w:val="0"/>
              <w:marRight w:val="0"/>
              <w:marTop w:val="0"/>
              <w:marBottom w:val="0"/>
              <w:divBdr>
                <w:top w:val="none" w:sz="0" w:space="0" w:color="auto"/>
                <w:left w:val="none" w:sz="0" w:space="0" w:color="auto"/>
                <w:bottom w:val="none" w:sz="0" w:space="0" w:color="auto"/>
                <w:right w:val="none" w:sz="0" w:space="0" w:color="auto"/>
              </w:divBdr>
            </w:div>
          </w:divsChild>
        </w:div>
        <w:div w:id="494339015">
          <w:marLeft w:val="0"/>
          <w:marRight w:val="0"/>
          <w:marTop w:val="0"/>
          <w:marBottom w:val="0"/>
          <w:divBdr>
            <w:top w:val="none" w:sz="0" w:space="0" w:color="auto"/>
            <w:left w:val="none" w:sz="0" w:space="0" w:color="auto"/>
            <w:bottom w:val="none" w:sz="0" w:space="0" w:color="auto"/>
            <w:right w:val="none" w:sz="0" w:space="0" w:color="auto"/>
          </w:divBdr>
          <w:divsChild>
            <w:div w:id="78527379">
              <w:marLeft w:val="0"/>
              <w:marRight w:val="0"/>
              <w:marTop w:val="0"/>
              <w:marBottom w:val="0"/>
              <w:divBdr>
                <w:top w:val="none" w:sz="0" w:space="0" w:color="auto"/>
                <w:left w:val="none" w:sz="0" w:space="0" w:color="auto"/>
                <w:bottom w:val="none" w:sz="0" w:space="0" w:color="auto"/>
                <w:right w:val="none" w:sz="0" w:space="0" w:color="auto"/>
              </w:divBdr>
              <w:divsChild>
                <w:div w:id="505949037">
                  <w:marLeft w:val="0"/>
                  <w:marRight w:val="0"/>
                  <w:marTop w:val="0"/>
                  <w:marBottom w:val="0"/>
                  <w:divBdr>
                    <w:top w:val="none" w:sz="0" w:space="0" w:color="auto"/>
                    <w:left w:val="none" w:sz="0" w:space="0" w:color="auto"/>
                    <w:bottom w:val="none" w:sz="0" w:space="0" w:color="auto"/>
                    <w:right w:val="none" w:sz="0" w:space="0" w:color="auto"/>
                  </w:divBdr>
                </w:div>
              </w:divsChild>
            </w:div>
            <w:div w:id="1485707533">
              <w:marLeft w:val="0"/>
              <w:marRight w:val="0"/>
              <w:marTop w:val="0"/>
              <w:marBottom w:val="0"/>
              <w:divBdr>
                <w:top w:val="none" w:sz="0" w:space="0" w:color="auto"/>
                <w:left w:val="none" w:sz="0" w:space="0" w:color="auto"/>
                <w:bottom w:val="none" w:sz="0" w:space="0" w:color="auto"/>
                <w:right w:val="none" w:sz="0" w:space="0" w:color="auto"/>
              </w:divBdr>
              <w:divsChild>
                <w:div w:id="498036823">
                  <w:marLeft w:val="0"/>
                  <w:marRight w:val="0"/>
                  <w:marTop w:val="0"/>
                  <w:marBottom w:val="0"/>
                  <w:divBdr>
                    <w:top w:val="none" w:sz="0" w:space="0" w:color="auto"/>
                    <w:left w:val="none" w:sz="0" w:space="0" w:color="auto"/>
                    <w:bottom w:val="none" w:sz="0" w:space="0" w:color="auto"/>
                    <w:right w:val="none" w:sz="0" w:space="0" w:color="auto"/>
                  </w:divBdr>
                </w:div>
                <w:div w:id="185750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0751">
          <w:marLeft w:val="0"/>
          <w:marRight w:val="0"/>
          <w:marTop w:val="0"/>
          <w:marBottom w:val="0"/>
          <w:divBdr>
            <w:top w:val="none" w:sz="0" w:space="0" w:color="auto"/>
            <w:left w:val="none" w:sz="0" w:space="0" w:color="auto"/>
            <w:bottom w:val="none" w:sz="0" w:space="0" w:color="auto"/>
            <w:right w:val="none" w:sz="0" w:space="0" w:color="auto"/>
          </w:divBdr>
          <w:divsChild>
            <w:div w:id="1316029731">
              <w:marLeft w:val="0"/>
              <w:marRight w:val="0"/>
              <w:marTop w:val="0"/>
              <w:marBottom w:val="0"/>
              <w:divBdr>
                <w:top w:val="none" w:sz="0" w:space="0" w:color="auto"/>
                <w:left w:val="none" w:sz="0" w:space="0" w:color="auto"/>
                <w:bottom w:val="none" w:sz="0" w:space="0" w:color="auto"/>
                <w:right w:val="none" w:sz="0" w:space="0" w:color="auto"/>
              </w:divBdr>
              <w:divsChild>
                <w:div w:id="1749422203">
                  <w:marLeft w:val="0"/>
                  <w:marRight w:val="0"/>
                  <w:marTop w:val="0"/>
                  <w:marBottom w:val="0"/>
                  <w:divBdr>
                    <w:top w:val="none" w:sz="0" w:space="0" w:color="auto"/>
                    <w:left w:val="none" w:sz="0" w:space="0" w:color="auto"/>
                    <w:bottom w:val="none" w:sz="0" w:space="0" w:color="auto"/>
                    <w:right w:val="none" w:sz="0" w:space="0" w:color="auto"/>
                  </w:divBdr>
                </w:div>
              </w:divsChild>
            </w:div>
            <w:div w:id="2020767026">
              <w:marLeft w:val="0"/>
              <w:marRight w:val="0"/>
              <w:marTop w:val="0"/>
              <w:marBottom w:val="0"/>
              <w:divBdr>
                <w:top w:val="none" w:sz="0" w:space="0" w:color="auto"/>
                <w:left w:val="none" w:sz="0" w:space="0" w:color="auto"/>
                <w:bottom w:val="none" w:sz="0" w:space="0" w:color="auto"/>
                <w:right w:val="none" w:sz="0" w:space="0" w:color="auto"/>
              </w:divBdr>
              <w:divsChild>
                <w:div w:id="5881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654990">
          <w:marLeft w:val="0"/>
          <w:marRight w:val="0"/>
          <w:marTop w:val="0"/>
          <w:marBottom w:val="0"/>
          <w:divBdr>
            <w:top w:val="none" w:sz="0" w:space="0" w:color="auto"/>
            <w:left w:val="none" w:sz="0" w:space="0" w:color="auto"/>
            <w:bottom w:val="none" w:sz="0" w:space="0" w:color="auto"/>
            <w:right w:val="none" w:sz="0" w:space="0" w:color="auto"/>
          </w:divBdr>
        </w:div>
      </w:divsChild>
    </w:div>
    <w:div w:id="1945140976">
      <w:bodyDiv w:val="1"/>
      <w:marLeft w:val="0"/>
      <w:marRight w:val="0"/>
      <w:marTop w:val="0"/>
      <w:marBottom w:val="0"/>
      <w:divBdr>
        <w:top w:val="none" w:sz="0" w:space="0" w:color="auto"/>
        <w:left w:val="none" w:sz="0" w:space="0" w:color="auto"/>
        <w:bottom w:val="none" w:sz="0" w:space="0" w:color="auto"/>
        <w:right w:val="none" w:sz="0" w:space="0" w:color="auto"/>
      </w:divBdr>
    </w:div>
    <w:div w:id="1946422065">
      <w:bodyDiv w:val="1"/>
      <w:marLeft w:val="0"/>
      <w:marRight w:val="0"/>
      <w:marTop w:val="0"/>
      <w:marBottom w:val="0"/>
      <w:divBdr>
        <w:top w:val="none" w:sz="0" w:space="0" w:color="auto"/>
        <w:left w:val="none" w:sz="0" w:space="0" w:color="auto"/>
        <w:bottom w:val="none" w:sz="0" w:space="0" w:color="auto"/>
        <w:right w:val="none" w:sz="0" w:space="0" w:color="auto"/>
      </w:divBdr>
    </w:div>
    <w:div w:id="1969701951">
      <w:bodyDiv w:val="1"/>
      <w:marLeft w:val="0"/>
      <w:marRight w:val="0"/>
      <w:marTop w:val="0"/>
      <w:marBottom w:val="0"/>
      <w:divBdr>
        <w:top w:val="none" w:sz="0" w:space="0" w:color="auto"/>
        <w:left w:val="none" w:sz="0" w:space="0" w:color="auto"/>
        <w:bottom w:val="none" w:sz="0" w:space="0" w:color="auto"/>
        <w:right w:val="none" w:sz="0" w:space="0" w:color="auto"/>
      </w:divBdr>
      <w:divsChild>
        <w:div w:id="2031561207">
          <w:marLeft w:val="0"/>
          <w:marRight w:val="0"/>
          <w:marTop w:val="0"/>
          <w:marBottom w:val="0"/>
          <w:divBdr>
            <w:top w:val="none" w:sz="0" w:space="0" w:color="auto"/>
            <w:left w:val="none" w:sz="0" w:space="0" w:color="auto"/>
            <w:bottom w:val="none" w:sz="0" w:space="0" w:color="auto"/>
            <w:right w:val="none" w:sz="0" w:space="0" w:color="auto"/>
          </w:divBdr>
        </w:div>
      </w:divsChild>
    </w:div>
    <w:div w:id="1986347134">
      <w:bodyDiv w:val="1"/>
      <w:marLeft w:val="0"/>
      <w:marRight w:val="0"/>
      <w:marTop w:val="0"/>
      <w:marBottom w:val="0"/>
      <w:divBdr>
        <w:top w:val="none" w:sz="0" w:space="0" w:color="auto"/>
        <w:left w:val="none" w:sz="0" w:space="0" w:color="auto"/>
        <w:bottom w:val="none" w:sz="0" w:space="0" w:color="auto"/>
        <w:right w:val="none" w:sz="0" w:space="0" w:color="auto"/>
      </w:divBdr>
    </w:div>
    <w:div w:id="2049528674">
      <w:bodyDiv w:val="1"/>
      <w:marLeft w:val="0"/>
      <w:marRight w:val="0"/>
      <w:marTop w:val="0"/>
      <w:marBottom w:val="0"/>
      <w:divBdr>
        <w:top w:val="none" w:sz="0" w:space="0" w:color="auto"/>
        <w:left w:val="none" w:sz="0" w:space="0" w:color="auto"/>
        <w:bottom w:val="none" w:sz="0" w:space="0" w:color="auto"/>
        <w:right w:val="none" w:sz="0" w:space="0" w:color="auto"/>
      </w:divBdr>
      <w:divsChild>
        <w:div w:id="1682702755">
          <w:marLeft w:val="0"/>
          <w:marRight w:val="0"/>
          <w:marTop w:val="0"/>
          <w:marBottom w:val="0"/>
          <w:divBdr>
            <w:top w:val="none" w:sz="0" w:space="0" w:color="auto"/>
            <w:left w:val="none" w:sz="0" w:space="0" w:color="auto"/>
            <w:bottom w:val="none" w:sz="0" w:space="0" w:color="auto"/>
            <w:right w:val="none" w:sz="0" w:space="0" w:color="auto"/>
          </w:divBdr>
          <w:divsChild>
            <w:div w:id="1752267002">
              <w:marLeft w:val="0"/>
              <w:marRight w:val="0"/>
              <w:marTop w:val="0"/>
              <w:marBottom w:val="0"/>
              <w:divBdr>
                <w:top w:val="none" w:sz="0" w:space="0" w:color="auto"/>
                <w:left w:val="none" w:sz="0" w:space="0" w:color="auto"/>
                <w:bottom w:val="none" w:sz="0" w:space="0" w:color="auto"/>
                <w:right w:val="none" w:sz="0" w:space="0" w:color="auto"/>
              </w:divBdr>
              <w:divsChild>
                <w:div w:id="1395813900">
                  <w:marLeft w:val="0"/>
                  <w:marRight w:val="0"/>
                  <w:marTop w:val="0"/>
                  <w:marBottom w:val="0"/>
                  <w:divBdr>
                    <w:top w:val="none" w:sz="0" w:space="0" w:color="auto"/>
                    <w:left w:val="none" w:sz="0" w:space="0" w:color="auto"/>
                    <w:bottom w:val="none" w:sz="0" w:space="0" w:color="auto"/>
                    <w:right w:val="none" w:sz="0" w:space="0" w:color="auto"/>
                  </w:divBdr>
                </w:div>
              </w:divsChild>
            </w:div>
            <w:div w:id="805390614">
              <w:marLeft w:val="0"/>
              <w:marRight w:val="0"/>
              <w:marTop w:val="0"/>
              <w:marBottom w:val="0"/>
              <w:divBdr>
                <w:top w:val="none" w:sz="0" w:space="0" w:color="auto"/>
                <w:left w:val="none" w:sz="0" w:space="0" w:color="auto"/>
                <w:bottom w:val="none" w:sz="0" w:space="0" w:color="auto"/>
                <w:right w:val="none" w:sz="0" w:space="0" w:color="auto"/>
              </w:divBdr>
              <w:divsChild>
                <w:div w:id="88178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791799">
          <w:marLeft w:val="0"/>
          <w:marRight w:val="0"/>
          <w:marTop w:val="0"/>
          <w:marBottom w:val="0"/>
          <w:divBdr>
            <w:top w:val="none" w:sz="0" w:space="0" w:color="auto"/>
            <w:left w:val="none" w:sz="0" w:space="0" w:color="auto"/>
            <w:bottom w:val="none" w:sz="0" w:space="0" w:color="auto"/>
            <w:right w:val="none" w:sz="0" w:space="0" w:color="auto"/>
          </w:divBdr>
          <w:divsChild>
            <w:div w:id="556555649">
              <w:marLeft w:val="0"/>
              <w:marRight w:val="0"/>
              <w:marTop w:val="0"/>
              <w:marBottom w:val="0"/>
              <w:divBdr>
                <w:top w:val="none" w:sz="0" w:space="0" w:color="auto"/>
                <w:left w:val="none" w:sz="0" w:space="0" w:color="auto"/>
                <w:bottom w:val="none" w:sz="0" w:space="0" w:color="auto"/>
                <w:right w:val="none" w:sz="0" w:space="0" w:color="auto"/>
              </w:divBdr>
              <w:divsChild>
                <w:div w:id="1593006451">
                  <w:marLeft w:val="0"/>
                  <w:marRight w:val="0"/>
                  <w:marTop w:val="0"/>
                  <w:marBottom w:val="0"/>
                  <w:divBdr>
                    <w:top w:val="none" w:sz="0" w:space="0" w:color="auto"/>
                    <w:left w:val="none" w:sz="0" w:space="0" w:color="auto"/>
                    <w:bottom w:val="none" w:sz="0" w:space="0" w:color="auto"/>
                    <w:right w:val="none" w:sz="0" w:space="0" w:color="auto"/>
                  </w:divBdr>
                </w:div>
              </w:divsChild>
            </w:div>
            <w:div w:id="1548109362">
              <w:marLeft w:val="0"/>
              <w:marRight w:val="0"/>
              <w:marTop w:val="0"/>
              <w:marBottom w:val="0"/>
              <w:divBdr>
                <w:top w:val="none" w:sz="0" w:space="0" w:color="auto"/>
                <w:left w:val="none" w:sz="0" w:space="0" w:color="auto"/>
                <w:bottom w:val="none" w:sz="0" w:space="0" w:color="auto"/>
                <w:right w:val="none" w:sz="0" w:space="0" w:color="auto"/>
              </w:divBdr>
              <w:divsChild>
                <w:div w:id="92742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910863">
          <w:marLeft w:val="0"/>
          <w:marRight w:val="0"/>
          <w:marTop w:val="0"/>
          <w:marBottom w:val="0"/>
          <w:divBdr>
            <w:top w:val="none" w:sz="0" w:space="0" w:color="auto"/>
            <w:left w:val="none" w:sz="0" w:space="0" w:color="auto"/>
            <w:bottom w:val="none" w:sz="0" w:space="0" w:color="auto"/>
            <w:right w:val="none" w:sz="0" w:space="0" w:color="auto"/>
          </w:divBdr>
          <w:divsChild>
            <w:div w:id="644703292">
              <w:marLeft w:val="0"/>
              <w:marRight w:val="0"/>
              <w:marTop w:val="0"/>
              <w:marBottom w:val="0"/>
              <w:divBdr>
                <w:top w:val="none" w:sz="0" w:space="0" w:color="auto"/>
                <w:left w:val="none" w:sz="0" w:space="0" w:color="auto"/>
                <w:bottom w:val="none" w:sz="0" w:space="0" w:color="auto"/>
                <w:right w:val="none" w:sz="0" w:space="0" w:color="auto"/>
              </w:divBdr>
              <w:divsChild>
                <w:div w:id="2044280534">
                  <w:marLeft w:val="0"/>
                  <w:marRight w:val="0"/>
                  <w:marTop w:val="0"/>
                  <w:marBottom w:val="0"/>
                  <w:divBdr>
                    <w:top w:val="none" w:sz="0" w:space="0" w:color="auto"/>
                    <w:left w:val="none" w:sz="0" w:space="0" w:color="auto"/>
                    <w:bottom w:val="none" w:sz="0" w:space="0" w:color="auto"/>
                    <w:right w:val="none" w:sz="0" w:space="0" w:color="auto"/>
                  </w:divBdr>
                </w:div>
              </w:divsChild>
            </w:div>
            <w:div w:id="28379781">
              <w:marLeft w:val="0"/>
              <w:marRight w:val="0"/>
              <w:marTop w:val="0"/>
              <w:marBottom w:val="0"/>
              <w:divBdr>
                <w:top w:val="none" w:sz="0" w:space="0" w:color="auto"/>
                <w:left w:val="none" w:sz="0" w:space="0" w:color="auto"/>
                <w:bottom w:val="none" w:sz="0" w:space="0" w:color="auto"/>
                <w:right w:val="none" w:sz="0" w:space="0" w:color="auto"/>
              </w:divBdr>
              <w:divsChild>
                <w:div w:id="177655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22157">
          <w:marLeft w:val="0"/>
          <w:marRight w:val="0"/>
          <w:marTop w:val="0"/>
          <w:marBottom w:val="0"/>
          <w:divBdr>
            <w:top w:val="none" w:sz="0" w:space="0" w:color="auto"/>
            <w:left w:val="none" w:sz="0" w:space="0" w:color="auto"/>
            <w:bottom w:val="none" w:sz="0" w:space="0" w:color="auto"/>
            <w:right w:val="none" w:sz="0" w:space="0" w:color="auto"/>
          </w:divBdr>
          <w:divsChild>
            <w:div w:id="727148603">
              <w:marLeft w:val="0"/>
              <w:marRight w:val="0"/>
              <w:marTop w:val="0"/>
              <w:marBottom w:val="0"/>
              <w:divBdr>
                <w:top w:val="none" w:sz="0" w:space="0" w:color="auto"/>
                <w:left w:val="none" w:sz="0" w:space="0" w:color="auto"/>
                <w:bottom w:val="none" w:sz="0" w:space="0" w:color="auto"/>
                <w:right w:val="none" w:sz="0" w:space="0" w:color="auto"/>
              </w:divBdr>
              <w:divsChild>
                <w:div w:id="240717603">
                  <w:marLeft w:val="0"/>
                  <w:marRight w:val="0"/>
                  <w:marTop w:val="0"/>
                  <w:marBottom w:val="0"/>
                  <w:divBdr>
                    <w:top w:val="none" w:sz="0" w:space="0" w:color="auto"/>
                    <w:left w:val="none" w:sz="0" w:space="0" w:color="auto"/>
                    <w:bottom w:val="none" w:sz="0" w:space="0" w:color="auto"/>
                    <w:right w:val="none" w:sz="0" w:space="0" w:color="auto"/>
                  </w:divBdr>
                </w:div>
              </w:divsChild>
            </w:div>
            <w:div w:id="815074733">
              <w:marLeft w:val="0"/>
              <w:marRight w:val="0"/>
              <w:marTop w:val="0"/>
              <w:marBottom w:val="0"/>
              <w:divBdr>
                <w:top w:val="none" w:sz="0" w:space="0" w:color="auto"/>
                <w:left w:val="none" w:sz="0" w:space="0" w:color="auto"/>
                <w:bottom w:val="none" w:sz="0" w:space="0" w:color="auto"/>
                <w:right w:val="none" w:sz="0" w:space="0" w:color="auto"/>
              </w:divBdr>
              <w:divsChild>
                <w:div w:id="1059520581">
                  <w:marLeft w:val="0"/>
                  <w:marRight w:val="0"/>
                  <w:marTop w:val="0"/>
                  <w:marBottom w:val="0"/>
                  <w:divBdr>
                    <w:top w:val="none" w:sz="0" w:space="0" w:color="auto"/>
                    <w:left w:val="none" w:sz="0" w:space="0" w:color="auto"/>
                    <w:bottom w:val="none" w:sz="0" w:space="0" w:color="auto"/>
                    <w:right w:val="none" w:sz="0" w:space="0" w:color="auto"/>
                  </w:divBdr>
                </w:div>
                <w:div w:id="14120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5086">
          <w:marLeft w:val="0"/>
          <w:marRight w:val="0"/>
          <w:marTop w:val="0"/>
          <w:marBottom w:val="0"/>
          <w:divBdr>
            <w:top w:val="none" w:sz="0" w:space="0" w:color="auto"/>
            <w:left w:val="none" w:sz="0" w:space="0" w:color="auto"/>
            <w:bottom w:val="none" w:sz="0" w:space="0" w:color="auto"/>
            <w:right w:val="none" w:sz="0" w:space="0" w:color="auto"/>
          </w:divBdr>
          <w:divsChild>
            <w:div w:id="736560594">
              <w:marLeft w:val="0"/>
              <w:marRight w:val="0"/>
              <w:marTop w:val="0"/>
              <w:marBottom w:val="0"/>
              <w:divBdr>
                <w:top w:val="none" w:sz="0" w:space="0" w:color="auto"/>
                <w:left w:val="none" w:sz="0" w:space="0" w:color="auto"/>
                <w:bottom w:val="none" w:sz="0" w:space="0" w:color="auto"/>
                <w:right w:val="none" w:sz="0" w:space="0" w:color="auto"/>
              </w:divBdr>
              <w:divsChild>
                <w:div w:id="642126023">
                  <w:marLeft w:val="0"/>
                  <w:marRight w:val="0"/>
                  <w:marTop w:val="0"/>
                  <w:marBottom w:val="0"/>
                  <w:divBdr>
                    <w:top w:val="none" w:sz="0" w:space="0" w:color="auto"/>
                    <w:left w:val="none" w:sz="0" w:space="0" w:color="auto"/>
                    <w:bottom w:val="none" w:sz="0" w:space="0" w:color="auto"/>
                    <w:right w:val="none" w:sz="0" w:space="0" w:color="auto"/>
                  </w:divBdr>
                </w:div>
              </w:divsChild>
            </w:div>
            <w:div w:id="448209693">
              <w:marLeft w:val="0"/>
              <w:marRight w:val="0"/>
              <w:marTop w:val="0"/>
              <w:marBottom w:val="0"/>
              <w:divBdr>
                <w:top w:val="none" w:sz="0" w:space="0" w:color="auto"/>
                <w:left w:val="none" w:sz="0" w:space="0" w:color="auto"/>
                <w:bottom w:val="none" w:sz="0" w:space="0" w:color="auto"/>
                <w:right w:val="none" w:sz="0" w:space="0" w:color="auto"/>
              </w:divBdr>
              <w:divsChild>
                <w:div w:id="111648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607049">
          <w:marLeft w:val="0"/>
          <w:marRight w:val="0"/>
          <w:marTop w:val="0"/>
          <w:marBottom w:val="0"/>
          <w:divBdr>
            <w:top w:val="none" w:sz="0" w:space="0" w:color="auto"/>
            <w:left w:val="none" w:sz="0" w:space="0" w:color="auto"/>
            <w:bottom w:val="none" w:sz="0" w:space="0" w:color="auto"/>
            <w:right w:val="none" w:sz="0" w:space="0" w:color="auto"/>
          </w:divBdr>
        </w:div>
      </w:divsChild>
    </w:div>
    <w:div w:id="2050837600">
      <w:bodyDiv w:val="1"/>
      <w:marLeft w:val="0"/>
      <w:marRight w:val="0"/>
      <w:marTop w:val="0"/>
      <w:marBottom w:val="0"/>
      <w:divBdr>
        <w:top w:val="none" w:sz="0" w:space="0" w:color="auto"/>
        <w:left w:val="none" w:sz="0" w:space="0" w:color="auto"/>
        <w:bottom w:val="none" w:sz="0" w:space="0" w:color="auto"/>
        <w:right w:val="none" w:sz="0" w:space="0" w:color="auto"/>
      </w:divBdr>
      <w:divsChild>
        <w:div w:id="852106578">
          <w:marLeft w:val="0"/>
          <w:marRight w:val="0"/>
          <w:marTop w:val="0"/>
          <w:marBottom w:val="0"/>
          <w:divBdr>
            <w:top w:val="none" w:sz="0" w:space="0" w:color="auto"/>
            <w:left w:val="none" w:sz="0" w:space="0" w:color="auto"/>
            <w:bottom w:val="none" w:sz="0" w:space="0" w:color="auto"/>
            <w:right w:val="none" w:sz="0" w:space="0" w:color="auto"/>
          </w:divBdr>
          <w:divsChild>
            <w:div w:id="151146020">
              <w:marLeft w:val="0"/>
              <w:marRight w:val="0"/>
              <w:marTop w:val="0"/>
              <w:marBottom w:val="0"/>
              <w:divBdr>
                <w:top w:val="none" w:sz="0" w:space="0" w:color="auto"/>
                <w:left w:val="none" w:sz="0" w:space="0" w:color="auto"/>
                <w:bottom w:val="none" w:sz="0" w:space="0" w:color="auto"/>
                <w:right w:val="none" w:sz="0" w:space="0" w:color="auto"/>
              </w:divBdr>
              <w:divsChild>
                <w:div w:id="1903100695">
                  <w:marLeft w:val="0"/>
                  <w:marRight w:val="0"/>
                  <w:marTop w:val="0"/>
                  <w:marBottom w:val="0"/>
                  <w:divBdr>
                    <w:top w:val="none" w:sz="0" w:space="0" w:color="auto"/>
                    <w:left w:val="none" w:sz="0" w:space="0" w:color="auto"/>
                    <w:bottom w:val="none" w:sz="0" w:space="0" w:color="auto"/>
                    <w:right w:val="none" w:sz="0" w:space="0" w:color="auto"/>
                  </w:divBdr>
                </w:div>
              </w:divsChild>
            </w:div>
            <w:div w:id="498039431">
              <w:marLeft w:val="0"/>
              <w:marRight w:val="0"/>
              <w:marTop w:val="0"/>
              <w:marBottom w:val="0"/>
              <w:divBdr>
                <w:top w:val="none" w:sz="0" w:space="0" w:color="auto"/>
                <w:left w:val="none" w:sz="0" w:space="0" w:color="auto"/>
                <w:bottom w:val="none" w:sz="0" w:space="0" w:color="auto"/>
                <w:right w:val="none" w:sz="0" w:space="0" w:color="auto"/>
              </w:divBdr>
              <w:divsChild>
                <w:div w:id="1762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60745">
          <w:marLeft w:val="0"/>
          <w:marRight w:val="0"/>
          <w:marTop w:val="0"/>
          <w:marBottom w:val="0"/>
          <w:divBdr>
            <w:top w:val="none" w:sz="0" w:space="0" w:color="auto"/>
            <w:left w:val="none" w:sz="0" w:space="0" w:color="auto"/>
            <w:bottom w:val="none" w:sz="0" w:space="0" w:color="auto"/>
            <w:right w:val="none" w:sz="0" w:space="0" w:color="auto"/>
          </w:divBdr>
          <w:divsChild>
            <w:div w:id="1130828146">
              <w:marLeft w:val="0"/>
              <w:marRight w:val="0"/>
              <w:marTop w:val="0"/>
              <w:marBottom w:val="0"/>
              <w:divBdr>
                <w:top w:val="none" w:sz="0" w:space="0" w:color="auto"/>
                <w:left w:val="none" w:sz="0" w:space="0" w:color="auto"/>
                <w:bottom w:val="none" w:sz="0" w:space="0" w:color="auto"/>
                <w:right w:val="none" w:sz="0" w:space="0" w:color="auto"/>
              </w:divBdr>
              <w:divsChild>
                <w:div w:id="1594052155">
                  <w:marLeft w:val="0"/>
                  <w:marRight w:val="0"/>
                  <w:marTop w:val="0"/>
                  <w:marBottom w:val="0"/>
                  <w:divBdr>
                    <w:top w:val="none" w:sz="0" w:space="0" w:color="auto"/>
                    <w:left w:val="none" w:sz="0" w:space="0" w:color="auto"/>
                    <w:bottom w:val="none" w:sz="0" w:space="0" w:color="auto"/>
                    <w:right w:val="none" w:sz="0" w:space="0" w:color="auto"/>
                  </w:divBdr>
                </w:div>
              </w:divsChild>
            </w:div>
            <w:div w:id="139930086">
              <w:marLeft w:val="0"/>
              <w:marRight w:val="0"/>
              <w:marTop w:val="0"/>
              <w:marBottom w:val="0"/>
              <w:divBdr>
                <w:top w:val="none" w:sz="0" w:space="0" w:color="auto"/>
                <w:left w:val="none" w:sz="0" w:space="0" w:color="auto"/>
                <w:bottom w:val="none" w:sz="0" w:space="0" w:color="auto"/>
                <w:right w:val="none" w:sz="0" w:space="0" w:color="auto"/>
              </w:divBdr>
              <w:divsChild>
                <w:div w:id="147105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81340">
          <w:marLeft w:val="0"/>
          <w:marRight w:val="0"/>
          <w:marTop w:val="0"/>
          <w:marBottom w:val="0"/>
          <w:divBdr>
            <w:top w:val="none" w:sz="0" w:space="0" w:color="auto"/>
            <w:left w:val="none" w:sz="0" w:space="0" w:color="auto"/>
            <w:bottom w:val="none" w:sz="0" w:space="0" w:color="auto"/>
            <w:right w:val="none" w:sz="0" w:space="0" w:color="auto"/>
          </w:divBdr>
        </w:div>
        <w:div w:id="313217470">
          <w:marLeft w:val="0"/>
          <w:marRight w:val="0"/>
          <w:marTop w:val="0"/>
          <w:marBottom w:val="0"/>
          <w:divBdr>
            <w:top w:val="none" w:sz="0" w:space="0" w:color="auto"/>
            <w:left w:val="none" w:sz="0" w:space="0" w:color="auto"/>
            <w:bottom w:val="none" w:sz="0" w:space="0" w:color="auto"/>
            <w:right w:val="none" w:sz="0" w:space="0" w:color="auto"/>
          </w:divBdr>
          <w:divsChild>
            <w:div w:id="1839153112">
              <w:marLeft w:val="0"/>
              <w:marRight w:val="0"/>
              <w:marTop w:val="0"/>
              <w:marBottom w:val="0"/>
              <w:divBdr>
                <w:top w:val="none" w:sz="0" w:space="0" w:color="auto"/>
                <w:left w:val="none" w:sz="0" w:space="0" w:color="auto"/>
                <w:bottom w:val="none" w:sz="0" w:space="0" w:color="auto"/>
                <w:right w:val="none" w:sz="0" w:space="0" w:color="auto"/>
              </w:divBdr>
              <w:divsChild>
                <w:div w:id="754667628">
                  <w:marLeft w:val="0"/>
                  <w:marRight w:val="0"/>
                  <w:marTop w:val="0"/>
                  <w:marBottom w:val="0"/>
                  <w:divBdr>
                    <w:top w:val="none" w:sz="0" w:space="0" w:color="auto"/>
                    <w:left w:val="none" w:sz="0" w:space="0" w:color="auto"/>
                    <w:bottom w:val="none" w:sz="0" w:space="0" w:color="auto"/>
                    <w:right w:val="none" w:sz="0" w:space="0" w:color="auto"/>
                  </w:divBdr>
                </w:div>
              </w:divsChild>
            </w:div>
            <w:div w:id="1619142449">
              <w:marLeft w:val="0"/>
              <w:marRight w:val="0"/>
              <w:marTop w:val="0"/>
              <w:marBottom w:val="0"/>
              <w:divBdr>
                <w:top w:val="none" w:sz="0" w:space="0" w:color="auto"/>
                <w:left w:val="none" w:sz="0" w:space="0" w:color="auto"/>
                <w:bottom w:val="none" w:sz="0" w:space="0" w:color="auto"/>
                <w:right w:val="none" w:sz="0" w:space="0" w:color="auto"/>
              </w:divBdr>
              <w:divsChild>
                <w:div w:id="125628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611371">
      <w:bodyDiv w:val="1"/>
      <w:marLeft w:val="0"/>
      <w:marRight w:val="0"/>
      <w:marTop w:val="0"/>
      <w:marBottom w:val="0"/>
      <w:divBdr>
        <w:top w:val="none" w:sz="0" w:space="0" w:color="auto"/>
        <w:left w:val="none" w:sz="0" w:space="0" w:color="auto"/>
        <w:bottom w:val="none" w:sz="0" w:space="0" w:color="auto"/>
        <w:right w:val="none" w:sz="0" w:space="0" w:color="auto"/>
      </w:divBdr>
      <w:divsChild>
        <w:div w:id="1689259215">
          <w:marLeft w:val="0"/>
          <w:marRight w:val="0"/>
          <w:marTop w:val="0"/>
          <w:marBottom w:val="0"/>
          <w:divBdr>
            <w:top w:val="none" w:sz="0" w:space="0" w:color="auto"/>
            <w:left w:val="none" w:sz="0" w:space="0" w:color="auto"/>
            <w:bottom w:val="none" w:sz="0" w:space="0" w:color="auto"/>
            <w:right w:val="none" w:sz="0" w:space="0" w:color="auto"/>
          </w:divBdr>
          <w:divsChild>
            <w:div w:id="552279485">
              <w:marLeft w:val="0"/>
              <w:marRight w:val="0"/>
              <w:marTop w:val="0"/>
              <w:marBottom w:val="0"/>
              <w:divBdr>
                <w:top w:val="none" w:sz="0" w:space="0" w:color="auto"/>
                <w:left w:val="none" w:sz="0" w:space="0" w:color="auto"/>
                <w:bottom w:val="none" w:sz="0" w:space="0" w:color="auto"/>
                <w:right w:val="none" w:sz="0" w:space="0" w:color="auto"/>
              </w:divBdr>
              <w:divsChild>
                <w:div w:id="1629968034">
                  <w:marLeft w:val="0"/>
                  <w:marRight w:val="0"/>
                  <w:marTop w:val="0"/>
                  <w:marBottom w:val="0"/>
                  <w:divBdr>
                    <w:top w:val="none" w:sz="0" w:space="0" w:color="auto"/>
                    <w:left w:val="none" w:sz="0" w:space="0" w:color="auto"/>
                    <w:bottom w:val="none" w:sz="0" w:space="0" w:color="auto"/>
                    <w:right w:val="none" w:sz="0" w:space="0" w:color="auto"/>
                  </w:divBdr>
                  <w:divsChild>
                    <w:div w:id="1070345448">
                      <w:marLeft w:val="0"/>
                      <w:marRight w:val="0"/>
                      <w:marTop w:val="0"/>
                      <w:marBottom w:val="0"/>
                      <w:divBdr>
                        <w:top w:val="none" w:sz="0" w:space="0" w:color="auto"/>
                        <w:left w:val="none" w:sz="0" w:space="0" w:color="auto"/>
                        <w:bottom w:val="none" w:sz="0" w:space="0" w:color="auto"/>
                        <w:right w:val="none" w:sz="0" w:space="0" w:color="auto"/>
                      </w:divBdr>
                      <w:divsChild>
                        <w:div w:id="309482330">
                          <w:marLeft w:val="0"/>
                          <w:marRight w:val="0"/>
                          <w:marTop w:val="0"/>
                          <w:marBottom w:val="0"/>
                          <w:divBdr>
                            <w:top w:val="none" w:sz="0" w:space="0" w:color="auto"/>
                            <w:left w:val="none" w:sz="0" w:space="0" w:color="auto"/>
                            <w:bottom w:val="none" w:sz="0" w:space="0" w:color="auto"/>
                            <w:right w:val="none" w:sz="0" w:space="0" w:color="auto"/>
                          </w:divBdr>
                          <w:divsChild>
                            <w:div w:id="1595088151">
                              <w:marLeft w:val="0"/>
                              <w:marRight w:val="0"/>
                              <w:marTop w:val="0"/>
                              <w:marBottom w:val="0"/>
                              <w:divBdr>
                                <w:top w:val="none" w:sz="0" w:space="0" w:color="auto"/>
                                <w:left w:val="none" w:sz="0" w:space="0" w:color="auto"/>
                                <w:bottom w:val="none" w:sz="0" w:space="0" w:color="auto"/>
                                <w:right w:val="none" w:sz="0" w:space="0" w:color="auto"/>
                              </w:divBdr>
                              <w:divsChild>
                                <w:div w:id="1520122583">
                                  <w:marLeft w:val="0"/>
                                  <w:marRight w:val="0"/>
                                  <w:marTop w:val="0"/>
                                  <w:marBottom w:val="0"/>
                                  <w:divBdr>
                                    <w:top w:val="none" w:sz="0" w:space="0" w:color="auto"/>
                                    <w:left w:val="none" w:sz="0" w:space="0" w:color="auto"/>
                                    <w:bottom w:val="none" w:sz="0" w:space="0" w:color="auto"/>
                                    <w:right w:val="none" w:sz="0" w:space="0" w:color="auto"/>
                                  </w:divBdr>
                                  <w:divsChild>
                                    <w:div w:id="940143756">
                                      <w:marLeft w:val="0"/>
                                      <w:marRight w:val="0"/>
                                      <w:marTop w:val="0"/>
                                      <w:marBottom w:val="0"/>
                                      <w:divBdr>
                                        <w:top w:val="none" w:sz="0" w:space="0" w:color="auto"/>
                                        <w:left w:val="none" w:sz="0" w:space="0" w:color="auto"/>
                                        <w:bottom w:val="none" w:sz="0" w:space="0" w:color="auto"/>
                                        <w:right w:val="none" w:sz="0" w:space="0" w:color="auto"/>
                                      </w:divBdr>
                                      <w:divsChild>
                                        <w:div w:id="563443845">
                                          <w:marLeft w:val="0"/>
                                          <w:marRight w:val="0"/>
                                          <w:marTop w:val="0"/>
                                          <w:marBottom w:val="0"/>
                                          <w:divBdr>
                                            <w:top w:val="none" w:sz="0" w:space="0" w:color="auto"/>
                                            <w:left w:val="none" w:sz="0" w:space="0" w:color="auto"/>
                                            <w:bottom w:val="none" w:sz="0" w:space="0" w:color="auto"/>
                                            <w:right w:val="none" w:sz="0" w:space="0" w:color="auto"/>
                                          </w:divBdr>
                                          <w:divsChild>
                                            <w:div w:id="758260816">
                                              <w:marLeft w:val="0"/>
                                              <w:marRight w:val="0"/>
                                              <w:marTop w:val="0"/>
                                              <w:marBottom w:val="0"/>
                                              <w:divBdr>
                                                <w:top w:val="none" w:sz="0" w:space="0" w:color="auto"/>
                                                <w:left w:val="none" w:sz="0" w:space="0" w:color="auto"/>
                                                <w:bottom w:val="none" w:sz="0" w:space="0" w:color="auto"/>
                                                <w:right w:val="none" w:sz="0" w:space="0" w:color="auto"/>
                                              </w:divBdr>
                                              <w:divsChild>
                                                <w:div w:id="1807353023">
                                                  <w:marLeft w:val="0"/>
                                                  <w:marRight w:val="0"/>
                                                  <w:marTop w:val="0"/>
                                                  <w:marBottom w:val="0"/>
                                                  <w:divBdr>
                                                    <w:top w:val="none" w:sz="0" w:space="0" w:color="auto"/>
                                                    <w:left w:val="none" w:sz="0" w:space="0" w:color="auto"/>
                                                    <w:bottom w:val="none" w:sz="0" w:space="0" w:color="auto"/>
                                                    <w:right w:val="none" w:sz="0" w:space="0" w:color="auto"/>
                                                  </w:divBdr>
                                                  <w:divsChild>
                                                    <w:div w:id="2075276748">
                                                      <w:marLeft w:val="0"/>
                                                      <w:marRight w:val="0"/>
                                                      <w:marTop w:val="0"/>
                                                      <w:marBottom w:val="0"/>
                                                      <w:divBdr>
                                                        <w:top w:val="none" w:sz="0" w:space="0" w:color="auto"/>
                                                        <w:left w:val="none" w:sz="0" w:space="0" w:color="auto"/>
                                                        <w:bottom w:val="none" w:sz="0" w:space="0" w:color="auto"/>
                                                        <w:right w:val="none" w:sz="0" w:space="0" w:color="auto"/>
                                                      </w:divBdr>
                                                      <w:divsChild>
                                                        <w:div w:id="649753908">
                                                          <w:marLeft w:val="0"/>
                                                          <w:marRight w:val="0"/>
                                                          <w:marTop w:val="0"/>
                                                          <w:marBottom w:val="0"/>
                                                          <w:divBdr>
                                                            <w:top w:val="none" w:sz="0" w:space="0" w:color="auto"/>
                                                            <w:left w:val="none" w:sz="0" w:space="0" w:color="auto"/>
                                                            <w:bottom w:val="none" w:sz="0" w:space="0" w:color="auto"/>
                                                            <w:right w:val="none" w:sz="0" w:space="0" w:color="auto"/>
                                                          </w:divBdr>
                                                          <w:divsChild>
                                                            <w:div w:id="1103502773">
                                                              <w:marLeft w:val="0"/>
                                                              <w:marRight w:val="0"/>
                                                              <w:marTop w:val="0"/>
                                                              <w:marBottom w:val="0"/>
                                                              <w:divBdr>
                                                                <w:top w:val="none" w:sz="0" w:space="0" w:color="auto"/>
                                                                <w:left w:val="none" w:sz="0" w:space="0" w:color="auto"/>
                                                                <w:bottom w:val="none" w:sz="0" w:space="0" w:color="auto"/>
                                                                <w:right w:val="none" w:sz="0" w:space="0" w:color="auto"/>
                                                              </w:divBdr>
                                                              <w:divsChild>
                                                                <w:div w:id="260995399">
                                                                  <w:marLeft w:val="0"/>
                                                                  <w:marRight w:val="0"/>
                                                                  <w:marTop w:val="0"/>
                                                                  <w:marBottom w:val="0"/>
                                                                  <w:divBdr>
                                                                    <w:top w:val="none" w:sz="0" w:space="0" w:color="auto"/>
                                                                    <w:left w:val="none" w:sz="0" w:space="0" w:color="auto"/>
                                                                    <w:bottom w:val="none" w:sz="0" w:space="0" w:color="auto"/>
                                                                    <w:right w:val="none" w:sz="0" w:space="0" w:color="auto"/>
                                                                  </w:divBdr>
                                                                  <w:divsChild>
                                                                    <w:div w:id="2112124643">
                                                                      <w:marLeft w:val="0"/>
                                                                      <w:marRight w:val="0"/>
                                                                      <w:marTop w:val="0"/>
                                                                      <w:marBottom w:val="0"/>
                                                                      <w:divBdr>
                                                                        <w:top w:val="none" w:sz="0" w:space="0" w:color="auto"/>
                                                                        <w:left w:val="none" w:sz="0" w:space="0" w:color="auto"/>
                                                                        <w:bottom w:val="none" w:sz="0" w:space="0" w:color="auto"/>
                                                                        <w:right w:val="none" w:sz="0" w:space="0" w:color="auto"/>
                                                                      </w:divBdr>
                                                                      <w:divsChild>
                                                                        <w:div w:id="2010206904">
                                                                          <w:marLeft w:val="0"/>
                                                                          <w:marRight w:val="0"/>
                                                                          <w:marTop w:val="0"/>
                                                                          <w:marBottom w:val="0"/>
                                                                          <w:divBdr>
                                                                            <w:top w:val="none" w:sz="0" w:space="0" w:color="auto"/>
                                                                            <w:left w:val="none" w:sz="0" w:space="0" w:color="auto"/>
                                                                            <w:bottom w:val="none" w:sz="0" w:space="0" w:color="auto"/>
                                                                            <w:right w:val="none" w:sz="0" w:space="0" w:color="auto"/>
                                                                          </w:divBdr>
                                                                          <w:divsChild>
                                                                            <w:div w:id="144187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6654306">
      <w:bodyDiv w:val="1"/>
      <w:marLeft w:val="0"/>
      <w:marRight w:val="0"/>
      <w:marTop w:val="0"/>
      <w:marBottom w:val="0"/>
      <w:divBdr>
        <w:top w:val="none" w:sz="0" w:space="0" w:color="auto"/>
        <w:left w:val="none" w:sz="0" w:space="0" w:color="auto"/>
        <w:bottom w:val="none" w:sz="0" w:space="0" w:color="auto"/>
        <w:right w:val="none" w:sz="0" w:space="0" w:color="auto"/>
      </w:divBdr>
      <w:divsChild>
        <w:div w:id="1354380065">
          <w:marLeft w:val="0"/>
          <w:marRight w:val="0"/>
          <w:marTop w:val="0"/>
          <w:marBottom w:val="0"/>
          <w:divBdr>
            <w:top w:val="none" w:sz="0" w:space="0" w:color="auto"/>
            <w:left w:val="none" w:sz="0" w:space="0" w:color="auto"/>
            <w:bottom w:val="none" w:sz="0" w:space="0" w:color="auto"/>
            <w:right w:val="none" w:sz="0" w:space="0" w:color="auto"/>
          </w:divBdr>
        </w:div>
        <w:div w:id="684406785">
          <w:marLeft w:val="0"/>
          <w:marRight w:val="0"/>
          <w:marTop w:val="0"/>
          <w:marBottom w:val="0"/>
          <w:divBdr>
            <w:top w:val="none" w:sz="0" w:space="0" w:color="auto"/>
            <w:left w:val="none" w:sz="0" w:space="0" w:color="auto"/>
            <w:bottom w:val="none" w:sz="0" w:space="0" w:color="auto"/>
            <w:right w:val="none" w:sz="0" w:space="0" w:color="auto"/>
          </w:divBdr>
        </w:div>
        <w:div w:id="894780949">
          <w:marLeft w:val="0"/>
          <w:marRight w:val="0"/>
          <w:marTop w:val="0"/>
          <w:marBottom w:val="0"/>
          <w:divBdr>
            <w:top w:val="none" w:sz="0" w:space="0" w:color="auto"/>
            <w:left w:val="none" w:sz="0" w:space="0" w:color="auto"/>
            <w:bottom w:val="none" w:sz="0" w:space="0" w:color="auto"/>
            <w:right w:val="none" w:sz="0" w:space="0" w:color="auto"/>
          </w:divBdr>
        </w:div>
        <w:div w:id="558630799">
          <w:marLeft w:val="0"/>
          <w:marRight w:val="0"/>
          <w:marTop w:val="0"/>
          <w:marBottom w:val="0"/>
          <w:divBdr>
            <w:top w:val="none" w:sz="0" w:space="0" w:color="auto"/>
            <w:left w:val="none" w:sz="0" w:space="0" w:color="auto"/>
            <w:bottom w:val="none" w:sz="0" w:space="0" w:color="auto"/>
            <w:right w:val="none" w:sz="0" w:space="0" w:color="auto"/>
          </w:divBdr>
        </w:div>
      </w:divsChild>
    </w:div>
    <w:div w:id="2064057264">
      <w:bodyDiv w:val="1"/>
      <w:marLeft w:val="0"/>
      <w:marRight w:val="0"/>
      <w:marTop w:val="0"/>
      <w:marBottom w:val="0"/>
      <w:divBdr>
        <w:top w:val="none" w:sz="0" w:space="0" w:color="auto"/>
        <w:left w:val="none" w:sz="0" w:space="0" w:color="auto"/>
        <w:bottom w:val="none" w:sz="0" w:space="0" w:color="auto"/>
        <w:right w:val="none" w:sz="0" w:space="0" w:color="auto"/>
      </w:divBdr>
      <w:divsChild>
        <w:div w:id="628323584">
          <w:marLeft w:val="0"/>
          <w:marRight w:val="0"/>
          <w:marTop w:val="0"/>
          <w:marBottom w:val="0"/>
          <w:divBdr>
            <w:top w:val="none" w:sz="0" w:space="0" w:color="auto"/>
            <w:left w:val="none" w:sz="0" w:space="0" w:color="auto"/>
            <w:bottom w:val="none" w:sz="0" w:space="0" w:color="auto"/>
            <w:right w:val="none" w:sz="0" w:space="0" w:color="auto"/>
          </w:divBdr>
          <w:divsChild>
            <w:div w:id="848255181">
              <w:marLeft w:val="0"/>
              <w:marRight w:val="0"/>
              <w:marTop w:val="0"/>
              <w:marBottom w:val="0"/>
              <w:divBdr>
                <w:top w:val="none" w:sz="0" w:space="0" w:color="auto"/>
                <w:left w:val="none" w:sz="0" w:space="0" w:color="auto"/>
                <w:bottom w:val="none" w:sz="0" w:space="0" w:color="auto"/>
                <w:right w:val="none" w:sz="0" w:space="0" w:color="auto"/>
              </w:divBdr>
              <w:divsChild>
                <w:div w:id="1030035659">
                  <w:marLeft w:val="0"/>
                  <w:marRight w:val="0"/>
                  <w:marTop w:val="0"/>
                  <w:marBottom w:val="0"/>
                  <w:divBdr>
                    <w:top w:val="none" w:sz="0" w:space="0" w:color="auto"/>
                    <w:left w:val="none" w:sz="0" w:space="0" w:color="auto"/>
                    <w:bottom w:val="none" w:sz="0" w:space="0" w:color="auto"/>
                    <w:right w:val="none" w:sz="0" w:space="0" w:color="auto"/>
                  </w:divBdr>
                </w:div>
              </w:divsChild>
            </w:div>
            <w:div w:id="1192495729">
              <w:marLeft w:val="0"/>
              <w:marRight w:val="0"/>
              <w:marTop w:val="0"/>
              <w:marBottom w:val="0"/>
              <w:divBdr>
                <w:top w:val="none" w:sz="0" w:space="0" w:color="auto"/>
                <w:left w:val="none" w:sz="0" w:space="0" w:color="auto"/>
                <w:bottom w:val="none" w:sz="0" w:space="0" w:color="auto"/>
                <w:right w:val="none" w:sz="0" w:space="0" w:color="auto"/>
              </w:divBdr>
              <w:divsChild>
                <w:div w:id="1318874920">
                  <w:marLeft w:val="0"/>
                  <w:marRight w:val="0"/>
                  <w:marTop w:val="0"/>
                  <w:marBottom w:val="0"/>
                  <w:divBdr>
                    <w:top w:val="none" w:sz="0" w:space="0" w:color="auto"/>
                    <w:left w:val="none" w:sz="0" w:space="0" w:color="auto"/>
                    <w:bottom w:val="none" w:sz="0" w:space="0" w:color="auto"/>
                    <w:right w:val="none" w:sz="0" w:space="0" w:color="auto"/>
                  </w:divBdr>
                </w:div>
                <w:div w:id="190356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39487">
          <w:marLeft w:val="0"/>
          <w:marRight w:val="0"/>
          <w:marTop w:val="0"/>
          <w:marBottom w:val="0"/>
          <w:divBdr>
            <w:top w:val="none" w:sz="0" w:space="0" w:color="auto"/>
            <w:left w:val="none" w:sz="0" w:space="0" w:color="auto"/>
            <w:bottom w:val="none" w:sz="0" w:space="0" w:color="auto"/>
            <w:right w:val="none" w:sz="0" w:space="0" w:color="auto"/>
          </w:divBdr>
        </w:div>
        <w:div w:id="1407611022">
          <w:marLeft w:val="0"/>
          <w:marRight w:val="0"/>
          <w:marTop w:val="0"/>
          <w:marBottom w:val="0"/>
          <w:divBdr>
            <w:top w:val="none" w:sz="0" w:space="0" w:color="auto"/>
            <w:left w:val="none" w:sz="0" w:space="0" w:color="auto"/>
            <w:bottom w:val="none" w:sz="0" w:space="0" w:color="auto"/>
            <w:right w:val="none" w:sz="0" w:space="0" w:color="auto"/>
          </w:divBdr>
          <w:divsChild>
            <w:div w:id="695930038">
              <w:marLeft w:val="0"/>
              <w:marRight w:val="0"/>
              <w:marTop w:val="0"/>
              <w:marBottom w:val="0"/>
              <w:divBdr>
                <w:top w:val="none" w:sz="0" w:space="0" w:color="auto"/>
                <w:left w:val="none" w:sz="0" w:space="0" w:color="auto"/>
                <w:bottom w:val="none" w:sz="0" w:space="0" w:color="auto"/>
                <w:right w:val="none" w:sz="0" w:space="0" w:color="auto"/>
              </w:divBdr>
              <w:divsChild>
                <w:div w:id="435058110">
                  <w:marLeft w:val="0"/>
                  <w:marRight w:val="0"/>
                  <w:marTop w:val="0"/>
                  <w:marBottom w:val="0"/>
                  <w:divBdr>
                    <w:top w:val="none" w:sz="0" w:space="0" w:color="auto"/>
                    <w:left w:val="none" w:sz="0" w:space="0" w:color="auto"/>
                    <w:bottom w:val="none" w:sz="0" w:space="0" w:color="auto"/>
                    <w:right w:val="none" w:sz="0" w:space="0" w:color="auto"/>
                  </w:divBdr>
                </w:div>
              </w:divsChild>
            </w:div>
            <w:div w:id="755906459">
              <w:marLeft w:val="0"/>
              <w:marRight w:val="0"/>
              <w:marTop w:val="0"/>
              <w:marBottom w:val="0"/>
              <w:divBdr>
                <w:top w:val="none" w:sz="0" w:space="0" w:color="auto"/>
                <w:left w:val="none" w:sz="0" w:space="0" w:color="auto"/>
                <w:bottom w:val="none" w:sz="0" w:space="0" w:color="auto"/>
                <w:right w:val="none" w:sz="0" w:space="0" w:color="auto"/>
              </w:divBdr>
              <w:divsChild>
                <w:div w:id="5694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87708">
          <w:marLeft w:val="0"/>
          <w:marRight w:val="0"/>
          <w:marTop w:val="0"/>
          <w:marBottom w:val="0"/>
          <w:divBdr>
            <w:top w:val="none" w:sz="0" w:space="0" w:color="auto"/>
            <w:left w:val="none" w:sz="0" w:space="0" w:color="auto"/>
            <w:bottom w:val="none" w:sz="0" w:space="0" w:color="auto"/>
            <w:right w:val="none" w:sz="0" w:space="0" w:color="auto"/>
          </w:divBdr>
          <w:divsChild>
            <w:div w:id="547843351">
              <w:marLeft w:val="0"/>
              <w:marRight w:val="0"/>
              <w:marTop w:val="0"/>
              <w:marBottom w:val="0"/>
              <w:divBdr>
                <w:top w:val="none" w:sz="0" w:space="0" w:color="auto"/>
                <w:left w:val="none" w:sz="0" w:space="0" w:color="auto"/>
                <w:bottom w:val="none" w:sz="0" w:space="0" w:color="auto"/>
                <w:right w:val="none" w:sz="0" w:space="0" w:color="auto"/>
              </w:divBdr>
            </w:div>
          </w:divsChild>
        </w:div>
        <w:div w:id="1894198580">
          <w:marLeft w:val="0"/>
          <w:marRight w:val="0"/>
          <w:marTop w:val="0"/>
          <w:marBottom w:val="0"/>
          <w:divBdr>
            <w:top w:val="none" w:sz="0" w:space="0" w:color="auto"/>
            <w:left w:val="none" w:sz="0" w:space="0" w:color="auto"/>
            <w:bottom w:val="none" w:sz="0" w:space="0" w:color="auto"/>
            <w:right w:val="none" w:sz="0" w:space="0" w:color="auto"/>
          </w:divBdr>
          <w:divsChild>
            <w:div w:id="489365933">
              <w:marLeft w:val="0"/>
              <w:marRight w:val="0"/>
              <w:marTop w:val="0"/>
              <w:marBottom w:val="0"/>
              <w:divBdr>
                <w:top w:val="none" w:sz="0" w:space="0" w:color="auto"/>
                <w:left w:val="none" w:sz="0" w:space="0" w:color="auto"/>
                <w:bottom w:val="none" w:sz="0" w:space="0" w:color="auto"/>
                <w:right w:val="none" w:sz="0" w:space="0" w:color="auto"/>
              </w:divBdr>
            </w:div>
          </w:divsChild>
        </w:div>
        <w:div w:id="974288063">
          <w:marLeft w:val="0"/>
          <w:marRight w:val="0"/>
          <w:marTop w:val="0"/>
          <w:marBottom w:val="0"/>
          <w:divBdr>
            <w:top w:val="none" w:sz="0" w:space="0" w:color="auto"/>
            <w:left w:val="none" w:sz="0" w:space="0" w:color="auto"/>
            <w:bottom w:val="none" w:sz="0" w:space="0" w:color="auto"/>
            <w:right w:val="none" w:sz="0" w:space="0" w:color="auto"/>
          </w:divBdr>
          <w:divsChild>
            <w:div w:id="919488892">
              <w:marLeft w:val="0"/>
              <w:marRight w:val="0"/>
              <w:marTop w:val="0"/>
              <w:marBottom w:val="0"/>
              <w:divBdr>
                <w:top w:val="none" w:sz="0" w:space="0" w:color="auto"/>
                <w:left w:val="none" w:sz="0" w:space="0" w:color="auto"/>
                <w:bottom w:val="none" w:sz="0" w:space="0" w:color="auto"/>
                <w:right w:val="none" w:sz="0" w:space="0" w:color="auto"/>
              </w:divBdr>
            </w:div>
          </w:divsChild>
        </w:div>
        <w:div w:id="1661079647">
          <w:marLeft w:val="0"/>
          <w:marRight w:val="0"/>
          <w:marTop w:val="0"/>
          <w:marBottom w:val="0"/>
          <w:divBdr>
            <w:top w:val="none" w:sz="0" w:space="0" w:color="auto"/>
            <w:left w:val="none" w:sz="0" w:space="0" w:color="auto"/>
            <w:bottom w:val="none" w:sz="0" w:space="0" w:color="auto"/>
            <w:right w:val="none" w:sz="0" w:space="0" w:color="auto"/>
          </w:divBdr>
          <w:divsChild>
            <w:div w:id="223881297">
              <w:marLeft w:val="0"/>
              <w:marRight w:val="0"/>
              <w:marTop w:val="0"/>
              <w:marBottom w:val="0"/>
              <w:divBdr>
                <w:top w:val="none" w:sz="0" w:space="0" w:color="auto"/>
                <w:left w:val="none" w:sz="0" w:space="0" w:color="auto"/>
                <w:bottom w:val="none" w:sz="0" w:space="0" w:color="auto"/>
                <w:right w:val="none" w:sz="0" w:space="0" w:color="auto"/>
              </w:divBdr>
              <w:divsChild>
                <w:div w:id="2047021144">
                  <w:marLeft w:val="0"/>
                  <w:marRight w:val="0"/>
                  <w:marTop w:val="0"/>
                  <w:marBottom w:val="0"/>
                  <w:divBdr>
                    <w:top w:val="none" w:sz="0" w:space="0" w:color="auto"/>
                    <w:left w:val="none" w:sz="0" w:space="0" w:color="auto"/>
                    <w:bottom w:val="none" w:sz="0" w:space="0" w:color="auto"/>
                    <w:right w:val="none" w:sz="0" w:space="0" w:color="auto"/>
                  </w:divBdr>
                </w:div>
              </w:divsChild>
            </w:div>
            <w:div w:id="1188257217">
              <w:marLeft w:val="0"/>
              <w:marRight w:val="0"/>
              <w:marTop w:val="0"/>
              <w:marBottom w:val="0"/>
              <w:divBdr>
                <w:top w:val="none" w:sz="0" w:space="0" w:color="auto"/>
                <w:left w:val="none" w:sz="0" w:space="0" w:color="auto"/>
                <w:bottom w:val="none" w:sz="0" w:space="0" w:color="auto"/>
                <w:right w:val="none" w:sz="0" w:space="0" w:color="auto"/>
              </w:divBdr>
              <w:divsChild>
                <w:div w:id="98254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76667">
          <w:marLeft w:val="0"/>
          <w:marRight w:val="0"/>
          <w:marTop w:val="0"/>
          <w:marBottom w:val="0"/>
          <w:divBdr>
            <w:top w:val="none" w:sz="0" w:space="0" w:color="auto"/>
            <w:left w:val="none" w:sz="0" w:space="0" w:color="auto"/>
            <w:bottom w:val="none" w:sz="0" w:space="0" w:color="auto"/>
            <w:right w:val="none" w:sz="0" w:space="0" w:color="auto"/>
          </w:divBdr>
        </w:div>
        <w:div w:id="1588421845">
          <w:marLeft w:val="0"/>
          <w:marRight w:val="0"/>
          <w:marTop w:val="0"/>
          <w:marBottom w:val="0"/>
          <w:divBdr>
            <w:top w:val="none" w:sz="0" w:space="0" w:color="auto"/>
            <w:left w:val="none" w:sz="0" w:space="0" w:color="auto"/>
            <w:bottom w:val="none" w:sz="0" w:space="0" w:color="auto"/>
            <w:right w:val="none" w:sz="0" w:space="0" w:color="auto"/>
          </w:divBdr>
          <w:divsChild>
            <w:div w:id="2017688377">
              <w:marLeft w:val="0"/>
              <w:marRight w:val="0"/>
              <w:marTop w:val="0"/>
              <w:marBottom w:val="0"/>
              <w:divBdr>
                <w:top w:val="none" w:sz="0" w:space="0" w:color="auto"/>
                <w:left w:val="none" w:sz="0" w:space="0" w:color="auto"/>
                <w:bottom w:val="none" w:sz="0" w:space="0" w:color="auto"/>
                <w:right w:val="none" w:sz="0" w:space="0" w:color="auto"/>
              </w:divBdr>
              <w:divsChild>
                <w:div w:id="1195802307">
                  <w:marLeft w:val="0"/>
                  <w:marRight w:val="0"/>
                  <w:marTop w:val="0"/>
                  <w:marBottom w:val="0"/>
                  <w:divBdr>
                    <w:top w:val="none" w:sz="0" w:space="0" w:color="auto"/>
                    <w:left w:val="none" w:sz="0" w:space="0" w:color="auto"/>
                    <w:bottom w:val="none" w:sz="0" w:space="0" w:color="auto"/>
                    <w:right w:val="none" w:sz="0" w:space="0" w:color="auto"/>
                  </w:divBdr>
                  <w:divsChild>
                    <w:div w:id="106047949">
                      <w:marLeft w:val="0"/>
                      <w:marRight w:val="0"/>
                      <w:marTop w:val="0"/>
                      <w:marBottom w:val="0"/>
                      <w:divBdr>
                        <w:top w:val="none" w:sz="0" w:space="0" w:color="auto"/>
                        <w:left w:val="none" w:sz="0" w:space="0" w:color="auto"/>
                        <w:bottom w:val="none" w:sz="0" w:space="0" w:color="auto"/>
                        <w:right w:val="none" w:sz="0" w:space="0" w:color="auto"/>
                      </w:divBdr>
                      <w:divsChild>
                        <w:div w:id="1211726480">
                          <w:marLeft w:val="0"/>
                          <w:marRight w:val="0"/>
                          <w:marTop w:val="0"/>
                          <w:marBottom w:val="0"/>
                          <w:divBdr>
                            <w:top w:val="none" w:sz="0" w:space="0" w:color="auto"/>
                            <w:left w:val="none" w:sz="0" w:space="0" w:color="auto"/>
                            <w:bottom w:val="none" w:sz="0" w:space="0" w:color="auto"/>
                            <w:right w:val="none" w:sz="0" w:space="0" w:color="auto"/>
                          </w:divBdr>
                        </w:div>
                      </w:divsChild>
                    </w:div>
                    <w:div w:id="2122459271">
                      <w:marLeft w:val="0"/>
                      <w:marRight w:val="0"/>
                      <w:marTop w:val="0"/>
                      <w:marBottom w:val="0"/>
                      <w:divBdr>
                        <w:top w:val="none" w:sz="0" w:space="0" w:color="auto"/>
                        <w:left w:val="none" w:sz="0" w:space="0" w:color="auto"/>
                        <w:bottom w:val="none" w:sz="0" w:space="0" w:color="auto"/>
                        <w:right w:val="none" w:sz="0" w:space="0" w:color="auto"/>
                      </w:divBdr>
                      <w:divsChild>
                        <w:div w:id="81448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8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82067">
          <w:marLeft w:val="0"/>
          <w:marRight w:val="0"/>
          <w:marTop w:val="0"/>
          <w:marBottom w:val="0"/>
          <w:divBdr>
            <w:top w:val="none" w:sz="0" w:space="0" w:color="auto"/>
            <w:left w:val="none" w:sz="0" w:space="0" w:color="auto"/>
            <w:bottom w:val="none" w:sz="0" w:space="0" w:color="auto"/>
            <w:right w:val="none" w:sz="0" w:space="0" w:color="auto"/>
          </w:divBdr>
          <w:divsChild>
            <w:div w:id="1509518717">
              <w:marLeft w:val="0"/>
              <w:marRight w:val="0"/>
              <w:marTop w:val="0"/>
              <w:marBottom w:val="0"/>
              <w:divBdr>
                <w:top w:val="none" w:sz="0" w:space="0" w:color="auto"/>
                <w:left w:val="none" w:sz="0" w:space="0" w:color="auto"/>
                <w:bottom w:val="none" w:sz="0" w:space="0" w:color="auto"/>
                <w:right w:val="none" w:sz="0" w:space="0" w:color="auto"/>
              </w:divBdr>
              <w:divsChild>
                <w:div w:id="1574704872">
                  <w:marLeft w:val="0"/>
                  <w:marRight w:val="0"/>
                  <w:marTop w:val="0"/>
                  <w:marBottom w:val="0"/>
                  <w:divBdr>
                    <w:top w:val="none" w:sz="0" w:space="0" w:color="auto"/>
                    <w:left w:val="none" w:sz="0" w:space="0" w:color="auto"/>
                    <w:bottom w:val="none" w:sz="0" w:space="0" w:color="auto"/>
                    <w:right w:val="none" w:sz="0" w:space="0" w:color="auto"/>
                  </w:divBdr>
                </w:div>
              </w:divsChild>
            </w:div>
            <w:div w:id="1142229722">
              <w:marLeft w:val="0"/>
              <w:marRight w:val="0"/>
              <w:marTop w:val="0"/>
              <w:marBottom w:val="0"/>
              <w:divBdr>
                <w:top w:val="none" w:sz="0" w:space="0" w:color="auto"/>
                <w:left w:val="none" w:sz="0" w:space="0" w:color="auto"/>
                <w:bottom w:val="none" w:sz="0" w:space="0" w:color="auto"/>
                <w:right w:val="none" w:sz="0" w:space="0" w:color="auto"/>
              </w:divBdr>
              <w:divsChild>
                <w:div w:id="1915115930">
                  <w:marLeft w:val="0"/>
                  <w:marRight w:val="0"/>
                  <w:marTop w:val="0"/>
                  <w:marBottom w:val="0"/>
                  <w:divBdr>
                    <w:top w:val="none" w:sz="0" w:space="0" w:color="auto"/>
                    <w:left w:val="none" w:sz="0" w:space="0" w:color="auto"/>
                    <w:bottom w:val="none" w:sz="0" w:space="0" w:color="auto"/>
                    <w:right w:val="none" w:sz="0" w:space="0" w:color="auto"/>
                  </w:divBdr>
                </w:div>
                <w:div w:id="3500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4306">
          <w:marLeft w:val="0"/>
          <w:marRight w:val="0"/>
          <w:marTop w:val="0"/>
          <w:marBottom w:val="0"/>
          <w:divBdr>
            <w:top w:val="none" w:sz="0" w:space="0" w:color="auto"/>
            <w:left w:val="none" w:sz="0" w:space="0" w:color="auto"/>
            <w:bottom w:val="none" w:sz="0" w:space="0" w:color="auto"/>
            <w:right w:val="none" w:sz="0" w:space="0" w:color="auto"/>
          </w:divBdr>
        </w:div>
      </w:divsChild>
    </w:div>
    <w:div w:id="2094158492">
      <w:bodyDiv w:val="1"/>
      <w:marLeft w:val="0"/>
      <w:marRight w:val="0"/>
      <w:marTop w:val="0"/>
      <w:marBottom w:val="0"/>
      <w:divBdr>
        <w:top w:val="none" w:sz="0" w:space="0" w:color="auto"/>
        <w:left w:val="none" w:sz="0" w:space="0" w:color="auto"/>
        <w:bottom w:val="none" w:sz="0" w:space="0" w:color="auto"/>
        <w:right w:val="none" w:sz="0" w:space="0" w:color="auto"/>
      </w:divBdr>
      <w:divsChild>
        <w:div w:id="1981299513">
          <w:marLeft w:val="0"/>
          <w:marRight w:val="0"/>
          <w:marTop w:val="0"/>
          <w:marBottom w:val="0"/>
          <w:divBdr>
            <w:top w:val="none" w:sz="0" w:space="0" w:color="auto"/>
            <w:left w:val="none" w:sz="0" w:space="0" w:color="auto"/>
            <w:bottom w:val="none" w:sz="0" w:space="0" w:color="auto"/>
            <w:right w:val="none" w:sz="0" w:space="0" w:color="auto"/>
          </w:divBdr>
          <w:divsChild>
            <w:div w:id="132527459">
              <w:marLeft w:val="0"/>
              <w:marRight w:val="0"/>
              <w:marTop w:val="0"/>
              <w:marBottom w:val="0"/>
              <w:divBdr>
                <w:top w:val="none" w:sz="0" w:space="0" w:color="auto"/>
                <w:left w:val="none" w:sz="0" w:space="0" w:color="auto"/>
                <w:bottom w:val="none" w:sz="0" w:space="0" w:color="auto"/>
                <w:right w:val="none" w:sz="0" w:space="0" w:color="auto"/>
              </w:divBdr>
              <w:divsChild>
                <w:div w:id="714080653">
                  <w:marLeft w:val="0"/>
                  <w:marRight w:val="0"/>
                  <w:marTop w:val="0"/>
                  <w:marBottom w:val="0"/>
                  <w:divBdr>
                    <w:top w:val="none" w:sz="0" w:space="0" w:color="auto"/>
                    <w:left w:val="none" w:sz="0" w:space="0" w:color="auto"/>
                    <w:bottom w:val="none" w:sz="0" w:space="0" w:color="auto"/>
                    <w:right w:val="none" w:sz="0" w:space="0" w:color="auto"/>
                  </w:divBdr>
                </w:div>
              </w:divsChild>
            </w:div>
            <w:div w:id="13042171">
              <w:marLeft w:val="0"/>
              <w:marRight w:val="0"/>
              <w:marTop w:val="0"/>
              <w:marBottom w:val="0"/>
              <w:divBdr>
                <w:top w:val="none" w:sz="0" w:space="0" w:color="auto"/>
                <w:left w:val="none" w:sz="0" w:space="0" w:color="auto"/>
                <w:bottom w:val="none" w:sz="0" w:space="0" w:color="auto"/>
                <w:right w:val="none" w:sz="0" w:space="0" w:color="auto"/>
              </w:divBdr>
              <w:divsChild>
                <w:div w:id="93247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4658">
          <w:marLeft w:val="0"/>
          <w:marRight w:val="0"/>
          <w:marTop w:val="0"/>
          <w:marBottom w:val="0"/>
          <w:divBdr>
            <w:top w:val="none" w:sz="0" w:space="0" w:color="auto"/>
            <w:left w:val="none" w:sz="0" w:space="0" w:color="auto"/>
            <w:bottom w:val="none" w:sz="0" w:space="0" w:color="auto"/>
            <w:right w:val="none" w:sz="0" w:space="0" w:color="auto"/>
          </w:divBdr>
        </w:div>
        <w:div w:id="1438713269">
          <w:marLeft w:val="0"/>
          <w:marRight w:val="0"/>
          <w:marTop w:val="0"/>
          <w:marBottom w:val="0"/>
          <w:divBdr>
            <w:top w:val="none" w:sz="0" w:space="0" w:color="auto"/>
            <w:left w:val="none" w:sz="0" w:space="0" w:color="auto"/>
            <w:bottom w:val="none" w:sz="0" w:space="0" w:color="auto"/>
            <w:right w:val="none" w:sz="0" w:space="0" w:color="auto"/>
          </w:divBdr>
        </w:div>
        <w:div w:id="1773745518">
          <w:marLeft w:val="0"/>
          <w:marRight w:val="0"/>
          <w:marTop w:val="0"/>
          <w:marBottom w:val="0"/>
          <w:divBdr>
            <w:top w:val="none" w:sz="0" w:space="0" w:color="auto"/>
            <w:left w:val="none" w:sz="0" w:space="0" w:color="auto"/>
            <w:bottom w:val="none" w:sz="0" w:space="0" w:color="auto"/>
            <w:right w:val="none" w:sz="0" w:space="0" w:color="auto"/>
          </w:divBdr>
        </w:div>
        <w:div w:id="1132137981">
          <w:marLeft w:val="0"/>
          <w:marRight w:val="0"/>
          <w:marTop w:val="0"/>
          <w:marBottom w:val="0"/>
          <w:divBdr>
            <w:top w:val="none" w:sz="0" w:space="0" w:color="auto"/>
            <w:left w:val="none" w:sz="0" w:space="0" w:color="auto"/>
            <w:bottom w:val="none" w:sz="0" w:space="0" w:color="auto"/>
            <w:right w:val="none" w:sz="0" w:space="0" w:color="auto"/>
          </w:divBdr>
        </w:div>
        <w:div w:id="2015258715">
          <w:marLeft w:val="0"/>
          <w:marRight w:val="0"/>
          <w:marTop w:val="0"/>
          <w:marBottom w:val="0"/>
          <w:divBdr>
            <w:top w:val="none" w:sz="0" w:space="0" w:color="auto"/>
            <w:left w:val="none" w:sz="0" w:space="0" w:color="auto"/>
            <w:bottom w:val="none" w:sz="0" w:space="0" w:color="auto"/>
            <w:right w:val="none" w:sz="0" w:space="0" w:color="auto"/>
          </w:divBdr>
          <w:divsChild>
            <w:div w:id="283579779">
              <w:marLeft w:val="0"/>
              <w:marRight w:val="0"/>
              <w:marTop w:val="0"/>
              <w:marBottom w:val="0"/>
              <w:divBdr>
                <w:top w:val="none" w:sz="0" w:space="0" w:color="auto"/>
                <w:left w:val="none" w:sz="0" w:space="0" w:color="auto"/>
                <w:bottom w:val="none" w:sz="0" w:space="0" w:color="auto"/>
                <w:right w:val="none" w:sz="0" w:space="0" w:color="auto"/>
              </w:divBdr>
              <w:divsChild>
                <w:div w:id="658728841">
                  <w:marLeft w:val="0"/>
                  <w:marRight w:val="0"/>
                  <w:marTop w:val="0"/>
                  <w:marBottom w:val="0"/>
                  <w:divBdr>
                    <w:top w:val="none" w:sz="0" w:space="0" w:color="auto"/>
                    <w:left w:val="none" w:sz="0" w:space="0" w:color="auto"/>
                    <w:bottom w:val="none" w:sz="0" w:space="0" w:color="auto"/>
                    <w:right w:val="none" w:sz="0" w:space="0" w:color="auto"/>
                  </w:divBdr>
                </w:div>
              </w:divsChild>
            </w:div>
            <w:div w:id="290400385">
              <w:marLeft w:val="0"/>
              <w:marRight w:val="0"/>
              <w:marTop w:val="0"/>
              <w:marBottom w:val="0"/>
              <w:divBdr>
                <w:top w:val="none" w:sz="0" w:space="0" w:color="auto"/>
                <w:left w:val="none" w:sz="0" w:space="0" w:color="auto"/>
                <w:bottom w:val="none" w:sz="0" w:space="0" w:color="auto"/>
                <w:right w:val="none" w:sz="0" w:space="0" w:color="auto"/>
              </w:divBdr>
              <w:divsChild>
                <w:div w:id="140255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5957">
          <w:marLeft w:val="0"/>
          <w:marRight w:val="0"/>
          <w:marTop w:val="0"/>
          <w:marBottom w:val="0"/>
          <w:divBdr>
            <w:top w:val="none" w:sz="0" w:space="0" w:color="auto"/>
            <w:left w:val="none" w:sz="0" w:space="0" w:color="auto"/>
            <w:bottom w:val="none" w:sz="0" w:space="0" w:color="auto"/>
            <w:right w:val="none" w:sz="0" w:space="0" w:color="auto"/>
          </w:divBdr>
        </w:div>
        <w:div w:id="1637829373">
          <w:marLeft w:val="0"/>
          <w:marRight w:val="0"/>
          <w:marTop w:val="0"/>
          <w:marBottom w:val="0"/>
          <w:divBdr>
            <w:top w:val="none" w:sz="0" w:space="0" w:color="auto"/>
            <w:left w:val="none" w:sz="0" w:space="0" w:color="auto"/>
            <w:bottom w:val="none" w:sz="0" w:space="0" w:color="auto"/>
            <w:right w:val="none" w:sz="0" w:space="0" w:color="auto"/>
          </w:divBdr>
          <w:divsChild>
            <w:div w:id="1145047416">
              <w:marLeft w:val="0"/>
              <w:marRight w:val="0"/>
              <w:marTop w:val="0"/>
              <w:marBottom w:val="0"/>
              <w:divBdr>
                <w:top w:val="none" w:sz="0" w:space="0" w:color="auto"/>
                <w:left w:val="none" w:sz="0" w:space="0" w:color="auto"/>
                <w:bottom w:val="none" w:sz="0" w:space="0" w:color="auto"/>
                <w:right w:val="none" w:sz="0" w:space="0" w:color="auto"/>
              </w:divBdr>
              <w:divsChild>
                <w:div w:id="318121995">
                  <w:marLeft w:val="0"/>
                  <w:marRight w:val="0"/>
                  <w:marTop w:val="0"/>
                  <w:marBottom w:val="0"/>
                  <w:divBdr>
                    <w:top w:val="none" w:sz="0" w:space="0" w:color="auto"/>
                    <w:left w:val="none" w:sz="0" w:space="0" w:color="auto"/>
                    <w:bottom w:val="none" w:sz="0" w:space="0" w:color="auto"/>
                    <w:right w:val="none" w:sz="0" w:space="0" w:color="auto"/>
                  </w:divBdr>
                </w:div>
              </w:divsChild>
            </w:div>
            <w:div w:id="219486776">
              <w:marLeft w:val="0"/>
              <w:marRight w:val="0"/>
              <w:marTop w:val="0"/>
              <w:marBottom w:val="0"/>
              <w:divBdr>
                <w:top w:val="none" w:sz="0" w:space="0" w:color="auto"/>
                <w:left w:val="none" w:sz="0" w:space="0" w:color="auto"/>
                <w:bottom w:val="none" w:sz="0" w:space="0" w:color="auto"/>
                <w:right w:val="none" w:sz="0" w:space="0" w:color="auto"/>
              </w:divBdr>
              <w:divsChild>
                <w:div w:id="1249771607">
                  <w:marLeft w:val="0"/>
                  <w:marRight w:val="0"/>
                  <w:marTop w:val="0"/>
                  <w:marBottom w:val="0"/>
                  <w:divBdr>
                    <w:top w:val="none" w:sz="0" w:space="0" w:color="auto"/>
                    <w:left w:val="none" w:sz="0" w:space="0" w:color="auto"/>
                    <w:bottom w:val="none" w:sz="0" w:space="0" w:color="auto"/>
                    <w:right w:val="none" w:sz="0" w:space="0" w:color="auto"/>
                  </w:divBdr>
                </w:div>
                <w:div w:id="42218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2300">
          <w:marLeft w:val="0"/>
          <w:marRight w:val="0"/>
          <w:marTop w:val="0"/>
          <w:marBottom w:val="0"/>
          <w:divBdr>
            <w:top w:val="none" w:sz="0" w:space="0" w:color="auto"/>
            <w:left w:val="none" w:sz="0" w:space="0" w:color="auto"/>
            <w:bottom w:val="none" w:sz="0" w:space="0" w:color="auto"/>
            <w:right w:val="none" w:sz="0" w:space="0" w:color="auto"/>
          </w:divBdr>
        </w:div>
        <w:div w:id="962732196">
          <w:marLeft w:val="0"/>
          <w:marRight w:val="0"/>
          <w:marTop w:val="0"/>
          <w:marBottom w:val="0"/>
          <w:divBdr>
            <w:top w:val="none" w:sz="0" w:space="0" w:color="auto"/>
            <w:left w:val="none" w:sz="0" w:space="0" w:color="auto"/>
            <w:bottom w:val="none" w:sz="0" w:space="0" w:color="auto"/>
            <w:right w:val="none" w:sz="0" w:space="0" w:color="auto"/>
          </w:divBdr>
          <w:divsChild>
            <w:div w:id="231816144">
              <w:marLeft w:val="0"/>
              <w:marRight w:val="0"/>
              <w:marTop w:val="0"/>
              <w:marBottom w:val="0"/>
              <w:divBdr>
                <w:top w:val="none" w:sz="0" w:space="0" w:color="auto"/>
                <w:left w:val="none" w:sz="0" w:space="0" w:color="auto"/>
                <w:bottom w:val="none" w:sz="0" w:space="0" w:color="auto"/>
                <w:right w:val="none" w:sz="0" w:space="0" w:color="auto"/>
              </w:divBdr>
              <w:divsChild>
                <w:div w:id="83886404">
                  <w:marLeft w:val="0"/>
                  <w:marRight w:val="0"/>
                  <w:marTop w:val="0"/>
                  <w:marBottom w:val="0"/>
                  <w:divBdr>
                    <w:top w:val="none" w:sz="0" w:space="0" w:color="auto"/>
                    <w:left w:val="none" w:sz="0" w:space="0" w:color="auto"/>
                    <w:bottom w:val="none" w:sz="0" w:space="0" w:color="auto"/>
                    <w:right w:val="none" w:sz="0" w:space="0" w:color="auto"/>
                  </w:divBdr>
                </w:div>
              </w:divsChild>
            </w:div>
            <w:div w:id="1307471507">
              <w:marLeft w:val="0"/>
              <w:marRight w:val="0"/>
              <w:marTop w:val="0"/>
              <w:marBottom w:val="0"/>
              <w:divBdr>
                <w:top w:val="none" w:sz="0" w:space="0" w:color="auto"/>
                <w:left w:val="none" w:sz="0" w:space="0" w:color="auto"/>
                <w:bottom w:val="none" w:sz="0" w:space="0" w:color="auto"/>
                <w:right w:val="none" w:sz="0" w:space="0" w:color="auto"/>
              </w:divBdr>
              <w:divsChild>
                <w:div w:id="79915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3599">
          <w:marLeft w:val="0"/>
          <w:marRight w:val="0"/>
          <w:marTop w:val="0"/>
          <w:marBottom w:val="0"/>
          <w:divBdr>
            <w:top w:val="none" w:sz="0" w:space="0" w:color="auto"/>
            <w:left w:val="none" w:sz="0" w:space="0" w:color="auto"/>
            <w:bottom w:val="none" w:sz="0" w:space="0" w:color="auto"/>
            <w:right w:val="none" w:sz="0" w:space="0" w:color="auto"/>
          </w:divBdr>
        </w:div>
        <w:div w:id="86392390">
          <w:marLeft w:val="0"/>
          <w:marRight w:val="0"/>
          <w:marTop w:val="0"/>
          <w:marBottom w:val="0"/>
          <w:divBdr>
            <w:top w:val="none" w:sz="0" w:space="0" w:color="auto"/>
            <w:left w:val="none" w:sz="0" w:space="0" w:color="auto"/>
            <w:bottom w:val="none" w:sz="0" w:space="0" w:color="auto"/>
            <w:right w:val="none" w:sz="0" w:space="0" w:color="auto"/>
          </w:divBdr>
        </w:div>
        <w:div w:id="618876179">
          <w:marLeft w:val="0"/>
          <w:marRight w:val="0"/>
          <w:marTop w:val="0"/>
          <w:marBottom w:val="0"/>
          <w:divBdr>
            <w:top w:val="none" w:sz="0" w:space="0" w:color="auto"/>
            <w:left w:val="none" w:sz="0" w:space="0" w:color="auto"/>
            <w:bottom w:val="none" w:sz="0" w:space="0" w:color="auto"/>
            <w:right w:val="none" w:sz="0" w:space="0" w:color="auto"/>
          </w:divBdr>
          <w:divsChild>
            <w:div w:id="1903253059">
              <w:marLeft w:val="0"/>
              <w:marRight w:val="0"/>
              <w:marTop w:val="0"/>
              <w:marBottom w:val="0"/>
              <w:divBdr>
                <w:top w:val="none" w:sz="0" w:space="0" w:color="auto"/>
                <w:left w:val="none" w:sz="0" w:space="0" w:color="auto"/>
                <w:bottom w:val="none" w:sz="0" w:space="0" w:color="auto"/>
                <w:right w:val="none" w:sz="0" w:space="0" w:color="auto"/>
              </w:divBdr>
              <w:divsChild>
                <w:div w:id="444542318">
                  <w:marLeft w:val="0"/>
                  <w:marRight w:val="0"/>
                  <w:marTop w:val="0"/>
                  <w:marBottom w:val="0"/>
                  <w:divBdr>
                    <w:top w:val="none" w:sz="0" w:space="0" w:color="auto"/>
                    <w:left w:val="none" w:sz="0" w:space="0" w:color="auto"/>
                    <w:bottom w:val="none" w:sz="0" w:space="0" w:color="auto"/>
                    <w:right w:val="none" w:sz="0" w:space="0" w:color="auto"/>
                  </w:divBdr>
                </w:div>
              </w:divsChild>
            </w:div>
            <w:div w:id="1501309579">
              <w:marLeft w:val="0"/>
              <w:marRight w:val="0"/>
              <w:marTop w:val="0"/>
              <w:marBottom w:val="0"/>
              <w:divBdr>
                <w:top w:val="none" w:sz="0" w:space="0" w:color="auto"/>
                <w:left w:val="none" w:sz="0" w:space="0" w:color="auto"/>
                <w:bottom w:val="none" w:sz="0" w:space="0" w:color="auto"/>
                <w:right w:val="none" w:sz="0" w:space="0" w:color="auto"/>
              </w:divBdr>
              <w:divsChild>
                <w:div w:id="154317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84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hyperlink" Target="https://openstax.org/books/microbiology/pages/3-3-unique-characteristics-of-prokaryotic-cells?utm_source=chatgpt.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ukrayinska.libretexts.org/%D0%91%D1%96%D0%BE%D0%BB%D0%BE%D0%B3%D1%96%D1%8F/%D0%92%D1%81%D1%82%D1%83%D0%BF%D0%BD%D0%B0_%D1%82%D0%B0_%D0%B7%D0%B0%D0%B3%D0%B0%D0%BB%D1%8C%D0%BD%D0%B0_%D0%B1%D1%96%D0%BE%D0%BB%D0%BE%D0%B3%D1%96%D1%8F/%D0%9A%D0%BD%D0%B8%D0%B3%D0%B0%3A_%D0%97%D0%B0%D0%B3%D0%B0%D0%BB%D1%8C%D0%BD%D0%B0_%D0%B1%D1%96%D0%BE%D0%BB%D0%BE%D0%B3%D1%96%D1%8F_%28OpenStax%29/2%3A_%D0%9A%D0%BB%D1%96%D1%82%D0%B8%D0%BD%D0%B0/04%3A_%D0%9A%D0%BB%D1%96%D1%82%D0%B8%D0%BD%D0%BD%D0%B0_%D1%81%D1%82%D1%80%D1%83%D0%BA%D1%82%D1%83%D1%80%D0%B0/4.2%3A_%D0%9F%D1%80%D0%BE%D0%BA%D0%B0%D1%80%D1%96%D0%BE%D1%82%D0%B8%D1%87%D0%BD%D1%96_%D0%BA%D0%BB%D1%96%D1%82%D0%B8%D0%BD%D0%B8?utm_source=chatgpt.co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s://studfile.net/preview/1785845/page:4/?utm_source=chatgpt.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bi.ac.uk/metagenomics/" TargetMode="Externa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openstax.org/books/microbiology/pages/3-4-unique-characteristics-of-eukaryotic-cells?utm_source=chatgpt.com"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46371-F16B-4871-A040-44AAFFD36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277</Pages>
  <Words>431348</Words>
  <Characters>245869</Characters>
  <Application>Microsoft Office Word</Application>
  <DocSecurity>0</DocSecurity>
  <Lines>2048</Lines>
  <Paragraphs>1351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P</dc:creator>
  <cp:keywords/>
  <dc:description/>
  <cp:lastModifiedBy>N P</cp:lastModifiedBy>
  <cp:revision>2</cp:revision>
  <dcterms:created xsi:type="dcterms:W3CDTF">2026-10-21T17:35:00Z</dcterms:created>
  <dcterms:modified xsi:type="dcterms:W3CDTF">2026-10-21T17:35:00Z</dcterms:modified>
</cp:coreProperties>
</file>