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DD4" w:rsidRPr="0001776E" w:rsidRDefault="00787DD4" w:rsidP="00D120F6">
      <w:pPr>
        <w:spacing w:after="0" w:line="240" w:lineRule="auto"/>
        <w:contextualSpacing/>
        <w:jc w:val="center"/>
        <w:rPr>
          <w:rFonts w:ascii="Times New Roman" w:eastAsia="Times New Roman" w:hAnsi="Times New Roman" w:cs="Times New Roman"/>
          <w:sz w:val="28"/>
          <w:szCs w:val="28"/>
          <w:lang w:val="uk-UA" w:eastAsia="ru-RU"/>
        </w:rPr>
      </w:pPr>
      <w:r w:rsidRPr="0001776E">
        <w:rPr>
          <w:rFonts w:ascii="Times New Roman" w:eastAsia="Times New Roman" w:hAnsi="Times New Roman" w:cs="Times New Roman"/>
          <w:sz w:val="28"/>
          <w:szCs w:val="28"/>
          <w:lang w:val="uk-UA" w:eastAsia="ru-RU"/>
        </w:rPr>
        <w:t>МІНІСТЕРСТВО ОСВІТИ І НАУКИ УКРАЇНИ</w:t>
      </w:r>
    </w:p>
    <w:p w:rsidR="00787DD4" w:rsidRPr="0001776E" w:rsidRDefault="00787DD4" w:rsidP="00D120F6">
      <w:pPr>
        <w:spacing w:after="0" w:line="240" w:lineRule="auto"/>
        <w:contextualSpacing/>
        <w:jc w:val="center"/>
        <w:rPr>
          <w:rFonts w:ascii="Times New Roman" w:eastAsia="Times New Roman" w:hAnsi="Times New Roman" w:cs="Times New Roman"/>
          <w:sz w:val="28"/>
          <w:szCs w:val="28"/>
          <w:lang w:val="uk-UA" w:eastAsia="ru-RU"/>
        </w:rPr>
      </w:pPr>
      <w:r w:rsidRPr="0001776E">
        <w:rPr>
          <w:rFonts w:ascii="Times New Roman" w:eastAsia="Times New Roman" w:hAnsi="Times New Roman" w:cs="Times New Roman"/>
          <w:sz w:val="28"/>
          <w:szCs w:val="28"/>
          <w:lang w:val="uk-UA" w:eastAsia="ru-RU"/>
        </w:rPr>
        <w:t>ЗАПОРІЗЬКИЙ НАЦІОНАЛЬНИЙ УНІВЕРСИТЕТ</w:t>
      </w:r>
    </w:p>
    <w:p w:rsidR="00787DD4" w:rsidRPr="0001776E" w:rsidRDefault="00787DD4" w:rsidP="00D120F6">
      <w:pPr>
        <w:spacing w:after="0" w:line="240" w:lineRule="auto"/>
        <w:contextualSpacing/>
        <w:jc w:val="center"/>
        <w:rPr>
          <w:rFonts w:ascii="Times New Roman" w:eastAsia="Times New Roman" w:hAnsi="Times New Roman" w:cs="Times New Roman"/>
          <w:sz w:val="28"/>
          <w:szCs w:val="28"/>
          <w:lang w:val="uk-UA" w:eastAsia="ru-RU"/>
        </w:rPr>
      </w:pPr>
      <w:r w:rsidRPr="0001776E">
        <w:rPr>
          <w:rFonts w:ascii="Times New Roman" w:eastAsia="Times New Roman" w:hAnsi="Times New Roman" w:cs="Times New Roman"/>
          <w:sz w:val="28"/>
          <w:szCs w:val="28"/>
          <w:lang w:val="uk-UA" w:eastAsia="ru-RU"/>
        </w:rPr>
        <w:t>ЕКОНОМІЧНИЙ ФАКУЛЬТЕТ</w:t>
      </w:r>
    </w:p>
    <w:p w:rsidR="00787DD4" w:rsidRPr="0001776E" w:rsidRDefault="00787DD4" w:rsidP="00D120F6">
      <w:pPr>
        <w:spacing w:after="0" w:line="240" w:lineRule="auto"/>
        <w:contextualSpacing/>
        <w:jc w:val="center"/>
        <w:rPr>
          <w:rFonts w:ascii="Times New Roman" w:eastAsia="Times New Roman" w:hAnsi="Times New Roman" w:cs="Times New Roman"/>
          <w:sz w:val="28"/>
          <w:szCs w:val="28"/>
          <w:lang w:val="uk-UA" w:eastAsia="ru-RU"/>
        </w:rPr>
      </w:pPr>
      <w:r w:rsidRPr="0001776E">
        <w:rPr>
          <w:rFonts w:ascii="Times New Roman" w:eastAsia="Times New Roman" w:hAnsi="Times New Roman" w:cs="Times New Roman"/>
          <w:sz w:val="28"/>
          <w:szCs w:val="28"/>
          <w:lang w:val="uk-UA" w:eastAsia="ru-RU"/>
        </w:rPr>
        <w:t>Кафедра міжнародної економіки, природних ресурсів та економіки міжнародного туризму</w:t>
      </w:r>
    </w:p>
    <w:p w:rsidR="00787DD4" w:rsidRPr="00D120F6" w:rsidRDefault="00787DD4" w:rsidP="00D120F6">
      <w:pPr>
        <w:spacing w:after="0" w:line="240" w:lineRule="auto"/>
        <w:contextualSpacing/>
        <w:jc w:val="center"/>
        <w:rPr>
          <w:rFonts w:ascii="Times New Roman" w:eastAsia="Times New Roman" w:hAnsi="Times New Roman" w:cs="Times New Roman"/>
          <w:sz w:val="28"/>
          <w:szCs w:val="28"/>
          <w:lang w:val="uk-UA" w:eastAsia="ru-RU"/>
        </w:rPr>
      </w:pPr>
    </w:p>
    <w:p w:rsidR="00787DD4" w:rsidRPr="00D120F6" w:rsidRDefault="00787DD4" w:rsidP="00D120F6">
      <w:pPr>
        <w:spacing w:after="0" w:line="240" w:lineRule="auto"/>
        <w:contextualSpacing/>
        <w:jc w:val="center"/>
        <w:rPr>
          <w:rFonts w:ascii="Times New Roman" w:eastAsia="Times New Roman" w:hAnsi="Times New Roman" w:cs="Times New Roman"/>
          <w:sz w:val="28"/>
          <w:szCs w:val="28"/>
          <w:lang w:val="uk-UA" w:eastAsia="ru-RU"/>
        </w:rPr>
      </w:pPr>
    </w:p>
    <w:p w:rsidR="00787DD4" w:rsidRPr="00D120F6" w:rsidRDefault="00787DD4" w:rsidP="00D120F6">
      <w:pPr>
        <w:spacing w:after="0" w:line="240" w:lineRule="auto"/>
        <w:contextualSpacing/>
        <w:jc w:val="center"/>
        <w:rPr>
          <w:rFonts w:ascii="Times New Roman" w:eastAsia="Times New Roman" w:hAnsi="Times New Roman" w:cs="Times New Roman"/>
          <w:sz w:val="28"/>
          <w:szCs w:val="28"/>
          <w:lang w:val="uk-UA" w:eastAsia="ru-RU"/>
        </w:rPr>
      </w:pPr>
    </w:p>
    <w:p w:rsidR="00787DD4" w:rsidRPr="00D120F6" w:rsidRDefault="00787DD4" w:rsidP="00D120F6">
      <w:pPr>
        <w:spacing w:after="0" w:line="240" w:lineRule="auto"/>
        <w:contextualSpacing/>
        <w:jc w:val="center"/>
        <w:rPr>
          <w:rFonts w:ascii="Times New Roman" w:eastAsia="Times New Roman" w:hAnsi="Times New Roman" w:cs="Times New Roman"/>
          <w:sz w:val="28"/>
          <w:szCs w:val="28"/>
          <w:lang w:val="uk-UA" w:eastAsia="ru-RU"/>
        </w:rPr>
      </w:pPr>
    </w:p>
    <w:p w:rsidR="00787DD4" w:rsidRPr="00D120F6" w:rsidRDefault="00787DD4" w:rsidP="00D120F6">
      <w:pPr>
        <w:spacing w:after="0" w:line="240" w:lineRule="auto"/>
        <w:contextualSpacing/>
        <w:jc w:val="center"/>
        <w:rPr>
          <w:rFonts w:ascii="Times New Roman" w:eastAsia="Times New Roman" w:hAnsi="Times New Roman" w:cs="Times New Roman"/>
          <w:sz w:val="28"/>
          <w:szCs w:val="28"/>
          <w:lang w:val="uk-UA" w:eastAsia="ru-RU"/>
        </w:rPr>
      </w:pPr>
    </w:p>
    <w:p w:rsidR="00787DD4" w:rsidRPr="0001776E" w:rsidRDefault="00787DD4" w:rsidP="00D120F6">
      <w:pPr>
        <w:spacing w:after="0" w:line="240" w:lineRule="auto"/>
        <w:contextualSpacing/>
        <w:jc w:val="center"/>
        <w:rPr>
          <w:rFonts w:ascii="Times New Roman" w:eastAsia="Times New Roman" w:hAnsi="Times New Roman" w:cs="Times New Roman"/>
          <w:b/>
          <w:caps/>
          <w:sz w:val="28"/>
          <w:szCs w:val="28"/>
          <w:lang w:val="uk-UA" w:eastAsia="ru-RU"/>
        </w:rPr>
      </w:pPr>
      <w:r w:rsidRPr="0001776E">
        <w:rPr>
          <w:rFonts w:ascii="Times New Roman" w:eastAsia="Times New Roman" w:hAnsi="Times New Roman" w:cs="Times New Roman"/>
          <w:b/>
          <w:caps/>
          <w:sz w:val="28"/>
          <w:szCs w:val="28"/>
          <w:lang w:val="uk-UA" w:eastAsia="ru-RU"/>
        </w:rPr>
        <w:t>Кваліфікаційна робота МАГІСТРА</w:t>
      </w:r>
    </w:p>
    <w:p w:rsidR="00787DD4" w:rsidRPr="008B0186" w:rsidRDefault="00787DD4" w:rsidP="00D120F6">
      <w:pPr>
        <w:spacing w:after="0" w:line="240" w:lineRule="auto"/>
        <w:contextualSpacing/>
        <w:jc w:val="center"/>
        <w:rPr>
          <w:rFonts w:ascii="Times New Roman" w:eastAsia="Times New Roman" w:hAnsi="Times New Roman" w:cs="Times New Roman"/>
          <w:b/>
          <w:sz w:val="28"/>
          <w:szCs w:val="28"/>
          <w:lang w:val="ru-RU" w:eastAsia="ru-RU"/>
        </w:rPr>
      </w:pPr>
    </w:p>
    <w:p w:rsidR="00787DD4" w:rsidRPr="00DB452E" w:rsidRDefault="00787DD4" w:rsidP="00D120F6">
      <w:pPr>
        <w:spacing w:after="0" w:line="240" w:lineRule="auto"/>
        <w:contextualSpacing/>
        <w:jc w:val="center"/>
        <w:rPr>
          <w:rFonts w:ascii="Times New Roman" w:hAnsi="Times New Roman" w:cs="Times New Roman"/>
          <w:sz w:val="28"/>
          <w:szCs w:val="28"/>
          <w:shd w:val="clear" w:color="auto" w:fill="FFFFFF"/>
          <w:lang w:val="uk-UA"/>
        </w:rPr>
      </w:pPr>
      <w:r w:rsidRPr="0001776E">
        <w:rPr>
          <w:rFonts w:ascii="Times New Roman" w:eastAsia="Times New Roman" w:hAnsi="Times New Roman" w:cs="Times New Roman"/>
          <w:b/>
          <w:color w:val="000000"/>
          <w:sz w:val="28"/>
          <w:szCs w:val="28"/>
          <w:lang w:val="uk-UA" w:eastAsia="ru-RU"/>
        </w:rPr>
        <w:t xml:space="preserve">на тему </w:t>
      </w:r>
      <w:r w:rsidRPr="00DB452E">
        <w:rPr>
          <w:rFonts w:ascii="Times New Roman" w:hAnsi="Times New Roman" w:cs="Times New Roman"/>
          <w:sz w:val="28"/>
          <w:szCs w:val="28"/>
          <w:shd w:val="clear" w:color="auto" w:fill="FFFFFF"/>
          <w:lang w:val="uk-UA"/>
        </w:rPr>
        <w:t xml:space="preserve"> </w:t>
      </w:r>
      <w:r w:rsidRPr="00787DD4">
        <w:rPr>
          <w:rFonts w:ascii="Times New Roman" w:hAnsi="Times New Roman" w:cs="Times New Roman"/>
          <w:b/>
          <w:sz w:val="28"/>
          <w:szCs w:val="28"/>
          <w:shd w:val="clear" w:color="auto" w:fill="FFFFFF"/>
          <w:lang w:val="uk-UA"/>
        </w:rPr>
        <w:t>«Розвиток альтернативної енергетики в країнах "Великої сімки": досвід для України»</w:t>
      </w:r>
    </w:p>
    <w:p w:rsidR="00787DD4" w:rsidRPr="0001776E" w:rsidRDefault="00787DD4" w:rsidP="00D120F6">
      <w:pPr>
        <w:spacing w:after="0" w:line="240" w:lineRule="auto"/>
        <w:contextualSpacing/>
        <w:jc w:val="center"/>
        <w:rPr>
          <w:rFonts w:ascii="Times New Roman" w:eastAsia="Times New Roman" w:hAnsi="Times New Roman" w:cs="Times New Roman"/>
          <w:sz w:val="28"/>
          <w:szCs w:val="28"/>
          <w:lang w:val="uk-UA" w:eastAsia="ru-RU"/>
        </w:rPr>
      </w:pPr>
    </w:p>
    <w:p w:rsidR="00787DD4" w:rsidRPr="0001776E" w:rsidRDefault="00787DD4" w:rsidP="00D120F6">
      <w:pPr>
        <w:spacing w:after="0" w:line="240" w:lineRule="auto"/>
        <w:contextualSpacing/>
        <w:jc w:val="center"/>
        <w:rPr>
          <w:rFonts w:ascii="Times New Roman" w:eastAsia="Times New Roman" w:hAnsi="Times New Roman" w:cs="Times New Roman"/>
          <w:sz w:val="28"/>
          <w:szCs w:val="28"/>
          <w:lang w:val="uk-UA" w:eastAsia="ru-RU"/>
        </w:rPr>
      </w:pPr>
    </w:p>
    <w:p w:rsidR="00787DD4" w:rsidRPr="0001776E" w:rsidRDefault="00787DD4" w:rsidP="00D120F6">
      <w:pPr>
        <w:spacing w:after="0" w:line="240" w:lineRule="auto"/>
        <w:contextualSpacing/>
        <w:jc w:val="center"/>
        <w:rPr>
          <w:rFonts w:ascii="Times New Roman" w:eastAsia="Times New Roman" w:hAnsi="Times New Roman" w:cs="Times New Roman"/>
          <w:sz w:val="28"/>
          <w:szCs w:val="28"/>
          <w:lang w:val="uk-UA" w:eastAsia="ru-RU"/>
        </w:rPr>
      </w:pPr>
    </w:p>
    <w:p w:rsidR="00787DD4" w:rsidRPr="0001776E" w:rsidRDefault="00787DD4" w:rsidP="00D120F6">
      <w:pPr>
        <w:spacing w:after="0" w:line="240" w:lineRule="auto"/>
        <w:contextualSpacing/>
        <w:jc w:val="center"/>
        <w:rPr>
          <w:rFonts w:ascii="Times New Roman" w:eastAsia="Times New Roman" w:hAnsi="Times New Roman" w:cs="Times New Roman"/>
          <w:sz w:val="28"/>
          <w:szCs w:val="28"/>
          <w:lang w:val="uk-UA" w:eastAsia="ru-RU"/>
        </w:rPr>
      </w:pPr>
    </w:p>
    <w:p w:rsidR="00787DD4" w:rsidRPr="0001776E" w:rsidRDefault="00787DD4" w:rsidP="00D120F6">
      <w:pPr>
        <w:spacing w:after="0" w:line="240" w:lineRule="auto"/>
        <w:ind w:left="4111"/>
        <w:contextualSpacing/>
        <w:rPr>
          <w:rFonts w:ascii="Times New Roman" w:eastAsia="Times New Roman" w:hAnsi="Times New Roman" w:cs="Times New Roman"/>
          <w:sz w:val="28"/>
          <w:szCs w:val="28"/>
          <w:lang w:val="uk-UA" w:eastAsia="ru-RU"/>
        </w:rPr>
      </w:pPr>
      <w:r w:rsidRPr="0001776E">
        <w:rPr>
          <w:rFonts w:ascii="Times New Roman" w:eastAsia="Times New Roman" w:hAnsi="Times New Roman" w:cs="Times New Roman"/>
          <w:sz w:val="28"/>
          <w:szCs w:val="28"/>
          <w:lang w:val="uk-UA" w:eastAsia="ru-RU"/>
        </w:rPr>
        <w:t>Виконав</w:t>
      </w:r>
      <w:r w:rsidR="00F974AB">
        <w:rPr>
          <w:rFonts w:ascii="Times New Roman" w:eastAsia="Times New Roman" w:hAnsi="Times New Roman" w:cs="Times New Roman"/>
          <w:sz w:val="28"/>
          <w:szCs w:val="28"/>
          <w:lang w:val="uk-UA" w:eastAsia="ru-RU"/>
        </w:rPr>
        <w:t xml:space="preserve"> </w:t>
      </w:r>
      <w:r w:rsidRPr="0001776E">
        <w:rPr>
          <w:rFonts w:ascii="Times New Roman" w:eastAsia="Times New Roman" w:hAnsi="Times New Roman" w:cs="Times New Roman"/>
          <w:sz w:val="28"/>
          <w:szCs w:val="28"/>
          <w:lang w:val="uk-UA" w:eastAsia="ru-RU"/>
        </w:rPr>
        <w:t>студент</w:t>
      </w:r>
      <w:r w:rsidR="00F974A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2 </w:t>
      </w:r>
      <w:r w:rsidRPr="0001776E">
        <w:rPr>
          <w:rFonts w:ascii="Times New Roman" w:eastAsia="Times New Roman" w:hAnsi="Times New Roman" w:cs="Times New Roman"/>
          <w:sz w:val="28"/>
          <w:szCs w:val="28"/>
          <w:lang w:val="uk-UA" w:eastAsia="ru-RU"/>
        </w:rPr>
        <w:t xml:space="preserve">курсу, </w:t>
      </w:r>
    </w:p>
    <w:p w:rsidR="00787DD4" w:rsidRPr="0001776E" w:rsidRDefault="00787DD4" w:rsidP="00D120F6">
      <w:pPr>
        <w:spacing w:after="0" w:line="240" w:lineRule="auto"/>
        <w:ind w:left="4111"/>
        <w:contextualSpacing/>
        <w:rPr>
          <w:rFonts w:ascii="Times New Roman" w:eastAsia="Times New Roman" w:hAnsi="Times New Roman" w:cs="Times New Roman"/>
          <w:sz w:val="28"/>
          <w:szCs w:val="28"/>
          <w:lang w:val="uk-UA" w:eastAsia="ru-RU"/>
        </w:rPr>
      </w:pPr>
      <w:r w:rsidRPr="0001776E">
        <w:rPr>
          <w:rFonts w:ascii="Times New Roman" w:eastAsia="Times New Roman" w:hAnsi="Times New Roman" w:cs="Times New Roman"/>
          <w:sz w:val="28"/>
          <w:szCs w:val="28"/>
          <w:lang w:val="uk-UA" w:eastAsia="ru-RU"/>
        </w:rPr>
        <w:t xml:space="preserve">групи   </w:t>
      </w:r>
      <w:r>
        <w:rPr>
          <w:rFonts w:ascii="Times New Roman" w:eastAsia="Times New Roman" w:hAnsi="Times New Roman" w:cs="Times New Roman"/>
          <w:sz w:val="28"/>
          <w:szCs w:val="28"/>
          <w:lang w:val="uk-UA" w:eastAsia="ru-RU"/>
        </w:rPr>
        <w:t>8.0518</w:t>
      </w:r>
      <w:r w:rsidR="00E104F6">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ме</w:t>
      </w:r>
    </w:p>
    <w:p w:rsidR="00787DD4" w:rsidRPr="0001776E" w:rsidRDefault="00787DD4" w:rsidP="00D120F6">
      <w:pPr>
        <w:spacing w:after="0" w:line="240" w:lineRule="auto"/>
        <w:ind w:left="4111"/>
        <w:contextualSpacing/>
        <w:rPr>
          <w:rFonts w:ascii="Times New Roman" w:eastAsia="Times New Roman" w:hAnsi="Times New Roman" w:cs="Times New Roman"/>
          <w:sz w:val="28"/>
          <w:szCs w:val="28"/>
          <w:lang w:val="uk-UA" w:eastAsia="ru-RU"/>
        </w:rPr>
      </w:pPr>
      <w:r w:rsidRPr="0001776E">
        <w:rPr>
          <w:rFonts w:ascii="Times New Roman" w:eastAsia="Times New Roman" w:hAnsi="Times New Roman" w:cs="Times New Roman"/>
          <w:sz w:val="28"/>
          <w:szCs w:val="28"/>
          <w:lang w:val="uk-UA" w:eastAsia="ru-RU"/>
        </w:rPr>
        <w:t>спеціальності 051 «Економіка»</w:t>
      </w:r>
    </w:p>
    <w:p w:rsidR="00787DD4" w:rsidRDefault="00787DD4" w:rsidP="00D120F6">
      <w:pPr>
        <w:spacing w:after="0" w:line="240" w:lineRule="auto"/>
        <w:ind w:left="4111"/>
        <w:contextualSpacing/>
        <w:rPr>
          <w:rFonts w:ascii="Times New Roman" w:eastAsia="Times New Roman" w:hAnsi="Times New Roman" w:cs="Times New Roman"/>
          <w:sz w:val="28"/>
          <w:szCs w:val="28"/>
          <w:lang w:val="uk-UA" w:eastAsia="ru-RU"/>
        </w:rPr>
      </w:pPr>
      <w:r w:rsidRPr="0001776E">
        <w:rPr>
          <w:rFonts w:ascii="Times New Roman" w:eastAsia="Times New Roman" w:hAnsi="Times New Roman" w:cs="Times New Roman"/>
          <w:sz w:val="28"/>
          <w:szCs w:val="28"/>
          <w:lang w:val="uk-UA" w:eastAsia="ru-RU"/>
        </w:rPr>
        <w:t>освітньо</w:t>
      </w:r>
      <w:r w:rsidR="003B0EAA">
        <w:rPr>
          <w:rFonts w:ascii="Times New Roman" w:eastAsia="Times New Roman" w:hAnsi="Times New Roman" w:cs="Times New Roman"/>
          <w:sz w:val="28"/>
          <w:szCs w:val="28"/>
          <w:lang w:val="uk-UA" w:eastAsia="ru-RU"/>
        </w:rPr>
        <w:t>ї</w:t>
      </w:r>
      <w:r w:rsidRPr="0001776E">
        <w:rPr>
          <w:rFonts w:ascii="Times New Roman" w:eastAsia="Times New Roman" w:hAnsi="Times New Roman" w:cs="Times New Roman"/>
          <w:sz w:val="28"/>
          <w:szCs w:val="28"/>
          <w:lang w:val="uk-UA" w:eastAsia="ru-RU"/>
        </w:rPr>
        <w:t xml:space="preserve"> програми «Міжнародна економіка»</w:t>
      </w:r>
    </w:p>
    <w:p w:rsidR="00787DD4" w:rsidRPr="0001776E" w:rsidRDefault="00787DD4" w:rsidP="00D120F6">
      <w:pPr>
        <w:spacing w:after="0" w:line="240" w:lineRule="auto"/>
        <w:ind w:left="4111"/>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Міразізян Едгар Манвелович</w:t>
      </w:r>
    </w:p>
    <w:p w:rsidR="00787DD4" w:rsidRPr="0001776E" w:rsidRDefault="00787DD4" w:rsidP="00D120F6">
      <w:pPr>
        <w:tabs>
          <w:tab w:val="left" w:pos="9072"/>
          <w:tab w:val="left" w:pos="9214"/>
        </w:tabs>
        <w:spacing w:after="0" w:line="240" w:lineRule="auto"/>
        <w:ind w:left="3544" w:firstLine="499"/>
        <w:contextualSpacing/>
        <w:rPr>
          <w:rFonts w:ascii="Times New Roman" w:eastAsia="Times New Roman" w:hAnsi="Times New Roman" w:cs="Times New Roman"/>
          <w:sz w:val="28"/>
          <w:lang w:val="uk-UA" w:eastAsia="ru-RU"/>
        </w:rPr>
      </w:pPr>
    </w:p>
    <w:p w:rsidR="00787DD4" w:rsidRPr="0001776E" w:rsidRDefault="00787DD4" w:rsidP="00D120F6">
      <w:pPr>
        <w:tabs>
          <w:tab w:val="left" w:pos="9072"/>
          <w:tab w:val="left" w:pos="9214"/>
        </w:tabs>
        <w:spacing w:after="0" w:line="240" w:lineRule="auto"/>
        <w:ind w:left="3544" w:firstLine="499"/>
        <w:contextualSpacing/>
        <w:rPr>
          <w:rFonts w:ascii="Times New Roman" w:eastAsia="Times New Roman" w:hAnsi="Times New Roman" w:cs="Times New Roman"/>
          <w:sz w:val="28"/>
          <w:lang w:val="uk-UA" w:eastAsia="ru-RU"/>
        </w:rPr>
      </w:pPr>
      <w:r w:rsidRPr="0001776E">
        <w:rPr>
          <w:rFonts w:ascii="Times New Roman" w:eastAsia="Times New Roman" w:hAnsi="Times New Roman" w:cs="Times New Roman"/>
          <w:sz w:val="28"/>
          <w:lang w:val="uk-UA" w:eastAsia="ru-RU"/>
        </w:rPr>
        <w:t>Керівник__</w:t>
      </w:r>
      <w:r>
        <w:rPr>
          <w:rFonts w:ascii="Times New Roman" w:eastAsia="Times New Roman" w:hAnsi="Times New Roman" w:cs="Times New Roman"/>
          <w:sz w:val="28"/>
          <w:lang w:val="uk-UA" w:eastAsia="ru-RU"/>
        </w:rPr>
        <w:t>к.</w:t>
      </w:r>
      <w:r w:rsidRPr="0001776E">
        <w:rPr>
          <w:rFonts w:ascii="Times New Roman" w:eastAsia="Times New Roman" w:hAnsi="Times New Roman" w:cs="Times New Roman"/>
          <w:sz w:val="28"/>
          <w:lang w:val="uk-UA" w:eastAsia="ru-RU"/>
        </w:rPr>
        <w:t>_</w:t>
      </w:r>
      <w:r>
        <w:rPr>
          <w:rFonts w:ascii="Times New Roman" w:eastAsia="Times New Roman" w:hAnsi="Times New Roman" w:cs="Times New Roman"/>
          <w:sz w:val="28"/>
          <w:lang w:val="uk-UA" w:eastAsia="ru-RU"/>
        </w:rPr>
        <w:t>е.</w:t>
      </w:r>
      <w:r w:rsidRPr="0001776E">
        <w:rPr>
          <w:rFonts w:ascii="Times New Roman" w:eastAsia="Times New Roman" w:hAnsi="Times New Roman" w:cs="Times New Roman"/>
          <w:sz w:val="28"/>
          <w:lang w:val="uk-UA" w:eastAsia="ru-RU"/>
        </w:rPr>
        <w:t>_</w:t>
      </w:r>
      <w:r>
        <w:rPr>
          <w:rFonts w:ascii="Times New Roman" w:eastAsia="Times New Roman" w:hAnsi="Times New Roman" w:cs="Times New Roman"/>
          <w:sz w:val="28"/>
          <w:lang w:val="uk-UA" w:eastAsia="ru-RU"/>
        </w:rPr>
        <w:t>н.,</w:t>
      </w:r>
      <w:r w:rsidRPr="0001776E">
        <w:rPr>
          <w:rFonts w:ascii="Times New Roman" w:eastAsia="Times New Roman" w:hAnsi="Times New Roman" w:cs="Times New Roman"/>
          <w:sz w:val="28"/>
          <w:lang w:val="uk-UA" w:eastAsia="ru-RU"/>
        </w:rPr>
        <w:t>_</w:t>
      </w:r>
      <w:r>
        <w:rPr>
          <w:rFonts w:ascii="Times New Roman" w:eastAsia="Times New Roman" w:hAnsi="Times New Roman" w:cs="Times New Roman"/>
          <w:sz w:val="28"/>
          <w:lang w:val="uk-UA" w:eastAsia="ru-RU"/>
        </w:rPr>
        <w:t>доцент</w:t>
      </w:r>
      <w:r w:rsidRPr="0001776E">
        <w:rPr>
          <w:rFonts w:ascii="Times New Roman" w:eastAsia="Times New Roman" w:hAnsi="Times New Roman" w:cs="Times New Roman"/>
          <w:sz w:val="28"/>
          <w:lang w:val="uk-UA" w:eastAsia="ru-RU"/>
        </w:rPr>
        <w:t>______________</w:t>
      </w:r>
    </w:p>
    <w:p w:rsidR="00787DD4" w:rsidRPr="0001776E" w:rsidRDefault="00787DD4" w:rsidP="00D120F6">
      <w:pPr>
        <w:spacing w:after="0" w:line="240" w:lineRule="auto"/>
        <w:ind w:left="2832" w:firstLine="708"/>
        <w:contextualSpacing/>
        <w:jc w:val="center"/>
        <w:rPr>
          <w:rFonts w:ascii="Times New Roman" w:eastAsia="Times New Roman" w:hAnsi="Times New Roman" w:cs="Times New Roman"/>
          <w:szCs w:val="18"/>
          <w:lang w:val="uk-UA" w:eastAsia="ru-RU"/>
        </w:rPr>
      </w:pPr>
      <w:r w:rsidRPr="0001776E">
        <w:rPr>
          <w:rFonts w:ascii="Times New Roman" w:eastAsia="Times New Roman" w:hAnsi="Times New Roman" w:cs="Times New Roman"/>
          <w:sz w:val="16"/>
          <w:lang w:val="uk-UA" w:eastAsia="ru-RU"/>
        </w:rPr>
        <w:t xml:space="preserve">                     </w:t>
      </w:r>
      <w:r w:rsidRPr="0001776E">
        <w:rPr>
          <w:rFonts w:ascii="Times New Roman" w:eastAsia="Times New Roman" w:hAnsi="Times New Roman" w:cs="Times New Roman"/>
          <w:szCs w:val="18"/>
          <w:lang w:val="uk-UA" w:eastAsia="ru-RU"/>
        </w:rPr>
        <w:t xml:space="preserve">(посада, вчене звання, науковий ступінь)   </w:t>
      </w:r>
    </w:p>
    <w:p w:rsidR="00787DD4" w:rsidRPr="0001776E" w:rsidRDefault="00787DD4" w:rsidP="00D120F6">
      <w:pPr>
        <w:spacing w:after="0" w:line="240" w:lineRule="auto"/>
        <w:ind w:left="3544" w:firstLine="499"/>
        <w:contextualSpacing/>
        <w:rPr>
          <w:rFonts w:ascii="Times New Roman" w:eastAsia="Times New Roman" w:hAnsi="Times New Roman" w:cs="Times New Roman"/>
          <w:sz w:val="16"/>
          <w:lang w:val="uk-UA" w:eastAsia="ru-RU"/>
        </w:rPr>
      </w:pPr>
      <w:r w:rsidRPr="0001776E">
        <w:rPr>
          <w:rFonts w:ascii="Times New Roman" w:eastAsia="Times New Roman" w:hAnsi="Times New Roman" w:cs="Times New Roman"/>
          <w:sz w:val="16"/>
          <w:lang w:val="uk-UA" w:eastAsia="ru-RU"/>
        </w:rPr>
        <w:t>__________________</w:t>
      </w:r>
      <w:r w:rsidR="00BC3EEB" w:rsidRPr="00BC3EEB">
        <w:rPr>
          <w:rFonts w:ascii="Times New Roman" w:hAnsi="Times New Roman"/>
          <w:sz w:val="28"/>
          <w:szCs w:val="28"/>
          <w:lang w:val="uk-UA"/>
        </w:rPr>
        <w:t xml:space="preserve"> </w:t>
      </w:r>
      <w:r w:rsidR="00BC3EEB">
        <w:rPr>
          <w:rFonts w:ascii="Times New Roman" w:hAnsi="Times New Roman"/>
          <w:sz w:val="28"/>
          <w:szCs w:val="28"/>
          <w:lang w:val="uk-UA"/>
        </w:rPr>
        <w:t>Переверзева А.В.</w:t>
      </w:r>
      <w:r w:rsidR="00BC3EEB">
        <w:rPr>
          <w:rFonts w:ascii="Times New Roman" w:eastAsia="Times New Roman" w:hAnsi="Times New Roman" w:cs="Times New Roman"/>
          <w:sz w:val="16"/>
          <w:lang w:val="uk-UA" w:eastAsia="ru-RU"/>
        </w:rPr>
        <w:t>_____________________</w:t>
      </w:r>
    </w:p>
    <w:p w:rsidR="00787DD4" w:rsidRPr="0001776E" w:rsidRDefault="00787DD4" w:rsidP="00D120F6">
      <w:pPr>
        <w:spacing w:after="0" w:line="240" w:lineRule="auto"/>
        <w:ind w:left="2832" w:firstLine="708"/>
        <w:contextualSpacing/>
        <w:jc w:val="center"/>
        <w:rPr>
          <w:rFonts w:ascii="Times New Roman" w:eastAsia="Times New Roman" w:hAnsi="Times New Roman" w:cs="Times New Roman"/>
          <w:szCs w:val="18"/>
          <w:lang w:val="uk-UA" w:eastAsia="ru-RU"/>
        </w:rPr>
      </w:pPr>
      <w:r w:rsidRPr="0001776E">
        <w:rPr>
          <w:rFonts w:ascii="Times New Roman" w:eastAsia="Times New Roman" w:hAnsi="Times New Roman" w:cs="Times New Roman"/>
          <w:szCs w:val="18"/>
          <w:lang w:val="uk-UA" w:eastAsia="ru-RU"/>
        </w:rPr>
        <w:t xml:space="preserve">        (прізвище та ініціали)</w:t>
      </w:r>
    </w:p>
    <w:p w:rsidR="00787DD4" w:rsidRPr="0001776E" w:rsidRDefault="00787DD4" w:rsidP="00D120F6">
      <w:pPr>
        <w:tabs>
          <w:tab w:val="left" w:pos="8931"/>
        </w:tabs>
        <w:spacing w:after="0" w:line="240" w:lineRule="auto"/>
        <w:ind w:left="3544" w:firstLine="499"/>
        <w:contextualSpacing/>
        <w:rPr>
          <w:rFonts w:ascii="Times New Roman" w:eastAsia="Times New Roman" w:hAnsi="Times New Roman" w:cs="Times New Roman"/>
          <w:sz w:val="28"/>
          <w:lang w:val="uk-UA" w:eastAsia="ru-RU"/>
        </w:rPr>
      </w:pPr>
    </w:p>
    <w:p w:rsidR="00787DD4" w:rsidRPr="0001776E" w:rsidRDefault="00787DD4" w:rsidP="00D120F6">
      <w:pPr>
        <w:tabs>
          <w:tab w:val="left" w:pos="8931"/>
        </w:tabs>
        <w:spacing w:after="0" w:line="240" w:lineRule="auto"/>
        <w:ind w:left="3544" w:firstLine="499"/>
        <w:contextualSpacing/>
        <w:rPr>
          <w:rFonts w:ascii="Times New Roman" w:eastAsia="Times New Roman" w:hAnsi="Times New Roman" w:cs="Times New Roman"/>
          <w:sz w:val="28"/>
          <w:lang w:val="uk-UA" w:eastAsia="ru-RU"/>
        </w:rPr>
      </w:pPr>
      <w:r w:rsidRPr="0001776E">
        <w:rPr>
          <w:rFonts w:ascii="Times New Roman" w:eastAsia="Times New Roman" w:hAnsi="Times New Roman" w:cs="Times New Roman"/>
          <w:sz w:val="28"/>
          <w:lang w:val="uk-UA" w:eastAsia="ru-RU"/>
        </w:rPr>
        <w:t>Рецензент___</w:t>
      </w:r>
      <w:r w:rsidRPr="00787DD4">
        <w:rPr>
          <w:rFonts w:ascii="Times New Roman" w:eastAsia="Times New Roman" w:hAnsi="Times New Roman" w:cs="Times New Roman"/>
          <w:sz w:val="28"/>
          <w:lang w:val="uk-UA" w:eastAsia="ru-RU"/>
        </w:rPr>
        <w:t xml:space="preserve"> </w:t>
      </w:r>
      <w:r>
        <w:rPr>
          <w:rFonts w:ascii="Times New Roman" w:eastAsia="Times New Roman" w:hAnsi="Times New Roman" w:cs="Times New Roman"/>
          <w:sz w:val="28"/>
          <w:lang w:val="uk-UA" w:eastAsia="ru-RU"/>
        </w:rPr>
        <w:t>к.</w:t>
      </w:r>
      <w:r w:rsidRPr="0001776E">
        <w:rPr>
          <w:rFonts w:ascii="Times New Roman" w:eastAsia="Times New Roman" w:hAnsi="Times New Roman" w:cs="Times New Roman"/>
          <w:sz w:val="28"/>
          <w:lang w:val="uk-UA" w:eastAsia="ru-RU"/>
        </w:rPr>
        <w:t>_</w:t>
      </w:r>
      <w:r>
        <w:rPr>
          <w:rFonts w:ascii="Times New Roman" w:eastAsia="Times New Roman" w:hAnsi="Times New Roman" w:cs="Times New Roman"/>
          <w:sz w:val="28"/>
          <w:lang w:val="uk-UA" w:eastAsia="ru-RU"/>
        </w:rPr>
        <w:t>е.</w:t>
      </w:r>
      <w:r w:rsidRPr="0001776E">
        <w:rPr>
          <w:rFonts w:ascii="Times New Roman" w:eastAsia="Times New Roman" w:hAnsi="Times New Roman" w:cs="Times New Roman"/>
          <w:sz w:val="28"/>
          <w:lang w:val="uk-UA" w:eastAsia="ru-RU"/>
        </w:rPr>
        <w:t>_</w:t>
      </w:r>
      <w:r>
        <w:rPr>
          <w:rFonts w:ascii="Times New Roman" w:eastAsia="Times New Roman" w:hAnsi="Times New Roman" w:cs="Times New Roman"/>
          <w:sz w:val="28"/>
          <w:lang w:val="uk-UA" w:eastAsia="ru-RU"/>
        </w:rPr>
        <w:t>н.,</w:t>
      </w:r>
      <w:r w:rsidRPr="0001776E">
        <w:rPr>
          <w:rFonts w:ascii="Times New Roman" w:eastAsia="Times New Roman" w:hAnsi="Times New Roman" w:cs="Times New Roman"/>
          <w:sz w:val="28"/>
          <w:lang w:val="uk-UA" w:eastAsia="ru-RU"/>
        </w:rPr>
        <w:t>_</w:t>
      </w:r>
      <w:r>
        <w:rPr>
          <w:rFonts w:ascii="Times New Roman" w:eastAsia="Times New Roman" w:hAnsi="Times New Roman" w:cs="Times New Roman"/>
          <w:sz w:val="28"/>
          <w:lang w:val="uk-UA" w:eastAsia="ru-RU"/>
        </w:rPr>
        <w:t>доцент __</w:t>
      </w:r>
    </w:p>
    <w:p w:rsidR="00787DD4" w:rsidRPr="0001776E" w:rsidRDefault="00787DD4" w:rsidP="00D120F6">
      <w:pPr>
        <w:spacing w:after="0" w:line="240" w:lineRule="auto"/>
        <w:ind w:left="2832" w:firstLine="708"/>
        <w:contextualSpacing/>
        <w:jc w:val="center"/>
        <w:rPr>
          <w:rFonts w:ascii="Times New Roman" w:eastAsia="Times New Roman" w:hAnsi="Times New Roman" w:cs="Times New Roman"/>
          <w:szCs w:val="18"/>
          <w:lang w:val="uk-UA" w:eastAsia="ru-RU"/>
        </w:rPr>
      </w:pPr>
      <w:r w:rsidRPr="0001776E">
        <w:rPr>
          <w:rFonts w:ascii="Times New Roman" w:eastAsia="Times New Roman" w:hAnsi="Times New Roman" w:cs="Times New Roman"/>
          <w:sz w:val="16"/>
          <w:lang w:val="uk-UA" w:eastAsia="ru-RU"/>
        </w:rPr>
        <w:t xml:space="preserve">                      </w:t>
      </w:r>
      <w:r w:rsidRPr="0001776E">
        <w:rPr>
          <w:rFonts w:ascii="Times New Roman" w:eastAsia="Times New Roman" w:hAnsi="Times New Roman" w:cs="Times New Roman"/>
          <w:szCs w:val="18"/>
          <w:lang w:val="uk-UA" w:eastAsia="ru-RU"/>
        </w:rPr>
        <w:t xml:space="preserve">(посада, вчене звання, науковий ступінь)   </w:t>
      </w:r>
    </w:p>
    <w:p w:rsidR="00787DD4" w:rsidRPr="00787DD4" w:rsidRDefault="00787DD4" w:rsidP="00D120F6">
      <w:pPr>
        <w:spacing w:after="0" w:line="240" w:lineRule="auto"/>
        <w:contextualSpacing/>
        <w:jc w:val="center"/>
        <w:rPr>
          <w:sz w:val="26"/>
          <w:szCs w:val="26"/>
          <w:lang w:val="uk-UA"/>
        </w:rPr>
      </w:pPr>
      <w:r>
        <w:rPr>
          <w:rFonts w:ascii="Times New Roman" w:eastAsia="Times New Roman" w:hAnsi="Times New Roman" w:cs="Times New Roman"/>
          <w:sz w:val="16"/>
          <w:lang w:val="uk-UA" w:eastAsia="ru-RU"/>
        </w:rPr>
        <w:t xml:space="preserve">                                                                                                </w:t>
      </w:r>
      <w:r w:rsidRPr="0001776E">
        <w:rPr>
          <w:rFonts w:ascii="Times New Roman" w:eastAsia="Times New Roman" w:hAnsi="Times New Roman" w:cs="Times New Roman"/>
          <w:sz w:val="16"/>
          <w:lang w:val="uk-UA" w:eastAsia="ru-RU"/>
        </w:rPr>
        <w:t>_______________</w:t>
      </w:r>
      <w:r w:rsidRPr="00787DD4">
        <w:rPr>
          <w:rFonts w:ascii="Times New Roman" w:hAnsi="Times New Roman" w:cs="Times New Roman"/>
          <w:sz w:val="28"/>
          <w:szCs w:val="26"/>
          <w:lang w:val="uk-UA"/>
        </w:rPr>
        <w:t>Венгерська Н</w:t>
      </w:r>
      <w:r w:rsidRPr="0064342E">
        <w:rPr>
          <w:rFonts w:ascii="Times New Roman" w:hAnsi="Times New Roman" w:cs="Times New Roman"/>
          <w:sz w:val="28"/>
          <w:szCs w:val="26"/>
          <w:lang w:val="uk-UA"/>
        </w:rPr>
        <w:t>.</w:t>
      </w:r>
      <w:r w:rsidRPr="00787DD4">
        <w:rPr>
          <w:rFonts w:ascii="Times New Roman" w:hAnsi="Times New Roman" w:cs="Times New Roman"/>
          <w:sz w:val="28"/>
          <w:szCs w:val="26"/>
          <w:lang w:val="uk-UA"/>
        </w:rPr>
        <w:t>С</w:t>
      </w:r>
      <w:r w:rsidRPr="0064342E">
        <w:rPr>
          <w:sz w:val="26"/>
          <w:szCs w:val="26"/>
          <w:lang w:val="uk-UA"/>
        </w:rPr>
        <w:t>.</w:t>
      </w:r>
      <w:r>
        <w:rPr>
          <w:rFonts w:ascii="Times New Roman" w:eastAsia="Times New Roman" w:hAnsi="Times New Roman" w:cs="Times New Roman"/>
          <w:sz w:val="16"/>
          <w:lang w:val="uk-UA" w:eastAsia="ru-RU"/>
        </w:rPr>
        <w:t>.</w:t>
      </w:r>
      <w:r w:rsidRPr="0001776E">
        <w:rPr>
          <w:rFonts w:ascii="Times New Roman" w:eastAsia="Times New Roman" w:hAnsi="Times New Roman" w:cs="Times New Roman"/>
          <w:sz w:val="16"/>
          <w:lang w:val="uk-UA" w:eastAsia="ru-RU"/>
        </w:rPr>
        <w:t>___</w:t>
      </w:r>
      <w:r>
        <w:rPr>
          <w:rFonts w:ascii="Times New Roman" w:eastAsia="Times New Roman" w:hAnsi="Times New Roman" w:cs="Times New Roman"/>
          <w:sz w:val="16"/>
          <w:lang w:val="uk-UA" w:eastAsia="ru-RU"/>
        </w:rPr>
        <w:t>________________________</w:t>
      </w:r>
    </w:p>
    <w:p w:rsidR="00787DD4" w:rsidRPr="00BF6DE6" w:rsidRDefault="00787DD4" w:rsidP="00D120F6">
      <w:pPr>
        <w:tabs>
          <w:tab w:val="left" w:pos="5103"/>
          <w:tab w:val="left" w:pos="5670"/>
          <w:tab w:val="left" w:pos="5954"/>
          <w:tab w:val="left" w:pos="6237"/>
          <w:tab w:val="left" w:pos="6379"/>
        </w:tabs>
        <w:spacing w:after="0" w:line="240" w:lineRule="auto"/>
        <w:ind w:left="2832" w:firstLine="708"/>
        <w:contextualSpacing/>
        <w:jc w:val="center"/>
        <w:rPr>
          <w:rFonts w:ascii="Times New Roman" w:eastAsia="Times New Roman" w:hAnsi="Times New Roman" w:cs="Times New Roman"/>
          <w:szCs w:val="18"/>
          <w:lang w:val="uk-UA" w:eastAsia="ru-RU"/>
        </w:rPr>
      </w:pPr>
      <w:r w:rsidRPr="0001776E">
        <w:rPr>
          <w:rFonts w:ascii="Times New Roman" w:eastAsia="Times New Roman" w:hAnsi="Times New Roman" w:cs="Times New Roman"/>
          <w:szCs w:val="18"/>
          <w:lang w:val="uk-UA" w:eastAsia="ru-RU"/>
        </w:rPr>
        <w:t xml:space="preserve">          (прізвище та ініціали)</w:t>
      </w:r>
    </w:p>
    <w:p w:rsidR="00787DD4" w:rsidRDefault="00787DD4" w:rsidP="00D120F6">
      <w:pPr>
        <w:spacing w:after="0" w:line="240" w:lineRule="auto"/>
        <w:contextualSpacing/>
        <w:rPr>
          <w:rFonts w:ascii="Times New Roman" w:eastAsia="Times New Roman" w:hAnsi="Times New Roman" w:cs="Times New Roman"/>
          <w:color w:val="000000"/>
          <w:sz w:val="28"/>
          <w:szCs w:val="28"/>
          <w:lang w:val="uk-UA" w:eastAsia="ru-RU"/>
        </w:rPr>
      </w:pPr>
    </w:p>
    <w:p w:rsidR="00D120F6" w:rsidRDefault="00D120F6" w:rsidP="00D120F6">
      <w:pPr>
        <w:spacing w:after="0" w:line="240" w:lineRule="auto"/>
        <w:contextualSpacing/>
        <w:rPr>
          <w:rFonts w:ascii="Times New Roman" w:eastAsia="Times New Roman" w:hAnsi="Times New Roman" w:cs="Times New Roman"/>
          <w:color w:val="000000"/>
          <w:sz w:val="28"/>
          <w:szCs w:val="28"/>
          <w:lang w:val="uk-UA" w:eastAsia="ru-RU"/>
        </w:rPr>
      </w:pPr>
    </w:p>
    <w:p w:rsidR="00D120F6" w:rsidRDefault="00D120F6" w:rsidP="00D120F6">
      <w:pPr>
        <w:spacing w:after="0" w:line="240" w:lineRule="auto"/>
        <w:contextualSpacing/>
        <w:rPr>
          <w:rFonts w:ascii="Times New Roman" w:eastAsia="Times New Roman" w:hAnsi="Times New Roman" w:cs="Times New Roman"/>
          <w:color w:val="000000"/>
          <w:sz w:val="28"/>
          <w:szCs w:val="28"/>
          <w:lang w:val="uk-UA" w:eastAsia="ru-RU"/>
        </w:rPr>
      </w:pPr>
    </w:p>
    <w:p w:rsidR="00D120F6" w:rsidRDefault="00D120F6" w:rsidP="00D120F6">
      <w:pPr>
        <w:spacing w:after="0" w:line="240" w:lineRule="auto"/>
        <w:contextualSpacing/>
        <w:rPr>
          <w:rFonts w:ascii="Times New Roman" w:eastAsia="Times New Roman" w:hAnsi="Times New Roman" w:cs="Times New Roman"/>
          <w:color w:val="000000"/>
          <w:sz w:val="28"/>
          <w:szCs w:val="28"/>
          <w:lang w:val="uk-UA" w:eastAsia="ru-RU"/>
        </w:rPr>
      </w:pPr>
    </w:p>
    <w:p w:rsidR="003D75E7" w:rsidRDefault="003D75E7" w:rsidP="00D120F6">
      <w:pPr>
        <w:spacing w:after="0" w:line="240" w:lineRule="auto"/>
        <w:contextualSpacing/>
        <w:rPr>
          <w:rFonts w:ascii="Times New Roman" w:eastAsia="Times New Roman" w:hAnsi="Times New Roman" w:cs="Times New Roman"/>
          <w:color w:val="000000"/>
          <w:sz w:val="28"/>
          <w:szCs w:val="28"/>
          <w:lang w:val="uk-UA" w:eastAsia="ru-RU"/>
        </w:rPr>
      </w:pPr>
    </w:p>
    <w:p w:rsidR="003D75E7" w:rsidRDefault="003D75E7" w:rsidP="00D120F6">
      <w:pPr>
        <w:spacing w:after="0" w:line="240" w:lineRule="auto"/>
        <w:contextualSpacing/>
        <w:rPr>
          <w:rFonts w:ascii="Times New Roman" w:eastAsia="Times New Roman" w:hAnsi="Times New Roman" w:cs="Times New Roman"/>
          <w:color w:val="000000"/>
          <w:sz w:val="28"/>
          <w:szCs w:val="28"/>
          <w:lang w:val="uk-UA" w:eastAsia="ru-RU"/>
        </w:rPr>
      </w:pPr>
    </w:p>
    <w:p w:rsidR="003D75E7" w:rsidRDefault="003D75E7" w:rsidP="00D120F6">
      <w:pPr>
        <w:spacing w:after="0" w:line="240" w:lineRule="auto"/>
        <w:contextualSpacing/>
        <w:rPr>
          <w:rFonts w:ascii="Times New Roman" w:eastAsia="Times New Roman" w:hAnsi="Times New Roman" w:cs="Times New Roman"/>
          <w:color w:val="000000"/>
          <w:sz w:val="28"/>
          <w:szCs w:val="28"/>
          <w:lang w:val="uk-UA" w:eastAsia="ru-RU"/>
        </w:rPr>
      </w:pPr>
    </w:p>
    <w:p w:rsidR="003D75E7" w:rsidRDefault="003D75E7" w:rsidP="00D120F6">
      <w:pPr>
        <w:spacing w:after="0" w:line="240" w:lineRule="auto"/>
        <w:contextualSpacing/>
        <w:rPr>
          <w:rFonts w:ascii="Times New Roman" w:eastAsia="Times New Roman" w:hAnsi="Times New Roman" w:cs="Times New Roman"/>
          <w:color w:val="000000"/>
          <w:sz w:val="28"/>
          <w:szCs w:val="28"/>
          <w:lang w:val="uk-UA" w:eastAsia="ru-RU"/>
        </w:rPr>
      </w:pPr>
    </w:p>
    <w:p w:rsidR="00787DD4" w:rsidRPr="0001776E" w:rsidRDefault="00787DD4" w:rsidP="00D120F6">
      <w:pPr>
        <w:spacing w:after="0" w:line="240" w:lineRule="auto"/>
        <w:contextualSpacing/>
        <w:rPr>
          <w:rFonts w:ascii="Times New Roman" w:eastAsia="Times New Roman" w:hAnsi="Times New Roman" w:cs="Times New Roman"/>
          <w:color w:val="000000"/>
          <w:sz w:val="28"/>
          <w:szCs w:val="28"/>
          <w:lang w:val="uk-UA" w:eastAsia="ru-RU"/>
        </w:rPr>
      </w:pPr>
    </w:p>
    <w:p w:rsidR="00417B19" w:rsidRDefault="00787DD4" w:rsidP="00D120F6">
      <w:pPr>
        <w:spacing w:after="0" w:line="240" w:lineRule="auto"/>
        <w:contextualSpacing/>
        <w:jc w:val="center"/>
        <w:rPr>
          <w:rFonts w:ascii="Times New Roman" w:eastAsia="Times New Roman" w:hAnsi="Times New Roman" w:cs="Times New Roman"/>
          <w:sz w:val="28"/>
          <w:szCs w:val="28"/>
          <w:lang w:val="uk-UA" w:eastAsia="ru-RU"/>
        </w:rPr>
      </w:pPr>
      <w:r w:rsidRPr="0001776E">
        <w:rPr>
          <w:rFonts w:ascii="Times New Roman" w:eastAsia="Times New Roman" w:hAnsi="Times New Roman" w:cs="Times New Roman"/>
          <w:sz w:val="28"/>
          <w:szCs w:val="28"/>
          <w:lang w:val="uk-UA" w:eastAsia="ru-RU"/>
        </w:rPr>
        <w:t>Запоріжжя</w:t>
      </w:r>
    </w:p>
    <w:p w:rsidR="00F974AB" w:rsidRDefault="00787DD4" w:rsidP="00D120F6">
      <w:pPr>
        <w:spacing w:after="0" w:line="240" w:lineRule="auto"/>
        <w:contextualSpacing/>
        <w:jc w:val="center"/>
        <w:rPr>
          <w:rFonts w:ascii="Times New Roman" w:eastAsia="Times New Roman" w:hAnsi="Times New Roman" w:cs="Times New Roman"/>
          <w:sz w:val="28"/>
          <w:szCs w:val="28"/>
          <w:lang w:val="uk-UA" w:eastAsia="ru-RU"/>
        </w:rPr>
        <w:sectPr w:rsidR="00F974AB" w:rsidSect="00F974AB">
          <w:headerReference w:type="default" r:id="rId8"/>
          <w:pgSz w:w="11906" w:h="16838" w:code="9"/>
          <w:pgMar w:top="1134" w:right="850" w:bottom="1134" w:left="1701" w:header="708" w:footer="708" w:gutter="0"/>
          <w:pgNumType w:start="0"/>
          <w:cols w:space="708"/>
          <w:titlePg/>
          <w:docGrid w:linePitch="360"/>
        </w:sectPr>
      </w:pPr>
      <w:r w:rsidRPr="0001776E">
        <w:rPr>
          <w:rFonts w:ascii="Times New Roman" w:eastAsia="Times New Roman" w:hAnsi="Times New Roman" w:cs="Times New Roman"/>
          <w:sz w:val="28"/>
          <w:szCs w:val="28"/>
          <w:lang w:val="uk-UA" w:eastAsia="ru-RU"/>
        </w:rPr>
        <w:t>20</w:t>
      </w:r>
      <w:r w:rsidR="00F974AB">
        <w:rPr>
          <w:rFonts w:ascii="Times New Roman" w:eastAsia="Times New Roman" w:hAnsi="Times New Roman" w:cs="Times New Roman"/>
          <w:sz w:val="28"/>
          <w:szCs w:val="28"/>
          <w:lang w:val="uk-UA" w:eastAsia="ru-RU"/>
        </w:rPr>
        <w:t>20</w:t>
      </w:r>
    </w:p>
    <w:p w:rsidR="008C5EBC" w:rsidRPr="000270D3" w:rsidRDefault="008C5EBC" w:rsidP="008C5EBC">
      <w:pPr>
        <w:spacing w:after="0" w:line="240" w:lineRule="auto"/>
        <w:ind w:firstLine="709"/>
        <w:jc w:val="center"/>
        <w:rPr>
          <w:rFonts w:ascii="Times New Roman" w:hAnsi="Times New Roman"/>
          <w:b/>
          <w:caps/>
          <w:sz w:val="28"/>
          <w:szCs w:val="28"/>
          <w:lang w:val="uk-UA"/>
        </w:rPr>
      </w:pPr>
      <w:r w:rsidRPr="000270D3">
        <w:rPr>
          <w:rFonts w:ascii="Times New Roman" w:hAnsi="Times New Roman"/>
          <w:b/>
          <w:caps/>
          <w:sz w:val="28"/>
          <w:szCs w:val="28"/>
          <w:lang w:val="uk-UA"/>
        </w:rPr>
        <w:lastRenderedPageBreak/>
        <w:t>Міністерство освіти і науки України</w:t>
      </w:r>
    </w:p>
    <w:p w:rsidR="008C5EBC" w:rsidRPr="000270D3" w:rsidRDefault="008C5EBC" w:rsidP="008C5EBC">
      <w:pPr>
        <w:spacing w:after="0" w:line="240" w:lineRule="auto"/>
        <w:ind w:firstLine="709"/>
        <w:jc w:val="center"/>
        <w:rPr>
          <w:rFonts w:ascii="Times New Roman" w:hAnsi="Times New Roman"/>
          <w:b/>
          <w:caps/>
          <w:sz w:val="28"/>
          <w:szCs w:val="28"/>
          <w:lang w:val="uk-UA"/>
        </w:rPr>
      </w:pPr>
      <w:r w:rsidRPr="000270D3">
        <w:rPr>
          <w:rFonts w:ascii="Times New Roman" w:hAnsi="Times New Roman"/>
          <w:b/>
          <w:caps/>
          <w:sz w:val="28"/>
          <w:szCs w:val="28"/>
          <w:lang w:val="uk-UA"/>
        </w:rPr>
        <w:t>Запор</w:t>
      </w:r>
      <w:r>
        <w:rPr>
          <w:rFonts w:ascii="Times New Roman" w:hAnsi="Times New Roman"/>
          <w:b/>
          <w:caps/>
          <w:sz w:val="28"/>
          <w:szCs w:val="28"/>
          <w:lang w:val="uk-UA"/>
        </w:rPr>
        <w:t>ізький національний університет</w:t>
      </w:r>
    </w:p>
    <w:p w:rsidR="008C5EBC" w:rsidRDefault="008C5EBC" w:rsidP="008C5EBC">
      <w:pPr>
        <w:spacing w:after="0" w:line="240" w:lineRule="auto"/>
        <w:rPr>
          <w:rFonts w:ascii="Times New Roman" w:hAnsi="Times New Roman"/>
          <w:b/>
          <w:sz w:val="28"/>
          <w:szCs w:val="28"/>
          <w:lang w:val="uk-UA"/>
        </w:rPr>
      </w:pPr>
    </w:p>
    <w:p w:rsidR="008C5EBC" w:rsidRDefault="008C5EBC" w:rsidP="008C5EBC">
      <w:pPr>
        <w:spacing w:after="0" w:line="240" w:lineRule="auto"/>
        <w:contextualSpacing/>
        <w:rPr>
          <w:rFonts w:ascii="Times New Roman" w:hAnsi="Times New Roman"/>
          <w:sz w:val="28"/>
          <w:szCs w:val="28"/>
          <w:u w:val="single"/>
          <w:lang w:val="uk-UA"/>
        </w:rPr>
      </w:pPr>
      <w:r w:rsidRPr="001D45DB">
        <w:rPr>
          <w:rFonts w:ascii="Times New Roman" w:hAnsi="Times New Roman"/>
          <w:sz w:val="28"/>
          <w:szCs w:val="28"/>
          <w:lang w:val="uk-UA"/>
        </w:rPr>
        <w:t>Факу</w:t>
      </w:r>
      <w:r>
        <w:rPr>
          <w:rFonts w:ascii="Times New Roman" w:hAnsi="Times New Roman"/>
          <w:sz w:val="28"/>
          <w:szCs w:val="28"/>
          <w:lang w:val="uk-UA"/>
        </w:rPr>
        <w:t xml:space="preserve">льтет </w:t>
      </w:r>
      <w:r>
        <w:rPr>
          <w:rFonts w:ascii="Times New Roman" w:hAnsi="Times New Roman"/>
          <w:sz w:val="28"/>
          <w:szCs w:val="28"/>
          <w:u w:val="single"/>
          <w:lang w:val="uk-UA"/>
        </w:rPr>
        <w:t>е</w:t>
      </w:r>
      <w:r w:rsidRPr="00F9706B">
        <w:rPr>
          <w:rFonts w:ascii="Times New Roman" w:hAnsi="Times New Roman"/>
          <w:sz w:val="28"/>
          <w:szCs w:val="28"/>
          <w:u w:val="single"/>
          <w:lang w:val="uk-UA"/>
        </w:rPr>
        <w:t xml:space="preserve">кономічний </w:t>
      </w:r>
    </w:p>
    <w:p w:rsidR="008C5EBC" w:rsidRPr="00F9706B" w:rsidRDefault="008C5EBC" w:rsidP="008C5EBC">
      <w:pPr>
        <w:spacing w:after="0" w:line="240" w:lineRule="auto"/>
        <w:contextualSpacing/>
        <w:jc w:val="both"/>
        <w:rPr>
          <w:rFonts w:ascii="Times New Roman" w:hAnsi="Times New Roman"/>
          <w:sz w:val="28"/>
          <w:szCs w:val="28"/>
          <w:u w:val="single"/>
          <w:lang w:val="uk-UA"/>
        </w:rPr>
      </w:pPr>
      <w:r w:rsidRPr="001D45DB">
        <w:rPr>
          <w:rFonts w:ascii="Times New Roman" w:hAnsi="Times New Roman"/>
          <w:sz w:val="28"/>
          <w:szCs w:val="28"/>
          <w:lang w:val="uk-UA"/>
        </w:rPr>
        <w:t>Кафедра</w:t>
      </w:r>
      <w:r>
        <w:rPr>
          <w:rFonts w:ascii="Times New Roman" w:hAnsi="Times New Roman"/>
          <w:sz w:val="28"/>
          <w:szCs w:val="28"/>
          <w:lang w:val="uk-UA"/>
        </w:rPr>
        <w:t xml:space="preserve"> </w:t>
      </w:r>
      <w:r>
        <w:rPr>
          <w:rFonts w:ascii="Times New Roman" w:hAnsi="Times New Roman"/>
          <w:sz w:val="28"/>
          <w:szCs w:val="28"/>
          <w:u w:val="single"/>
          <w:lang w:val="uk-UA"/>
        </w:rPr>
        <w:t>м</w:t>
      </w:r>
      <w:r w:rsidRPr="00F9706B">
        <w:rPr>
          <w:rFonts w:ascii="Times New Roman" w:hAnsi="Times New Roman"/>
          <w:sz w:val="28"/>
          <w:szCs w:val="28"/>
          <w:u w:val="single"/>
          <w:lang w:val="uk-UA"/>
        </w:rPr>
        <w:t>іжнародної економіки, природних ресурсів та економіки міжнародного туризму</w:t>
      </w:r>
    </w:p>
    <w:p w:rsidR="008C5EBC" w:rsidRPr="001D45DB" w:rsidRDefault="008C5EBC" w:rsidP="008C5EBC">
      <w:pPr>
        <w:spacing w:after="0" w:line="240" w:lineRule="auto"/>
        <w:contextualSpacing/>
        <w:jc w:val="both"/>
        <w:rPr>
          <w:rFonts w:ascii="Times New Roman" w:hAnsi="Times New Roman"/>
          <w:sz w:val="28"/>
          <w:szCs w:val="28"/>
          <w:lang w:val="uk-UA"/>
        </w:rPr>
      </w:pPr>
      <w:r>
        <w:rPr>
          <w:rFonts w:ascii="Times New Roman" w:hAnsi="Times New Roman"/>
          <w:sz w:val="28"/>
          <w:szCs w:val="28"/>
          <w:lang w:val="uk-UA"/>
        </w:rPr>
        <w:t xml:space="preserve">Рівень вищої освіти </w:t>
      </w:r>
      <w:r w:rsidRPr="00F9706B">
        <w:rPr>
          <w:rFonts w:ascii="Times New Roman" w:hAnsi="Times New Roman"/>
          <w:sz w:val="28"/>
          <w:szCs w:val="28"/>
          <w:u w:val="single"/>
          <w:lang w:val="uk-UA"/>
        </w:rPr>
        <w:t>магістр</w:t>
      </w:r>
    </w:p>
    <w:p w:rsidR="008C5EBC" w:rsidRDefault="008C5EBC" w:rsidP="008C5EBC">
      <w:pPr>
        <w:spacing w:after="0" w:line="240" w:lineRule="auto"/>
        <w:contextualSpacing/>
        <w:jc w:val="both"/>
        <w:rPr>
          <w:rFonts w:ascii="Times New Roman" w:hAnsi="Times New Roman"/>
          <w:sz w:val="28"/>
          <w:szCs w:val="28"/>
          <w:u w:val="single"/>
          <w:lang w:val="uk-UA"/>
        </w:rPr>
      </w:pPr>
      <w:r>
        <w:rPr>
          <w:rFonts w:ascii="Times New Roman" w:hAnsi="Times New Roman"/>
          <w:sz w:val="28"/>
          <w:szCs w:val="28"/>
          <w:lang w:val="uk-UA"/>
        </w:rPr>
        <w:t xml:space="preserve">Спеціальність </w:t>
      </w:r>
      <w:r>
        <w:rPr>
          <w:rFonts w:ascii="Times New Roman" w:hAnsi="Times New Roman"/>
          <w:sz w:val="28"/>
          <w:szCs w:val="28"/>
          <w:u w:val="single"/>
          <w:lang w:val="uk-UA"/>
        </w:rPr>
        <w:t>051</w:t>
      </w:r>
      <w:r w:rsidRPr="000270D3">
        <w:rPr>
          <w:rFonts w:ascii="Times New Roman" w:hAnsi="Times New Roman"/>
          <w:sz w:val="28"/>
          <w:szCs w:val="28"/>
          <w:u w:val="single"/>
          <w:lang w:val="uk-UA"/>
        </w:rPr>
        <w:t>«Економі</w:t>
      </w:r>
      <w:r>
        <w:rPr>
          <w:rFonts w:ascii="Times New Roman" w:hAnsi="Times New Roman"/>
          <w:sz w:val="28"/>
          <w:szCs w:val="28"/>
          <w:u w:val="single"/>
          <w:lang w:val="uk-UA"/>
        </w:rPr>
        <w:t>ка</w:t>
      </w:r>
      <w:r w:rsidRPr="000270D3">
        <w:rPr>
          <w:rFonts w:ascii="Times New Roman" w:hAnsi="Times New Roman"/>
          <w:sz w:val="28"/>
          <w:szCs w:val="28"/>
          <w:u w:val="single"/>
          <w:lang w:val="uk-UA"/>
        </w:rPr>
        <w:t>»</w:t>
      </w:r>
    </w:p>
    <w:p w:rsidR="00BC3EEB" w:rsidRDefault="00BC3EEB" w:rsidP="00BC3EEB">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01776E">
        <w:rPr>
          <w:rFonts w:ascii="Times New Roman" w:eastAsia="Times New Roman" w:hAnsi="Times New Roman" w:cs="Times New Roman"/>
          <w:sz w:val="28"/>
          <w:szCs w:val="28"/>
          <w:lang w:val="uk-UA" w:eastAsia="ru-RU"/>
        </w:rPr>
        <w:t>світньо</w:t>
      </w:r>
      <w:r w:rsidR="003B0EAA">
        <w:rPr>
          <w:rFonts w:ascii="Times New Roman" w:eastAsia="Times New Roman" w:hAnsi="Times New Roman" w:cs="Times New Roman"/>
          <w:sz w:val="28"/>
          <w:szCs w:val="28"/>
          <w:lang w:val="uk-UA" w:eastAsia="ru-RU"/>
        </w:rPr>
        <w:t xml:space="preserve">ї </w:t>
      </w:r>
      <w:r w:rsidRPr="0001776E">
        <w:rPr>
          <w:rFonts w:ascii="Times New Roman" w:eastAsia="Times New Roman" w:hAnsi="Times New Roman" w:cs="Times New Roman"/>
          <w:sz w:val="28"/>
          <w:szCs w:val="28"/>
          <w:lang w:val="uk-UA" w:eastAsia="ru-RU"/>
        </w:rPr>
        <w:t>програм</w:t>
      </w:r>
      <w:r>
        <w:rPr>
          <w:rFonts w:ascii="Times New Roman" w:eastAsia="Times New Roman" w:hAnsi="Times New Roman" w:cs="Times New Roman"/>
          <w:sz w:val="28"/>
          <w:szCs w:val="28"/>
          <w:lang w:val="uk-UA" w:eastAsia="ru-RU"/>
        </w:rPr>
        <w:t>а</w:t>
      </w:r>
      <w:r w:rsidRPr="0001776E">
        <w:rPr>
          <w:rFonts w:ascii="Times New Roman" w:eastAsia="Times New Roman" w:hAnsi="Times New Roman" w:cs="Times New Roman"/>
          <w:sz w:val="28"/>
          <w:szCs w:val="28"/>
          <w:lang w:val="uk-UA" w:eastAsia="ru-RU"/>
        </w:rPr>
        <w:t xml:space="preserve"> «Міжнародна економіка»</w:t>
      </w:r>
    </w:p>
    <w:p w:rsidR="008C5EBC" w:rsidRPr="00A24A5F" w:rsidRDefault="008C5EBC" w:rsidP="008C5EBC">
      <w:pPr>
        <w:spacing w:after="0" w:line="240" w:lineRule="auto"/>
        <w:ind w:firstLine="709"/>
        <w:contextualSpacing/>
        <w:rPr>
          <w:rFonts w:ascii="Times New Roman" w:hAnsi="Times New Roman"/>
          <w:sz w:val="28"/>
          <w:szCs w:val="28"/>
          <w:lang w:val="uk-UA"/>
        </w:rPr>
      </w:pPr>
    </w:p>
    <w:p w:rsidR="008C5EBC" w:rsidRPr="001D45DB" w:rsidRDefault="008C5EBC" w:rsidP="008C5EBC">
      <w:pPr>
        <w:spacing w:after="0" w:line="240" w:lineRule="auto"/>
        <w:ind w:firstLine="709"/>
        <w:jc w:val="right"/>
        <w:rPr>
          <w:rFonts w:ascii="Times New Roman" w:hAnsi="Times New Roman"/>
          <w:sz w:val="28"/>
          <w:szCs w:val="28"/>
          <w:lang w:val="uk-UA"/>
        </w:rPr>
      </w:pPr>
      <w:r w:rsidRPr="001D45DB">
        <w:rPr>
          <w:rFonts w:ascii="Times New Roman" w:hAnsi="Times New Roman"/>
          <w:sz w:val="28"/>
          <w:szCs w:val="28"/>
          <w:lang w:val="uk-UA"/>
        </w:rPr>
        <w:t>ЗАТВЕРДЖУЮ:</w:t>
      </w:r>
    </w:p>
    <w:p w:rsidR="008C5EBC" w:rsidRPr="001D45DB" w:rsidRDefault="008C5EBC" w:rsidP="008C5EBC">
      <w:pPr>
        <w:spacing w:after="0" w:line="240" w:lineRule="auto"/>
        <w:ind w:firstLine="709"/>
        <w:jc w:val="right"/>
        <w:rPr>
          <w:rFonts w:ascii="Times New Roman" w:hAnsi="Times New Roman"/>
          <w:sz w:val="28"/>
          <w:szCs w:val="28"/>
          <w:lang w:val="uk-UA"/>
        </w:rPr>
      </w:pPr>
      <w:r>
        <w:rPr>
          <w:rFonts w:ascii="Times New Roman" w:hAnsi="Times New Roman"/>
          <w:sz w:val="28"/>
          <w:szCs w:val="28"/>
          <w:lang w:val="uk-UA"/>
        </w:rPr>
        <w:t>Зав.кафедри__</w:t>
      </w:r>
      <w:r w:rsidRPr="001D45DB">
        <w:rPr>
          <w:rFonts w:ascii="Times New Roman" w:hAnsi="Times New Roman"/>
          <w:sz w:val="28"/>
          <w:szCs w:val="28"/>
          <w:lang w:val="uk-UA"/>
        </w:rPr>
        <w:t>____________</w:t>
      </w:r>
    </w:p>
    <w:p w:rsidR="008C5EBC" w:rsidRDefault="008C5EBC" w:rsidP="008C5EBC">
      <w:pPr>
        <w:spacing w:after="0" w:line="240" w:lineRule="auto"/>
        <w:ind w:firstLine="709"/>
        <w:jc w:val="right"/>
        <w:rPr>
          <w:rFonts w:ascii="Times New Roman" w:hAnsi="Times New Roman"/>
          <w:sz w:val="28"/>
          <w:szCs w:val="28"/>
          <w:lang w:val="uk-UA"/>
        </w:rPr>
      </w:pPr>
      <w:r w:rsidRPr="001D45DB">
        <w:rPr>
          <w:rFonts w:ascii="Times New Roman" w:hAnsi="Times New Roman"/>
          <w:sz w:val="28"/>
          <w:szCs w:val="28"/>
          <w:lang w:val="uk-UA"/>
        </w:rPr>
        <w:t xml:space="preserve">________________________           </w:t>
      </w:r>
    </w:p>
    <w:p w:rsidR="008C5EBC" w:rsidRPr="001D45DB" w:rsidRDefault="008C5EBC" w:rsidP="008C5EBC">
      <w:pPr>
        <w:spacing w:after="0" w:line="240" w:lineRule="auto"/>
        <w:ind w:firstLine="709"/>
        <w:jc w:val="right"/>
        <w:rPr>
          <w:rFonts w:ascii="Times New Roman" w:hAnsi="Times New Roman"/>
          <w:sz w:val="28"/>
          <w:szCs w:val="28"/>
          <w:lang w:val="uk-UA"/>
        </w:rPr>
      </w:pPr>
      <w:r w:rsidRPr="001D45DB">
        <w:rPr>
          <w:rFonts w:ascii="Times New Roman" w:hAnsi="Times New Roman"/>
          <w:sz w:val="28"/>
          <w:szCs w:val="28"/>
          <w:lang w:val="uk-UA"/>
        </w:rPr>
        <w:t xml:space="preserve">  «_</w:t>
      </w:r>
      <w:r>
        <w:rPr>
          <w:rFonts w:ascii="Times New Roman" w:hAnsi="Times New Roman"/>
          <w:sz w:val="28"/>
          <w:szCs w:val="28"/>
          <w:lang w:val="uk-UA"/>
        </w:rPr>
        <w:t xml:space="preserve">__»_________________ </w:t>
      </w:r>
      <w:r w:rsidRPr="001D45DB">
        <w:rPr>
          <w:rFonts w:ascii="Times New Roman" w:hAnsi="Times New Roman"/>
          <w:sz w:val="28"/>
          <w:szCs w:val="28"/>
          <w:lang w:val="uk-UA"/>
        </w:rPr>
        <w:t>р.</w:t>
      </w:r>
    </w:p>
    <w:p w:rsidR="008C5EBC" w:rsidRPr="001D45DB" w:rsidRDefault="008C5EBC" w:rsidP="008C5EBC">
      <w:pPr>
        <w:spacing w:after="0" w:line="240" w:lineRule="auto"/>
        <w:ind w:firstLine="709"/>
        <w:jc w:val="center"/>
        <w:rPr>
          <w:rFonts w:ascii="Times New Roman" w:hAnsi="Times New Roman"/>
          <w:b/>
          <w:sz w:val="28"/>
          <w:szCs w:val="28"/>
          <w:lang w:val="uk-UA"/>
        </w:rPr>
      </w:pPr>
    </w:p>
    <w:p w:rsidR="008C5EBC" w:rsidRPr="001D45DB" w:rsidRDefault="008C5EBC" w:rsidP="008C5EBC">
      <w:pPr>
        <w:spacing w:after="0" w:line="240" w:lineRule="auto"/>
        <w:ind w:firstLine="709"/>
        <w:jc w:val="center"/>
        <w:rPr>
          <w:rFonts w:ascii="Times New Roman" w:hAnsi="Times New Roman"/>
          <w:b/>
          <w:sz w:val="28"/>
          <w:szCs w:val="28"/>
          <w:lang w:val="uk-UA"/>
        </w:rPr>
      </w:pPr>
    </w:p>
    <w:p w:rsidR="008C5EBC" w:rsidRPr="00FC3E1A" w:rsidRDefault="008C5EBC" w:rsidP="00FC3E1A">
      <w:pPr>
        <w:pStyle w:val="1"/>
        <w:spacing w:before="0" w:line="360" w:lineRule="auto"/>
        <w:jc w:val="center"/>
        <w:rPr>
          <w:rFonts w:ascii="Times New Roman" w:hAnsi="Times New Roman"/>
          <w:b/>
          <w:color w:val="auto"/>
          <w:sz w:val="28"/>
          <w:szCs w:val="28"/>
        </w:rPr>
      </w:pPr>
      <w:bookmarkStart w:id="0" w:name="_Toc29767967"/>
      <w:r w:rsidRPr="00FC3E1A">
        <w:rPr>
          <w:rFonts w:ascii="Times New Roman" w:hAnsi="Times New Roman"/>
          <w:b/>
          <w:color w:val="auto"/>
          <w:sz w:val="28"/>
          <w:szCs w:val="28"/>
          <w:lang w:val="uk-UA"/>
        </w:rPr>
        <w:t>З А В Д А Н Н Я</w:t>
      </w:r>
      <w:bookmarkEnd w:id="0"/>
    </w:p>
    <w:p w:rsidR="008C5EBC" w:rsidRPr="00FC3E1A" w:rsidRDefault="008C5EBC" w:rsidP="00FC3E1A">
      <w:pPr>
        <w:pStyle w:val="1"/>
        <w:spacing w:before="0" w:line="360" w:lineRule="auto"/>
        <w:jc w:val="center"/>
        <w:rPr>
          <w:rFonts w:ascii="Times New Roman" w:hAnsi="Times New Roman"/>
          <w:b/>
          <w:color w:val="auto"/>
          <w:sz w:val="28"/>
          <w:szCs w:val="28"/>
        </w:rPr>
      </w:pPr>
      <w:bookmarkStart w:id="1" w:name="_Toc29767968"/>
      <w:r w:rsidRPr="00FC3E1A">
        <w:rPr>
          <w:rFonts w:ascii="Times New Roman" w:hAnsi="Times New Roman"/>
          <w:b/>
          <w:color w:val="auto"/>
          <w:sz w:val="28"/>
          <w:szCs w:val="28"/>
          <w:lang w:val="uk-UA"/>
        </w:rPr>
        <w:t>НА КВАЛІФІКАЦІЙНУ РОБОТУ МАГІСТРА СТУДЕНТОВІ</w:t>
      </w:r>
      <w:bookmarkEnd w:id="1"/>
    </w:p>
    <w:p w:rsidR="008C5EBC" w:rsidRPr="008C5EBC" w:rsidRDefault="008C5EBC" w:rsidP="008C5EBC">
      <w:pPr>
        <w:pBdr>
          <w:bottom w:val="single" w:sz="12" w:space="1" w:color="auto"/>
        </w:pBdr>
        <w:spacing w:after="0" w:line="240" w:lineRule="auto"/>
        <w:ind w:firstLine="709"/>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Міразізян Едгар Манвелович</w:t>
      </w:r>
    </w:p>
    <w:p w:rsidR="008C5EBC" w:rsidRPr="001D45DB" w:rsidRDefault="008C5EBC" w:rsidP="008C5EBC">
      <w:pPr>
        <w:spacing w:after="0" w:line="240" w:lineRule="auto"/>
        <w:ind w:firstLine="709"/>
        <w:jc w:val="center"/>
        <w:rPr>
          <w:rFonts w:ascii="Times New Roman" w:hAnsi="Times New Roman"/>
          <w:sz w:val="28"/>
          <w:szCs w:val="28"/>
          <w:lang w:val="uk-UA"/>
        </w:rPr>
      </w:pPr>
      <w:r w:rsidRPr="001D45DB">
        <w:rPr>
          <w:rFonts w:ascii="Times New Roman" w:hAnsi="Times New Roman"/>
          <w:sz w:val="28"/>
          <w:szCs w:val="28"/>
          <w:lang w:val="uk-UA"/>
        </w:rPr>
        <w:t>(прізвище, ім’я, по-батькові)</w:t>
      </w:r>
    </w:p>
    <w:p w:rsidR="008C5EBC" w:rsidRPr="001D45DB" w:rsidRDefault="008C5EBC" w:rsidP="008C5EBC">
      <w:pPr>
        <w:spacing w:after="0" w:line="240" w:lineRule="auto"/>
        <w:ind w:firstLine="709"/>
        <w:jc w:val="center"/>
        <w:rPr>
          <w:rFonts w:ascii="Times New Roman" w:hAnsi="Times New Roman"/>
          <w:sz w:val="28"/>
          <w:szCs w:val="28"/>
          <w:lang w:val="uk-UA"/>
        </w:rPr>
      </w:pPr>
    </w:p>
    <w:p w:rsidR="008C5EBC"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 xml:space="preserve">1.Тема роботи (проекту) </w:t>
      </w:r>
      <w:r w:rsidRPr="008C5EBC">
        <w:rPr>
          <w:rFonts w:ascii="Times New Roman" w:eastAsia="Calibri" w:hAnsi="Times New Roman" w:cs="Times New Roman"/>
          <w:sz w:val="28"/>
          <w:szCs w:val="28"/>
          <w:u w:val="single"/>
          <w:lang w:val="uk-UA"/>
        </w:rPr>
        <w:t>«Розвиток альтернативної енергетики в країнах "Великої сімки": досвід для України»</w:t>
      </w:r>
    </w:p>
    <w:p w:rsidR="008C5EBC" w:rsidRDefault="008C5EBC" w:rsidP="008C5EBC">
      <w:pPr>
        <w:spacing w:after="0" w:line="240" w:lineRule="auto"/>
        <w:contextualSpacing/>
        <w:rPr>
          <w:rFonts w:ascii="Times New Roman" w:hAnsi="Times New Roman"/>
          <w:sz w:val="28"/>
          <w:szCs w:val="28"/>
          <w:lang w:val="uk-UA"/>
        </w:rPr>
      </w:pPr>
    </w:p>
    <w:p w:rsidR="008C5EBC" w:rsidRPr="00787DD4" w:rsidRDefault="008C5EBC" w:rsidP="008C5EBC">
      <w:pPr>
        <w:spacing w:after="0" w:line="240" w:lineRule="auto"/>
        <w:contextualSpacing/>
        <w:rPr>
          <w:rFonts w:ascii="Times New Roman" w:eastAsia="Calibri" w:hAnsi="Times New Roman" w:cs="Times New Roman"/>
          <w:sz w:val="28"/>
          <w:szCs w:val="28"/>
          <w:u w:val="single"/>
          <w:lang w:val="ru-RU"/>
        </w:rPr>
      </w:pPr>
      <w:r>
        <w:rPr>
          <w:rFonts w:ascii="Times New Roman" w:hAnsi="Times New Roman"/>
          <w:sz w:val="28"/>
          <w:szCs w:val="28"/>
          <w:lang w:val="uk-UA"/>
        </w:rPr>
        <w:t>керівник роботи (проекту</w:t>
      </w:r>
      <w:r w:rsidRPr="00922685">
        <w:rPr>
          <w:rFonts w:ascii="Times New Roman" w:eastAsia="Calibri" w:hAnsi="Times New Roman" w:cs="Times New Roman"/>
          <w:sz w:val="28"/>
          <w:szCs w:val="28"/>
          <w:u w:val="single"/>
          <w:lang w:val="uk-UA"/>
        </w:rPr>
        <w:t>)</w:t>
      </w:r>
      <w:r w:rsidRPr="00922685">
        <w:rPr>
          <w:rFonts w:ascii="Times New Roman" w:eastAsia="Times New Roman" w:hAnsi="Times New Roman" w:cs="Times New Roman"/>
          <w:spacing w:val="-2"/>
          <w:sz w:val="28"/>
          <w:szCs w:val="28"/>
          <w:u w:val="single"/>
          <w:lang w:val="uk-UA" w:eastAsia="ar-SA"/>
        </w:rPr>
        <w:t xml:space="preserve"> </w:t>
      </w:r>
      <w:r>
        <w:rPr>
          <w:rFonts w:ascii="Times New Roman" w:eastAsia="Calibri" w:hAnsi="Times New Roman" w:cs="Times New Roman"/>
          <w:sz w:val="28"/>
          <w:szCs w:val="28"/>
          <w:u w:val="single"/>
          <w:lang w:val="uk-UA"/>
        </w:rPr>
        <w:t>к</w:t>
      </w:r>
      <w:r w:rsidRPr="00922685">
        <w:rPr>
          <w:rFonts w:ascii="Times New Roman" w:eastAsia="Calibri" w:hAnsi="Times New Roman" w:cs="Times New Roman"/>
          <w:sz w:val="28"/>
          <w:szCs w:val="28"/>
          <w:u w:val="single"/>
          <w:lang w:val="uk-UA"/>
        </w:rPr>
        <w:t>.е.н, доцент к</w:t>
      </w:r>
      <w:r w:rsidRPr="00787DD4">
        <w:rPr>
          <w:rFonts w:ascii="Times New Roman" w:eastAsia="Calibri" w:hAnsi="Times New Roman" w:cs="Times New Roman"/>
          <w:sz w:val="28"/>
          <w:szCs w:val="28"/>
          <w:u w:val="single"/>
          <w:lang w:val="ru-RU"/>
        </w:rPr>
        <w:t xml:space="preserve">афедри </w:t>
      </w:r>
      <w:r w:rsidRPr="00922685">
        <w:rPr>
          <w:rFonts w:ascii="Times New Roman" w:eastAsia="Calibri" w:hAnsi="Times New Roman" w:cs="Times New Roman"/>
          <w:sz w:val="28"/>
          <w:szCs w:val="28"/>
          <w:u w:val="single"/>
          <w:lang w:val="uk-UA"/>
        </w:rPr>
        <w:t xml:space="preserve">міжнародної економіки, природних ресурсів та економіки міжнародного туризму </w:t>
      </w:r>
      <w:r>
        <w:rPr>
          <w:rFonts w:ascii="Times New Roman" w:eastAsia="Calibri" w:hAnsi="Times New Roman" w:cs="Times New Roman"/>
          <w:sz w:val="28"/>
          <w:szCs w:val="28"/>
          <w:u w:val="single"/>
          <w:lang w:val="uk-UA"/>
        </w:rPr>
        <w:t xml:space="preserve">Переверзева Анна Василівна </w:t>
      </w:r>
      <w:r w:rsidRPr="00922685">
        <w:rPr>
          <w:rFonts w:ascii="Times New Roman" w:eastAsia="Calibri" w:hAnsi="Times New Roman" w:cs="Times New Roman"/>
          <w:sz w:val="28"/>
          <w:szCs w:val="28"/>
          <w:u w:val="single"/>
          <w:lang w:val="uk-UA"/>
        </w:rPr>
        <w:t>.</w:t>
      </w:r>
    </w:p>
    <w:p w:rsidR="008C5EBC" w:rsidRPr="001D45DB" w:rsidRDefault="008C5EBC" w:rsidP="008C5EBC">
      <w:pPr>
        <w:spacing w:after="0" w:line="240" w:lineRule="auto"/>
        <w:rPr>
          <w:rFonts w:ascii="Times New Roman" w:hAnsi="Times New Roman"/>
          <w:sz w:val="28"/>
          <w:szCs w:val="28"/>
          <w:lang w:val="uk-UA"/>
        </w:rPr>
      </w:pPr>
      <w:r w:rsidRPr="001D45DB">
        <w:rPr>
          <w:rFonts w:ascii="Times New Roman" w:hAnsi="Times New Roman"/>
          <w:sz w:val="28"/>
          <w:szCs w:val="28"/>
          <w:lang w:val="uk-UA"/>
        </w:rPr>
        <w:t>затверджена наказом по інституту від</w:t>
      </w:r>
      <w:r>
        <w:rPr>
          <w:rFonts w:ascii="Times New Roman" w:hAnsi="Times New Roman"/>
          <w:sz w:val="28"/>
          <w:szCs w:val="28"/>
          <w:lang w:val="uk-UA"/>
        </w:rPr>
        <w:t xml:space="preserve"> </w:t>
      </w:r>
      <w:r w:rsidRPr="001801D0">
        <w:rPr>
          <w:rFonts w:ascii="Times New Roman" w:hAnsi="Times New Roman"/>
          <w:sz w:val="28"/>
          <w:szCs w:val="28"/>
          <w:lang w:val="uk-UA"/>
        </w:rPr>
        <w:t>«</w:t>
      </w:r>
      <w:r w:rsidRPr="008C5EBC">
        <w:rPr>
          <w:rFonts w:ascii="Times New Roman" w:hAnsi="Times New Roman"/>
          <w:sz w:val="28"/>
          <w:szCs w:val="28"/>
          <w:lang w:val="ru-RU"/>
        </w:rPr>
        <w:t>04</w:t>
      </w:r>
      <w:r w:rsidRPr="001801D0">
        <w:rPr>
          <w:rFonts w:ascii="Times New Roman" w:hAnsi="Times New Roman"/>
          <w:sz w:val="28"/>
          <w:szCs w:val="28"/>
          <w:lang w:val="uk-UA"/>
        </w:rPr>
        <w:t>» липня 2019 р. № 1110-с</w:t>
      </w:r>
    </w:p>
    <w:p w:rsidR="008C5EBC" w:rsidRDefault="008C5EBC" w:rsidP="008C5EBC">
      <w:pPr>
        <w:spacing w:after="0" w:line="240" w:lineRule="auto"/>
        <w:rPr>
          <w:rFonts w:ascii="Times New Roman" w:hAnsi="Times New Roman"/>
          <w:sz w:val="28"/>
          <w:szCs w:val="28"/>
          <w:lang w:val="uk-UA"/>
        </w:rPr>
      </w:pPr>
    </w:p>
    <w:p w:rsidR="008C5EBC" w:rsidRPr="001D45DB" w:rsidRDefault="008C5EBC" w:rsidP="008C5EBC">
      <w:pPr>
        <w:spacing w:after="0" w:line="240" w:lineRule="auto"/>
        <w:rPr>
          <w:rFonts w:ascii="Times New Roman" w:hAnsi="Times New Roman"/>
          <w:sz w:val="28"/>
          <w:szCs w:val="28"/>
          <w:lang w:val="uk-UA"/>
        </w:rPr>
      </w:pPr>
      <w:r w:rsidRPr="001D45DB">
        <w:rPr>
          <w:rFonts w:ascii="Times New Roman" w:hAnsi="Times New Roman"/>
          <w:sz w:val="28"/>
          <w:szCs w:val="28"/>
          <w:lang w:val="uk-UA"/>
        </w:rPr>
        <w:t xml:space="preserve">2. </w:t>
      </w:r>
      <w:r>
        <w:rPr>
          <w:rFonts w:ascii="Times New Roman" w:hAnsi="Times New Roman"/>
          <w:sz w:val="28"/>
          <w:szCs w:val="28"/>
          <w:lang w:val="uk-UA"/>
        </w:rPr>
        <w:t>Строк подання</w:t>
      </w:r>
      <w:r w:rsidRPr="001D45DB">
        <w:rPr>
          <w:rFonts w:ascii="Times New Roman" w:hAnsi="Times New Roman"/>
          <w:sz w:val="28"/>
          <w:szCs w:val="28"/>
          <w:lang w:val="uk-UA"/>
        </w:rPr>
        <w:t xml:space="preserve"> студентом </w:t>
      </w:r>
      <w:r>
        <w:rPr>
          <w:rFonts w:ascii="Times New Roman" w:hAnsi="Times New Roman"/>
          <w:sz w:val="28"/>
          <w:szCs w:val="28"/>
          <w:lang w:val="uk-UA"/>
        </w:rPr>
        <w:t xml:space="preserve">роботи </w:t>
      </w:r>
      <w:r w:rsidRPr="001D45DB">
        <w:rPr>
          <w:rFonts w:ascii="Times New Roman" w:hAnsi="Times New Roman"/>
          <w:sz w:val="28"/>
          <w:szCs w:val="28"/>
          <w:lang w:val="uk-UA"/>
        </w:rPr>
        <w:t>(</w:t>
      </w:r>
      <w:r>
        <w:rPr>
          <w:rFonts w:ascii="Times New Roman" w:hAnsi="Times New Roman"/>
          <w:sz w:val="28"/>
          <w:szCs w:val="28"/>
          <w:lang w:val="uk-UA"/>
        </w:rPr>
        <w:t>проекту</w:t>
      </w:r>
      <w:r w:rsidRPr="001D45DB">
        <w:rPr>
          <w:rFonts w:ascii="Times New Roman" w:hAnsi="Times New Roman"/>
          <w:sz w:val="28"/>
          <w:szCs w:val="28"/>
          <w:lang w:val="uk-UA"/>
        </w:rPr>
        <w:t>)</w:t>
      </w:r>
      <w:r>
        <w:rPr>
          <w:rFonts w:ascii="Times New Roman" w:hAnsi="Times New Roman"/>
          <w:sz w:val="28"/>
          <w:szCs w:val="28"/>
          <w:lang w:val="uk-UA"/>
        </w:rPr>
        <w:t xml:space="preserve"> </w:t>
      </w:r>
      <w:r>
        <w:rPr>
          <w:rFonts w:ascii="Times New Roman" w:hAnsi="Times New Roman"/>
          <w:sz w:val="28"/>
          <w:szCs w:val="28"/>
          <w:u w:val="single"/>
          <w:lang w:val="uk-UA"/>
        </w:rPr>
        <w:t>03</w:t>
      </w:r>
      <w:r w:rsidRPr="00AA5FC1">
        <w:rPr>
          <w:rFonts w:ascii="Times New Roman" w:hAnsi="Times New Roman"/>
          <w:sz w:val="28"/>
          <w:szCs w:val="28"/>
          <w:u w:val="single"/>
          <w:lang w:val="uk-UA"/>
        </w:rPr>
        <w:t>.01.20</w:t>
      </w:r>
      <w:r>
        <w:rPr>
          <w:rFonts w:ascii="Times New Roman" w:hAnsi="Times New Roman"/>
          <w:sz w:val="28"/>
          <w:szCs w:val="28"/>
          <w:u w:val="single"/>
          <w:lang w:val="uk-UA"/>
        </w:rPr>
        <w:t>20</w:t>
      </w:r>
    </w:p>
    <w:p w:rsidR="008C5EBC" w:rsidRPr="001D45DB" w:rsidRDefault="008C5EBC" w:rsidP="008C5EBC">
      <w:pPr>
        <w:spacing w:after="0" w:line="240" w:lineRule="auto"/>
        <w:ind w:firstLine="709"/>
        <w:rPr>
          <w:rFonts w:ascii="Times New Roman" w:hAnsi="Times New Roman"/>
          <w:sz w:val="28"/>
          <w:szCs w:val="28"/>
          <w:lang w:val="uk-UA"/>
        </w:rPr>
      </w:pPr>
    </w:p>
    <w:p w:rsidR="008C5EBC" w:rsidRPr="001D45DB" w:rsidRDefault="008C5EBC" w:rsidP="008C5EBC">
      <w:pPr>
        <w:spacing w:after="0" w:line="240" w:lineRule="auto"/>
        <w:jc w:val="both"/>
        <w:rPr>
          <w:rFonts w:ascii="Times New Roman" w:hAnsi="Times New Roman"/>
          <w:sz w:val="28"/>
          <w:szCs w:val="28"/>
          <w:lang w:val="uk-UA"/>
        </w:rPr>
      </w:pPr>
      <w:r w:rsidRPr="001D45DB">
        <w:rPr>
          <w:rFonts w:ascii="Times New Roman" w:hAnsi="Times New Roman"/>
          <w:sz w:val="28"/>
          <w:szCs w:val="28"/>
          <w:lang w:val="uk-UA"/>
        </w:rPr>
        <w:t>3. Вихідні дані до роботи (проекту)</w:t>
      </w:r>
      <w:r>
        <w:rPr>
          <w:rFonts w:ascii="Times New Roman" w:hAnsi="Times New Roman"/>
          <w:sz w:val="28"/>
          <w:szCs w:val="28"/>
          <w:lang w:val="uk-UA"/>
        </w:rPr>
        <w:t xml:space="preserve"> </w:t>
      </w:r>
      <w:r w:rsidRPr="00AA5FC1">
        <w:rPr>
          <w:rFonts w:ascii="Times New Roman" w:hAnsi="Times New Roman"/>
          <w:sz w:val="28"/>
          <w:szCs w:val="28"/>
          <w:u w:val="single"/>
          <w:lang w:val="uk-UA"/>
        </w:rPr>
        <w:t>інформаційна база законодавчих та  нормативних урядових актів, матеріали державної служби статистики України, публікації у фахових журналах, електронні економічні публікації, Інтернет ресурси</w:t>
      </w:r>
    </w:p>
    <w:p w:rsidR="008C5EBC" w:rsidRPr="001D45DB" w:rsidRDefault="008C5EBC" w:rsidP="008C5EBC">
      <w:pPr>
        <w:spacing w:after="0" w:line="240" w:lineRule="auto"/>
        <w:ind w:firstLine="709"/>
        <w:rPr>
          <w:rFonts w:ascii="Times New Roman" w:hAnsi="Times New Roman"/>
          <w:kern w:val="16"/>
          <w:sz w:val="28"/>
          <w:szCs w:val="28"/>
          <w:lang w:val="uk-UA"/>
        </w:rPr>
      </w:pPr>
    </w:p>
    <w:p w:rsidR="008C5EBC" w:rsidRPr="001D45DB" w:rsidRDefault="008C5EBC" w:rsidP="008C5EBC">
      <w:pPr>
        <w:spacing w:after="0" w:line="240" w:lineRule="auto"/>
        <w:rPr>
          <w:rFonts w:ascii="Times New Roman" w:hAnsi="Times New Roman"/>
          <w:kern w:val="16"/>
          <w:sz w:val="28"/>
          <w:szCs w:val="28"/>
          <w:lang w:val="uk-UA"/>
        </w:rPr>
      </w:pPr>
      <w:r w:rsidRPr="001D45DB">
        <w:rPr>
          <w:rFonts w:ascii="Times New Roman" w:hAnsi="Times New Roman"/>
          <w:kern w:val="16"/>
          <w:sz w:val="28"/>
          <w:szCs w:val="28"/>
          <w:lang w:val="uk-UA"/>
        </w:rPr>
        <w:t>4. Зміст розрахунково-пояснювальної записки (перелік питань, що належить розробити)</w:t>
      </w:r>
    </w:p>
    <w:p w:rsidR="003D75E7" w:rsidRPr="000628F5" w:rsidRDefault="000628F5" w:rsidP="003D75E7">
      <w:pPr>
        <w:spacing w:after="0" w:line="240" w:lineRule="auto"/>
        <w:rPr>
          <w:rFonts w:ascii="Times New Roman" w:hAnsi="Times New Roman"/>
          <w:sz w:val="28"/>
          <w:szCs w:val="28"/>
          <w:u w:val="single"/>
          <w:lang w:val="uk-UA"/>
        </w:rPr>
      </w:pPr>
      <w:r w:rsidRPr="000628F5">
        <w:rPr>
          <w:rFonts w:ascii="Times New Roman" w:hAnsi="Times New Roman"/>
          <w:sz w:val="28"/>
          <w:szCs w:val="28"/>
          <w:u w:val="single"/>
          <w:lang w:val="uk-UA"/>
        </w:rPr>
        <w:t xml:space="preserve">узагальнити сутність альтернативної енергетики , проаналізувати досвід розвитку альтернативної енергетики в країнах </w:t>
      </w:r>
      <w:r>
        <w:rPr>
          <w:rFonts w:ascii="Times New Roman" w:hAnsi="Times New Roman"/>
          <w:sz w:val="28"/>
          <w:szCs w:val="28"/>
          <w:u w:val="single"/>
        </w:rPr>
        <w:t>G</w:t>
      </w:r>
      <w:r w:rsidRPr="000628F5">
        <w:rPr>
          <w:rFonts w:ascii="Times New Roman" w:hAnsi="Times New Roman"/>
          <w:sz w:val="28"/>
          <w:szCs w:val="28"/>
          <w:u w:val="single"/>
          <w:lang w:val="uk-UA"/>
        </w:rPr>
        <w:t>-7 ,запропонувати механізми державного стимулювання розвитку відновлювальних джерел енергії</w:t>
      </w:r>
    </w:p>
    <w:p w:rsidR="008C5EBC" w:rsidRDefault="008C5EBC" w:rsidP="008C5EBC">
      <w:pPr>
        <w:spacing w:after="0" w:line="240" w:lineRule="auto"/>
        <w:rPr>
          <w:rFonts w:ascii="Times New Roman" w:hAnsi="Times New Roman"/>
          <w:sz w:val="28"/>
          <w:szCs w:val="28"/>
          <w:lang w:val="uk-UA"/>
        </w:rPr>
      </w:pPr>
      <w:r w:rsidRPr="001D45DB">
        <w:rPr>
          <w:rFonts w:ascii="Times New Roman" w:hAnsi="Times New Roman"/>
          <w:sz w:val="28"/>
          <w:szCs w:val="28"/>
          <w:lang w:val="uk-UA"/>
        </w:rPr>
        <w:t xml:space="preserve">5. Перелік графічного матеріалу (з </w:t>
      </w:r>
      <w:r>
        <w:rPr>
          <w:rFonts w:ascii="Times New Roman" w:hAnsi="Times New Roman"/>
          <w:sz w:val="28"/>
          <w:szCs w:val="28"/>
          <w:lang w:val="uk-UA"/>
        </w:rPr>
        <w:t xml:space="preserve">точним зазначенням обов’язкових </w:t>
      </w:r>
      <w:r w:rsidRPr="001D45DB">
        <w:rPr>
          <w:rFonts w:ascii="Times New Roman" w:hAnsi="Times New Roman"/>
          <w:sz w:val="28"/>
          <w:szCs w:val="28"/>
          <w:lang w:val="uk-UA"/>
        </w:rPr>
        <w:t>креслень)</w:t>
      </w:r>
      <w:r>
        <w:rPr>
          <w:rFonts w:ascii="Times New Roman" w:hAnsi="Times New Roman"/>
          <w:sz w:val="28"/>
          <w:szCs w:val="28"/>
          <w:lang w:val="uk-UA"/>
        </w:rPr>
        <w:t xml:space="preserve"> </w:t>
      </w:r>
      <w:r>
        <w:rPr>
          <w:rFonts w:ascii="Times New Roman" w:eastAsia="Times New Roman" w:hAnsi="Times New Roman" w:cs="Times New Roman"/>
          <w:spacing w:val="-3"/>
          <w:sz w:val="28"/>
          <w:szCs w:val="28"/>
          <w:lang w:val="uk-UA" w:eastAsia="ru-RU"/>
        </w:rPr>
        <w:t>16</w:t>
      </w:r>
      <w:r w:rsidRPr="00787DD4">
        <w:rPr>
          <w:rFonts w:ascii="Times New Roman" w:eastAsia="Times New Roman" w:hAnsi="Times New Roman" w:cs="Times New Roman"/>
          <w:spacing w:val="-3"/>
          <w:sz w:val="28"/>
          <w:szCs w:val="28"/>
          <w:lang w:val="ru-RU" w:eastAsia="ru-RU"/>
        </w:rPr>
        <w:t xml:space="preserve"> </w:t>
      </w:r>
      <w:r w:rsidR="00FC3E1A">
        <w:rPr>
          <w:rFonts w:ascii="Times New Roman" w:eastAsia="Times New Roman" w:hAnsi="Times New Roman" w:cs="Times New Roman"/>
          <w:spacing w:val="-3"/>
          <w:sz w:val="28"/>
          <w:szCs w:val="28"/>
          <w:lang w:val="ru-RU" w:eastAsia="ru-RU"/>
        </w:rPr>
        <w:t>р</w:t>
      </w:r>
      <w:r>
        <w:rPr>
          <w:rFonts w:ascii="Times New Roman" w:eastAsia="Times New Roman" w:hAnsi="Times New Roman" w:cs="Times New Roman"/>
          <w:spacing w:val="-3"/>
          <w:sz w:val="28"/>
          <w:szCs w:val="28"/>
          <w:lang w:val="ru-RU" w:eastAsia="ru-RU"/>
        </w:rPr>
        <w:t>ис</w:t>
      </w:r>
      <w:r w:rsidR="00FC3E1A">
        <w:rPr>
          <w:rFonts w:ascii="Times New Roman" w:eastAsia="Times New Roman" w:hAnsi="Times New Roman" w:cs="Times New Roman"/>
          <w:spacing w:val="-3"/>
          <w:sz w:val="28"/>
          <w:szCs w:val="28"/>
          <w:lang w:val="ru-RU" w:eastAsia="ru-RU"/>
        </w:rPr>
        <w:t>.</w:t>
      </w:r>
      <w:r w:rsidRPr="00787DD4">
        <w:rPr>
          <w:rFonts w:ascii="Times New Roman" w:eastAsia="Times New Roman" w:hAnsi="Times New Roman" w:cs="Times New Roman"/>
          <w:spacing w:val="-3"/>
          <w:sz w:val="28"/>
          <w:szCs w:val="28"/>
          <w:lang w:val="ru-RU" w:eastAsia="ru-RU"/>
        </w:rPr>
        <w:t xml:space="preserve">, </w:t>
      </w:r>
      <w:r>
        <w:rPr>
          <w:rFonts w:ascii="Times New Roman" w:eastAsia="Times New Roman" w:hAnsi="Times New Roman" w:cs="Times New Roman"/>
          <w:spacing w:val="-3"/>
          <w:sz w:val="28"/>
          <w:szCs w:val="28"/>
          <w:lang w:val="uk-UA" w:eastAsia="ru-RU"/>
        </w:rPr>
        <w:t>14</w:t>
      </w:r>
      <w:r w:rsidRPr="00787DD4">
        <w:rPr>
          <w:rFonts w:ascii="Times New Roman" w:eastAsia="Times New Roman" w:hAnsi="Times New Roman" w:cs="Times New Roman"/>
          <w:spacing w:val="-3"/>
          <w:sz w:val="28"/>
          <w:szCs w:val="28"/>
          <w:lang w:val="ru-RU" w:eastAsia="ru-RU"/>
        </w:rPr>
        <w:t xml:space="preserve"> табл</w:t>
      </w:r>
      <w:r>
        <w:rPr>
          <w:rFonts w:ascii="Times New Roman" w:eastAsia="Times New Roman" w:hAnsi="Times New Roman" w:cs="Times New Roman"/>
          <w:spacing w:val="-3"/>
          <w:sz w:val="28"/>
          <w:szCs w:val="28"/>
          <w:lang w:val="uk-UA" w:eastAsia="ru-RU"/>
        </w:rPr>
        <w:t>.</w:t>
      </w:r>
    </w:p>
    <w:p w:rsidR="00DA26D8" w:rsidRDefault="008C5EBC" w:rsidP="008C5EBC">
      <w:pPr>
        <w:spacing w:after="0" w:line="240" w:lineRule="auto"/>
        <w:rPr>
          <w:rFonts w:ascii="Times New Roman" w:hAnsi="Times New Roman"/>
          <w:sz w:val="28"/>
          <w:szCs w:val="28"/>
          <w:lang w:val="uk-UA"/>
        </w:rPr>
        <w:sectPr w:rsidR="00DA26D8" w:rsidSect="00F974AB">
          <w:pgSz w:w="11906" w:h="16838" w:code="9"/>
          <w:pgMar w:top="1134" w:right="850" w:bottom="1134" w:left="1701" w:header="708" w:footer="708" w:gutter="0"/>
          <w:pgNumType w:start="0"/>
          <w:cols w:space="708"/>
          <w:titlePg/>
          <w:docGrid w:linePitch="360"/>
        </w:sectPr>
      </w:pPr>
      <w:r w:rsidRPr="001D45DB">
        <w:rPr>
          <w:rFonts w:ascii="Times New Roman" w:hAnsi="Times New Roman"/>
          <w:sz w:val="28"/>
          <w:szCs w:val="28"/>
          <w:lang w:val="uk-UA"/>
        </w:rPr>
        <w:t xml:space="preserve">6. Консультанти </w:t>
      </w:r>
      <w:r>
        <w:rPr>
          <w:rFonts w:ascii="Times New Roman" w:hAnsi="Times New Roman"/>
          <w:sz w:val="28"/>
          <w:szCs w:val="28"/>
          <w:lang w:val="uk-UA"/>
        </w:rPr>
        <w:t>розділів роботи (проекту)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0"/>
        <w:gridCol w:w="4153"/>
        <w:gridCol w:w="1936"/>
        <w:gridCol w:w="1766"/>
      </w:tblGrid>
      <w:tr w:rsidR="008C5EBC" w:rsidRPr="001D45DB" w:rsidTr="008C5EBC">
        <w:tc>
          <w:tcPr>
            <w:tcW w:w="797" w:type="pct"/>
            <w:vMerge w:val="restart"/>
            <w:vAlign w:val="center"/>
          </w:tcPr>
          <w:p w:rsidR="008C5EBC" w:rsidRPr="007B308F" w:rsidRDefault="008C5EBC" w:rsidP="008C5EBC">
            <w:pPr>
              <w:spacing w:after="0" w:line="240" w:lineRule="auto"/>
              <w:jc w:val="center"/>
              <w:rPr>
                <w:rFonts w:ascii="Times New Roman" w:hAnsi="Times New Roman"/>
                <w:sz w:val="24"/>
                <w:szCs w:val="24"/>
                <w:lang w:val="uk-UA"/>
              </w:rPr>
            </w:pPr>
            <w:r w:rsidRPr="007B308F">
              <w:rPr>
                <w:rFonts w:ascii="Times New Roman" w:hAnsi="Times New Roman"/>
                <w:sz w:val="24"/>
                <w:szCs w:val="24"/>
                <w:lang w:val="uk-UA"/>
              </w:rPr>
              <w:lastRenderedPageBreak/>
              <w:t>Розділ</w:t>
            </w:r>
          </w:p>
        </w:tc>
        <w:tc>
          <w:tcPr>
            <w:tcW w:w="2222" w:type="pct"/>
            <w:vMerge w:val="restart"/>
            <w:vAlign w:val="center"/>
          </w:tcPr>
          <w:p w:rsidR="008C5EBC" w:rsidRDefault="008C5EBC" w:rsidP="008C5EBC">
            <w:pPr>
              <w:spacing w:after="0" w:line="240" w:lineRule="auto"/>
              <w:jc w:val="center"/>
              <w:rPr>
                <w:rFonts w:ascii="Times New Roman" w:hAnsi="Times New Roman"/>
                <w:sz w:val="24"/>
                <w:szCs w:val="24"/>
                <w:lang w:val="uk-UA"/>
              </w:rPr>
            </w:pPr>
            <w:r>
              <w:rPr>
                <w:rFonts w:ascii="Times New Roman" w:hAnsi="Times New Roman"/>
                <w:sz w:val="24"/>
                <w:szCs w:val="24"/>
                <w:lang w:val="uk-UA"/>
              </w:rPr>
              <w:t>ПІП, посада</w:t>
            </w:r>
          </w:p>
          <w:p w:rsidR="008C5EBC" w:rsidRPr="007B308F" w:rsidRDefault="008C5EBC" w:rsidP="008C5EBC">
            <w:pPr>
              <w:spacing w:after="0" w:line="240" w:lineRule="auto"/>
              <w:jc w:val="center"/>
              <w:rPr>
                <w:rFonts w:ascii="Times New Roman" w:hAnsi="Times New Roman"/>
                <w:sz w:val="24"/>
                <w:szCs w:val="24"/>
                <w:lang w:val="uk-UA"/>
              </w:rPr>
            </w:pPr>
            <w:r>
              <w:rPr>
                <w:rFonts w:ascii="Times New Roman" w:hAnsi="Times New Roman"/>
                <w:sz w:val="24"/>
                <w:szCs w:val="24"/>
                <w:lang w:val="uk-UA"/>
              </w:rPr>
              <w:t>к</w:t>
            </w:r>
            <w:r w:rsidRPr="007B308F">
              <w:rPr>
                <w:rFonts w:ascii="Times New Roman" w:hAnsi="Times New Roman"/>
                <w:sz w:val="24"/>
                <w:szCs w:val="24"/>
                <w:lang w:val="uk-UA"/>
              </w:rPr>
              <w:t>онсультант</w:t>
            </w:r>
            <w:r>
              <w:rPr>
                <w:rFonts w:ascii="Times New Roman" w:hAnsi="Times New Roman"/>
                <w:sz w:val="24"/>
                <w:szCs w:val="24"/>
                <w:lang w:val="uk-UA"/>
              </w:rPr>
              <w:t>а</w:t>
            </w:r>
          </w:p>
        </w:tc>
        <w:tc>
          <w:tcPr>
            <w:tcW w:w="1981" w:type="pct"/>
            <w:gridSpan w:val="2"/>
            <w:vAlign w:val="center"/>
          </w:tcPr>
          <w:p w:rsidR="008C5EBC" w:rsidRPr="007B308F" w:rsidRDefault="008C5EBC" w:rsidP="008C5EBC">
            <w:pPr>
              <w:spacing w:after="0" w:line="240" w:lineRule="auto"/>
              <w:jc w:val="center"/>
              <w:rPr>
                <w:rFonts w:ascii="Times New Roman" w:hAnsi="Times New Roman"/>
                <w:sz w:val="24"/>
                <w:szCs w:val="24"/>
                <w:lang w:val="uk-UA"/>
              </w:rPr>
            </w:pPr>
            <w:r w:rsidRPr="007B308F">
              <w:rPr>
                <w:rFonts w:ascii="Times New Roman" w:hAnsi="Times New Roman"/>
                <w:sz w:val="24"/>
                <w:szCs w:val="24"/>
                <w:lang w:val="uk-UA"/>
              </w:rPr>
              <w:t>Підпис, дата</w:t>
            </w:r>
          </w:p>
        </w:tc>
      </w:tr>
      <w:tr w:rsidR="008C5EBC" w:rsidRPr="001D45DB" w:rsidTr="008C5EBC">
        <w:tc>
          <w:tcPr>
            <w:tcW w:w="797" w:type="pct"/>
            <w:vMerge/>
            <w:vAlign w:val="center"/>
          </w:tcPr>
          <w:p w:rsidR="008C5EBC" w:rsidRPr="001D45DB" w:rsidRDefault="008C5EBC" w:rsidP="008C5EBC">
            <w:pPr>
              <w:spacing w:after="0" w:line="240" w:lineRule="auto"/>
              <w:jc w:val="center"/>
              <w:rPr>
                <w:rFonts w:ascii="Times New Roman" w:hAnsi="Times New Roman"/>
                <w:sz w:val="28"/>
                <w:szCs w:val="28"/>
                <w:lang w:val="uk-UA"/>
              </w:rPr>
            </w:pPr>
          </w:p>
        </w:tc>
        <w:tc>
          <w:tcPr>
            <w:tcW w:w="2222" w:type="pct"/>
            <w:vMerge/>
            <w:vAlign w:val="center"/>
          </w:tcPr>
          <w:p w:rsidR="008C5EBC" w:rsidRPr="001D45DB" w:rsidRDefault="008C5EBC" w:rsidP="008C5EBC">
            <w:pPr>
              <w:spacing w:after="0" w:line="240" w:lineRule="auto"/>
              <w:jc w:val="center"/>
              <w:rPr>
                <w:rFonts w:ascii="Times New Roman" w:hAnsi="Times New Roman"/>
                <w:sz w:val="28"/>
                <w:szCs w:val="28"/>
                <w:lang w:val="uk-UA"/>
              </w:rPr>
            </w:pPr>
          </w:p>
        </w:tc>
        <w:tc>
          <w:tcPr>
            <w:tcW w:w="1036" w:type="pct"/>
            <w:vAlign w:val="center"/>
          </w:tcPr>
          <w:p w:rsidR="008C5EBC" w:rsidRPr="007B308F" w:rsidRDefault="008C5EBC" w:rsidP="008C5EBC">
            <w:pPr>
              <w:spacing w:after="0" w:line="240" w:lineRule="auto"/>
              <w:jc w:val="center"/>
              <w:rPr>
                <w:rFonts w:ascii="Times New Roman" w:hAnsi="Times New Roman"/>
                <w:sz w:val="24"/>
                <w:szCs w:val="24"/>
                <w:lang w:val="uk-UA"/>
              </w:rPr>
            </w:pPr>
            <w:r w:rsidRPr="007B308F">
              <w:rPr>
                <w:rFonts w:ascii="Times New Roman" w:hAnsi="Times New Roman"/>
                <w:sz w:val="24"/>
                <w:szCs w:val="24"/>
                <w:lang w:val="uk-UA"/>
              </w:rPr>
              <w:t>Завдання</w:t>
            </w:r>
          </w:p>
          <w:p w:rsidR="008C5EBC" w:rsidRPr="001D45DB" w:rsidRDefault="008C5EBC" w:rsidP="008C5EBC">
            <w:pPr>
              <w:spacing w:after="0" w:line="240" w:lineRule="auto"/>
              <w:jc w:val="center"/>
              <w:rPr>
                <w:rFonts w:ascii="Times New Roman" w:hAnsi="Times New Roman"/>
                <w:sz w:val="28"/>
                <w:szCs w:val="28"/>
                <w:lang w:val="uk-UA"/>
              </w:rPr>
            </w:pPr>
            <w:r w:rsidRPr="007B308F">
              <w:rPr>
                <w:rFonts w:ascii="Times New Roman" w:hAnsi="Times New Roman"/>
                <w:sz w:val="24"/>
                <w:szCs w:val="24"/>
                <w:lang w:val="uk-UA"/>
              </w:rPr>
              <w:t>видав</w:t>
            </w:r>
          </w:p>
        </w:tc>
        <w:tc>
          <w:tcPr>
            <w:tcW w:w="945" w:type="pct"/>
            <w:vAlign w:val="center"/>
          </w:tcPr>
          <w:p w:rsidR="008C5EBC" w:rsidRPr="007B308F" w:rsidRDefault="008C5EBC" w:rsidP="008C5EBC">
            <w:pPr>
              <w:spacing w:after="0" w:line="240" w:lineRule="auto"/>
              <w:jc w:val="center"/>
              <w:rPr>
                <w:rFonts w:ascii="Times New Roman" w:hAnsi="Times New Roman"/>
                <w:sz w:val="24"/>
                <w:szCs w:val="24"/>
                <w:lang w:val="uk-UA"/>
              </w:rPr>
            </w:pPr>
            <w:r w:rsidRPr="007B308F">
              <w:rPr>
                <w:rFonts w:ascii="Times New Roman" w:hAnsi="Times New Roman"/>
                <w:sz w:val="24"/>
                <w:szCs w:val="24"/>
                <w:lang w:val="uk-UA"/>
              </w:rPr>
              <w:t>Завдання</w:t>
            </w:r>
          </w:p>
          <w:p w:rsidR="008C5EBC" w:rsidRPr="007B308F" w:rsidRDefault="008C5EBC" w:rsidP="008C5EBC">
            <w:pPr>
              <w:spacing w:after="0" w:line="240" w:lineRule="auto"/>
              <w:jc w:val="center"/>
              <w:rPr>
                <w:rFonts w:ascii="Times New Roman" w:hAnsi="Times New Roman"/>
                <w:sz w:val="24"/>
                <w:szCs w:val="24"/>
                <w:lang w:val="uk-UA"/>
              </w:rPr>
            </w:pPr>
            <w:r w:rsidRPr="007B308F">
              <w:rPr>
                <w:rFonts w:ascii="Times New Roman" w:hAnsi="Times New Roman"/>
                <w:sz w:val="24"/>
                <w:szCs w:val="24"/>
                <w:lang w:val="uk-UA"/>
              </w:rPr>
              <w:t>прийняв</w:t>
            </w:r>
          </w:p>
        </w:tc>
      </w:tr>
      <w:tr w:rsidR="008C5EBC" w:rsidRPr="001D45DB" w:rsidTr="008C5EBC">
        <w:tc>
          <w:tcPr>
            <w:tcW w:w="797" w:type="pct"/>
          </w:tcPr>
          <w:p w:rsidR="008C5EBC" w:rsidRPr="001D45DB"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Вступ</w:t>
            </w:r>
          </w:p>
        </w:tc>
        <w:tc>
          <w:tcPr>
            <w:tcW w:w="2222" w:type="pct"/>
          </w:tcPr>
          <w:p w:rsidR="008C5EBC" w:rsidRPr="001D45DB" w:rsidRDefault="008C5EBC" w:rsidP="008C5EBC">
            <w:pPr>
              <w:spacing w:after="0" w:line="240" w:lineRule="auto"/>
              <w:rPr>
                <w:rFonts w:ascii="Times New Roman" w:hAnsi="Times New Roman"/>
                <w:sz w:val="28"/>
                <w:szCs w:val="28"/>
                <w:lang w:val="uk-UA"/>
              </w:rPr>
            </w:pPr>
            <w:r w:rsidRPr="000C3DB6">
              <w:rPr>
                <w:rFonts w:ascii="Times New Roman" w:eastAsia="Calibri" w:hAnsi="Times New Roman" w:cs="Times New Roman"/>
                <w:sz w:val="25"/>
                <w:szCs w:val="25"/>
                <w:lang w:val="uk-UA"/>
              </w:rPr>
              <w:t xml:space="preserve">К.е.н., </w:t>
            </w:r>
            <w:r>
              <w:rPr>
                <w:rFonts w:ascii="Times New Roman" w:eastAsia="Calibri" w:hAnsi="Times New Roman" w:cs="Times New Roman"/>
                <w:sz w:val="25"/>
                <w:szCs w:val="25"/>
                <w:lang w:val="uk-UA"/>
              </w:rPr>
              <w:t>Переверзева А.В.</w:t>
            </w:r>
          </w:p>
        </w:tc>
        <w:tc>
          <w:tcPr>
            <w:tcW w:w="1036" w:type="pct"/>
          </w:tcPr>
          <w:p w:rsidR="008C5EBC" w:rsidRPr="001D45DB"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20.09.2019</w:t>
            </w:r>
          </w:p>
        </w:tc>
        <w:tc>
          <w:tcPr>
            <w:tcW w:w="945" w:type="pct"/>
          </w:tcPr>
          <w:p w:rsidR="008C5EBC" w:rsidRPr="001D45DB"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20.09.2019</w:t>
            </w:r>
          </w:p>
        </w:tc>
      </w:tr>
      <w:tr w:rsidR="008C5EBC" w:rsidRPr="001D45DB" w:rsidTr="008C5EBC">
        <w:tc>
          <w:tcPr>
            <w:tcW w:w="797" w:type="pct"/>
          </w:tcPr>
          <w:p w:rsidR="008C5EBC" w:rsidRPr="001D45DB"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 xml:space="preserve"> І розділ</w:t>
            </w:r>
          </w:p>
        </w:tc>
        <w:tc>
          <w:tcPr>
            <w:tcW w:w="2222" w:type="pct"/>
          </w:tcPr>
          <w:p w:rsidR="008C5EBC" w:rsidRPr="001D45DB" w:rsidRDefault="008C5EBC" w:rsidP="008C5EBC">
            <w:pPr>
              <w:spacing w:after="0" w:line="240" w:lineRule="auto"/>
              <w:rPr>
                <w:rFonts w:ascii="Times New Roman" w:hAnsi="Times New Roman"/>
                <w:sz w:val="28"/>
                <w:szCs w:val="28"/>
                <w:lang w:val="uk-UA"/>
              </w:rPr>
            </w:pPr>
            <w:r w:rsidRPr="000C3DB6">
              <w:rPr>
                <w:rFonts w:ascii="Times New Roman" w:eastAsia="Calibri" w:hAnsi="Times New Roman" w:cs="Times New Roman"/>
                <w:sz w:val="25"/>
                <w:szCs w:val="25"/>
                <w:lang w:val="uk-UA"/>
              </w:rPr>
              <w:t xml:space="preserve">К.е.н., </w:t>
            </w:r>
            <w:r>
              <w:rPr>
                <w:rFonts w:ascii="Times New Roman" w:eastAsia="Calibri" w:hAnsi="Times New Roman" w:cs="Times New Roman"/>
                <w:sz w:val="25"/>
                <w:szCs w:val="25"/>
                <w:lang w:val="uk-UA"/>
              </w:rPr>
              <w:t>Переверзева А.В.</w:t>
            </w:r>
          </w:p>
        </w:tc>
        <w:tc>
          <w:tcPr>
            <w:tcW w:w="1036" w:type="pct"/>
          </w:tcPr>
          <w:p w:rsidR="008C5EBC" w:rsidRPr="001D45DB"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16.10.2019</w:t>
            </w:r>
          </w:p>
        </w:tc>
        <w:tc>
          <w:tcPr>
            <w:tcW w:w="945" w:type="pct"/>
          </w:tcPr>
          <w:p w:rsidR="008C5EBC" w:rsidRPr="001D45DB"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16.10.2019</w:t>
            </w:r>
          </w:p>
        </w:tc>
      </w:tr>
      <w:tr w:rsidR="008C5EBC" w:rsidRPr="001D45DB" w:rsidTr="008C5EBC">
        <w:tc>
          <w:tcPr>
            <w:tcW w:w="797" w:type="pct"/>
          </w:tcPr>
          <w:p w:rsidR="008C5EBC" w:rsidRPr="001D45DB"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ІІ розділ</w:t>
            </w:r>
          </w:p>
        </w:tc>
        <w:tc>
          <w:tcPr>
            <w:tcW w:w="2222" w:type="pct"/>
          </w:tcPr>
          <w:p w:rsidR="008C5EBC" w:rsidRPr="001D45DB" w:rsidRDefault="008C5EBC" w:rsidP="008C5EBC">
            <w:pPr>
              <w:spacing w:after="0" w:line="240" w:lineRule="auto"/>
              <w:rPr>
                <w:rFonts w:ascii="Times New Roman" w:hAnsi="Times New Roman"/>
                <w:sz w:val="28"/>
                <w:szCs w:val="28"/>
                <w:lang w:val="uk-UA"/>
              </w:rPr>
            </w:pPr>
            <w:r w:rsidRPr="000C3DB6">
              <w:rPr>
                <w:rFonts w:ascii="Times New Roman" w:eastAsia="Calibri" w:hAnsi="Times New Roman" w:cs="Times New Roman"/>
                <w:sz w:val="25"/>
                <w:szCs w:val="25"/>
                <w:lang w:val="uk-UA"/>
              </w:rPr>
              <w:t xml:space="preserve">К.е.н., </w:t>
            </w:r>
            <w:r>
              <w:rPr>
                <w:rFonts w:ascii="Times New Roman" w:eastAsia="Calibri" w:hAnsi="Times New Roman" w:cs="Times New Roman"/>
                <w:sz w:val="25"/>
                <w:szCs w:val="25"/>
                <w:lang w:val="uk-UA"/>
              </w:rPr>
              <w:t>Переверзева А.В.</w:t>
            </w:r>
          </w:p>
        </w:tc>
        <w:tc>
          <w:tcPr>
            <w:tcW w:w="1036" w:type="pct"/>
          </w:tcPr>
          <w:p w:rsidR="008C5EBC" w:rsidRPr="001D45DB"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20.11.2019</w:t>
            </w:r>
          </w:p>
        </w:tc>
        <w:tc>
          <w:tcPr>
            <w:tcW w:w="945" w:type="pct"/>
          </w:tcPr>
          <w:p w:rsidR="008C5EBC" w:rsidRPr="001D45DB"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20.11.2019</w:t>
            </w:r>
          </w:p>
        </w:tc>
      </w:tr>
      <w:tr w:rsidR="008C5EBC" w:rsidRPr="001D45DB" w:rsidTr="008C5EBC">
        <w:tc>
          <w:tcPr>
            <w:tcW w:w="797" w:type="pct"/>
          </w:tcPr>
          <w:p w:rsidR="008C5EBC" w:rsidRPr="001D45DB"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ІІІ розділ</w:t>
            </w:r>
          </w:p>
        </w:tc>
        <w:tc>
          <w:tcPr>
            <w:tcW w:w="2222" w:type="pct"/>
          </w:tcPr>
          <w:p w:rsidR="008C5EBC" w:rsidRPr="001D45DB" w:rsidRDefault="008C5EBC" w:rsidP="008C5EBC">
            <w:pPr>
              <w:spacing w:after="0" w:line="240" w:lineRule="auto"/>
              <w:rPr>
                <w:rFonts w:ascii="Times New Roman" w:hAnsi="Times New Roman"/>
                <w:sz w:val="28"/>
                <w:szCs w:val="28"/>
                <w:lang w:val="uk-UA"/>
              </w:rPr>
            </w:pPr>
            <w:r w:rsidRPr="000C3DB6">
              <w:rPr>
                <w:rFonts w:ascii="Times New Roman" w:eastAsia="Calibri" w:hAnsi="Times New Roman" w:cs="Times New Roman"/>
                <w:sz w:val="25"/>
                <w:szCs w:val="25"/>
                <w:lang w:val="uk-UA"/>
              </w:rPr>
              <w:t xml:space="preserve">К.е.н., </w:t>
            </w:r>
            <w:r>
              <w:rPr>
                <w:rFonts w:ascii="Times New Roman" w:eastAsia="Calibri" w:hAnsi="Times New Roman" w:cs="Times New Roman"/>
                <w:sz w:val="25"/>
                <w:szCs w:val="25"/>
                <w:lang w:val="uk-UA"/>
              </w:rPr>
              <w:t>Переверзева А.В.</w:t>
            </w:r>
          </w:p>
        </w:tc>
        <w:tc>
          <w:tcPr>
            <w:tcW w:w="1036" w:type="pct"/>
          </w:tcPr>
          <w:p w:rsidR="008C5EBC" w:rsidRPr="001D45DB"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11.12.2019</w:t>
            </w:r>
          </w:p>
        </w:tc>
        <w:tc>
          <w:tcPr>
            <w:tcW w:w="945" w:type="pct"/>
          </w:tcPr>
          <w:p w:rsidR="008C5EBC" w:rsidRPr="001D45DB"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11.12.2019</w:t>
            </w:r>
          </w:p>
        </w:tc>
      </w:tr>
      <w:tr w:rsidR="008C5EBC" w:rsidRPr="001D45DB" w:rsidTr="008C5EBC">
        <w:tc>
          <w:tcPr>
            <w:tcW w:w="797" w:type="pct"/>
          </w:tcPr>
          <w:p w:rsidR="008C5EBC" w:rsidRPr="001D45DB"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 xml:space="preserve">Висновки </w:t>
            </w:r>
          </w:p>
        </w:tc>
        <w:tc>
          <w:tcPr>
            <w:tcW w:w="2222" w:type="pct"/>
          </w:tcPr>
          <w:p w:rsidR="008C5EBC" w:rsidRPr="001D45DB" w:rsidRDefault="008C5EBC" w:rsidP="008C5EBC">
            <w:pPr>
              <w:spacing w:after="0" w:line="240" w:lineRule="auto"/>
              <w:rPr>
                <w:rFonts w:ascii="Times New Roman" w:hAnsi="Times New Roman"/>
                <w:sz w:val="28"/>
                <w:szCs w:val="28"/>
                <w:lang w:val="uk-UA"/>
              </w:rPr>
            </w:pPr>
            <w:r w:rsidRPr="000C3DB6">
              <w:rPr>
                <w:rFonts w:ascii="Times New Roman" w:eastAsia="Calibri" w:hAnsi="Times New Roman" w:cs="Times New Roman"/>
                <w:sz w:val="25"/>
                <w:szCs w:val="25"/>
                <w:lang w:val="uk-UA"/>
              </w:rPr>
              <w:t xml:space="preserve">К.е.н., </w:t>
            </w:r>
            <w:r>
              <w:rPr>
                <w:rFonts w:ascii="Times New Roman" w:eastAsia="Calibri" w:hAnsi="Times New Roman" w:cs="Times New Roman"/>
                <w:sz w:val="25"/>
                <w:szCs w:val="25"/>
                <w:lang w:val="uk-UA"/>
              </w:rPr>
              <w:t>Переверзева А.В.</w:t>
            </w:r>
          </w:p>
        </w:tc>
        <w:tc>
          <w:tcPr>
            <w:tcW w:w="1036" w:type="pct"/>
          </w:tcPr>
          <w:p w:rsidR="008C5EBC" w:rsidRPr="001D45DB"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17.12.2019</w:t>
            </w:r>
          </w:p>
        </w:tc>
        <w:tc>
          <w:tcPr>
            <w:tcW w:w="945" w:type="pct"/>
          </w:tcPr>
          <w:p w:rsidR="008C5EBC" w:rsidRPr="001D45DB"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17.12.2019</w:t>
            </w:r>
          </w:p>
        </w:tc>
      </w:tr>
    </w:tbl>
    <w:p w:rsidR="008C5EBC" w:rsidRDefault="008C5EBC" w:rsidP="008C5EBC">
      <w:pPr>
        <w:spacing w:after="0" w:line="240" w:lineRule="auto"/>
        <w:rPr>
          <w:rFonts w:ascii="Times New Roman" w:hAnsi="Times New Roman"/>
          <w:sz w:val="28"/>
          <w:szCs w:val="28"/>
          <w:lang w:val="uk-UA"/>
        </w:rPr>
      </w:pPr>
    </w:p>
    <w:p w:rsidR="008C5EBC" w:rsidRPr="001D45DB" w:rsidRDefault="008C5EBC" w:rsidP="008C5EBC">
      <w:pPr>
        <w:spacing w:after="0" w:line="240" w:lineRule="auto"/>
        <w:rPr>
          <w:rFonts w:ascii="Times New Roman" w:hAnsi="Times New Roman"/>
          <w:sz w:val="28"/>
          <w:szCs w:val="28"/>
          <w:lang w:val="uk-UA"/>
        </w:rPr>
      </w:pPr>
      <w:r>
        <w:rPr>
          <w:rFonts w:ascii="Times New Roman" w:hAnsi="Times New Roman"/>
          <w:sz w:val="28"/>
          <w:szCs w:val="28"/>
          <w:lang w:val="uk-UA"/>
        </w:rPr>
        <w:t xml:space="preserve">7. Дата видачі </w:t>
      </w:r>
      <w:r w:rsidRPr="00F974AB">
        <w:rPr>
          <w:rFonts w:ascii="Times New Roman" w:hAnsi="Times New Roman"/>
          <w:sz w:val="28"/>
          <w:szCs w:val="28"/>
          <w:lang w:val="uk-UA"/>
        </w:rPr>
        <w:t xml:space="preserve">завдання </w:t>
      </w:r>
      <w:r w:rsidR="00F974AB">
        <w:rPr>
          <w:rFonts w:ascii="Times New Roman" w:hAnsi="Times New Roman"/>
          <w:sz w:val="28"/>
          <w:szCs w:val="28"/>
          <w:lang w:val="uk-UA"/>
        </w:rPr>
        <w:t>27</w:t>
      </w:r>
      <w:r w:rsidRPr="00F974AB">
        <w:rPr>
          <w:rFonts w:ascii="Times New Roman" w:hAnsi="Times New Roman"/>
          <w:sz w:val="28"/>
          <w:szCs w:val="28"/>
          <w:lang w:val="uk-UA"/>
        </w:rPr>
        <w:t>.0</w:t>
      </w:r>
      <w:r w:rsidR="00F974AB">
        <w:rPr>
          <w:rFonts w:ascii="Times New Roman" w:hAnsi="Times New Roman"/>
          <w:sz w:val="28"/>
          <w:szCs w:val="28"/>
          <w:lang w:val="uk-UA"/>
        </w:rPr>
        <w:t>6</w:t>
      </w:r>
      <w:r w:rsidRPr="00F974AB">
        <w:rPr>
          <w:rFonts w:ascii="Times New Roman" w:hAnsi="Times New Roman"/>
          <w:sz w:val="28"/>
          <w:szCs w:val="28"/>
          <w:lang w:val="uk-UA"/>
        </w:rPr>
        <w:t>.2019</w:t>
      </w:r>
    </w:p>
    <w:p w:rsidR="008C5EBC" w:rsidRDefault="008C5EBC" w:rsidP="008C5EBC">
      <w:pPr>
        <w:spacing w:after="0" w:line="240" w:lineRule="auto"/>
        <w:ind w:firstLine="709"/>
        <w:jc w:val="center"/>
        <w:rPr>
          <w:rFonts w:ascii="Times New Roman" w:hAnsi="Times New Roman"/>
          <w:b/>
          <w:sz w:val="28"/>
          <w:szCs w:val="28"/>
          <w:lang w:val="uk-UA"/>
        </w:rPr>
      </w:pPr>
    </w:p>
    <w:p w:rsidR="008C5EBC" w:rsidRDefault="008C5EBC" w:rsidP="008C5EBC">
      <w:pPr>
        <w:spacing w:after="0" w:line="240" w:lineRule="auto"/>
        <w:ind w:firstLine="709"/>
        <w:jc w:val="center"/>
        <w:rPr>
          <w:rFonts w:ascii="Times New Roman" w:hAnsi="Times New Roman"/>
          <w:b/>
          <w:sz w:val="28"/>
          <w:szCs w:val="28"/>
          <w:lang w:val="uk-UA"/>
        </w:rPr>
      </w:pPr>
      <w:r w:rsidRPr="001D45DB">
        <w:rPr>
          <w:rFonts w:ascii="Times New Roman" w:hAnsi="Times New Roman"/>
          <w:b/>
          <w:sz w:val="28"/>
          <w:szCs w:val="28"/>
          <w:lang w:val="uk-UA"/>
        </w:rPr>
        <w:t>КАЛЕНДАРНИЙ ПЛАН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5"/>
        <w:gridCol w:w="5054"/>
        <w:gridCol w:w="1936"/>
        <w:gridCol w:w="1490"/>
      </w:tblGrid>
      <w:tr w:rsidR="008C5EBC" w:rsidRPr="001D45DB" w:rsidTr="008C5EBC">
        <w:tc>
          <w:tcPr>
            <w:tcW w:w="463" w:type="pct"/>
          </w:tcPr>
          <w:p w:rsidR="008C5EBC" w:rsidRPr="007B308F" w:rsidRDefault="008C5EBC" w:rsidP="008C5EBC">
            <w:pPr>
              <w:spacing w:after="0" w:line="240" w:lineRule="auto"/>
              <w:rPr>
                <w:rFonts w:ascii="Times New Roman" w:hAnsi="Times New Roman"/>
                <w:sz w:val="24"/>
                <w:szCs w:val="24"/>
                <w:lang w:val="uk-UA"/>
              </w:rPr>
            </w:pPr>
            <w:r w:rsidRPr="007B308F">
              <w:rPr>
                <w:rFonts w:ascii="Times New Roman" w:hAnsi="Times New Roman"/>
                <w:sz w:val="24"/>
                <w:szCs w:val="24"/>
                <w:lang w:val="uk-UA"/>
              </w:rPr>
              <w:t>№</w:t>
            </w:r>
            <w:r>
              <w:rPr>
                <w:rFonts w:ascii="Times New Roman" w:hAnsi="Times New Roman"/>
                <w:sz w:val="24"/>
                <w:szCs w:val="24"/>
                <w:lang w:val="uk-UA"/>
              </w:rPr>
              <w:t xml:space="preserve"> з/п</w:t>
            </w:r>
          </w:p>
        </w:tc>
        <w:tc>
          <w:tcPr>
            <w:tcW w:w="2704" w:type="pct"/>
          </w:tcPr>
          <w:p w:rsidR="008C5EBC" w:rsidRPr="007B308F" w:rsidRDefault="008C5EBC" w:rsidP="008C5EBC">
            <w:pPr>
              <w:spacing w:after="0" w:line="240" w:lineRule="auto"/>
              <w:ind w:hanging="35"/>
              <w:jc w:val="center"/>
              <w:rPr>
                <w:rFonts w:ascii="Times New Roman" w:hAnsi="Times New Roman"/>
                <w:sz w:val="24"/>
                <w:szCs w:val="24"/>
                <w:lang w:val="uk-UA"/>
              </w:rPr>
            </w:pPr>
            <w:r w:rsidRPr="007B308F">
              <w:rPr>
                <w:rFonts w:ascii="Times New Roman" w:hAnsi="Times New Roman"/>
                <w:sz w:val="24"/>
                <w:szCs w:val="24"/>
                <w:lang w:val="uk-UA"/>
              </w:rPr>
              <w:t>Назва етапів дипломного</w:t>
            </w:r>
          </w:p>
          <w:p w:rsidR="008C5EBC" w:rsidRPr="007B308F" w:rsidRDefault="008C5EBC" w:rsidP="008C5EBC">
            <w:pPr>
              <w:spacing w:after="0" w:line="240" w:lineRule="auto"/>
              <w:ind w:hanging="35"/>
              <w:jc w:val="center"/>
              <w:rPr>
                <w:rFonts w:ascii="Times New Roman" w:hAnsi="Times New Roman"/>
                <w:b/>
                <w:sz w:val="24"/>
                <w:szCs w:val="24"/>
                <w:lang w:val="uk-UA"/>
              </w:rPr>
            </w:pPr>
            <w:r w:rsidRPr="007B308F">
              <w:rPr>
                <w:rFonts w:ascii="Times New Roman" w:hAnsi="Times New Roman"/>
                <w:sz w:val="24"/>
                <w:szCs w:val="24"/>
                <w:lang w:val="uk-UA"/>
              </w:rPr>
              <w:t>проекту (роботи)</w:t>
            </w:r>
          </w:p>
        </w:tc>
        <w:tc>
          <w:tcPr>
            <w:tcW w:w="1036" w:type="pct"/>
          </w:tcPr>
          <w:p w:rsidR="008C5EBC" w:rsidRPr="007B308F" w:rsidRDefault="008C5EBC" w:rsidP="008C5EBC">
            <w:pPr>
              <w:spacing w:after="0" w:line="240" w:lineRule="auto"/>
              <w:ind w:hanging="35"/>
              <w:jc w:val="center"/>
              <w:rPr>
                <w:rFonts w:ascii="Times New Roman" w:hAnsi="Times New Roman"/>
                <w:sz w:val="24"/>
                <w:szCs w:val="24"/>
                <w:lang w:val="uk-UA"/>
              </w:rPr>
            </w:pPr>
            <w:r w:rsidRPr="007B308F">
              <w:rPr>
                <w:rFonts w:ascii="Times New Roman" w:hAnsi="Times New Roman"/>
                <w:sz w:val="24"/>
                <w:szCs w:val="24"/>
                <w:lang w:val="uk-UA"/>
              </w:rPr>
              <w:t>Термін виконання етапів</w:t>
            </w:r>
          </w:p>
          <w:p w:rsidR="008C5EBC" w:rsidRPr="007B308F" w:rsidRDefault="008C5EBC" w:rsidP="008C5EBC">
            <w:pPr>
              <w:spacing w:after="0" w:line="240" w:lineRule="auto"/>
              <w:ind w:hanging="35"/>
              <w:jc w:val="center"/>
              <w:rPr>
                <w:rFonts w:ascii="Times New Roman" w:hAnsi="Times New Roman"/>
                <w:b/>
                <w:sz w:val="24"/>
                <w:szCs w:val="24"/>
                <w:lang w:val="uk-UA"/>
              </w:rPr>
            </w:pPr>
            <w:r w:rsidRPr="007B308F">
              <w:rPr>
                <w:rFonts w:ascii="Times New Roman" w:hAnsi="Times New Roman"/>
                <w:sz w:val="24"/>
                <w:szCs w:val="24"/>
                <w:lang w:val="uk-UA"/>
              </w:rPr>
              <w:t>проекту (роботи)</w:t>
            </w:r>
          </w:p>
        </w:tc>
        <w:tc>
          <w:tcPr>
            <w:tcW w:w="797" w:type="pct"/>
          </w:tcPr>
          <w:p w:rsidR="008C5EBC" w:rsidRPr="007B308F" w:rsidRDefault="008C5EBC" w:rsidP="008C5EBC">
            <w:pPr>
              <w:spacing w:after="0" w:line="240" w:lineRule="auto"/>
              <w:ind w:hanging="35"/>
              <w:jc w:val="center"/>
              <w:rPr>
                <w:rFonts w:ascii="Times New Roman" w:hAnsi="Times New Roman"/>
                <w:sz w:val="24"/>
                <w:szCs w:val="24"/>
                <w:lang w:val="uk-UA"/>
              </w:rPr>
            </w:pPr>
            <w:r w:rsidRPr="007B308F">
              <w:rPr>
                <w:rFonts w:ascii="Times New Roman" w:hAnsi="Times New Roman"/>
                <w:sz w:val="24"/>
                <w:szCs w:val="24"/>
                <w:lang w:val="uk-UA"/>
              </w:rPr>
              <w:t>Примітка</w:t>
            </w:r>
          </w:p>
        </w:tc>
      </w:tr>
      <w:tr w:rsidR="008C5EBC" w:rsidRPr="001D45DB" w:rsidTr="008C5EBC">
        <w:tc>
          <w:tcPr>
            <w:tcW w:w="463" w:type="pct"/>
          </w:tcPr>
          <w:p w:rsidR="008C5EBC" w:rsidRPr="006B5D33" w:rsidRDefault="008C5EBC" w:rsidP="008C5EBC">
            <w:pPr>
              <w:spacing w:after="0" w:line="240" w:lineRule="auto"/>
              <w:ind w:left="-754" w:firstLine="709"/>
              <w:jc w:val="center"/>
              <w:rPr>
                <w:rFonts w:ascii="Times New Roman" w:hAnsi="Times New Roman"/>
                <w:sz w:val="28"/>
                <w:szCs w:val="28"/>
                <w:lang w:val="uk-UA"/>
              </w:rPr>
            </w:pPr>
            <w:r w:rsidRPr="006B5D33">
              <w:rPr>
                <w:rFonts w:ascii="Times New Roman" w:hAnsi="Times New Roman"/>
                <w:sz w:val="28"/>
                <w:szCs w:val="28"/>
                <w:lang w:val="uk-UA"/>
              </w:rPr>
              <w:t>1</w:t>
            </w:r>
          </w:p>
        </w:tc>
        <w:tc>
          <w:tcPr>
            <w:tcW w:w="2704" w:type="pct"/>
          </w:tcPr>
          <w:p w:rsidR="008C5EBC" w:rsidRPr="006B5D33" w:rsidRDefault="008C5EBC" w:rsidP="008C5EBC">
            <w:pPr>
              <w:spacing w:after="0" w:line="240" w:lineRule="auto"/>
              <w:ind w:left="-886" w:firstLine="886"/>
              <w:jc w:val="both"/>
              <w:rPr>
                <w:rFonts w:ascii="Times New Roman" w:hAnsi="Times New Roman"/>
                <w:sz w:val="28"/>
                <w:szCs w:val="28"/>
                <w:lang w:val="uk-UA"/>
              </w:rPr>
            </w:pPr>
            <w:r w:rsidRPr="006B5D33">
              <w:rPr>
                <w:rFonts w:ascii="Times New Roman" w:hAnsi="Times New Roman"/>
                <w:sz w:val="28"/>
                <w:szCs w:val="28"/>
                <w:lang w:val="uk-UA"/>
              </w:rPr>
              <w:t>Вибір теми</w:t>
            </w:r>
          </w:p>
        </w:tc>
        <w:tc>
          <w:tcPr>
            <w:tcW w:w="1036" w:type="pct"/>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20.06.2019</w:t>
            </w:r>
          </w:p>
        </w:tc>
        <w:tc>
          <w:tcPr>
            <w:tcW w:w="797" w:type="pct"/>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20.06.2019</w:t>
            </w:r>
          </w:p>
        </w:tc>
      </w:tr>
      <w:tr w:rsidR="008C5EBC" w:rsidRPr="001D45DB" w:rsidTr="008C5EBC">
        <w:tc>
          <w:tcPr>
            <w:tcW w:w="463" w:type="pct"/>
          </w:tcPr>
          <w:p w:rsidR="008C5EBC" w:rsidRPr="006B5D33" w:rsidRDefault="008C5EBC" w:rsidP="008C5EBC">
            <w:pPr>
              <w:spacing w:after="0" w:line="240" w:lineRule="auto"/>
              <w:ind w:left="-754" w:firstLine="709"/>
              <w:jc w:val="center"/>
              <w:rPr>
                <w:rFonts w:ascii="Times New Roman" w:hAnsi="Times New Roman"/>
                <w:sz w:val="28"/>
                <w:szCs w:val="28"/>
                <w:lang w:val="uk-UA"/>
              </w:rPr>
            </w:pPr>
            <w:r w:rsidRPr="006B5D33">
              <w:rPr>
                <w:rFonts w:ascii="Times New Roman" w:hAnsi="Times New Roman"/>
                <w:sz w:val="28"/>
                <w:szCs w:val="28"/>
                <w:lang w:val="uk-UA"/>
              </w:rPr>
              <w:t>2</w:t>
            </w:r>
          </w:p>
        </w:tc>
        <w:tc>
          <w:tcPr>
            <w:tcW w:w="2704" w:type="pct"/>
          </w:tcPr>
          <w:p w:rsidR="008C5EBC" w:rsidRPr="006B5D33" w:rsidRDefault="008C5EBC" w:rsidP="008C5EBC">
            <w:pPr>
              <w:spacing w:after="0" w:line="240" w:lineRule="auto"/>
              <w:ind w:left="-886" w:firstLine="886"/>
              <w:jc w:val="both"/>
              <w:rPr>
                <w:rFonts w:ascii="Times New Roman" w:hAnsi="Times New Roman"/>
                <w:sz w:val="28"/>
                <w:szCs w:val="28"/>
                <w:lang w:val="uk-UA"/>
              </w:rPr>
            </w:pPr>
            <w:r w:rsidRPr="006B5D33">
              <w:rPr>
                <w:rFonts w:ascii="Times New Roman" w:hAnsi="Times New Roman"/>
                <w:sz w:val="28"/>
                <w:szCs w:val="28"/>
                <w:lang w:val="uk-UA"/>
              </w:rPr>
              <w:t>Складання робочого плану</w:t>
            </w:r>
          </w:p>
        </w:tc>
        <w:tc>
          <w:tcPr>
            <w:tcW w:w="1036" w:type="pct"/>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29.06.2019</w:t>
            </w:r>
          </w:p>
        </w:tc>
        <w:tc>
          <w:tcPr>
            <w:tcW w:w="797" w:type="pct"/>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29.06.2019</w:t>
            </w:r>
          </w:p>
        </w:tc>
      </w:tr>
      <w:tr w:rsidR="008C5EBC" w:rsidRPr="001D45DB" w:rsidTr="008C5EBC">
        <w:tc>
          <w:tcPr>
            <w:tcW w:w="463" w:type="pct"/>
          </w:tcPr>
          <w:p w:rsidR="008C5EBC" w:rsidRPr="006B5D33" w:rsidRDefault="008C5EBC" w:rsidP="008C5EBC">
            <w:pPr>
              <w:spacing w:after="0" w:line="240" w:lineRule="auto"/>
              <w:ind w:left="-754" w:firstLine="709"/>
              <w:jc w:val="center"/>
              <w:rPr>
                <w:rFonts w:ascii="Times New Roman" w:hAnsi="Times New Roman"/>
                <w:sz w:val="28"/>
                <w:szCs w:val="28"/>
                <w:lang w:val="uk-UA"/>
              </w:rPr>
            </w:pPr>
            <w:r w:rsidRPr="006B5D33">
              <w:rPr>
                <w:rFonts w:ascii="Times New Roman" w:hAnsi="Times New Roman"/>
                <w:sz w:val="28"/>
                <w:szCs w:val="28"/>
                <w:lang w:val="uk-UA"/>
              </w:rPr>
              <w:t>3</w:t>
            </w:r>
          </w:p>
        </w:tc>
        <w:tc>
          <w:tcPr>
            <w:tcW w:w="2704" w:type="pct"/>
          </w:tcPr>
          <w:p w:rsidR="008C5EBC" w:rsidRPr="006B5D33" w:rsidRDefault="008C5EBC" w:rsidP="008C5EBC">
            <w:pPr>
              <w:spacing w:after="0" w:line="240" w:lineRule="auto"/>
              <w:ind w:left="-35" w:firstLine="35"/>
              <w:rPr>
                <w:rFonts w:ascii="Times New Roman" w:hAnsi="Times New Roman"/>
                <w:sz w:val="28"/>
                <w:szCs w:val="28"/>
                <w:lang w:val="uk-UA"/>
              </w:rPr>
            </w:pPr>
            <w:r>
              <w:rPr>
                <w:rFonts w:ascii="Times New Roman" w:hAnsi="Times New Roman"/>
                <w:sz w:val="28"/>
                <w:szCs w:val="28"/>
                <w:lang w:val="uk-UA"/>
              </w:rPr>
              <w:t>Підбір літератури та вивчення літературних джерел</w:t>
            </w:r>
          </w:p>
        </w:tc>
        <w:tc>
          <w:tcPr>
            <w:tcW w:w="1036" w:type="pct"/>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06.09.2019</w:t>
            </w:r>
          </w:p>
        </w:tc>
        <w:tc>
          <w:tcPr>
            <w:tcW w:w="797" w:type="pct"/>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06.09.2019</w:t>
            </w:r>
          </w:p>
        </w:tc>
      </w:tr>
      <w:tr w:rsidR="008C5EBC" w:rsidRPr="001D45DB" w:rsidTr="008C5EBC">
        <w:tc>
          <w:tcPr>
            <w:tcW w:w="463" w:type="pct"/>
          </w:tcPr>
          <w:p w:rsidR="008C5EBC" w:rsidRPr="006B5D33" w:rsidRDefault="008C5EBC" w:rsidP="008C5EBC">
            <w:pPr>
              <w:spacing w:after="0" w:line="240" w:lineRule="auto"/>
              <w:ind w:left="-754" w:firstLine="709"/>
              <w:jc w:val="center"/>
              <w:rPr>
                <w:rFonts w:ascii="Times New Roman" w:hAnsi="Times New Roman"/>
                <w:sz w:val="28"/>
                <w:szCs w:val="28"/>
                <w:lang w:val="uk-UA"/>
              </w:rPr>
            </w:pPr>
            <w:r w:rsidRPr="006B5D33">
              <w:rPr>
                <w:rFonts w:ascii="Times New Roman" w:hAnsi="Times New Roman"/>
                <w:sz w:val="28"/>
                <w:szCs w:val="28"/>
                <w:lang w:val="uk-UA"/>
              </w:rPr>
              <w:t>4</w:t>
            </w:r>
          </w:p>
        </w:tc>
        <w:tc>
          <w:tcPr>
            <w:tcW w:w="2704" w:type="pct"/>
          </w:tcPr>
          <w:p w:rsidR="008C5EBC" w:rsidRPr="006B5D33" w:rsidRDefault="008C5EBC" w:rsidP="008C5EBC">
            <w:pPr>
              <w:spacing w:after="0" w:line="240" w:lineRule="auto"/>
              <w:ind w:left="-886" w:firstLine="886"/>
              <w:jc w:val="both"/>
              <w:rPr>
                <w:rFonts w:ascii="Times New Roman" w:hAnsi="Times New Roman"/>
                <w:sz w:val="28"/>
                <w:szCs w:val="28"/>
                <w:lang w:val="uk-UA"/>
              </w:rPr>
            </w:pPr>
            <w:r>
              <w:rPr>
                <w:rFonts w:ascii="Times New Roman" w:hAnsi="Times New Roman"/>
                <w:sz w:val="28"/>
                <w:szCs w:val="28"/>
                <w:lang w:val="uk-UA"/>
              </w:rPr>
              <w:t>Складання плану</w:t>
            </w:r>
          </w:p>
        </w:tc>
        <w:tc>
          <w:tcPr>
            <w:tcW w:w="1036" w:type="pct"/>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11.09.2019</w:t>
            </w:r>
          </w:p>
        </w:tc>
        <w:tc>
          <w:tcPr>
            <w:tcW w:w="797" w:type="pct"/>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11.09.2019</w:t>
            </w:r>
          </w:p>
        </w:tc>
      </w:tr>
      <w:tr w:rsidR="008C5EBC" w:rsidRPr="001D45DB" w:rsidTr="008C5EBC">
        <w:tc>
          <w:tcPr>
            <w:tcW w:w="463" w:type="pct"/>
          </w:tcPr>
          <w:p w:rsidR="008C5EBC" w:rsidRPr="006B5D33" w:rsidRDefault="008C5EBC" w:rsidP="008C5EBC">
            <w:pPr>
              <w:spacing w:after="0" w:line="240" w:lineRule="auto"/>
              <w:ind w:left="-754" w:firstLine="709"/>
              <w:jc w:val="center"/>
              <w:rPr>
                <w:rFonts w:ascii="Times New Roman" w:hAnsi="Times New Roman"/>
                <w:sz w:val="28"/>
                <w:szCs w:val="28"/>
                <w:lang w:val="uk-UA"/>
              </w:rPr>
            </w:pPr>
            <w:r w:rsidRPr="006B5D33">
              <w:rPr>
                <w:rFonts w:ascii="Times New Roman" w:hAnsi="Times New Roman"/>
                <w:sz w:val="28"/>
                <w:szCs w:val="28"/>
                <w:lang w:val="uk-UA"/>
              </w:rPr>
              <w:t>5</w:t>
            </w:r>
          </w:p>
        </w:tc>
        <w:tc>
          <w:tcPr>
            <w:tcW w:w="2704" w:type="pct"/>
          </w:tcPr>
          <w:p w:rsidR="008C5EBC" w:rsidRPr="006B5D33" w:rsidRDefault="008C5EBC" w:rsidP="008C5EBC">
            <w:pPr>
              <w:spacing w:after="0" w:line="240" w:lineRule="auto"/>
              <w:ind w:left="-886" w:firstLine="886"/>
              <w:jc w:val="both"/>
              <w:rPr>
                <w:rFonts w:ascii="Times New Roman" w:hAnsi="Times New Roman"/>
                <w:sz w:val="28"/>
                <w:szCs w:val="28"/>
                <w:lang w:val="uk-UA"/>
              </w:rPr>
            </w:pPr>
            <w:r>
              <w:rPr>
                <w:rFonts w:ascii="Times New Roman" w:hAnsi="Times New Roman"/>
                <w:sz w:val="28"/>
                <w:szCs w:val="28"/>
                <w:lang w:val="uk-UA"/>
              </w:rPr>
              <w:t>Виконання вступу</w:t>
            </w:r>
          </w:p>
        </w:tc>
        <w:tc>
          <w:tcPr>
            <w:tcW w:w="1036" w:type="pct"/>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20.09.2019</w:t>
            </w:r>
          </w:p>
        </w:tc>
        <w:tc>
          <w:tcPr>
            <w:tcW w:w="797" w:type="pct"/>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20.09.2019</w:t>
            </w:r>
          </w:p>
        </w:tc>
      </w:tr>
      <w:tr w:rsidR="008C5EBC" w:rsidRPr="001D45DB" w:rsidTr="008C5EBC">
        <w:tc>
          <w:tcPr>
            <w:tcW w:w="463"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sidRPr="006B5D33">
              <w:rPr>
                <w:rFonts w:ascii="Times New Roman" w:hAnsi="Times New Roman"/>
                <w:sz w:val="28"/>
                <w:szCs w:val="28"/>
                <w:lang w:val="uk-UA"/>
              </w:rPr>
              <w:t>6</w:t>
            </w:r>
          </w:p>
        </w:tc>
        <w:tc>
          <w:tcPr>
            <w:tcW w:w="2704"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886" w:firstLine="886"/>
              <w:jc w:val="both"/>
              <w:rPr>
                <w:rFonts w:ascii="Times New Roman" w:hAnsi="Times New Roman"/>
                <w:sz w:val="28"/>
                <w:szCs w:val="28"/>
                <w:lang w:val="uk-UA"/>
              </w:rPr>
            </w:pPr>
            <w:r>
              <w:rPr>
                <w:rFonts w:ascii="Times New Roman" w:hAnsi="Times New Roman"/>
                <w:sz w:val="28"/>
                <w:szCs w:val="28"/>
                <w:lang w:val="uk-UA"/>
              </w:rPr>
              <w:t>Виконання розділу 1</w:t>
            </w:r>
          </w:p>
        </w:tc>
        <w:tc>
          <w:tcPr>
            <w:tcW w:w="1036"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16.10.2019</w:t>
            </w:r>
          </w:p>
        </w:tc>
        <w:tc>
          <w:tcPr>
            <w:tcW w:w="797"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16.10.2019</w:t>
            </w:r>
          </w:p>
        </w:tc>
      </w:tr>
      <w:tr w:rsidR="008C5EBC" w:rsidRPr="001D45DB" w:rsidTr="008C5EBC">
        <w:tc>
          <w:tcPr>
            <w:tcW w:w="463"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sidRPr="006B5D33">
              <w:rPr>
                <w:rFonts w:ascii="Times New Roman" w:hAnsi="Times New Roman"/>
                <w:sz w:val="28"/>
                <w:szCs w:val="28"/>
                <w:lang w:val="uk-UA"/>
              </w:rPr>
              <w:t>7</w:t>
            </w:r>
          </w:p>
        </w:tc>
        <w:tc>
          <w:tcPr>
            <w:tcW w:w="2704"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886" w:firstLine="886"/>
              <w:jc w:val="both"/>
              <w:rPr>
                <w:rFonts w:ascii="Times New Roman" w:hAnsi="Times New Roman"/>
                <w:sz w:val="28"/>
                <w:szCs w:val="28"/>
                <w:lang w:val="uk-UA"/>
              </w:rPr>
            </w:pPr>
            <w:r>
              <w:rPr>
                <w:rFonts w:ascii="Times New Roman" w:hAnsi="Times New Roman"/>
                <w:sz w:val="28"/>
                <w:szCs w:val="28"/>
                <w:lang w:val="uk-UA"/>
              </w:rPr>
              <w:t>Виконання розділу 2</w:t>
            </w:r>
          </w:p>
        </w:tc>
        <w:tc>
          <w:tcPr>
            <w:tcW w:w="1036"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19.11.2019</w:t>
            </w:r>
          </w:p>
        </w:tc>
        <w:tc>
          <w:tcPr>
            <w:tcW w:w="797"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19.11.2019</w:t>
            </w:r>
          </w:p>
        </w:tc>
      </w:tr>
      <w:tr w:rsidR="008C5EBC" w:rsidRPr="001D45DB" w:rsidTr="008C5EBC">
        <w:tc>
          <w:tcPr>
            <w:tcW w:w="463"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sidRPr="006B5D33">
              <w:rPr>
                <w:rFonts w:ascii="Times New Roman" w:hAnsi="Times New Roman"/>
                <w:sz w:val="28"/>
                <w:szCs w:val="28"/>
                <w:lang w:val="uk-UA"/>
              </w:rPr>
              <w:t>8</w:t>
            </w:r>
          </w:p>
        </w:tc>
        <w:tc>
          <w:tcPr>
            <w:tcW w:w="2704"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886" w:firstLine="886"/>
              <w:jc w:val="both"/>
              <w:rPr>
                <w:rFonts w:ascii="Times New Roman" w:hAnsi="Times New Roman"/>
                <w:sz w:val="28"/>
                <w:szCs w:val="28"/>
                <w:lang w:val="uk-UA"/>
              </w:rPr>
            </w:pPr>
            <w:r>
              <w:rPr>
                <w:rFonts w:ascii="Times New Roman" w:hAnsi="Times New Roman"/>
                <w:sz w:val="28"/>
                <w:szCs w:val="28"/>
                <w:lang w:val="uk-UA"/>
              </w:rPr>
              <w:t>Виконання розділу 3</w:t>
            </w:r>
          </w:p>
        </w:tc>
        <w:tc>
          <w:tcPr>
            <w:tcW w:w="1036"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11.12.2019</w:t>
            </w:r>
          </w:p>
        </w:tc>
        <w:tc>
          <w:tcPr>
            <w:tcW w:w="797"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11.12.2019</w:t>
            </w:r>
          </w:p>
        </w:tc>
      </w:tr>
      <w:tr w:rsidR="008C5EBC" w:rsidRPr="001D45DB" w:rsidTr="008C5EBC">
        <w:tc>
          <w:tcPr>
            <w:tcW w:w="463"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sidRPr="006B5D33">
              <w:rPr>
                <w:rFonts w:ascii="Times New Roman" w:hAnsi="Times New Roman"/>
                <w:sz w:val="28"/>
                <w:szCs w:val="28"/>
                <w:lang w:val="uk-UA"/>
              </w:rPr>
              <w:t>9</w:t>
            </w:r>
          </w:p>
        </w:tc>
        <w:tc>
          <w:tcPr>
            <w:tcW w:w="2704"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886" w:firstLine="886"/>
              <w:jc w:val="both"/>
              <w:rPr>
                <w:rFonts w:ascii="Times New Roman" w:hAnsi="Times New Roman"/>
                <w:sz w:val="28"/>
                <w:szCs w:val="28"/>
                <w:lang w:val="uk-UA"/>
              </w:rPr>
            </w:pPr>
            <w:r>
              <w:rPr>
                <w:rFonts w:ascii="Times New Roman" w:hAnsi="Times New Roman"/>
                <w:sz w:val="28"/>
                <w:szCs w:val="28"/>
                <w:lang w:val="uk-UA"/>
              </w:rPr>
              <w:t>Формулювання загальних висновків</w:t>
            </w:r>
          </w:p>
        </w:tc>
        <w:tc>
          <w:tcPr>
            <w:tcW w:w="1036"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17.12.2019</w:t>
            </w:r>
          </w:p>
        </w:tc>
        <w:tc>
          <w:tcPr>
            <w:tcW w:w="797"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17.12.2019</w:t>
            </w:r>
          </w:p>
        </w:tc>
      </w:tr>
      <w:tr w:rsidR="008C5EBC" w:rsidRPr="001D45DB" w:rsidTr="008C5EBC">
        <w:tc>
          <w:tcPr>
            <w:tcW w:w="463"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sidRPr="006B5D33">
              <w:rPr>
                <w:rFonts w:ascii="Times New Roman" w:hAnsi="Times New Roman"/>
                <w:sz w:val="28"/>
                <w:szCs w:val="28"/>
                <w:lang w:val="uk-UA"/>
              </w:rPr>
              <w:t>10</w:t>
            </w:r>
          </w:p>
        </w:tc>
        <w:tc>
          <w:tcPr>
            <w:tcW w:w="2704"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jc w:val="both"/>
              <w:rPr>
                <w:rFonts w:ascii="Times New Roman" w:hAnsi="Times New Roman"/>
                <w:sz w:val="28"/>
                <w:szCs w:val="28"/>
                <w:lang w:val="uk-UA"/>
              </w:rPr>
            </w:pPr>
            <w:r>
              <w:rPr>
                <w:rFonts w:ascii="Times New Roman" w:hAnsi="Times New Roman"/>
                <w:sz w:val="28"/>
                <w:szCs w:val="28"/>
                <w:lang w:val="uk-UA"/>
              </w:rPr>
              <w:t>Подання роботи на кафедру на передзахист</w:t>
            </w:r>
          </w:p>
        </w:tc>
        <w:tc>
          <w:tcPr>
            <w:tcW w:w="1036"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27.11.2019</w:t>
            </w:r>
          </w:p>
        </w:tc>
        <w:tc>
          <w:tcPr>
            <w:tcW w:w="797"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27.11.2019</w:t>
            </w:r>
          </w:p>
        </w:tc>
      </w:tr>
      <w:tr w:rsidR="008C5EBC" w:rsidRPr="001D45DB" w:rsidTr="008C5EBC">
        <w:tc>
          <w:tcPr>
            <w:tcW w:w="463"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11</w:t>
            </w:r>
          </w:p>
        </w:tc>
        <w:tc>
          <w:tcPr>
            <w:tcW w:w="2704"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886" w:firstLine="886"/>
              <w:jc w:val="both"/>
              <w:rPr>
                <w:rFonts w:ascii="Times New Roman" w:hAnsi="Times New Roman"/>
                <w:sz w:val="28"/>
                <w:szCs w:val="28"/>
                <w:lang w:val="uk-UA"/>
              </w:rPr>
            </w:pPr>
            <w:r>
              <w:rPr>
                <w:rFonts w:ascii="Times New Roman" w:hAnsi="Times New Roman"/>
                <w:sz w:val="28"/>
                <w:szCs w:val="28"/>
                <w:lang w:val="uk-UA"/>
              </w:rPr>
              <w:t>Попередній захист роботи на кафедрі</w:t>
            </w:r>
          </w:p>
        </w:tc>
        <w:tc>
          <w:tcPr>
            <w:tcW w:w="1036"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11.12.2019</w:t>
            </w:r>
          </w:p>
        </w:tc>
        <w:tc>
          <w:tcPr>
            <w:tcW w:w="797"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11.12.2019</w:t>
            </w:r>
          </w:p>
        </w:tc>
      </w:tr>
      <w:tr w:rsidR="008C5EBC" w:rsidRPr="001D45DB" w:rsidTr="008C5EBC">
        <w:tc>
          <w:tcPr>
            <w:tcW w:w="463"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12</w:t>
            </w:r>
          </w:p>
        </w:tc>
        <w:tc>
          <w:tcPr>
            <w:tcW w:w="2704"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35" w:firstLine="35"/>
              <w:jc w:val="both"/>
              <w:rPr>
                <w:rFonts w:ascii="Times New Roman" w:hAnsi="Times New Roman"/>
                <w:sz w:val="28"/>
                <w:szCs w:val="28"/>
                <w:lang w:val="uk-UA"/>
              </w:rPr>
            </w:pPr>
            <w:r>
              <w:rPr>
                <w:rFonts w:ascii="Times New Roman" w:hAnsi="Times New Roman"/>
                <w:sz w:val="28"/>
                <w:szCs w:val="28"/>
                <w:lang w:val="uk-UA"/>
              </w:rPr>
              <w:t>Оформлення роботи та проходження нормоконтролю</w:t>
            </w:r>
          </w:p>
        </w:tc>
        <w:tc>
          <w:tcPr>
            <w:tcW w:w="1036"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24.12.2019</w:t>
            </w:r>
          </w:p>
        </w:tc>
        <w:tc>
          <w:tcPr>
            <w:tcW w:w="797"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24.12.2019</w:t>
            </w:r>
          </w:p>
        </w:tc>
      </w:tr>
      <w:tr w:rsidR="008C5EBC" w:rsidRPr="001D45DB" w:rsidTr="008C5EBC">
        <w:tc>
          <w:tcPr>
            <w:tcW w:w="463"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13</w:t>
            </w:r>
          </w:p>
        </w:tc>
        <w:tc>
          <w:tcPr>
            <w:tcW w:w="2704"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886" w:firstLine="886"/>
              <w:jc w:val="both"/>
              <w:rPr>
                <w:rFonts w:ascii="Times New Roman" w:hAnsi="Times New Roman"/>
                <w:sz w:val="28"/>
                <w:szCs w:val="28"/>
                <w:lang w:val="uk-UA"/>
              </w:rPr>
            </w:pPr>
            <w:r>
              <w:rPr>
                <w:rFonts w:ascii="Times New Roman" w:hAnsi="Times New Roman"/>
                <w:sz w:val="28"/>
                <w:szCs w:val="28"/>
                <w:lang w:val="uk-UA"/>
              </w:rPr>
              <w:t>Одержання відгуку та рецензії</w:t>
            </w:r>
          </w:p>
        </w:tc>
        <w:tc>
          <w:tcPr>
            <w:tcW w:w="1036"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27.12.2019</w:t>
            </w:r>
          </w:p>
        </w:tc>
        <w:tc>
          <w:tcPr>
            <w:tcW w:w="797"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27.12.2019</w:t>
            </w:r>
          </w:p>
        </w:tc>
      </w:tr>
      <w:tr w:rsidR="008C5EBC" w:rsidRPr="001D45DB" w:rsidTr="008C5EBC">
        <w:tc>
          <w:tcPr>
            <w:tcW w:w="463"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14</w:t>
            </w:r>
          </w:p>
        </w:tc>
        <w:tc>
          <w:tcPr>
            <w:tcW w:w="2704"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35"/>
              <w:jc w:val="both"/>
              <w:rPr>
                <w:rFonts w:ascii="Times New Roman" w:hAnsi="Times New Roman"/>
                <w:sz w:val="28"/>
                <w:szCs w:val="28"/>
                <w:lang w:val="uk-UA"/>
              </w:rPr>
            </w:pPr>
            <w:r>
              <w:rPr>
                <w:rFonts w:ascii="Times New Roman" w:hAnsi="Times New Roman"/>
                <w:sz w:val="28"/>
                <w:szCs w:val="28"/>
                <w:lang w:val="uk-UA"/>
              </w:rPr>
              <w:t>Подання остаточного варіанту роботи на кафедру</w:t>
            </w:r>
          </w:p>
        </w:tc>
        <w:tc>
          <w:tcPr>
            <w:tcW w:w="1036"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03.01.2020</w:t>
            </w:r>
          </w:p>
        </w:tc>
        <w:tc>
          <w:tcPr>
            <w:tcW w:w="797" w:type="pct"/>
            <w:tcBorders>
              <w:top w:val="single" w:sz="4" w:space="0" w:color="auto"/>
              <w:left w:val="single" w:sz="4" w:space="0" w:color="auto"/>
              <w:bottom w:val="single" w:sz="4" w:space="0" w:color="auto"/>
              <w:right w:val="single" w:sz="4" w:space="0" w:color="auto"/>
            </w:tcBorders>
          </w:tcPr>
          <w:p w:rsidR="008C5EBC" w:rsidRPr="006B5D33" w:rsidRDefault="008C5EBC" w:rsidP="008C5EBC">
            <w:pPr>
              <w:spacing w:after="0" w:line="240" w:lineRule="auto"/>
              <w:ind w:left="-754" w:firstLine="709"/>
              <w:jc w:val="center"/>
              <w:rPr>
                <w:rFonts w:ascii="Times New Roman" w:hAnsi="Times New Roman"/>
                <w:sz w:val="28"/>
                <w:szCs w:val="28"/>
                <w:lang w:val="uk-UA"/>
              </w:rPr>
            </w:pPr>
            <w:r>
              <w:rPr>
                <w:rFonts w:ascii="Times New Roman" w:hAnsi="Times New Roman"/>
                <w:sz w:val="28"/>
                <w:szCs w:val="28"/>
                <w:lang w:val="uk-UA"/>
              </w:rPr>
              <w:t>03.01.2020</w:t>
            </w:r>
          </w:p>
        </w:tc>
      </w:tr>
    </w:tbl>
    <w:p w:rsidR="008C5EBC" w:rsidRDefault="008C5EBC" w:rsidP="008C5EBC">
      <w:pPr>
        <w:spacing w:after="0" w:line="240" w:lineRule="auto"/>
        <w:rPr>
          <w:rFonts w:ascii="Times New Roman" w:hAnsi="Times New Roman"/>
          <w:b/>
          <w:sz w:val="28"/>
          <w:szCs w:val="28"/>
          <w:lang w:val="uk-UA"/>
        </w:rPr>
      </w:pPr>
    </w:p>
    <w:p w:rsidR="008C5EBC" w:rsidRPr="001D45DB" w:rsidRDefault="008C5EBC" w:rsidP="008C5EBC">
      <w:pPr>
        <w:spacing w:after="0" w:line="240" w:lineRule="auto"/>
        <w:rPr>
          <w:rFonts w:ascii="Times New Roman" w:hAnsi="Times New Roman"/>
          <w:b/>
          <w:sz w:val="28"/>
          <w:szCs w:val="28"/>
          <w:lang w:val="uk-UA"/>
        </w:rPr>
      </w:pPr>
      <w:r w:rsidRPr="00A24A5F">
        <w:rPr>
          <w:rFonts w:ascii="Times New Roman" w:hAnsi="Times New Roman"/>
          <w:sz w:val="28"/>
          <w:szCs w:val="28"/>
          <w:lang w:val="uk-UA"/>
        </w:rPr>
        <w:t xml:space="preserve">Студент – дипломник </w:t>
      </w:r>
      <w:r>
        <w:rPr>
          <w:rFonts w:ascii="Times New Roman" w:hAnsi="Times New Roman"/>
          <w:b/>
          <w:sz w:val="28"/>
          <w:szCs w:val="28"/>
          <w:lang w:val="uk-UA"/>
        </w:rPr>
        <w:t xml:space="preserve">________________________  </w:t>
      </w:r>
      <w:r>
        <w:rPr>
          <w:rFonts w:ascii="Times New Roman" w:hAnsi="Times New Roman"/>
          <w:sz w:val="28"/>
          <w:szCs w:val="28"/>
          <w:lang w:val="uk-UA"/>
        </w:rPr>
        <w:t>Міразізян Е.М.</w:t>
      </w:r>
    </w:p>
    <w:p w:rsidR="008C5EBC" w:rsidRDefault="008C5EBC" w:rsidP="008C5EBC">
      <w:pPr>
        <w:spacing w:after="0" w:line="240" w:lineRule="auto"/>
        <w:ind w:firstLine="709"/>
        <w:rPr>
          <w:rFonts w:ascii="Times New Roman" w:hAnsi="Times New Roman"/>
          <w:lang w:val="uk-UA"/>
        </w:rPr>
      </w:pPr>
      <w:r>
        <w:rPr>
          <w:rFonts w:ascii="Times New Roman" w:hAnsi="Times New Roman"/>
          <w:b/>
          <w:sz w:val="28"/>
          <w:szCs w:val="28"/>
          <w:lang w:val="uk-UA"/>
        </w:rPr>
        <w:t xml:space="preserve">                                              </w:t>
      </w:r>
      <w:r w:rsidRPr="001D45DB">
        <w:rPr>
          <w:rFonts w:ascii="Times New Roman" w:hAnsi="Times New Roman"/>
          <w:b/>
          <w:sz w:val="28"/>
          <w:szCs w:val="28"/>
          <w:lang w:val="uk-UA"/>
        </w:rPr>
        <w:t xml:space="preserve">   </w:t>
      </w:r>
      <w:r w:rsidRPr="007B308F">
        <w:rPr>
          <w:rFonts w:ascii="Times New Roman" w:hAnsi="Times New Roman"/>
          <w:lang w:val="uk-UA"/>
        </w:rPr>
        <w:t>(підпис)</w:t>
      </w:r>
    </w:p>
    <w:p w:rsidR="008C5EBC" w:rsidRPr="00A24A5F" w:rsidRDefault="008C5EBC" w:rsidP="008C5EBC">
      <w:pPr>
        <w:spacing w:after="0" w:line="240" w:lineRule="auto"/>
        <w:rPr>
          <w:rFonts w:ascii="Times New Roman" w:hAnsi="Times New Roman"/>
          <w:lang w:val="uk-UA"/>
        </w:rPr>
      </w:pPr>
      <w:r w:rsidRPr="00A24A5F">
        <w:rPr>
          <w:rFonts w:ascii="Times New Roman" w:hAnsi="Times New Roman"/>
          <w:sz w:val="28"/>
          <w:szCs w:val="28"/>
          <w:lang w:val="uk-UA"/>
        </w:rPr>
        <w:t>Керівник проекту</w:t>
      </w:r>
      <w:r w:rsidRPr="001D45DB">
        <w:rPr>
          <w:rFonts w:ascii="Times New Roman" w:hAnsi="Times New Roman"/>
          <w:b/>
          <w:sz w:val="28"/>
          <w:szCs w:val="28"/>
          <w:lang w:val="uk-UA"/>
        </w:rPr>
        <w:t xml:space="preserve"> </w:t>
      </w:r>
      <w:r w:rsidRPr="001D45DB">
        <w:rPr>
          <w:rFonts w:ascii="Times New Roman" w:hAnsi="Times New Roman"/>
          <w:sz w:val="28"/>
          <w:szCs w:val="28"/>
          <w:lang w:val="uk-UA"/>
        </w:rPr>
        <w:t>__________________________</w:t>
      </w:r>
      <w:r w:rsidRPr="008C5EBC">
        <w:rPr>
          <w:rFonts w:ascii="Times New Roman" w:hAnsi="Times New Roman"/>
          <w:sz w:val="28"/>
          <w:szCs w:val="28"/>
          <w:lang w:val="ru-RU"/>
        </w:rPr>
        <w:t>_</w:t>
      </w:r>
      <w:r w:rsidRPr="001D45DB">
        <w:rPr>
          <w:rFonts w:ascii="Times New Roman" w:hAnsi="Times New Roman"/>
          <w:sz w:val="28"/>
          <w:szCs w:val="28"/>
          <w:lang w:val="uk-UA"/>
        </w:rPr>
        <w:t>_</w:t>
      </w:r>
      <w:r w:rsidRPr="00A24A5F">
        <w:rPr>
          <w:rFonts w:ascii="Times New Roman" w:hAnsi="Times New Roman"/>
          <w:sz w:val="28"/>
          <w:szCs w:val="28"/>
          <w:lang w:val="uk-UA"/>
        </w:rPr>
        <w:t xml:space="preserve"> </w:t>
      </w:r>
      <w:r>
        <w:rPr>
          <w:rFonts w:ascii="Times New Roman" w:hAnsi="Times New Roman"/>
          <w:sz w:val="28"/>
          <w:szCs w:val="28"/>
          <w:lang w:val="uk-UA"/>
        </w:rPr>
        <w:t>Переверзева А.В.</w:t>
      </w:r>
    </w:p>
    <w:p w:rsidR="008C5EBC" w:rsidRPr="007B308F" w:rsidRDefault="008C5EBC" w:rsidP="008C5EBC">
      <w:pPr>
        <w:spacing w:after="0" w:line="240" w:lineRule="auto"/>
        <w:ind w:firstLine="709"/>
        <w:rPr>
          <w:rFonts w:ascii="Times New Roman" w:hAnsi="Times New Roman"/>
          <w:lang w:val="uk-UA"/>
        </w:rPr>
      </w:pPr>
      <w:r w:rsidRPr="001D45DB">
        <w:rPr>
          <w:rFonts w:ascii="Times New Roman" w:hAnsi="Times New Roman"/>
          <w:sz w:val="28"/>
          <w:szCs w:val="28"/>
          <w:lang w:val="uk-UA"/>
        </w:rPr>
        <w:t xml:space="preserve">                                   </w:t>
      </w:r>
      <w:r w:rsidRPr="008C5EBC">
        <w:rPr>
          <w:rFonts w:ascii="Times New Roman" w:hAnsi="Times New Roman"/>
          <w:sz w:val="28"/>
          <w:szCs w:val="28"/>
          <w:lang w:val="ru-RU"/>
        </w:rPr>
        <w:t xml:space="preserve">     </w:t>
      </w:r>
      <w:r>
        <w:rPr>
          <w:rFonts w:ascii="Times New Roman" w:hAnsi="Times New Roman"/>
          <w:sz w:val="28"/>
          <w:szCs w:val="28"/>
          <w:lang w:val="uk-UA"/>
        </w:rPr>
        <w:t xml:space="preserve">  </w:t>
      </w:r>
      <w:r>
        <w:rPr>
          <w:rFonts w:ascii="Times New Roman" w:hAnsi="Times New Roman"/>
          <w:lang w:val="uk-UA"/>
        </w:rPr>
        <w:t>(підпис)</w:t>
      </w:r>
    </w:p>
    <w:p w:rsidR="008C5EBC" w:rsidRDefault="008C5EBC" w:rsidP="008C5EBC">
      <w:pPr>
        <w:ind w:firstLine="1134"/>
        <w:rPr>
          <w:rFonts w:ascii="Times New Roman" w:hAnsi="Times New Roman"/>
          <w:b/>
          <w:sz w:val="28"/>
          <w:szCs w:val="28"/>
          <w:lang w:val="uk-UA"/>
        </w:rPr>
      </w:pPr>
      <w:r>
        <w:rPr>
          <w:rFonts w:ascii="Times New Roman" w:hAnsi="Times New Roman"/>
          <w:b/>
          <w:sz w:val="28"/>
          <w:szCs w:val="28"/>
          <w:lang w:val="uk-UA"/>
        </w:rPr>
        <w:t>Нормоконтроль пройдено</w:t>
      </w:r>
    </w:p>
    <w:p w:rsidR="008C5EBC" w:rsidRPr="001D22F3" w:rsidRDefault="008C5EBC" w:rsidP="008C5EBC">
      <w:pPr>
        <w:rPr>
          <w:lang w:val="ru-RU"/>
        </w:rPr>
      </w:pPr>
      <w:r w:rsidRPr="00851CE2">
        <w:rPr>
          <w:rFonts w:ascii="Times New Roman" w:hAnsi="Times New Roman"/>
          <w:sz w:val="28"/>
          <w:szCs w:val="28"/>
          <w:lang w:val="uk-UA"/>
        </w:rPr>
        <w:t>Нормоконтролер _</w:t>
      </w:r>
      <w:r>
        <w:rPr>
          <w:rFonts w:ascii="Times New Roman" w:hAnsi="Times New Roman"/>
          <w:sz w:val="28"/>
          <w:szCs w:val="28"/>
          <w:lang w:val="uk-UA"/>
        </w:rPr>
        <w:t>__________  Л.В. Худолєй</w:t>
      </w:r>
    </w:p>
    <w:p w:rsidR="00F974AB" w:rsidRDefault="00F974AB" w:rsidP="008C5EBC">
      <w:pPr>
        <w:spacing w:after="0" w:line="240" w:lineRule="auto"/>
        <w:contextualSpacing/>
        <w:rPr>
          <w:rFonts w:ascii="Times New Roman" w:hAnsi="Times New Roman"/>
          <w:sz w:val="28"/>
          <w:szCs w:val="28"/>
          <w:lang w:val="uk-UA"/>
        </w:rPr>
        <w:sectPr w:rsidR="00F974AB" w:rsidSect="00F974AB">
          <w:pgSz w:w="11906" w:h="16838" w:code="9"/>
          <w:pgMar w:top="1134" w:right="850" w:bottom="1134" w:left="1701" w:header="708" w:footer="708" w:gutter="0"/>
          <w:pgNumType w:start="0"/>
          <w:cols w:space="708"/>
          <w:titlePg/>
          <w:docGrid w:linePitch="360"/>
        </w:sectPr>
      </w:pPr>
    </w:p>
    <w:p w:rsidR="002E7A19" w:rsidRPr="00417B19" w:rsidRDefault="002E7A19" w:rsidP="002E7A19">
      <w:pPr>
        <w:pStyle w:val="1"/>
        <w:jc w:val="center"/>
        <w:rPr>
          <w:rFonts w:ascii="Times New Roman" w:eastAsia="Times New Roman" w:hAnsi="Times New Roman" w:cs="Times New Roman"/>
          <w:b/>
          <w:color w:val="auto"/>
          <w:sz w:val="28"/>
          <w:szCs w:val="28"/>
          <w:lang w:val="uk-UA" w:eastAsia="ru-RU"/>
        </w:rPr>
      </w:pPr>
      <w:bookmarkStart w:id="2" w:name="_Toc28077902"/>
      <w:bookmarkStart w:id="3" w:name="_Toc29767969"/>
      <w:r w:rsidRPr="00417B19">
        <w:rPr>
          <w:rFonts w:ascii="Times New Roman" w:eastAsia="Times New Roman" w:hAnsi="Times New Roman" w:cs="Times New Roman"/>
          <w:b/>
          <w:color w:val="auto"/>
          <w:sz w:val="28"/>
          <w:szCs w:val="28"/>
          <w:lang w:val="uk-UA" w:eastAsia="ru-RU"/>
        </w:rPr>
        <w:lastRenderedPageBreak/>
        <w:t>РЕФЕРАТ</w:t>
      </w:r>
      <w:bookmarkEnd w:id="2"/>
      <w:bookmarkEnd w:id="3"/>
    </w:p>
    <w:p w:rsidR="002E7A19" w:rsidRDefault="002E7A19" w:rsidP="002E7A19">
      <w:pPr>
        <w:spacing w:after="0" w:line="360" w:lineRule="auto"/>
        <w:jc w:val="center"/>
        <w:rPr>
          <w:rFonts w:ascii="Times New Roman" w:eastAsia="Times New Roman" w:hAnsi="Times New Roman" w:cs="Times New Roman"/>
          <w:sz w:val="28"/>
          <w:szCs w:val="28"/>
          <w:lang w:val="uk-UA" w:eastAsia="ru-RU"/>
        </w:rPr>
      </w:pPr>
    </w:p>
    <w:p w:rsidR="002E7A19" w:rsidRPr="00B8185E" w:rsidRDefault="002E7A19" w:rsidP="002E7A19">
      <w:pPr>
        <w:spacing w:after="0" w:line="360" w:lineRule="auto"/>
        <w:jc w:val="center"/>
        <w:rPr>
          <w:rFonts w:ascii="Times New Roman" w:eastAsia="Times New Roman" w:hAnsi="Times New Roman" w:cs="Times New Roman"/>
          <w:sz w:val="28"/>
          <w:szCs w:val="28"/>
          <w:lang w:val="uk-UA" w:eastAsia="ru-RU"/>
        </w:rPr>
      </w:pPr>
    </w:p>
    <w:p w:rsidR="002E7A19" w:rsidRPr="00821C56" w:rsidRDefault="00D75847" w:rsidP="002E7A19">
      <w:pPr>
        <w:shd w:val="clear" w:color="auto" w:fill="FFFFFF"/>
        <w:autoSpaceDE w:val="0"/>
        <w:autoSpaceDN w:val="0"/>
        <w:adjustRightInd w:val="0"/>
        <w:spacing w:after="0" w:line="360" w:lineRule="auto"/>
        <w:ind w:firstLine="720"/>
        <w:contextualSpacing/>
        <w:jc w:val="both"/>
        <w:rPr>
          <w:rFonts w:ascii="Times New Roman" w:eastAsia="Times New Roman" w:hAnsi="Times New Roman" w:cs="Times New Roman"/>
          <w:spacing w:val="-3"/>
          <w:sz w:val="28"/>
          <w:szCs w:val="28"/>
          <w:lang w:val="uk-UA" w:eastAsia="ru-RU"/>
        </w:rPr>
      </w:pPr>
      <w:r>
        <w:rPr>
          <w:rFonts w:ascii="Times New Roman" w:eastAsia="Times New Roman" w:hAnsi="Times New Roman" w:cs="Times New Roman"/>
          <w:spacing w:val="-3"/>
          <w:sz w:val="28"/>
          <w:szCs w:val="28"/>
          <w:lang w:val="uk-UA" w:eastAsia="ru-RU"/>
        </w:rPr>
        <w:t>Кваліфікаційна робота</w:t>
      </w:r>
      <w:r w:rsidR="002E7A19" w:rsidRPr="00B8185E">
        <w:rPr>
          <w:rFonts w:ascii="Times New Roman" w:eastAsia="Times New Roman" w:hAnsi="Times New Roman" w:cs="Times New Roman"/>
          <w:spacing w:val="-3"/>
          <w:sz w:val="28"/>
          <w:szCs w:val="28"/>
          <w:lang w:val="uk-UA" w:eastAsia="ru-RU"/>
        </w:rPr>
        <w:t>:</w:t>
      </w:r>
      <w:r w:rsidRPr="00D75847">
        <w:rPr>
          <w:rFonts w:ascii="Times New Roman" w:eastAsia="Times New Roman" w:hAnsi="Times New Roman" w:cs="Times New Roman"/>
          <w:spacing w:val="-3"/>
          <w:sz w:val="28"/>
          <w:szCs w:val="28"/>
          <w:lang w:val="ru-RU" w:eastAsia="ru-RU"/>
        </w:rPr>
        <w:t xml:space="preserve"> </w:t>
      </w:r>
      <w:r w:rsidR="008C5EBC">
        <w:rPr>
          <w:rFonts w:ascii="Times New Roman" w:eastAsia="Times New Roman" w:hAnsi="Times New Roman" w:cs="Times New Roman"/>
          <w:spacing w:val="-3"/>
          <w:sz w:val="28"/>
          <w:szCs w:val="28"/>
          <w:lang w:val="uk-UA" w:eastAsia="ru-RU"/>
        </w:rPr>
        <w:t>9</w:t>
      </w:r>
      <w:r w:rsidR="003D75E7">
        <w:rPr>
          <w:rFonts w:ascii="Times New Roman" w:eastAsia="Times New Roman" w:hAnsi="Times New Roman" w:cs="Times New Roman"/>
          <w:spacing w:val="-3"/>
          <w:sz w:val="28"/>
          <w:szCs w:val="28"/>
          <w:lang w:val="uk-UA" w:eastAsia="ru-RU"/>
        </w:rPr>
        <w:t>1</w:t>
      </w:r>
      <w:r w:rsidR="002E7A19" w:rsidRPr="00B8185E">
        <w:rPr>
          <w:rFonts w:ascii="Times New Roman" w:eastAsia="Times New Roman" w:hAnsi="Times New Roman" w:cs="Times New Roman"/>
          <w:spacing w:val="-3"/>
          <w:sz w:val="28"/>
          <w:szCs w:val="28"/>
          <w:lang w:val="uk-UA" w:eastAsia="ru-RU"/>
        </w:rPr>
        <w:t xml:space="preserve"> с., </w:t>
      </w:r>
      <w:r w:rsidR="002E7A19">
        <w:rPr>
          <w:rFonts w:ascii="Times New Roman" w:eastAsia="Times New Roman" w:hAnsi="Times New Roman" w:cs="Times New Roman"/>
          <w:spacing w:val="-3"/>
          <w:sz w:val="28"/>
          <w:szCs w:val="28"/>
          <w:lang w:val="uk-UA" w:eastAsia="ru-RU"/>
        </w:rPr>
        <w:t>16</w:t>
      </w:r>
      <w:r w:rsidR="002E7A19" w:rsidRPr="00B8185E">
        <w:rPr>
          <w:rFonts w:ascii="Times New Roman" w:eastAsia="Times New Roman" w:hAnsi="Times New Roman" w:cs="Times New Roman"/>
          <w:spacing w:val="-3"/>
          <w:sz w:val="28"/>
          <w:szCs w:val="28"/>
          <w:lang w:val="uk-UA" w:eastAsia="ru-RU"/>
        </w:rPr>
        <w:t xml:space="preserve"> </w:t>
      </w:r>
      <w:r w:rsidR="00FC3E1A">
        <w:rPr>
          <w:rFonts w:ascii="Times New Roman" w:eastAsia="Times New Roman" w:hAnsi="Times New Roman" w:cs="Times New Roman"/>
          <w:spacing w:val="-3"/>
          <w:sz w:val="28"/>
          <w:szCs w:val="28"/>
          <w:lang w:val="uk-UA" w:eastAsia="ru-RU"/>
        </w:rPr>
        <w:t>р</w:t>
      </w:r>
      <w:r w:rsidR="00E104F6">
        <w:rPr>
          <w:rFonts w:ascii="Times New Roman" w:eastAsia="Times New Roman" w:hAnsi="Times New Roman" w:cs="Times New Roman"/>
          <w:spacing w:val="-3"/>
          <w:sz w:val="28"/>
          <w:szCs w:val="28"/>
          <w:lang w:val="uk-UA" w:eastAsia="ru-RU"/>
        </w:rPr>
        <w:t>ис</w:t>
      </w:r>
      <w:r w:rsidR="00FC3E1A">
        <w:rPr>
          <w:rFonts w:ascii="Times New Roman" w:eastAsia="Times New Roman" w:hAnsi="Times New Roman" w:cs="Times New Roman"/>
          <w:spacing w:val="-3"/>
          <w:sz w:val="28"/>
          <w:szCs w:val="28"/>
          <w:lang w:val="uk-UA" w:eastAsia="ru-RU"/>
        </w:rPr>
        <w:t>.</w:t>
      </w:r>
      <w:r w:rsidR="002E7A19" w:rsidRPr="00B8185E">
        <w:rPr>
          <w:rFonts w:ascii="Times New Roman" w:eastAsia="Times New Roman" w:hAnsi="Times New Roman" w:cs="Times New Roman"/>
          <w:spacing w:val="-3"/>
          <w:sz w:val="28"/>
          <w:szCs w:val="28"/>
          <w:lang w:val="uk-UA" w:eastAsia="ru-RU"/>
        </w:rPr>
        <w:t xml:space="preserve">, </w:t>
      </w:r>
      <w:r w:rsidR="008C5EBC">
        <w:rPr>
          <w:rFonts w:ascii="Times New Roman" w:eastAsia="Times New Roman" w:hAnsi="Times New Roman" w:cs="Times New Roman"/>
          <w:spacing w:val="-3"/>
          <w:sz w:val="28"/>
          <w:szCs w:val="28"/>
          <w:lang w:val="uk-UA" w:eastAsia="ru-RU"/>
        </w:rPr>
        <w:t>14</w:t>
      </w:r>
      <w:r w:rsidR="002E7A19" w:rsidRPr="00B8185E">
        <w:rPr>
          <w:rFonts w:ascii="Times New Roman" w:eastAsia="Times New Roman" w:hAnsi="Times New Roman" w:cs="Times New Roman"/>
          <w:spacing w:val="-3"/>
          <w:sz w:val="28"/>
          <w:szCs w:val="28"/>
          <w:lang w:val="uk-UA" w:eastAsia="ru-RU"/>
        </w:rPr>
        <w:t xml:space="preserve"> табл., </w:t>
      </w:r>
      <w:r w:rsidR="002E7A19">
        <w:rPr>
          <w:rFonts w:ascii="Times New Roman" w:eastAsia="Times New Roman" w:hAnsi="Times New Roman" w:cs="Times New Roman"/>
          <w:spacing w:val="-3"/>
          <w:sz w:val="28"/>
          <w:szCs w:val="28"/>
          <w:lang w:val="uk-UA" w:eastAsia="ru-RU"/>
        </w:rPr>
        <w:t>66</w:t>
      </w:r>
      <w:r w:rsidR="002E7A19" w:rsidRPr="00B8185E">
        <w:rPr>
          <w:rFonts w:ascii="Times New Roman" w:eastAsia="Times New Roman" w:hAnsi="Times New Roman" w:cs="Times New Roman"/>
          <w:spacing w:val="-3"/>
          <w:sz w:val="28"/>
          <w:szCs w:val="28"/>
          <w:lang w:val="uk-UA" w:eastAsia="ru-RU"/>
        </w:rPr>
        <w:t xml:space="preserve"> джерел</w:t>
      </w:r>
      <w:r w:rsidR="002E7A19">
        <w:rPr>
          <w:rFonts w:ascii="Times New Roman" w:eastAsia="Times New Roman" w:hAnsi="Times New Roman" w:cs="Times New Roman"/>
          <w:spacing w:val="-3"/>
          <w:sz w:val="28"/>
          <w:szCs w:val="28"/>
          <w:lang w:val="uk-UA" w:eastAsia="ru-RU"/>
        </w:rPr>
        <w:t>.</w:t>
      </w:r>
    </w:p>
    <w:p w:rsidR="002E7A19" w:rsidRPr="00DB452E" w:rsidRDefault="002E7A19" w:rsidP="002E7A19">
      <w:pPr>
        <w:pStyle w:val="aa"/>
        <w:widowControl w:val="0"/>
        <w:spacing w:after="0" w:line="360" w:lineRule="auto"/>
        <w:ind w:left="0" w:firstLine="720"/>
        <w:jc w:val="both"/>
        <w:rPr>
          <w:rFonts w:ascii="Times New Roman" w:hAnsi="Times New Roman" w:cs="Times New Roman"/>
          <w:sz w:val="28"/>
          <w:lang w:val="uk-UA"/>
        </w:rPr>
      </w:pPr>
      <w:r w:rsidRPr="00DB452E">
        <w:rPr>
          <w:rFonts w:ascii="Times New Roman" w:hAnsi="Times New Roman" w:cs="Times New Roman"/>
          <w:sz w:val="28"/>
          <w:lang w:val="uk-UA"/>
        </w:rPr>
        <w:t xml:space="preserve">Об’єктом дослідження є альтернативна енергетика. </w:t>
      </w:r>
    </w:p>
    <w:p w:rsidR="002E7A19" w:rsidRPr="00DB452E" w:rsidRDefault="002E7A19" w:rsidP="002E7A19">
      <w:pPr>
        <w:pStyle w:val="aa"/>
        <w:widowControl w:val="0"/>
        <w:spacing w:after="0" w:line="360" w:lineRule="auto"/>
        <w:ind w:left="0" w:firstLine="720"/>
        <w:jc w:val="both"/>
        <w:rPr>
          <w:rFonts w:ascii="Times New Roman" w:hAnsi="Times New Roman" w:cs="Times New Roman"/>
          <w:sz w:val="36"/>
          <w:szCs w:val="28"/>
          <w:lang w:val="uk-UA"/>
        </w:rPr>
      </w:pPr>
      <w:r w:rsidRPr="00DB452E">
        <w:rPr>
          <w:rFonts w:ascii="Times New Roman" w:hAnsi="Times New Roman" w:cs="Times New Roman"/>
          <w:sz w:val="28"/>
          <w:lang w:val="uk-UA"/>
        </w:rPr>
        <w:t>Предметом дослідження є ефективність використання альтернативних джерел енергії.</w:t>
      </w:r>
    </w:p>
    <w:p w:rsidR="002E7A19" w:rsidRDefault="002E7A19" w:rsidP="002E7A19">
      <w:pPr>
        <w:widowControl w:val="0"/>
        <w:spacing w:after="0" w:line="360" w:lineRule="auto"/>
        <w:ind w:firstLine="720"/>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Мета  роботи полягає у розробці теоретичних і методичних аспектів щодо підвищення економічного забезпечення розвитку альтернативної енергетики </w:t>
      </w:r>
    </w:p>
    <w:p w:rsidR="002E7A19" w:rsidRDefault="002E7A19" w:rsidP="00F94AD0">
      <w:pPr>
        <w:widowControl w:val="0"/>
        <w:spacing w:after="0" w:line="360" w:lineRule="auto"/>
        <w:ind w:firstLine="720"/>
        <w:contextualSpacing/>
        <w:jc w:val="both"/>
        <w:rPr>
          <w:rFonts w:ascii="Times New Roman" w:eastAsia="Times New Roman" w:hAnsi="Times New Roman" w:cs="Times New Roman"/>
          <w:sz w:val="28"/>
          <w:szCs w:val="28"/>
          <w:lang w:val="uk-UA" w:eastAsia="ru-RU"/>
        </w:rPr>
      </w:pPr>
      <w:r w:rsidRPr="002E7A19">
        <w:rPr>
          <w:rFonts w:ascii="Times New Roman" w:hAnsi="Times New Roman" w:cs="Times New Roman"/>
          <w:sz w:val="28"/>
          <w:szCs w:val="28"/>
          <w:lang w:val="uk-UA"/>
        </w:rPr>
        <w:t xml:space="preserve">Методи дослідження. Дослідження ґрунтується на використанні системного підходу, що полягає в комплексному дослідженні компонентів економічного забезпечення розвитку альтернативної енергетики в Україні. </w:t>
      </w:r>
      <w:r w:rsidRPr="00F94AD0">
        <w:rPr>
          <w:rFonts w:ascii="Times New Roman" w:hAnsi="Times New Roman" w:cs="Times New Roman"/>
          <w:sz w:val="28"/>
          <w:szCs w:val="28"/>
          <w:lang w:val="uk-UA"/>
        </w:rPr>
        <w:t>Крім того, у роботі застосовувались наступні методи:</w:t>
      </w:r>
      <w:r w:rsidR="00F94AD0" w:rsidRPr="00F94AD0">
        <w:rPr>
          <w:rFonts w:ascii="Times New Roman" w:eastAsia="Times New Roman" w:hAnsi="Times New Roman" w:cs="Times New Roman"/>
          <w:sz w:val="28"/>
          <w:szCs w:val="28"/>
          <w:lang w:val="uk-UA" w:eastAsia="ru-RU"/>
        </w:rPr>
        <w:t xml:space="preserve"> </w:t>
      </w:r>
      <w:r w:rsidR="00F94AD0" w:rsidRPr="00F22077">
        <w:rPr>
          <w:rFonts w:ascii="Times New Roman" w:eastAsia="Times New Roman" w:hAnsi="Times New Roman" w:cs="Times New Roman"/>
          <w:sz w:val="28"/>
          <w:szCs w:val="28"/>
          <w:lang w:val="uk-UA" w:eastAsia="ru-RU"/>
        </w:rPr>
        <w:t xml:space="preserve">логічного узагальнення, статистичного дослідження, економічного аналізу (при аналізі динаміки </w:t>
      </w:r>
      <w:r w:rsidR="00F94AD0">
        <w:rPr>
          <w:rFonts w:ascii="Times New Roman" w:eastAsia="Times New Roman" w:hAnsi="Times New Roman" w:cs="Times New Roman"/>
          <w:sz w:val="28"/>
          <w:szCs w:val="28"/>
          <w:lang w:val="uk-UA" w:eastAsia="ru-RU"/>
        </w:rPr>
        <w:t>розвитку ВДЕ</w:t>
      </w:r>
      <w:r w:rsidR="00F94AD0" w:rsidRPr="00F22077">
        <w:rPr>
          <w:rFonts w:ascii="Times New Roman" w:eastAsia="Times New Roman" w:hAnsi="Times New Roman" w:cs="Times New Roman"/>
          <w:sz w:val="28"/>
          <w:szCs w:val="28"/>
          <w:lang w:val="uk-UA" w:eastAsia="ru-RU"/>
        </w:rPr>
        <w:t xml:space="preserve"> України та узагальнення зарубіжного досвіду </w:t>
      </w:r>
      <w:r w:rsidR="00F94AD0">
        <w:rPr>
          <w:rFonts w:ascii="Times New Roman" w:eastAsia="Times New Roman" w:hAnsi="Times New Roman" w:cs="Times New Roman"/>
          <w:sz w:val="28"/>
          <w:szCs w:val="28"/>
          <w:lang w:val="uk-UA" w:eastAsia="ru-RU"/>
        </w:rPr>
        <w:t>розвитку ВДЕ</w:t>
      </w:r>
      <w:r w:rsidR="00F94AD0" w:rsidRPr="00F22077">
        <w:rPr>
          <w:rFonts w:ascii="Times New Roman" w:eastAsia="Times New Roman" w:hAnsi="Times New Roman" w:cs="Times New Roman"/>
          <w:sz w:val="28"/>
          <w:szCs w:val="28"/>
          <w:lang w:val="uk-UA" w:eastAsia="ru-RU"/>
        </w:rPr>
        <w:t>).</w:t>
      </w:r>
    </w:p>
    <w:p w:rsidR="00F94AD0" w:rsidRDefault="00F94AD0" w:rsidP="00F94AD0">
      <w:pPr>
        <w:widowControl w:val="0"/>
        <w:spacing w:after="0" w:line="360" w:lineRule="auto"/>
        <w:ind w:firstLine="720"/>
        <w:contextualSpacing/>
        <w:jc w:val="both"/>
        <w:rPr>
          <w:rFonts w:ascii="Times New Roman" w:eastAsia="Times New Roman" w:hAnsi="Times New Roman" w:cs="Times New Roman"/>
          <w:sz w:val="28"/>
          <w:szCs w:val="28"/>
          <w:lang w:val="uk-UA" w:eastAsia="ru-RU"/>
        </w:rPr>
      </w:pPr>
    </w:p>
    <w:p w:rsidR="00F94AD0" w:rsidRPr="002E7A19" w:rsidRDefault="00F94AD0" w:rsidP="00F94AD0">
      <w:pPr>
        <w:widowControl w:val="0"/>
        <w:spacing w:after="0" w:line="360" w:lineRule="auto"/>
        <w:ind w:firstLine="720"/>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АЛЬТЕРНАТИВНА ЕНЕРГЕТИКА , ВІДНОВЛЮВАЛЬНІ ДЖЕРЕЛА ЕНЕРГІЇ, ІНВЕСТИЦІЇ, ЗЕЛЕНА ЕКОНОМІКА</w:t>
      </w:r>
    </w:p>
    <w:p w:rsidR="00F974AB" w:rsidRPr="00BC3EEB" w:rsidRDefault="00F974AB" w:rsidP="00BF6DE6">
      <w:pPr>
        <w:pStyle w:val="1"/>
        <w:spacing w:line="360" w:lineRule="auto"/>
        <w:contextualSpacing/>
        <w:jc w:val="center"/>
        <w:rPr>
          <w:rFonts w:ascii="Times New Roman" w:hAnsi="Times New Roman" w:cs="Times New Roman"/>
          <w:color w:val="auto"/>
          <w:sz w:val="28"/>
          <w:szCs w:val="28"/>
        </w:rPr>
        <w:sectPr w:rsidR="00F974AB" w:rsidRPr="00BC3EEB" w:rsidSect="00F974AB">
          <w:pgSz w:w="11906" w:h="16838" w:code="9"/>
          <w:pgMar w:top="1134" w:right="850" w:bottom="1134" w:left="1701" w:header="708" w:footer="708" w:gutter="0"/>
          <w:pgNumType w:start="0"/>
          <w:cols w:space="708"/>
          <w:titlePg/>
          <w:docGrid w:linePitch="360"/>
        </w:sectPr>
      </w:pPr>
    </w:p>
    <w:p w:rsidR="00BF6DE6" w:rsidRPr="00E104F6" w:rsidRDefault="00BF6DE6" w:rsidP="00BF6DE6">
      <w:pPr>
        <w:pStyle w:val="1"/>
        <w:spacing w:line="360" w:lineRule="auto"/>
        <w:contextualSpacing/>
        <w:jc w:val="center"/>
        <w:rPr>
          <w:rFonts w:ascii="Times New Roman" w:hAnsi="Times New Roman" w:cs="Times New Roman"/>
          <w:color w:val="auto"/>
          <w:sz w:val="28"/>
          <w:szCs w:val="28"/>
          <w:lang w:val="en-US"/>
        </w:rPr>
      </w:pPr>
      <w:bookmarkStart w:id="4" w:name="_Toc29767970"/>
      <w:r w:rsidRPr="00E104F6">
        <w:rPr>
          <w:rFonts w:ascii="Times New Roman" w:hAnsi="Times New Roman" w:cs="Times New Roman"/>
          <w:color w:val="auto"/>
          <w:sz w:val="28"/>
          <w:szCs w:val="28"/>
          <w:lang w:val="en-US"/>
        </w:rPr>
        <w:lastRenderedPageBreak/>
        <w:t>SUMMARY</w:t>
      </w:r>
      <w:bookmarkEnd w:id="4"/>
    </w:p>
    <w:p w:rsidR="00BF6DE6" w:rsidRDefault="00BF6DE6" w:rsidP="00BF6DE6">
      <w:pPr>
        <w:spacing w:after="0" w:line="360" w:lineRule="auto"/>
        <w:ind w:firstLine="720"/>
        <w:contextualSpacing/>
        <w:jc w:val="center"/>
        <w:rPr>
          <w:rFonts w:ascii="Times New Roman" w:hAnsi="Times New Roman" w:cs="Times New Roman"/>
          <w:sz w:val="28"/>
          <w:szCs w:val="28"/>
        </w:rPr>
      </w:pPr>
    </w:p>
    <w:p w:rsidR="00BF6DE6" w:rsidRDefault="00BF6DE6" w:rsidP="00BF6DE6">
      <w:pPr>
        <w:spacing w:after="0" w:line="360" w:lineRule="auto"/>
        <w:ind w:firstLine="720"/>
        <w:contextualSpacing/>
        <w:jc w:val="center"/>
        <w:rPr>
          <w:rFonts w:ascii="Times New Roman" w:hAnsi="Times New Roman" w:cs="Times New Roman"/>
          <w:sz w:val="28"/>
          <w:szCs w:val="28"/>
        </w:rPr>
      </w:pPr>
    </w:p>
    <w:p w:rsidR="00D75847" w:rsidRPr="00D75847" w:rsidRDefault="00F94AD0" w:rsidP="00D75847">
      <w:pPr>
        <w:spacing w:after="0" w:line="360" w:lineRule="auto"/>
        <w:ind w:firstLine="720"/>
        <w:contextualSpacing/>
        <w:jc w:val="both"/>
        <w:rPr>
          <w:rFonts w:ascii="Times New Roman" w:hAnsi="Times New Roman" w:cs="Times New Roman"/>
          <w:sz w:val="28"/>
          <w:szCs w:val="28"/>
        </w:rPr>
      </w:pPr>
      <w:r w:rsidRPr="00F94AD0">
        <w:rPr>
          <w:rFonts w:ascii="Times New Roman" w:hAnsi="Times New Roman" w:cs="Times New Roman"/>
          <w:sz w:val="28"/>
          <w:szCs w:val="28"/>
        </w:rPr>
        <w:t xml:space="preserve"> </w:t>
      </w:r>
      <w:r w:rsidR="00D75847" w:rsidRPr="00D75847">
        <w:rPr>
          <w:rFonts w:ascii="Times New Roman" w:hAnsi="Times New Roman" w:cs="Times New Roman"/>
          <w:sz w:val="28"/>
          <w:szCs w:val="28"/>
        </w:rPr>
        <w:t>Qualification work: 91 pages, 16 figures, 14 tables, 66 sources.</w:t>
      </w:r>
    </w:p>
    <w:p w:rsidR="00D75847" w:rsidRPr="00D75847" w:rsidRDefault="00D75847" w:rsidP="00D75847">
      <w:pPr>
        <w:spacing w:after="0" w:line="360" w:lineRule="auto"/>
        <w:ind w:firstLine="720"/>
        <w:contextualSpacing/>
        <w:jc w:val="both"/>
        <w:rPr>
          <w:rFonts w:ascii="Times New Roman" w:hAnsi="Times New Roman" w:cs="Times New Roman"/>
          <w:sz w:val="28"/>
          <w:szCs w:val="28"/>
        </w:rPr>
      </w:pPr>
      <w:r w:rsidRPr="00D75847">
        <w:rPr>
          <w:rFonts w:ascii="Times New Roman" w:hAnsi="Times New Roman" w:cs="Times New Roman"/>
          <w:sz w:val="28"/>
          <w:szCs w:val="28"/>
        </w:rPr>
        <w:t>The subject of the study is alternative energy.</w:t>
      </w:r>
    </w:p>
    <w:p w:rsidR="00D75847" w:rsidRPr="00D75847" w:rsidRDefault="00D75847" w:rsidP="00D75847">
      <w:pPr>
        <w:spacing w:after="0" w:line="360" w:lineRule="auto"/>
        <w:ind w:firstLine="720"/>
        <w:contextualSpacing/>
        <w:jc w:val="both"/>
        <w:rPr>
          <w:rFonts w:ascii="Times New Roman" w:hAnsi="Times New Roman" w:cs="Times New Roman"/>
          <w:sz w:val="28"/>
          <w:szCs w:val="28"/>
        </w:rPr>
      </w:pPr>
      <w:r w:rsidRPr="00D75847">
        <w:rPr>
          <w:rFonts w:ascii="Times New Roman" w:hAnsi="Times New Roman" w:cs="Times New Roman"/>
          <w:sz w:val="28"/>
          <w:szCs w:val="28"/>
        </w:rPr>
        <w:t>The subject of the study is the efficiency of the use of alternative energy sources.</w:t>
      </w:r>
    </w:p>
    <w:p w:rsidR="00D75847" w:rsidRPr="00D75847" w:rsidRDefault="00D75847" w:rsidP="00D75847">
      <w:pPr>
        <w:spacing w:after="0" w:line="360" w:lineRule="auto"/>
        <w:ind w:firstLine="720"/>
        <w:contextualSpacing/>
        <w:jc w:val="both"/>
        <w:rPr>
          <w:rFonts w:ascii="Times New Roman" w:hAnsi="Times New Roman" w:cs="Times New Roman"/>
          <w:sz w:val="28"/>
          <w:szCs w:val="28"/>
        </w:rPr>
      </w:pPr>
      <w:r w:rsidRPr="00D75847">
        <w:rPr>
          <w:rFonts w:ascii="Times New Roman" w:hAnsi="Times New Roman" w:cs="Times New Roman"/>
          <w:sz w:val="28"/>
          <w:szCs w:val="28"/>
        </w:rPr>
        <w:t>The purpose of the work is to develop theoretical and methodological aspects to improve the economic support for the development of alternative energy</w:t>
      </w:r>
    </w:p>
    <w:p w:rsidR="00F94AD0" w:rsidRPr="00F94AD0" w:rsidRDefault="00D75847" w:rsidP="00D75847">
      <w:pPr>
        <w:spacing w:after="0" w:line="360" w:lineRule="auto"/>
        <w:ind w:firstLine="720"/>
        <w:contextualSpacing/>
        <w:jc w:val="both"/>
        <w:rPr>
          <w:rFonts w:ascii="Times New Roman" w:hAnsi="Times New Roman" w:cs="Times New Roman"/>
          <w:sz w:val="28"/>
          <w:szCs w:val="28"/>
        </w:rPr>
      </w:pPr>
      <w:r w:rsidRPr="00D75847">
        <w:rPr>
          <w:rFonts w:ascii="Times New Roman" w:hAnsi="Times New Roman" w:cs="Times New Roman"/>
          <w:sz w:val="28"/>
          <w:szCs w:val="28"/>
        </w:rPr>
        <w:t>Research methods. The study is based on the use of a systematic approach, which is a comprehensive study of the components of economic support for the development of alternative energy in Ukraine. In addition, the following methods were used in the work: logical generalization, statistical research, economic analysis (in analyzing the dynamics of development of RES in Ukraine and generalization of foreign experience of RES development).</w:t>
      </w:r>
    </w:p>
    <w:p w:rsidR="00E8304B" w:rsidRDefault="00E8304B" w:rsidP="00F94AD0">
      <w:pPr>
        <w:spacing w:after="0" w:line="360" w:lineRule="auto"/>
        <w:ind w:firstLine="720"/>
        <w:contextualSpacing/>
        <w:jc w:val="both"/>
        <w:rPr>
          <w:rFonts w:ascii="Times New Roman" w:hAnsi="Times New Roman" w:cs="Times New Roman"/>
          <w:sz w:val="28"/>
          <w:szCs w:val="28"/>
        </w:rPr>
      </w:pPr>
      <w:r w:rsidRPr="00515280">
        <w:rPr>
          <w:rFonts w:ascii="Times New Roman" w:hAnsi="Times New Roman" w:cs="Times New Roman"/>
          <w:sz w:val="28"/>
          <w:szCs w:val="28"/>
        </w:rPr>
        <w:t>Reducing the stock of traditional energy resources, increasing the negative impact of energy on the environment have led to the urgent need to review the current state of the energy sector and look for opportunities to upgrade and reboot it</w:t>
      </w:r>
      <w:r w:rsidR="008B0186" w:rsidRPr="008B0186">
        <w:rPr>
          <w:rFonts w:ascii="Times New Roman" w:hAnsi="Times New Roman" w:cs="Times New Roman"/>
          <w:sz w:val="28"/>
          <w:szCs w:val="28"/>
        </w:rPr>
        <w:t>.</w:t>
      </w:r>
    </w:p>
    <w:p w:rsidR="00D75847" w:rsidRDefault="00E8304B" w:rsidP="00D75847">
      <w:pPr>
        <w:spacing w:after="0" w:line="360" w:lineRule="auto"/>
        <w:ind w:firstLine="720"/>
        <w:contextualSpacing/>
        <w:jc w:val="both"/>
        <w:rPr>
          <w:rFonts w:ascii="Times New Roman" w:hAnsi="Times New Roman" w:cs="Times New Roman"/>
          <w:sz w:val="28"/>
          <w:szCs w:val="28"/>
        </w:rPr>
        <w:sectPr w:rsidR="00D75847" w:rsidSect="00417B19">
          <w:pgSz w:w="11906" w:h="16838" w:code="9"/>
          <w:pgMar w:top="1134" w:right="850" w:bottom="1134" w:left="1701" w:header="708" w:footer="708" w:gutter="0"/>
          <w:pgNumType w:start="0"/>
          <w:cols w:space="708"/>
          <w:titlePg/>
          <w:docGrid w:linePitch="360"/>
        </w:sectPr>
      </w:pPr>
      <w:r w:rsidRPr="00E8304B">
        <w:rPr>
          <w:rFonts w:ascii="Times New Roman" w:hAnsi="Times New Roman" w:cs="Times New Roman"/>
          <w:sz w:val="28"/>
          <w:szCs w:val="28"/>
        </w:rPr>
        <w:t xml:space="preserve">Ukraine is one of the many countries that are experiencing painful problems. Dependence on the import of expensive energy resources poses significant socio-economic problems. The extremely high degree of deterioration of domestic infrastructure, including energy, and, consequently, the low efficiency of energy use, is one of the factors why Ukraine is among the countries with high energy intensity of the economy. Thus, the energy intensity of Ukraine's GDP is 2.8 times higher than the corresponding indicators of OECD countries. A similar situation is observed with regard to the level of carbon intensity of GDP. Due to energy waste and the lack of modern requirements for an environmentally friendly functioning of the energy system with a careful attitude to the environment, one of the highest death rates due to air pollution is established in Ukraine. Today, Ukraine is lagging behind </w:t>
      </w:r>
    </w:p>
    <w:p w:rsidR="00E8304B" w:rsidRDefault="00E8304B" w:rsidP="00D75847">
      <w:pPr>
        <w:spacing w:after="0" w:line="360" w:lineRule="auto"/>
        <w:contextualSpacing/>
        <w:jc w:val="both"/>
        <w:rPr>
          <w:rFonts w:ascii="Times New Roman" w:hAnsi="Times New Roman" w:cs="Times New Roman"/>
          <w:sz w:val="28"/>
          <w:szCs w:val="28"/>
        </w:rPr>
      </w:pPr>
      <w:r w:rsidRPr="00E8304B">
        <w:rPr>
          <w:rFonts w:ascii="Times New Roman" w:hAnsi="Times New Roman" w:cs="Times New Roman"/>
          <w:sz w:val="28"/>
          <w:szCs w:val="28"/>
        </w:rPr>
        <w:lastRenderedPageBreak/>
        <w:t xml:space="preserve">in terms of use of RES not only from economically developed countries of the world (including from the countries of the Visegrad Group), but also from the global indicator. The share of RES in gross final consumption of energy in the world was 20% in 2014, while in Ukraine this figure was only 4.2% according to the International Energy Agency. However, there are many prerequisites in Ukraine for the "energy transition". In particular, the level of investment in renewable energy is increasing, there are appropriate economic incentives ("green tariff", programs for compensation of costs for energy efficient measures), the State Agency for Energy Efficiency </w:t>
      </w:r>
      <w:r w:rsidR="00417B19">
        <w:rPr>
          <w:rFonts w:ascii="Times New Roman" w:hAnsi="Times New Roman" w:cs="Times New Roman"/>
          <w:sz w:val="28"/>
          <w:szCs w:val="28"/>
          <w:lang w:val="uk-UA"/>
        </w:rPr>
        <w:t xml:space="preserve"> </w:t>
      </w:r>
      <w:r w:rsidRPr="00E8304B">
        <w:rPr>
          <w:rFonts w:ascii="Times New Roman" w:hAnsi="Times New Roman" w:cs="Times New Roman"/>
          <w:sz w:val="28"/>
          <w:szCs w:val="28"/>
        </w:rPr>
        <w:t xml:space="preserve">and </w:t>
      </w:r>
      <w:r w:rsidR="00417B19">
        <w:rPr>
          <w:rFonts w:ascii="Times New Roman" w:hAnsi="Times New Roman" w:cs="Times New Roman"/>
          <w:sz w:val="28"/>
          <w:szCs w:val="28"/>
          <w:lang w:val="uk-UA"/>
        </w:rPr>
        <w:t xml:space="preserve"> </w:t>
      </w:r>
      <w:r w:rsidRPr="00E8304B">
        <w:rPr>
          <w:rFonts w:ascii="Times New Roman" w:hAnsi="Times New Roman" w:cs="Times New Roman"/>
          <w:sz w:val="28"/>
          <w:szCs w:val="28"/>
        </w:rPr>
        <w:t>Energy</w:t>
      </w:r>
      <w:r w:rsidR="00417B19">
        <w:rPr>
          <w:rFonts w:ascii="Times New Roman" w:hAnsi="Times New Roman" w:cs="Times New Roman"/>
          <w:sz w:val="28"/>
          <w:szCs w:val="28"/>
          <w:lang w:val="uk-UA"/>
        </w:rPr>
        <w:t xml:space="preserve"> </w:t>
      </w:r>
      <w:r w:rsidRPr="00E8304B">
        <w:rPr>
          <w:rFonts w:ascii="Times New Roman" w:hAnsi="Times New Roman" w:cs="Times New Roman"/>
          <w:sz w:val="28"/>
          <w:szCs w:val="28"/>
        </w:rPr>
        <w:t xml:space="preserve"> Saving </w:t>
      </w:r>
      <w:r w:rsidR="00417B19">
        <w:rPr>
          <w:rFonts w:ascii="Times New Roman" w:hAnsi="Times New Roman" w:cs="Times New Roman"/>
          <w:sz w:val="28"/>
          <w:szCs w:val="28"/>
          <w:lang w:val="uk-UA"/>
        </w:rPr>
        <w:t xml:space="preserve"> </w:t>
      </w:r>
      <w:r w:rsidRPr="00E8304B">
        <w:rPr>
          <w:rFonts w:ascii="Times New Roman" w:hAnsi="Times New Roman" w:cs="Times New Roman"/>
          <w:sz w:val="28"/>
          <w:szCs w:val="28"/>
        </w:rPr>
        <w:t xml:space="preserve">of </w:t>
      </w:r>
      <w:r w:rsidR="00417B19">
        <w:rPr>
          <w:rFonts w:ascii="Times New Roman" w:hAnsi="Times New Roman" w:cs="Times New Roman"/>
          <w:sz w:val="28"/>
          <w:szCs w:val="28"/>
          <w:lang w:val="uk-UA"/>
        </w:rPr>
        <w:t xml:space="preserve"> </w:t>
      </w:r>
      <w:r w:rsidRPr="00E8304B">
        <w:rPr>
          <w:rFonts w:ascii="Times New Roman" w:hAnsi="Times New Roman" w:cs="Times New Roman"/>
          <w:sz w:val="28"/>
          <w:szCs w:val="28"/>
        </w:rPr>
        <w:t>Ukraine</w:t>
      </w:r>
      <w:r w:rsidR="00417B19">
        <w:rPr>
          <w:rFonts w:ascii="Times New Roman" w:hAnsi="Times New Roman" w:cs="Times New Roman"/>
          <w:sz w:val="28"/>
          <w:szCs w:val="28"/>
          <w:lang w:val="uk-UA"/>
        </w:rPr>
        <w:t xml:space="preserve"> </w:t>
      </w:r>
      <w:r w:rsidRPr="00E8304B">
        <w:rPr>
          <w:rFonts w:ascii="Times New Roman" w:hAnsi="Times New Roman" w:cs="Times New Roman"/>
          <w:sz w:val="28"/>
          <w:szCs w:val="28"/>
        </w:rPr>
        <w:t xml:space="preserve"> promotes </w:t>
      </w:r>
      <w:r w:rsidR="00417B19">
        <w:rPr>
          <w:rFonts w:ascii="Times New Roman" w:hAnsi="Times New Roman" w:cs="Times New Roman"/>
          <w:sz w:val="28"/>
          <w:szCs w:val="28"/>
          <w:lang w:val="uk-UA"/>
        </w:rPr>
        <w:t xml:space="preserve"> </w:t>
      </w:r>
      <w:r w:rsidRPr="00E8304B">
        <w:rPr>
          <w:rFonts w:ascii="Times New Roman" w:hAnsi="Times New Roman" w:cs="Times New Roman"/>
          <w:sz w:val="28"/>
          <w:szCs w:val="28"/>
        </w:rPr>
        <w:t xml:space="preserve">the </w:t>
      </w:r>
      <w:r w:rsidR="00417B19">
        <w:rPr>
          <w:rFonts w:ascii="Times New Roman" w:hAnsi="Times New Roman" w:cs="Times New Roman"/>
          <w:sz w:val="28"/>
          <w:szCs w:val="28"/>
          <w:lang w:val="uk-UA"/>
        </w:rPr>
        <w:t xml:space="preserve"> </w:t>
      </w:r>
      <w:r w:rsidRPr="00E8304B">
        <w:rPr>
          <w:rFonts w:ascii="Times New Roman" w:hAnsi="Times New Roman" w:cs="Times New Roman"/>
          <w:sz w:val="28"/>
          <w:szCs w:val="28"/>
        </w:rPr>
        <w:t xml:space="preserve">need </w:t>
      </w:r>
      <w:r w:rsidR="00417B19">
        <w:rPr>
          <w:rFonts w:ascii="Times New Roman" w:hAnsi="Times New Roman" w:cs="Times New Roman"/>
          <w:sz w:val="28"/>
          <w:szCs w:val="28"/>
          <w:lang w:val="uk-UA"/>
        </w:rPr>
        <w:t xml:space="preserve"> </w:t>
      </w:r>
      <w:r w:rsidRPr="00E8304B">
        <w:rPr>
          <w:rFonts w:ascii="Times New Roman" w:hAnsi="Times New Roman" w:cs="Times New Roman"/>
          <w:sz w:val="28"/>
          <w:szCs w:val="28"/>
        </w:rPr>
        <w:t>to</w:t>
      </w:r>
      <w:r w:rsidR="00417B19">
        <w:rPr>
          <w:rFonts w:ascii="Times New Roman" w:hAnsi="Times New Roman" w:cs="Times New Roman"/>
          <w:sz w:val="28"/>
          <w:szCs w:val="28"/>
          <w:lang w:val="uk-UA"/>
        </w:rPr>
        <w:t xml:space="preserve"> </w:t>
      </w:r>
      <w:r w:rsidRPr="00E8304B">
        <w:rPr>
          <w:rFonts w:ascii="Times New Roman" w:hAnsi="Times New Roman" w:cs="Times New Roman"/>
          <w:sz w:val="28"/>
          <w:szCs w:val="28"/>
        </w:rPr>
        <w:t xml:space="preserve"> more </w:t>
      </w:r>
      <w:r w:rsidR="00417B19">
        <w:rPr>
          <w:rFonts w:ascii="Times New Roman" w:hAnsi="Times New Roman" w:cs="Times New Roman"/>
          <w:sz w:val="28"/>
          <w:szCs w:val="28"/>
          <w:lang w:val="uk-UA"/>
        </w:rPr>
        <w:t xml:space="preserve"> </w:t>
      </w:r>
      <w:r w:rsidRPr="00E8304B">
        <w:rPr>
          <w:rFonts w:ascii="Times New Roman" w:hAnsi="Times New Roman" w:cs="Times New Roman"/>
          <w:sz w:val="28"/>
          <w:szCs w:val="28"/>
        </w:rPr>
        <w:t>actively</w:t>
      </w:r>
      <w:r w:rsidR="00D75847">
        <w:rPr>
          <w:rFonts w:ascii="Times New Roman" w:hAnsi="Times New Roman" w:cs="Times New Roman"/>
          <w:sz w:val="28"/>
          <w:szCs w:val="28"/>
        </w:rPr>
        <w:t xml:space="preserve"> develop</w:t>
      </w:r>
      <w:r w:rsidRPr="00E8304B">
        <w:rPr>
          <w:rFonts w:ascii="Times New Roman" w:hAnsi="Times New Roman" w:cs="Times New Roman"/>
          <w:sz w:val="28"/>
          <w:szCs w:val="28"/>
        </w:rPr>
        <w:t xml:space="preserve"> renewable energy. Ukraine is a member of the European Energy Community and has signed and ratified the Association Agreement with the EU, pledging to improve energy efficiency, develop renewable energy, reduce greenhouse gas and pollutant emissions.</w:t>
      </w:r>
    </w:p>
    <w:p w:rsidR="00F94AD0" w:rsidRDefault="00F94AD0" w:rsidP="00F94AD0">
      <w:pPr>
        <w:spacing w:after="0" w:line="360" w:lineRule="auto"/>
        <w:ind w:firstLine="720"/>
        <w:contextualSpacing/>
        <w:jc w:val="both"/>
        <w:rPr>
          <w:rFonts w:ascii="Times New Roman" w:hAnsi="Times New Roman" w:cs="Times New Roman"/>
          <w:sz w:val="28"/>
          <w:szCs w:val="28"/>
        </w:rPr>
      </w:pPr>
      <w:r w:rsidRPr="00F94AD0">
        <w:rPr>
          <w:rFonts w:ascii="Times New Roman" w:hAnsi="Times New Roman" w:cs="Times New Roman"/>
          <w:sz w:val="28"/>
          <w:szCs w:val="28"/>
        </w:rPr>
        <w:t>Therefore, the state and trends of alternative energy development in Ukraine and in the world were analyzed in the work, the main regularities and problems were identified. On the basis of the analysis of statistical data, an assessment of the development of the industry's performance was made, as well as practical recommendations for improving the investment environment and state incentive mechanisms for renewable energy in Ukraine were given. The work consists of an introduction, three chapters, conclusions, list of references and applications.</w:t>
      </w:r>
    </w:p>
    <w:p w:rsidR="00515280" w:rsidRDefault="00515280" w:rsidP="00F94AD0">
      <w:pPr>
        <w:spacing w:after="0" w:line="360" w:lineRule="auto"/>
        <w:ind w:firstLine="720"/>
        <w:contextualSpacing/>
        <w:jc w:val="both"/>
        <w:rPr>
          <w:rFonts w:ascii="Times New Roman" w:hAnsi="Times New Roman" w:cs="Times New Roman"/>
          <w:sz w:val="28"/>
          <w:szCs w:val="28"/>
          <w:lang w:val="uk-UA"/>
        </w:rPr>
      </w:pPr>
    </w:p>
    <w:p w:rsidR="00417B19" w:rsidRDefault="00515280" w:rsidP="00F94AD0">
      <w:pPr>
        <w:spacing w:after="0" w:line="360" w:lineRule="auto"/>
        <w:ind w:firstLine="720"/>
        <w:contextualSpacing/>
        <w:jc w:val="both"/>
        <w:rPr>
          <w:rFonts w:ascii="Times New Roman" w:hAnsi="Times New Roman" w:cs="Times New Roman"/>
          <w:sz w:val="28"/>
          <w:szCs w:val="28"/>
          <w:lang w:val="uk-UA"/>
        </w:rPr>
      </w:pPr>
      <w:r w:rsidRPr="00515280">
        <w:rPr>
          <w:rFonts w:ascii="Times New Roman" w:hAnsi="Times New Roman" w:cs="Times New Roman"/>
          <w:sz w:val="28"/>
          <w:szCs w:val="28"/>
          <w:lang w:val="uk-UA"/>
        </w:rPr>
        <w:t xml:space="preserve">ALTERNATIVE ENERGY, RENEWABLE ENERGY SOURCES, INVESTMENT, GREEN </w:t>
      </w:r>
      <w:r w:rsidR="00CB148D" w:rsidRPr="00515280">
        <w:rPr>
          <w:rFonts w:ascii="Times New Roman" w:hAnsi="Times New Roman" w:cs="Times New Roman"/>
          <w:sz w:val="28"/>
          <w:szCs w:val="28"/>
          <w:lang w:val="uk-UA"/>
        </w:rPr>
        <w:t>ECON</w:t>
      </w:r>
      <w:r w:rsidR="00CB148D">
        <w:rPr>
          <w:rFonts w:ascii="Times New Roman" w:hAnsi="Times New Roman" w:cs="Times New Roman"/>
          <w:sz w:val="28"/>
          <w:szCs w:val="28"/>
          <w:lang w:val="uk-UA"/>
        </w:rPr>
        <w:t>O</w:t>
      </w:r>
      <w:r w:rsidR="00CB148D">
        <w:rPr>
          <w:rFonts w:ascii="Times New Roman" w:hAnsi="Times New Roman" w:cs="Times New Roman"/>
          <w:sz w:val="28"/>
          <w:szCs w:val="28"/>
        </w:rPr>
        <w:t>MY</w:t>
      </w:r>
      <w:r w:rsidR="00CB148D">
        <w:rPr>
          <w:rFonts w:ascii="Times New Roman" w:hAnsi="Times New Roman" w:cs="Times New Roman"/>
          <w:sz w:val="28"/>
          <w:szCs w:val="28"/>
          <w:lang w:val="uk-UA"/>
        </w:rPr>
        <w:t xml:space="preserve"> </w:t>
      </w:r>
    </w:p>
    <w:p w:rsidR="00417B19" w:rsidRDefault="00417B19" w:rsidP="00417B19">
      <w:pPr>
        <w:spacing w:after="0" w:line="360" w:lineRule="auto"/>
        <w:contextualSpacing/>
        <w:jc w:val="both"/>
        <w:rPr>
          <w:rFonts w:ascii="Times New Roman" w:hAnsi="Times New Roman" w:cs="Times New Roman"/>
          <w:sz w:val="28"/>
          <w:szCs w:val="28"/>
          <w:lang w:val="uk-UA"/>
        </w:rPr>
        <w:sectPr w:rsidR="00417B19" w:rsidSect="00417B19">
          <w:pgSz w:w="11906" w:h="16838" w:code="9"/>
          <w:pgMar w:top="1134" w:right="850" w:bottom="1134" w:left="1701" w:header="708" w:footer="708" w:gutter="0"/>
          <w:pgNumType w:start="0"/>
          <w:cols w:space="708"/>
          <w:titlePg/>
          <w:docGrid w:linePitch="360"/>
        </w:sectPr>
      </w:pPr>
    </w:p>
    <w:sdt>
      <w:sdtPr>
        <w:rPr>
          <w:rFonts w:asciiTheme="minorHAnsi" w:eastAsiaTheme="minorHAnsi" w:hAnsiTheme="minorHAnsi" w:cstheme="minorBidi"/>
          <w:color w:val="auto"/>
          <w:sz w:val="22"/>
          <w:szCs w:val="22"/>
        </w:rPr>
        <w:id w:val="1703362126"/>
        <w:docPartObj>
          <w:docPartGallery w:val="Table of Contents"/>
          <w:docPartUnique/>
        </w:docPartObj>
      </w:sdtPr>
      <w:sdtEndPr>
        <w:rPr>
          <w:b/>
          <w:bCs/>
          <w:noProof/>
        </w:rPr>
      </w:sdtEndPr>
      <w:sdtContent>
        <w:p w:rsidR="0064342E" w:rsidRPr="0064342E" w:rsidRDefault="00417B19" w:rsidP="00417B19">
          <w:pPr>
            <w:pStyle w:val="afa"/>
            <w:spacing w:before="0"/>
            <w:contextualSpacing/>
            <w:jc w:val="center"/>
            <w:rPr>
              <w:rFonts w:ascii="Times New Roman" w:hAnsi="Times New Roman" w:cs="Times New Roman"/>
              <w:color w:val="auto"/>
              <w:sz w:val="28"/>
              <w:lang w:val="uk-UA"/>
            </w:rPr>
          </w:pPr>
          <w:r>
            <w:rPr>
              <w:rFonts w:ascii="Times New Roman" w:hAnsi="Times New Roman" w:cs="Times New Roman"/>
              <w:color w:val="auto"/>
              <w:sz w:val="28"/>
              <w:lang w:val="uk-UA"/>
            </w:rPr>
            <w:t>ЗМІСТ</w:t>
          </w:r>
        </w:p>
        <w:p w:rsidR="00197ED4" w:rsidRDefault="00197ED4" w:rsidP="00BF6DE6">
          <w:pPr>
            <w:pStyle w:val="11"/>
          </w:pPr>
        </w:p>
        <w:p w:rsidR="00197ED4" w:rsidRDefault="00197ED4" w:rsidP="00BF6DE6">
          <w:pPr>
            <w:pStyle w:val="11"/>
          </w:pPr>
        </w:p>
        <w:p w:rsidR="00924704" w:rsidRPr="00D75847" w:rsidRDefault="00D75847" w:rsidP="001F085A">
          <w:pPr>
            <w:pStyle w:val="11"/>
            <w:spacing w:line="338" w:lineRule="auto"/>
            <w:ind w:firstLine="709"/>
            <w:jc w:val="both"/>
            <w:rPr>
              <w:rFonts w:ascii="Times New Roman" w:eastAsiaTheme="minorEastAsia" w:hAnsi="Times New Roman" w:cs="Times New Roman"/>
              <w:noProof/>
              <w:sz w:val="28"/>
              <w:lang w:val="uk-UA"/>
            </w:rPr>
          </w:pPr>
          <w:r>
            <w:rPr>
              <w:rFonts w:ascii="Times New Roman" w:hAnsi="Times New Roman" w:cs="Times New Roman"/>
              <w:sz w:val="28"/>
              <w:szCs w:val="28"/>
              <w:lang w:val="uk-UA"/>
            </w:rPr>
            <w:t xml:space="preserve">ЗАВДАННЯ </w:t>
          </w:r>
          <w:r w:rsidR="0064342E" w:rsidRPr="00924704">
            <w:rPr>
              <w:rFonts w:ascii="Times New Roman" w:hAnsi="Times New Roman" w:cs="Times New Roman"/>
              <w:sz w:val="28"/>
              <w:szCs w:val="28"/>
            </w:rPr>
            <w:fldChar w:fldCharType="begin"/>
          </w:r>
          <w:r w:rsidR="0064342E" w:rsidRPr="00924704">
            <w:rPr>
              <w:rFonts w:ascii="Times New Roman" w:hAnsi="Times New Roman" w:cs="Times New Roman"/>
              <w:sz w:val="28"/>
              <w:szCs w:val="28"/>
            </w:rPr>
            <w:instrText xml:space="preserve"> TOC \o "1-3" \h \z \u </w:instrText>
          </w:r>
          <w:r w:rsidR="0064342E" w:rsidRPr="00924704">
            <w:rPr>
              <w:rFonts w:ascii="Times New Roman" w:hAnsi="Times New Roman" w:cs="Times New Roman"/>
              <w:sz w:val="28"/>
              <w:szCs w:val="28"/>
            </w:rPr>
            <w:fldChar w:fldCharType="separate"/>
          </w:r>
          <w:hyperlink w:anchor="_Toc29767968" w:history="1">
            <w:r w:rsidR="00924704" w:rsidRPr="00924704">
              <w:rPr>
                <w:rStyle w:val="ab"/>
                <w:rFonts w:ascii="Times New Roman" w:hAnsi="Times New Roman" w:cs="Times New Roman"/>
                <w:noProof/>
                <w:sz w:val="28"/>
                <w:lang w:val="uk-UA"/>
              </w:rPr>
              <w:t>НА КВАЛІФІКАЦІЙНУ РОБОТУ</w:t>
            </w:r>
            <w:r w:rsidR="00924704" w:rsidRPr="00924704">
              <w:rPr>
                <w:rFonts w:ascii="Times New Roman" w:hAnsi="Times New Roman" w:cs="Times New Roman"/>
                <w:noProof/>
                <w:webHidden/>
                <w:sz w:val="28"/>
              </w:rPr>
              <w:tab/>
            </w:r>
          </w:hyperlink>
          <w:r>
            <w:rPr>
              <w:rFonts w:ascii="Times New Roman" w:hAnsi="Times New Roman" w:cs="Times New Roman"/>
              <w:noProof/>
              <w:sz w:val="28"/>
              <w:lang w:val="uk-UA"/>
            </w:rPr>
            <w:t>2</w:t>
          </w:r>
        </w:p>
        <w:p w:rsidR="00924704" w:rsidRPr="00D75847" w:rsidRDefault="00DD701E" w:rsidP="001F085A">
          <w:pPr>
            <w:pStyle w:val="11"/>
            <w:spacing w:line="338" w:lineRule="auto"/>
            <w:ind w:firstLine="709"/>
            <w:jc w:val="both"/>
            <w:rPr>
              <w:rFonts w:ascii="Times New Roman" w:eastAsiaTheme="minorEastAsia" w:hAnsi="Times New Roman" w:cs="Times New Roman"/>
              <w:noProof/>
              <w:sz w:val="28"/>
              <w:lang w:val="uk-UA"/>
            </w:rPr>
          </w:pPr>
          <w:hyperlink w:anchor="_Toc29767969" w:history="1">
            <w:r w:rsidR="00924704" w:rsidRPr="00924704">
              <w:rPr>
                <w:rStyle w:val="ab"/>
                <w:rFonts w:ascii="Times New Roman" w:eastAsia="Times New Roman" w:hAnsi="Times New Roman" w:cs="Times New Roman"/>
                <w:noProof/>
                <w:sz w:val="28"/>
                <w:lang w:val="uk-UA" w:eastAsia="ru-RU"/>
              </w:rPr>
              <w:t>РЕФЕРАТ</w:t>
            </w:r>
            <w:r w:rsidR="00924704" w:rsidRPr="00924704">
              <w:rPr>
                <w:rFonts w:ascii="Times New Roman" w:hAnsi="Times New Roman" w:cs="Times New Roman"/>
                <w:noProof/>
                <w:webHidden/>
                <w:sz w:val="28"/>
              </w:rPr>
              <w:tab/>
            </w:r>
          </w:hyperlink>
          <w:r w:rsidR="00D75847">
            <w:rPr>
              <w:rFonts w:ascii="Times New Roman" w:hAnsi="Times New Roman" w:cs="Times New Roman"/>
              <w:noProof/>
              <w:sz w:val="28"/>
              <w:lang w:val="uk-UA"/>
            </w:rPr>
            <w:t>4</w:t>
          </w:r>
        </w:p>
        <w:p w:rsidR="00924704" w:rsidRPr="00D75847" w:rsidRDefault="00DD701E" w:rsidP="001F085A">
          <w:pPr>
            <w:pStyle w:val="11"/>
            <w:spacing w:line="338" w:lineRule="auto"/>
            <w:ind w:firstLine="709"/>
            <w:jc w:val="both"/>
            <w:rPr>
              <w:rFonts w:ascii="Times New Roman" w:eastAsiaTheme="minorEastAsia" w:hAnsi="Times New Roman" w:cs="Times New Roman"/>
              <w:noProof/>
              <w:sz w:val="28"/>
              <w:lang w:val="uk-UA"/>
            </w:rPr>
          </w:pPr>
          <w:hyperlink w:anchor="_Toc29767970" w:history="1">
            <w:r w:rsidR="00924704" w:rsidRPr="00924704">
              <w:rPr>
                <w:rStyle w:val="ab"/>
                <w:rFonts w:ascii="Times New Roman" w:hAnsi="Times New Roman" w:cs="Times New Roman"/>
                <w:noProof/>
                <w:sz w:val="28"/>
              </w:rPr>
              <w:t>SUMMARY</w:t>
            </w:r>
            <w:r w:rsidR="00924704" w:rsidRPr="00924704">
              <w:rPr>
                <w:rFonts w:ascii="Times New Roman" w:hAnsi="Times New Roman" w:cs="Times New Roman"/>
                <w:noProof/>
                <w:webHidden/>
                <w:sz w:val="28"/>
              </w:rPr>
              <w:tab/>
            </w:r>
          </w:hyperlink>
          <w:r w:rsidR="00D75847">
            <w:rPr>
              <w:rFonts w:ascii="Times New Roman" w:hAnsi="Times New Roman" w:cs="Times New Roman"/>
              <w:noProof/>
              <w:sz w:val="28"/>
              <w:lang w:val="uk-UA"/>
            </w:rPr>
            <w:t>5</w:t>
          </w:r>
        </w:p>
        <w:p w:rsidR="00924704" w:rsidRPr="00924704" w:rsidRDefault="00DD701E" w:rsidP="001F085A">
          <w:pPr>
            <w:pStyle w:val="11"/>
            <w:spacing w:line="338" w:lineRule="auto"/>
            <w:ind w:firstLine="709"/>
            <w:jc w:val="both"/>
            <w:rPr>
              <w:rFonts w:ascii="Times New Roman" w:eastAsiaTheme="minorEastAsia" w:hAnsi="Times New Roman" w:cs="Times New Roman"/>
              <w:noProof/>
              <w:sz w:val="28"/>
            </w:rPr>
          </w:pPr>
          <w:hyperlink w:anchor="_Toc29767971" w:history="1">
            <w:r w:rsidR="00924704" w:rsidRPr="00924704">
              <w:rPr>
                <w:rStyle w:val="ab"/>
                <w:rFonts w:ascii="Times New Roman" w:hAnsi="Times New Roman" w:cs="Times New Roman"/>
                <w:noProof/>
                <w:sz w:val="28"/>
                <w:lang w:val="uk-UA"/>
              </w:rPr>
              <w:t>ВСТУП</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_Toc29767971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8</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11"/>
            <w:spacing w:line="338" w:lineRule="auto"/>
            <w:ind w:firstLine="709"/>
            <w:jc w:val="both"/>
            <w:rPr>
              <w:rFonts w:ascii="Times New Roman" w:eastAsiaTheme="minorEastAsia" w:hAnsi="Times New Roman" w:cs="Times New Roman"/>
              <w:noProof/>
              <w:sz w:val="28"/>
            </w:rPr>
          </w:pPr>
          <w:hyperlink w:anchor="_Toc29767972" w:history="1">
            <w:r w:rsidR="00924704" w:rsidRPr="00924704">
              <w:rPr>
                <w:rStyle w:val="ab"/>
                <w:rFonts w:ascii="Times New Roman" w:hAnsi="Times New Roman" w:cs="Times New Roman"/>
                <w:noProof/>
                <w:sz w:val="28"/>
                <w:lang w:val="uk-UA"/>
              </w:rPr>
              <w:t>РОЗДІЛ 1 ТЕОРЕТИЧНІ ОСНОВИ РОЗВИТКУ АЛЬТЕРНАТИВНОЇ ЕНЕРГЕТИКИ</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_Toc29767972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11</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21"/>
            <w:tabs>
              <w:tab w:val="right" w:leader="dot" w:pos="9345"/>
            </w:tabs>
            <w:spacing w:after="0" w:line="338" w:lineRule="auto"/>
            <w:ind w:left="0" w:firstLine="709"/>
            <w:contextualSpacing/>
            <w:jc w:val="both"/>
            <w:rPr>
              <w:rFonts w:ascii="Times New Roman" w:eastAsiaTheme="minorEastAsia" w:hAnsi="Times New Roman" w:cs="Times New Roman"/>
              <w:noProof/>
              <w:sz w:val="28"/>
            </w:rPr>
          </w:pPr>
          <w:hyperlink w:anchor="_Toc29767973" w:history="1">
            <w:r w:rsidR="00924704" w:rsidRPr="00924704">
              <w:rPr>
                <w:rStyle w:val="ab"/>
                <w:rFonts w:ascii="Times New Roman" w:hAnsi="Times New Roman" w:cs="Times New Roman"/>
                <w:noProof/>
                <w:sz w:val="28"/>
                <w:lang w:val="uk-UA"/>
              </w:rPr>
              <w:t>1.1 Поняття та сутність альтернативної енергетики</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_Toc29767973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11</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21"/>
            <w:tabs>
              <w:tab w:val="right" w:leader="dot" w:pos="9345"/>
            </w:tabs>
            <w:spacing w:after="0" w:line="338" w:lineRule="auto"/>
            <w:ind w:left="0" w:firstLine="709"/>
            <w:contextualSpacing/>
            <w:jc w:val="both"/>
            <w:rPr>
              <w:rFonts w:ascii="Times New Roman" w:eastAsiaTheme="minorEastAsia" w:hAnsi="Times New Roman" w:cs="Times New Roman"/>
              <w:noProof/>
              <w:sz w:val="28"/>
            </w:rPr>
          </w:pPr>
          <w:hyperlink w:anchor="_Toc29767974" w:history="1">
            <w:r w:rsidR="00924704" w:rsidRPr="00924704">
              <w:rPr>
                <w:rStyle w:val="ab"/>
                <w:rFonts w:ascii="Times New Roman" w:hAnsi="Times New Roman" w:cs="Times New Roman"/>
                <w:noProof/>
                <w:sz w:val="28"/>
                <w:lang w:val="uk-UA"/>
              </w:rPr>
              <w:t>1.2 Види альтернативної енергетики</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_Toc29767974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19</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21"/>
            <w:tabs>
              <w:tab w:val="right" w:leader="dot" w:pos="9345"/>
            </w:tabs>
            <w:spacing w:after="0" w:line="338" w:lineRule="auto"/>
            <w:ind w:left="0" w:firstLine="709"/>
            <w:contextualSpacing/>
            <w:jc w:val="both"/>
            <w:rPr>
              <w:rFonts w:ascii="Times New Roman" w:eastAsiaTheme="minorEastAsia" w:hAnsi="Times New Roman" w:cs="Times New Roman"/>
              <w:noProof/>
              <w:sz w:val="28"/>
            </w:rPr>
          </w:pPr>
          <w:hyperlink w:anchor="_Toc29767975" w:history="1">
            <w:r w:rsidR="00924704" w:rsidRPr="00924704">
              <w:rPr>
                <w:rStyle w:val="ab"/>
                <w:rFonts w:ascii="Times New Roman" w:hAnsi="Times New Roman" w:cs="Times New Roman"/>
                <w:noProof/>
                <w:sz w:val="28"/>
                <w:lang w:val="uk-UA"/>
              </w:rPr>
              <w:t>1.3 Методичні підходи до оцінки ефективності альтернативної енергетики</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_Toc29767975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29</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21"/>
            <w:tabs>
              <w:tab w:val="right" w:leader="dot" w:pos="9345"/>
            </w:tabs>
            <w:spacing w:after="0" w:line="338" w:lineRule="auto"/>
            <w:ind w:left="0" w:firstLine="709"/>
            <w:contextualSpacing/>
            <w:jc w:val="both"/>
            <w:rPr>
              <w:rFonts w:ascii="Times New Roman" w:eastAsiaTheme="minorEastAsia" w:hAnsi="Times New Roman" w:cs="Times New Roman"/>
              <w:noProof/>
              <w:sz w:val="28"/>
            </w:rPr>
          </w:pPr>
          <w:hyperlink w:anchor="_Toc29767976" w:history="1">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_Toc29767976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33</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21"/>
            <w:tabs>
              <w:tab w:val="right" w:leader="dot" w:pos="9345"/>
            </w:tabs>
            <w:spacing w:after="0" w:line="338" w:lineRule="auto"/>
            <w:ind w:left="0" w:firstLine="709"/>
            <w:contextualSpacing/>
            <w:jc w:val="both"/>
            <w:rPr>
              <w:rFonts w:ascii="Times New Roman" w:eastAsiaTheme="minorEastAsia" w:hAnsi="Times New Roman" w:cs="Times New Roman"/>
              <w:noProof/>
              <w:sz w:val="28"/>
            </w:rPr>
          </w:pPr>
          <w:hyperlink w:anchor="_Toc29767977" w:history="1">
            <w:r w:rsidR="00924704" w:rsidRPr="00924704">
              <w:rPr>
                <w:rStyle w:val="ab"/>
                <w:rFonts w:ascii="Times New Roman" w:hAnsi="Times New Roman" w:cs="Times New Roman"/>
                <w:noProof/>
                <w:sz w:val="28"/>
                <w:lang w:val="uk-UA"/>
              </w:rPr>
              <w:t>Висновки до розділу 1</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_Toc29767977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34</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11"/>
            <w:spacing w:line="338" w:lineRule="auto"/>
            <w:ind w:firstLine="709"/>
            <w:jc w:val="both"/>
            <w:rPr>
              <w:rFonts w:ascii="Times New Roman" w:eastAsiaTheme="minorEastAsia" w:hAnsi="Times New Roman" w:cs="Times New Roman"/>
              <w:noProof/>
              <w:sz w:val="28"/>
            </w:rPr>
          </w:pPr>
          <w:hyperlink w:anchor="_Toc29767978" w:history="1">
            <w:r w:rsidR="00924704" w:rsidRPr="00924704">
              <w:rPr>
                <w:rStyle w:val="ab"/>
                <w:rFonts w:ascii="Times New Roman" w:hAnsi="Times New Roman" w:cs="Times New Roman"/>
                <w:noProof/>
                <w:sz w:val="28"/>
                <w:lang w:val="uk-UA"/>
              </w:rPr>
              <w:t>РОЗДІЛ 2 АНАЛІЗ АЛЬТЕРНАТИВНОЇ ЕНЕРГЕТИКИ В КРАЇНАХ ВЕЛИКОЇ СІМКИ ТА УКРАЇНІ</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_Toc29767978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35</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21"/>
            <w:tabs>
              <w:tab w:val="right" w:leader="dot" w:pos="9345"/>
            </w:tabs>
            <w:spacing w:after="0" w:line="338" w:lineRule="auto"/>
            <w:ind w:left="0" w:firstLine="709"/>
            <w:contextualSpacing/>
            <w:jc w:val="both"/>
            <w:rPr>
              <w:rFonts w:ascii="Times New Roman" w:eastAsiaTheme="minorEastAsia" w:hAnsi="Times New Roman" w:cs="Times New Roman"/>
              <w:noProof/>
              <w:sz w:val="28"/>
            </w:rPr>
          </w:pPr>
          <w:hyperlink w:anchor="_Toc29767979" w:history="1">
            <w:r w:rsidR="00924704" w:rsidRPr="00924704">
              <w:rPr>
                <w:rStyle w:val="ab"/>
                <w:rFonts w:ascii="Times New Roman" w:hAnsi="Times New Roman" w:cs="Times New Roman"/>
                <w:noProof/>
                <w:sz w:val="28"/>
                <w:lang w:val="uk-UA"/>
              </w:rPr>
              <w:t>2.1 Розвиток альтернативної енергетики в країнах Великої Сімки</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_Toc29767979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35</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21"/>
            <w:tabs>
              <w:tab w:val="right" w:leader="dot" w:pos="9345"/>
            </w:tabs>
            <w:spacing w:after="0" w:line="338" w:lineRule="auto"/>
            <w:ind w:left="0" w:firstLine="709"/>
            <w:contextualSpacing/>
            <w:jc w:val="both"/>
            <w:rPr>
              <w:rFonts w:ascii="Times New Roman" w:eastAsiaTheme="minorEastAsia" w:hAnsi="Times New Roman" w:cs="Times New Roman"/>
              <w:noProof/>
              <w:sz w:val="28"/>
            </w:rPr>
          </w:pPr>
          <w:hyperlink w:anchor="_Toc29767980" w:history="1">
            <w:r w:rsidR="00924704" w:rsidRPr="00924704">
              <w:rPr>
                <w:rStyle w:val="ab"/>
                <w:rFonts w:ascii="Times New Roman" w:hAnsi="Times New Roman" w:cs="Times New Roman"/>
                <w:noProof/>
                <w:sz w:val="28"/>
                <w:lang w:val="uk-UA"/>
              </w:rPr>
              <w:t>2.2 Сучасний стан альтернативної енергетики в Україні</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_Toc29767980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51</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21"/>
            <w:tabs>
              <w:tab w:val="right" w:leader="dot" w:pos="9345"/>
            </w:tabs>
            <w:spacing w:after="0" w:line="338" w:lineRule="auto"/>
            <w:ind w:left="0" w:firstLine="709"/>
            <w:contextualSpacing/>
            <w:jc w:val="both"/>
            <w:rPr>
              <w:rFonts w:ascii="Times New Roman" w:eastAsiaTheme="minorEastAsia" w:hAnsi="Times New Roman" w:cs="Times New Roman"/>
              <w:noProof/>
              <w:sz w:val="28"/>
            </w:rPr>
          </w:pPr>
          <w:hyperlink w:anchor="_Toc29767981" w:history="1">
            <w:r w:rsidR="00924704" w:rsidRPr="00924704">
              <w:rPr>
                <w:rStyle w:val="ab"/>
                <w:rFonts w:ascii="Times New Roman" w:hAnsi="Times New Roman" w:cs="Times New Roman"/>
                <w:noProof/>
                <w:sz w:val="28"/>
                <w:lang w:val="uk-UA"/>
              </w:rPr>
              <w:t>2.3 Аналіз потенціалу альтернативної енергетики в Україні</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_Toc29767981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60</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21"/>
            <w:tabs>
              <w:tab w:val="right" w:leader="dot" w:pos="9345"/>
            </w:tabs>
            <w:spacing w:after="0" w:line="338" w:lineRule="auto"/>
            <w:ind w:left="0" w:firstLine="709"/>
            <w:contextualSpacing/>
            <w:jc w:val="both"/>
            <w:rPr>
              <w:rFonts w:ascii="Times New Roman" w:eastAsiaTheme="minorEastAsia" w:hAnsi="Times New Roman" w:cs="Times New Roman"/>
              <w:noProof/>
              <w:sz w:val="28"/>
            </w:rPr>
          </w:pPr>
          <w:hyperlink w:anchor="_Toc29767982" w:history="1">
            <w:r w:rsidR="00924704" w:rsidRPr="00924704">
              <w:rPr>
                <w:rStyle w:val="ab"/>
                <w:rFonts w:ascii="Times New Roman" w:hAnsi="Times New Roman" w:cs="Times New Roman"/>
                <w:noProof/>
                <w:sz w:val="28"/>
                <w:lang w:val="uk-UA"/>
              </w:rPr>
              <w:t>Висновки до розділу 2</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_Toc29767982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67</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11"/>
            <w:spacing w:line="338" w:lineRule="auto"/>
            <w:ind w:firstLine="709"/>
            <w:jc w:val="both"/>
            <w:rPr>
              <w:rFonts w:ascii="Times New Roman" w:eastAsiaTheme="minorEastAsia" w:hAnsi="Times New Roman" w:cs="Times New Roman"/>
              <w:noProof/>
              <w:sz w:val="28"/>
            </w:rPr>
          </w:pPr>
          <w:hyperlink w:anchor="_Toc29767983" w:history="1">
            <w:r w:rsidR="00924704" w:rsidRPr="00924704">
              <w:rPr>
                <w:rStyle w:val="ab"/>
                <w:rFonts w:ascii="Times New Roman" w:hAnsi="Times New Roman" w:cs="Times New Roman"/>
                <w:noProof/>
                <w:sz w:val="28"/>
                <w:lang w:val="uk-UA"/>
              </w:rPr>
              <w:t>РОЗДІЛ 3 ПЕРСПЕКТИВИ ВДОСКОНАЛЕННЯ СИСТЕМИ ЕКОНОМІЧНОГО ЗАБЕЗПЕЧЕННЯ РОЗВИТКУ АЛЬТЕРНАТИВНОЇ ЕНЕРГЕТИКИ УКРАЇНИ</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_Toc29767983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69</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21"/>
            <w:tabs>
              <w:tab w:val="right" w:leader="dot" w:pos="9345"/>
            </w:tabs>
            <w:spacing w:after="0" w:line="338" w:lineRule="auto"/>
            <w:ind w:left="0" w:firstLine="709"/>
            <w:contextualSpacing/>
            <w:jc w:val="both"/>
            <w:rPr>
              <w:rFonts w:ascii="Times New Roman" w:eastAsiaTheme="minorEastAsia" w:hAnsi="Times New Roman" w:cs="Times New Roman"/>
              <w:noProof/>
              <w:sz w:val="28"/>
            </w:rPr>
          </w:pPr>
          <w:hyperlink w:anchor="_Toc29767984" w:history="1">
            <w:r w:rsidR="00924704" w:rsidRPr="00924704">
              <w:rPr>
                <w:rStyle w:val="ab"/>
                <w:rFonts w:ascii="Times New Roman" w:hAnsi="Times New Roman" w:cs="Times New Roman"/>
                <w:noProof/>
                <w:sz w:val="28"/>
                <w:lang w:val="uk-UA"/>
              </w:rPr>
              <w:t>3.1 Активізація інвестиційної діяльності у відновлювану енергетику</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_Toc29767984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69</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21"/>
            <w:tabs>
              <w:tab w:val="right" w:leader="dot" w:pos="9345"/>
            </w:tabs>
            <w:spacing w:after="0" w:line="338" w:lineRule="auto"/>
            <w:ind w:left="0" w:firstLine="709"/>
            <w:contextualSpacing/>
            <w:jc w:val="both"/>
            <w:rPr>
              <w:rFonts w:ascii="Times New Roman" w:eastAsiaTheme="minorEastAsia" w:hAnsi="Times New Roman" w:cs="Times New Roman"/>
              <w:noProof/>
              <w:sz w:val="28"/>
            </w:rPr>
          </w:pPr>
          <w:hyperlink w:anchor="_Toc29767985" w:history="1">
            <w:r w:rsidR="00924704" w:rsidRPr="00924704">
              <w:rPr>
                <w:rStyle w:val="ab"/>
                <w:rFonts w:ascii="Times New Roman" w:hAnsi="Times New Roman" w:cs="Times New Roman"/>
                <w:noProof/>
                <w:sz w:val="28"/>
                <w:lang w:val="uk-UA"/>
              </w:rPr>
              <w:t>3.2 Вдосконалення механізмів державного стимулювання розвитку відновлюваних джерел енергії</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_Toc29767985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76</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21"/>
            <w:tabs>
              <w:tab w:val="right" w:leader="dot" w:pos="9345"/>
            </w:tabs>
            <w:spacing w:after="0" w:line="338" w:lineRule="auto"/>
            <w:ind w:left="0" w:firstLine="709"/>
            <w:contextualSpacing/>
            <w:jc w:val="both"/>
            <w:rPr>
              <w:rFonts w:ascii="Times New Roman" w:eastAsiaTheme="minorEastAsia" w:hAnsi="Times New Roman" w:cs="Times New Roman"/>
              <w:noProof/>
              <w:sz w:val="28"/>
            </w:rPr>
          </w:pPr>
          <w:hyperlink w:anchor="_Toc29767986" w:history="1">
            <w:r w:rsidR="00924704" w:rsidRPr="00924704">
              <w:rPr>
                <w:rStyle w:val="ab"/>
                <w:rFonts w:ascii="Times New Roman" w:hAnsi="Times New Roman" w:cs="Times New Roman"/>
                <w:noProof/>
                <w:sz w:val="28"/>
                <w:lang w:val="uk-UA"/>
              </w:rPr>
              <w:t>Висновки до розділу 3</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_Toc29767986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80</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11"/>
            <w:spacing w:line="338" w:lineRule="auto"/>
            <w:ind w:firstLine="709"/>
            <w:jc w:val="both"/>
            <w:rPr>
              <w:rFonts w:ascii="Times New Roman" w:eastAsiaTheme="minorEastAsia" w:hAnsi="Times New Roman" w:cs="Times New Roman"/>
              <w:noProof/>
              <w:sz w:val="28"/>
            </w:rPr>
          </w:pPr>
          <w:hyperlink w:anchor="_Toc29767987" w:history="1">
            <w:r w:rsidR="00924704" w:rsidRPr="00924704">
              <w:rPr>
                <w:rStyle w:val="ab"/>
                <w:rFonts w:ascii="Times New Roman" w:hAnsi="Times New Roman" w:cs="Times New Roman"/>
                <w:noProof/>
                <w:sz w:val="28"/>
                <w:lang w:val="uk-UA"/>
              </w:rPr>
              <w:t>ВИСНОВКИ</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_Toc29767987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81</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11"/>
            <w:spacing w:line="338" w:lineRule="auto"/>
            <w:ind w:firstLine="709"/>
            <w:jc w:val="both"/>
            <w:rPr>
              <w:rFonts w:ascii="Times New Roman" w:eastAsiaTheme="minorEastAsia" w:hAnsi="Times New Roman" w:cs="Times New Roman"/>
              <w:noProof/>
              <w:sz w:val="28"/>
            </w:rPr>
          </w:pPr>
          <w:hyperlink w:anchor="_Toc29767988" w:history="1">
            <w:r w:rsidR="00924704" w:rsidRPr="00924704">
              <w:rPr>
                <w:rStyle w:val="ab"/>
                <w:rFonts w:ascii="Times New Roman" w:hAnsi="Times New Roman" w:cs="Times New Roman"/>
                <w:noProof/>
                <w:sz w:val="28"/>
                <w:lang w:val="uk-UA"/>
              </w:rPr>
              <w:t>СПИСОК ВИКОРИСТАНИХ ДЖЕРЕЛ</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_Toc29767988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84</w:t>
            </w:r>
            <w:r w:rsidR="00924704" w:rsidRPr="00924704">
              <w:rPr>
                <w:rFonts w:ascii="Times New Roman" w:hAnsi="Times New Roman" w:cs="Times New Roman"/>
                <w:noProof/>
                <w:webHidden/>
                <w:sz w:val="28"/>
              </w:rPr>
              <w:fldChar w:fldCharType="end"/>
            </w:r>
          </w:hyperlink>
        </w:p>
        <w:p w:rsidR="00924704" w:rsidRPr="00924704" w:rsidRDefault="00DD701E" w:rsidP="001F085A">
          <w:pPr>
            <w:pStyle w:val="11"/>
            <w:spacing w:line="338" w:lineRule="auto"/>
            <w:ind w:firstLine="709"/>
            <w:jc w:val="both"/>
            <w:rPr>
              <w:rFonts w:eastAsiaTheme="minorEastAsia"/>
              <w:noProof/>
            </w:rPr>
          </w:pPr>
          <w:hyperlink w:anchor="_Toc29767989" w:history="1">
            <w:r w:rsidR="00924704" w:rsidRPr="00924704">
              <w:rPr>
                <w:rStyle w:val="ab"/>
                <w:rFonts w:ascii="Times New Roman" w:eastAsia="Times New Roman" w:hAnsi="Times New Roman" w:cs="Times New Roman"/>
                <w:noProof/>
                <w:sz w:val="28"/>
                <w:lang w:val="uk-UA" w:eastAsia="ru-RU"/>
              </w:rPr>
              <w:t>Декларація академічної доброчесності</w:t>
            </w:r>
            <w:r w:rsidR="00924704" w:rsidRPr="00924704">
              <w:rPr>
                <w:rFonts w:ascii="Times New Roman" w:hAnsi="Times New Roman" w:cs="Times New Roman"/>
                <w:noProof/>
                <w:webHidden/>
                <w:sz w:val="28"/>
              </w:rPr>
              <w:tab/>
            </w:r>
            <w:r w:rsidR="00924704" w:rsidRPr="00924704">
              <w:rPr>
                <w:rFonts w:ascii="Times New Roman" w:hAnsi="Times New Roman" w:cs="Times New Roman"/>
                <w:noProof/>
                <w:webHidden/>
                <w:sz w:val="28"/>
              </w:rPr>
              <w:fldChar w:fldCharType="begin"/>
            </w:r>
            <w:r w:rsidR="00924704" w:rsidRPr="00924704">
              <w:rPr>
                <w:rFonts w:ascii="Times New Roman" w:hAnsi="Times New Roman" w:cs="Times New Roman"/>
                <w:noProof/>
                <w:webHidden/>
                <w:sz w:val="28"/>
              </w:rPr>
              <w:instrText xml:space="preserve"> PAGEREF _Toc29767989 \h </w:instrText>
            </w:r>
            <w:r w:rsidR="00924704" w:rsidRPr="00924704">
              <w:rPr>
                <w:rFonts w:ascii="Times New Roman" w:hAnsi="Times New Roman" w:cs="Times New Roman"/>
                <w:noProof/>
                <w:webHidden/>
                <w:sz w:val="28"/>
              </w:rPr>
            </w:r>
            <w:r w:rsidR="00924704" w:rsidRPr="00924704">
              <w:rPr>
                <w:rFonts w:ascii="Times New Roman" w:hAnsi="Times New Roman" w:cs="Times New Roman"/>
                <w:noProof/>
                <w:webHidden/>
                <w:sz w:val="28"/>
              </w:rPr>
              <w:fldChar w:fldCharType="separate"/>
            </w:r>
            <w:r w:rsidR="00633018">
              <w:rPr>
                <w:rFonts w:ascii="Times New Roman" w:hAnsi="Times New Roman" w:cs="Times New Roman"/>
                <w:noProof/>
                <w:webHidden/>
                <w:sz w:val="28"/>
              </w:rPr>
              <w:t>91</w:t>
            </w:r>
            <w:r w:rsidR="00924704" w:rsidRPr="00924704">
              <w:rPr>
                <w:rFonts w:ascii="Times New Roman" w:hAnsi="Times New Roman" w:cs="Times New Roman"/>
                <w:noProof/>
                <w:webHidden/>
                <w:sz w:val="28"/>
              </w:rPr>
              <w:fldChar w:fldCharType="end"/>
            </w:r>
          </w:hyperlink>
        </w:p>
        <w:p w:rsidR="00F974AB" w:rsidRDefault="0064342E" w:rsidP="001F085A">
          <w:pPr>
            <w:spacing w:after="0" w:line="338" w:lineRule="auto"/>
            <w:ind w:firstLine="709"/>
            <w:contextualSpacing/>
            <w:jc w:val="both"/>
            <w:rPr>
              <w:b/>
              <w:bCs/>
              <w:noProof/>
            </w:rPr>
          </w:pPr>
          <w:r w:rsidRPr="00924704">
            <w:rPr>
              <w:rFonts w:ascii="Times New Roman" w:hAnsi="Times New Roman" w:cs="Times New Roman"/>
              <w:bCs/>
              <w:noProof/>
              <w:sz w:val="28"/>
              <w:szCs w:val="28"/>
            </w:rPr>
            <w:fldChar w:fldCharType="end"/>
          </w:r>
        </w:p>
      </w:sdtContent>
    </w:sdt>
    <w:p w:rsidR="00F974AB" w:rsidRDefault="00F974AB" w:rsidP="00F974AB">
      <w:pPr>
        <w:spacing w:after="0"/>
        <w:contextualSpacing/>
        <w:rPr>
          <w:rFonts w:ascii="Times New Roman" w:hAnsi="Times New Roman" w:cs="Times New Roman"/>
          <w:sz w:val="28"/>
          <w:szCs w:val="28"/>
          <w:lang w:val="uk-UA"/>
        </w:rPr>
        <w:sectPr w:rsidR="00F974AB" w:rsidSect="00F974AB">
          <w:pgSz w:w="11906" w:h="16838" w:code="9"/>
          <w:pgMar w:top="1134" w:right="850" w:bottom="1134" w:left="1701" w:header="708" w:footer="708" w:gutter="0"/>
          <w:pgNumType w:start="0"/>
          <w:cols w:space="708"/>
          <w:titlePg/>
          <w:docGrid w:linePitch="360"/>
        </w:sectPr>
      </w:pPr>
    </w:p>
    <w:p w:rsidR="007167CF" w:rsidRPr="007D5E59" w:rsidRDefault="007167CF" w:rsidP="007D5E59">
      <w:pPr>
        <w:pStyle w:val="1"/>
        <w:jc w:val="center"/>
        <w:rPr>
          <w:color w:val="auto"/>
          <w:lang w:val="uk-UA"/>
        </w:rPr>
      </w:pPr>
      <w:bookmarkStart w:id="5" w:name="_Toc29767971"/>
      <w:r w:rsidRPr="007D5E59">
        <w:rPr>
          <w:rFonts w:ascii="Times New Roman" w:hAnsi="Times New Roman" w:cs="Times New Roman"/>
          <w:color w:val="auto"/>
          <w:sz w:val="28"/>
          <w:szCs w:val="28"/>
          <w:lang w:val="uk-UA"/>
        </w:rPr>
        <w:lastRenderedPageBreak/>
        <w:t>ВСТУП</w:t>
      </w:r>
      <w:bookmarkEnd w:id="5"/>
    </w:p>
    <w:p w:rsidR="00451A80" w:rsidRPr="00DB452E" w:rsidRDefault="00451A80" w:rsidP="00C61558">
      <w:pPr>
        <w:spacing w:after="0" w:line="360" w:lineRule="auto"/>
        <w:contextualSpacing/>
        <w:rPr>
          <w:rFonts w:ascii="Times New Roman" w:hAnsi="Times New Roman" w:cs="Times New Roman"/>
          <w:sz w:val="28"/>
          <w:szCs w:val="28"/>
          <w:lang w:val="uk-UA"/>
        </w:rPr>
      </w:pPr>
    </w:p>
    <w:p w:rsidR="00C61558" w:rsidRPr="00DB452E" w:rsidRDefault="00C61558" w:rsidP="00451A80">
      <w:pPr>
        <w:spacing w:after="0" w:line="360" w:lineRule="auto"/>
        <w:ind w:firstLine="720"/>
        <w:contextualSpacing/>
        <w:jc w:val="both"/>
        <w:rPr>
          <w:rStyle w:val="30"/>
          <w:rFonts w:eastAsiaTheme="minorHAnsi"/>
          <w:szCs w:val="28"/>
        </w:rPr>
      </w:pPr>
    </w:p>
    <w:p w:rsidR="00C61558" w:rsidRPr="00DB452E" w:rsidRDefault="00C61558" w:rsidP="00CB148D">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Зменшення  запасів традиційних видів енергоресурсів, підвищення негативного впливу енергетики на навколишнє середовище і, відповідно, посилення екологічних вимог, значні коливання цін на енергоресурси, прагнення до посилення енергетичної та економічної безпеки та інші фактори привели до негайної потреби перегляду сучасного стану енергетичного сектору і пошуку можливостей для його оновлення та перезавантаження. </w:t>
      </w:r>
    </w:p>
    <w:p w:rsidR="00F74F8F" w:rsidRPr="00DB452E" w:rsidRDefault="00F74F8F" w:rsidP="00CB148D">
      <w:pPr>
        <w:spacing w:after="0" w:line="360" w:lineRule="auto"/>
        <w:ind w:firstLine="709"/>
        <w:contextualSpacing/>
        <w:jc w:val="both"/>
        <w:rPr>
          <w:rFonts w:ascii="Times New Roman" w:hAnsi="Times New Roman" w:cs="Times New Roman"/>
          <w:sz w:val="28"/>
          <w:szCs w:val="28"/>
          <w:lang w:val="uk-UA"/>
        </w:rPr>
      </w:pPr>
      <w:r w:rsidRPr="00DB452E">
        <w:rPr>
          <w:rStyle w:val="30"/>
          <w:rFonts w:eastAsiaTheme="minorHAnsi"/>
          <w:szCs w:val="28"/>
        </w:rPr>
        <w:t xml:space="preserve">Сьогодні енергетика України вимагає значного споживання традиційних джерел енергії (нафти, газу, вугілля, атомної енергії). </w:t>
      </w:r>
      <w:r w:rsidRPr="00DB452E">
        <w:rPr>
          <w:rFonts w:ascii="Times New Roman" w:hAnsi="Times New Roman" w:cs="Times New Roman"/>
          <w:sz w:val="28"/>
          <w:szCs w:val="28"/>
          <w:lang w:val="uk-UA"/>
        </w:rPr>
        <w:t>В умовах підвищення цін на енергоносії, невпевненості у стабільності та надійності їх постачання, а також наростання проблем, пов’язаних</w:t>
      </w:r>
      <w:r w:rsidRPr="00DB452E">
        <w:rPr>
          <w:rStyle w:val="30"/>
          <w:rFonts w:eastAsiaTheme="minorHAnsi"/>
          <w:szCs w:val="28"/>
        </w:rPr>
        <w:t xml:space="preserve"> із виникненням ряду труднощів, серед яких теплове, хімічне, радіоактивне забруднення навколишнього середовища та вичерп</w:t>
      </w:r>
      <w:r w:rsidR="00451A80" w:rsidRPr="00DB452E">
        <w:rPr>
          <w:rStyle w:val="30"/>
          <w:rFonts w:eastAsiaTheme="minorHAnsi"/>
          <w:szCs w:val="28"/>
        </w:rPr>
        <w:t xml:space="preserve">ність їх запасів, </w:t>
      </w:r>
      <w:r w:rsidR="00451A80" w:rsidRPr="00DB452E">
        <w:rPr>
          <w:rFonts w:ascii="Times New Roman" w:hAnsi="Times New Roman" w:cs="Times New Roman"/>
          <w:sz w:val="28"/>
          <w:szCs w:val="28"/>
          <w:lang w:val="uk-UA"/>
        </w:rPr>
        <w:t xml:space="preserve">все більшого значення набуває необхідність впровадження в усі сфери економіки нових енергоощадних технологій і розвиток альтернативних джерел енергії </w:t>
      </w:r>
      <w:r w:rsidRPr="00DB452E">
        <w:rPr>
          <w:rStyle w:val="30"/>
          <w:rFonts w:eastAsiaTheme="minorHAnsi"/>
          <w:szCs w:val="28"/>
        </w:rPr>
        <w:t>. І хоча є багато сучасних технологій, що дадуть змогу ще багато років забезпечити людство атомною енергією, однак це не вирішить таких проблем, як зберігання відходів, наслідки від аварій та теплового і радіаційного забруднення.</w:t>
      </w:r>
      <w:r w:rsidRPr="00DB452E">
        <w:rPr>
          <w:rFonts w:ascii="Times New Roman" w:hAnsi="Times New Roman" w:cs="Times New Roman"/>
          <w:sz w:val="28"/>
          <w:szCs w:val="28"/>
          <w:lang w:val="uk-UA"/>
        </w:rPr>
        <w:t xml:space="preserve"> </w:t>
      </w:r>
      <w:r w:rsidR="00451A80" w:rsidRPr="00DB452E">
        <w:rPr>
          <w:rFonts w:ascii="Times New Roman" w:hAnsi="Times New Roman" w:cs="Times New Roman"/>
          <w:sz w:val="28"/>
          <w:szCs w:val="28"/>
          <w:lang w:val="uk-UA"/>
        </w:rPr>
        <w:t>Таким чином, очевидною є необхідність поглибленого наукового дослідження вищезазначених процесів з метою виявлення та аналізу існуючих проблем, а також розробки практичних рекомендацій щодо їх вирішення.</w:t>
      </w:r>
    </w:p>
    <w:p w:rsidR="00451A80" w:rsidRPr="00DB452E" w:rsidRDefault="00451A80" w:rsidP="00CB148D">
      <w:pPr>
        <w:pStyle w:val="HTML"/>
        <w:spacing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Проблемами використання альтернативних джерел енергії займалися багато вітчизнян</w:t>
      </w:r>
      <w:r w:rsidR="001D22F3">
        <w:rPr>
          <w:rFonts w:ascii="Times New Roman" w:hAnsi="Times New Roman" w:cs="Times New Roman"/>
          <w:sz w:val="28"/>
          <w:szCs w:val="28"/>
          <w:lang w:val="uk-UA"/>
        </w:rPr>
        <w:t>их вчених, серед яких С. Войтка, О. Дячука</w:t>
      </w:r>
      <w:r w:rsidRPr="00DB452E">
        <w:rPr>
          <w:rFonts w:ascii="Times New Roman" w:hAnsi="Times New Roman" w:cs="Times New Roman"/>
          <w:sz w:val="28"/>
          <w:szCs w:val="28"/>
          <w:lang w:val="uk-UA"/>
        </w:rPr>
        <w:t>, Б.</w:t>
      </w:r>
      <w:r w:rsidR="001D22F3">
        <w:rPr>
          <w:rFonts w:ascii="Times New Roman" w:hAnsi="Times New Roman" w:cs="Times New Roman"/>
          <w:sz w:val="28"/>
          <w:szCs w:val="28"/>
          <w:lang w:val="uk-UA"/>
        </w:rPr>
        <w:t> Серебреннікова</w:t>
      </w:r>
      <w:r w:rsidRPr="00DB452E">
        <w:rPr>
          <w:rFonts w:ascii="Times New Roman" w:hAnsi="Times New Roman" w:cs="Times New Roman"/>
          <w:sz w:val="28"/>
          <w:szCs w:val="28"/>
          <w:lang w:val="uk-UA"/>
        </w:rPr>
        <w:t>,</w:t>
      </w:r>
      <w:r w:rsidR="001D22F3">
        <w:rPr>
          <w:rFonts w:ascii="Times New Roman" w:hAnsi="Times New Roman" w:cs="Times New Roman"/>
          <w:sz w:val="28"/>
          <w:szCs w:val="28"/>
          <w:lang w:val="uk-UA"/>
        </w:rPr>
        <w:t xml:space="preserve"> С. Нараєвського, С. Кудрі, </w:t>
      </w:r>
      <w:r w:rsidRPr="00DB452E">
        <w:rPr>
          <w:rFonts w:ascii="Times New Roman" w:hAnsi="Times New Roman" w:cs="Times New Roman"/>
          <w:sz w:val="28"/>
          <w:szCs w:val="28"/>
          <w:lang w:val="uk-UA"/>
        </w:rPr>
        <w:t xml:space="preserve">Ю. Морозова , В. Рєзцова . </w:t>
      </w:r>
      <w:r w:rsidR="00FC3E1A" w:rsidRPr="00DB452E">
        <w:rPr>
          <w:rFonts w:ascii="Times New Roman" w:hAnsi="Times New Roman" w:cs="Times New Roman"/>
          <w:sz w:val="28"/>
          <w:szCs w:val="28"/>
          <w:lang w:val="uk-UA"/>
        </w:rPr>
        <w:t>Ознайомившись</w:t>
      </w:r>
      <w:r w:rsidRPr="00DB452E">
        <w:rPr>
          <w:rFonts w:ascii="Times New Roman" w:hAnsi="Times New Roman" w:cs="Times New Roman"/>
          <w:sz w:val="28"/>
          <w:szCs w:val="28"/>
          <w:lang w:val="uk-UA"/>
        </w:rPr>
        <w:t xml:space="preserve"> з працями науковців </w:t>
      </w:r>
      <w:r w:rsidR="00FC3E1A" w:rsidRPr="00DB452E">
        <w:rPr>
          <w:rFonts w:ascii="Times New Roman" w:hAnsi="Times New Roman" w:cs="Times New Roman"/>
          <w:sz w:val="28"/>
          <w:szCs w:val="28"/>
          <w:lang w:val="uk-UA"/>
        </w:rPr>
        <w:t>можна</w:t>
      </w:r>
      <w:r w:rsidRPr="00DB452E">
        <w:rPr>
          <w:rFonts w:ascii="Times New Roman" w:hAnsi="Times New Roman" w:cs="Times New Roman"/>
          <w:sz w:val="28"/>
          <w:szCs w:val="28"/>
          <w:lang w:val="uk-UA"/>
        </w:rPr>
        <w:t xml:space="preserve"> побачити є, що деякі проблемні питання залишаються недостатньо вивченими, тому виникає потреба в удосконаленні існуючих науково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методичних підходів до визначення та оцінки економічного забезпечення розвитку альтернативної енергетики та </w:t>
      </w:r>
      <w:r w:rsidRPr="00DB452E">
        <w:rPr>
          <w:rFonts w:ascii="Times New Roman" w:hAnsi="Times New Roman" w:cs="Times New Roman"/>
          <w:sz w:val="28"/>
          <w:szCs w:val="28"/>
          <w:lang w:val="uk-UA"/>
        </w:rPr>
        <w:lastRenderedPageBreak/>
        <w:t>оцінювання результативності функціонування різних видів енергетичних підприємств з метою розробки рекомендацій щодо її підвищення, активізації інноваційно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інвестиційної діяльності.</w:t>
      </w:r>
    </w:p>
    <w:p w:rsidR="00454832" w:rsidRPr="00DB452E" w:rsidRDefault="00454832" w:rsidP="00CB148D">
      <w:pPr>
        <w:widowControl w:val="0"/>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Мета  роботи полягає у розробці теоретичних і методичних аспектів щодо підвищення економічного забезпечення розвитку альтернативної енергетики</w:t>
      </w:r>
      <w:r w:rsidR="00CB148D" w:rsidRPr="00CB148D">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w:t>
      </w:r>
    </w:p>
    <w:p w:rsidR="00454832" w:rsidRPr="00DB452E" w:rsidRDefault="00454832" w:rsidP="00CB148D">
      <w:pPr>
        <w:widowControl w:val="0"/>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Досягнення поставленої мети зумовило необхідність постановки та вирішення комплексу наукових завдань, основними з яких є:</w:t>
      </w:r>
    </w:p>
    <w:p w:rsidR="00C61558" w:rsidRPr="00DB452E" w:rsidRDefault="00C61558" w:rsidP="00CB148D">
      <w:pPr>
        <w:pStyle w:val="aa"/>
        <w:widowControl w:val="0"/>
        <w:numPr>
          <w:ilvl w:val="0"/>
          <w:numId w:val="1"/>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визначити сутність та поняття альтернативної енергетики</w:t>
      </w:r>
    </w:p>
    <w:p w:rsidR="00C61558" w:rsidRPr="00DB452E" w:rsidRDefault="00C61558" w:rsidP="00CB148D">
      <w:pPr>
        <w:pStyle w:val="aa"/>
        <w:widowControl w:val="0"/>
        <w:numPr>
          <w:ilvl w:val="0"/>
          <w:numId w:val="1"/>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визначити види альтернативної енергетики </w:t>
      </w:r>
    </w:p>
    <w:p w:rsidR="005D6C76" w:rsidRPr="00DB452E" w:rsidRDefault="00454832" w:rsidP="00CB148D">
      <w:pPr>
        <w:pStyle w:val="aa"/>
        <w:widowControl w:val="0"/>
        <w:numPr>
          <w:ilvl w:val="0"/>
          <w:numId w:val="1"/>
        </w:numPr>
        <w:tabs>
          <w:tab w:val="num" w:pos="720"/>
        </w:tabs>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аналіз методичних підходів до оцінки ефективності  альтернативної енергетики</w:t>
      </w:r>
    </w:p>
    <w:p w:rsidR="00C61558" w:rsidRPr="00DB452E" w:rsidRDefault="00454832" w:rsidP="00CB148D">
      <w:pPr>
        <w:pStyle w:val="aa"/>
        <w:widowControl w:val="0"/>
        <w:numPr>
          <w:ilvl w:val="0"/>
          <w:numId w:val="1"/>
        </w:numPr>
        <w:tabs>
          <w:tab w:val="num" w:pos="720"/>
        </w:tabs>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вивчити світо</w:t>
      </w:r>
      <w:r w:rsidR="00163EEA" w:rsidRPr="00DB452E">
        <w:rPr>
          <w:rFonts w:ascii="Times New Roman" w:hAnsi="Times New Roman" w:cs="Times New Roman"/>
          <w:sz w:val="28"/>
          <w:szCs w:val="28"/>
          <w:lang w:val="uk-UA"/>
        </w:rPr>
        <w:t>ви</w:t>
      </w:r>
      <w:r w:rsidRPr="00DB452E">
        <w:rPr>
          <w:rFonts w:ascii="Times New Roman" w:hAnsi="Times New Roman" w:cs="Times New Roman"/>
          <w:sz w:val="28"/>
          <w:szCs w:val="28"/>
          <w:lang w:val="uk-UA"/>
        </w:rPr>
        <w:t>й досвід розв</w:t>
      </w:r>
      <w:r w:rsidR="00C61558" w:rsidRPr="00DB452E">
        <w:rPr>
          <w:rFonts w:ascii="Times New Roman" w:hAnsi="Times New Roman" w:cs="Times New Roman"/>
          <w:sz w:val="28"/>
          <w:szCs w:val="28"/>
          <w:lang w:val="uk-UA"/>
        </w:rPr>
        <w:t xml:space="preserve">итку альтернативної енергетики </w:t>
      </w:r>
    </w:p>
    <w:p w:rsidR="005D6C76" w:rsidRPr="00DB452E" w:rsidRDefault="00C61558" w:rsidP="00CB148D">
      <w:pPr>
        <w:pStyle w:val="aa"/>
        <w:widowControl w:val="0"/>
        <w:numPr>
          <w:ilvl w:val="0"/>
          <w:numId w:val="1"/>
        </w:numPr>
        <w:tabs>
          <w:tab w:val="num" w:pos="720"/>
        </w:tabs>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проаналізувати сучасний стан альтернативної енергетики в Україні </w:t>
      </w:r>
      <w:r w:rsidR="00454832" w:rsidRPr="00DB452E">
        <w:rPr>
          <w:rFonts w:ascii="Times New Roman" w:hAnsi="Times New Roman" w:cs="Times New Roman"/>
          <w:sz w:val="28"/>
          <w:szCs w:val="28"/>
          <w:lang w:val="uk-UA"/>
        </w:rPr>
        <w:t xml:space="preserve"> </w:t>
      </w:r>
    </w:p>
    <w:p w:rsidR="005D6C76" w:rsidRPr="00DB452E" w:rsidRDefault="00454832" w:rsidP="00CB148D">
      <w:pPr>
        <w:pStyle w:val="aa"/>
        <w:widowControl w:val="0"/>
        <w:numPr>
          <w:ilvl w:val="0"/>
          <w:numId w:val="1"/>
        </w:numPr>
        <w:tabs>
          <w:tab w:val="num" w:pos="720"/>
        </w:tabs>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проаналізувати </w:t>
      </w:r>
      <w:r w:rsidR="00685D46" w:rsidRPr="00DB452E">
        <w:rPr>
          <w:rFonts w:ascii="Times New Roman" w:hAnsi="Times New Roman" w:cs="Times New Roman"/>
          <w:sz w:val="28"/>
          <w:szCs w:val="28"/>
          <w:lang w:val="uk-UA"/>
        </w:rPr>
        <w:t>потенціал</w:t>
      </w:r>
      <w:r w:rsidRPr="00DB452E">
        <w:rPr>
          <w:rFonts w:ascii="Times New Roman" w:hAnsi="Times New Roman" w:cs="Times New Roman"/>
          <w:sz w:val="28"/>
          <w:szCs w:val="28"/>
          <w:lang w:val="uk-UA"/>
        </w:rPr>
        <w:t xml:space="preserve"> український ринок альтернативної енергетики</w:t>
      </w:r>
    </w:p>
    <w:p w:rsidR="005D6C76" w:rsidRPr="00DB452E" w:rsidRDefault="00163EEA" w:rsidP="00CB148D">
      <w:pPr>
        <w:pStyle w:val="aa"/>
        <w:widowControl w:val="0"/>
        <w:numPr>
          <w:ilvl w:val="0"/>
          <w:numId w:val="1"/>
        </w:numPr>
        <w:tabs>
          <w:tab w:val="num" w:pos="720"/>
        </w:tabs>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обґрунтування</w:t>
      </w:r>
      <w:r w:rsidR="00454832" w:rsidRPr="00DB452E">
        <w:rPr>
          <w:rFonts w:ascii="Times New Roman" w:hAnsi="Times New Roman" w:cs="Times New Roman"/>
          <w:sz w:val="28"/>
          <w:szCs w:val="28"/>
          <w:lang w:val="uk-UA"/>
        </w:rPr>
        <w:t xml:space="preserve"> </w:t>
      </w:r>
      <w:r w:rsidRPr="00DB452E">
        <w:rPr>
          <w:rFonts w:ascii="Times New Roman" w:hAnsi="Times New Roman" w:cs="Times New Roman"/>
          <w:sz w:val="28"/>
          <w:szCs w:val="28"/>
          <w:lang w:val="uk-UA"/>
        </w:rPr>
        <w:t>пропозицій щодо</w:t>
      </w:r>
      <w:r w:rsidR="005D6C76" w:rsidRPr="00DB452E">
        <w:rPr>
          <w:rFonts w:ascii="Times New Roman" w:hAnsi="Times New Roman" w:cs="Times New Roman"/>
          <w:sz w:val="28"/>
          <w:szCs w:val="28"/>
          <w:lang w:val="uk-UA"/>
        </w:rPr>
        <w:t xml:space="preserve"> підвищення інвестицій у відновлювану енергетику</w:t>
      </w:r>
    </w:p>
    <w:p w:rsidR="005D6C76" w:rsidRPr="00DB452E" w:rsidRDefault="00163EEA" w:rsidP="00CB148D">
      <w:pPr>
        <w:pStyle w:val="aa"/>
        <w:widowControl w:val="0"/>
        <w:numPr>
          <w:ilvl w:val="0"/>
          <w:numId w:val="1"/>
        </w:numPr>
        <w:tabs>
          <w:tab w:val="num" w:pos="720"/>
        </w:tabs>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обґрунтування</w:t>
      </w:r>
      <w:r w:rsidR="005D6C76" w:rsidRPr="00DB452E">
        <w:rPr>
          <w:rFonts w:ascii="Times New Roman" w:hAnsi="Times New Roman" w:cs="Times New Roman"/>
          <w:sz w:val="28"/>
          <w:szCs w:val="28"/>
          <w:lang w:val="uk-UA"/>
        </w:rPr>
        <w:t xml:space="preserve"> пропозицій вдосконалення механізмів державного стимулювання розвитку відновлюваних джерел енергії .</w:t>
      </w:r>
    </w:p>
    <w:p w:rsidR="005D6C76" w:rsidRPr="00DB452E" w:rsidRDefault="005D6C76" w:rsidP="00CB148D">
      <w:pPr>
        <w:pStyle w:val="aa"/>
        <w:widowControl w:val="0"/>
        <w:spacing w:after="0" w:line="360" w:lineRule="auto"/>
        <w:ind w:left="0" w:firstLine="709"/>
        <w:jc w:val="both"/>
        <w:rPr>
          <w:rFonts w:ascii="Times New Roman" w:hAnsi="Times New Roman" w:cs="Times New Roman"/>
          <w:sz w:val="28"/>
          <w:lang w:val="uk-UA"/>
        </w:rPr>
      </w:pPr>
      <w:r w:rsidRPr="00DB452E">
        <w:rPr>
          <w:rFonts w:ascii="Times New Roman" w:hAnsi="Times New Roman" w:cs="Times New Roman"/>
          <w:sz w:val="28"/>
          <w:lang w:val="uk-UA"/>
        </w:rPr>
        <w:t xml:space="preserve">Об’єктом дослідження є альтернативна енергетика. </w:t>
      </w:r>
    </w:p>
    <w:p w:rsidR="005D6C76" w:rsidRDefault="005D6C76" w:rsidP="00CB148D">
      <w:pPr>
        <w:pStyle w:val="aa"/>
        <w:widowControl w:val="0"/>
        <w:spacing w:after="0" w:line="360" w:lineRule="auto"/>
        <w:ind w:left="0" w:firstLine="709"/>
        <w:jc w:val="both"/>
        <w:rPr>
          <w:rFonts w:ascii="Times New Roman" w:hAnsi="Times New Roman" w:cs="Times New Roman"/>
          <w:sz w:val="28"/>
          <w:lang w:val="uk-UA"/>
        </w:rPr>
      </w:pPr>
      <w:r w:rsidRPr="00DB452E">
        <w:rPr>
          <w:rFonts w:ascii="Times New Roman" w:hAnsi="Times New Roman" w:cs="Times New Roman"/>
          <w:sz w:val="28"/>
          <w:lang w:val="uk-UA"/>
        </w:rPr>
        <w:t>Предметом дослідження є ефективність використання альтернативних джерел енергії.</w:t>
      </w:r>
    </w:p>
    <w:p w:rsidR="00D1518D" w:rsidRPr="00184DB7" w:rsidRDefault="00D1518D" w:rsidP="00CB148D">
      <w:pPr>
        <w:pStyle w:val="aa"/>
        <w:widowControl w:val="0"/>
        <w:spacing w:after="0" w:line="360" w:lineRule="auto"/>
        <w:ind w:left="0" w:firstLine="709"/>
        <w:jc w:val="both"/>
        <w:rPr>
          <w:rFonts w:ascii="Times New Roman" w:hAnsi="Times New Roman" w:cs="Times New Roman"/>
          <w:sz w:val="28"/>
          <w:lang w:val="uk-UA"/>
        </w:rPr>
      </w:pPr>
      <w:r w:rsidRPr="00693094">
        <w:rPr>
          <w:rFonts w:ascii="Times New Roman" w:hAnsi="Times New Roman" w:cs="Times New Roman"/>
          <w:sz w:val="28"/>
          <w:szCs w:val="28"/>
          <w:lang w:val="uk-UA"/>
        </w:rPr>
        <w:t xml:space="preserve">Методи дослідження. Теоретичною і методичною основою магістерської роботи виступають наукові розробки, викладені у працях вітчизняних та зарубіжних вчених з організаційно-економічних основ енергозбереження та енергозабезпечення, економіка сталого розвитку, енергетичні системи. Складність і комплексність проблематики, що досліджується, зумовили використання сукупності сучасних методів </w:t>
      </w:r>
      <w:r w:rsidRPr="00693094">
        <w:rPr>
          <w:rFonts w:ascii="Times New Roman" w:hAnsi="Times New Roman" w:cs="Times New Roman"/>
          <w:sz w:val="28"/>
          <w:szCs w:val="28"/>
          <w:lang w:val="uk-UA"/>
        </w:rPr>
        <w:lastRenderedPageBreak/>
        <w:t xml:space="preserve">дослідження, серед яких є метод системного аналізу (при вивченні численних підходів і точок зору вітчизняних та західних науковців щодо сутності </w:t>
      </w:r>
      <w:r>
        <w:rPr>
          <w:rFonts w:ascii="Times New Roman" w:hAnsi="Times New Roman" w:cs="Times New Roman"/>
          <w:sz w:val="28"/>
          <w:szCs w:val="28"/>
          <w:lang w:val="uk-UA"/>
        </w:rPr>
        <w:t>альтернативної енергетики</w:t>
      </w:r>
      <w:r w:rsidRPr="00693094">
        <w:rPr>
          <w:rFonts w:ascii="Times New Roman" w:hAnsi="Times New Roman" w:cs="Times New Roman"/>
          <w:sz w:val="28"/>
          <w:szCs w:val="28"/>
          <w:lang w:val="uk-UA"/>
        </w:rPr>
        <w:t xml:space="preserve"> та їх складових). При проведені дослідження використовувались також методи логічного узагальнення, статистичного дослідження, економічного аналізу</w:t>
      </w:r>
      <w:r>
        <w:rPr>
          <w:rFonts w:ascii="Times New Roman" w:hAnsi="Times New Roman" w:cs="Times New Roman"/>
          <w:sz w:val="28"/>
          <w:szCs w:val="28"/>
          <w:lang w:val="uk-UA"/>
        </w:rPr>
        <w:t xml:space="preserve"> (при аналізі стану альтернативної енергетики в України та узагальнення зарубіжного досвіду розвитку альтернативної енергетики)</w:t>
      </w:r>
      <w:r w:rsidRPr="00693094">
        <w:rPr>
          <w:rFonts w:ascii="Times New Roman" w:hAnsi="Times New Roman" w:cs="Times New Roman"/>
          <w:sz w:val="28"/>
          <w:szCs w:val="28"/>
          <w:lang w:val="uk-UA"/>
        </w:rPr>
        <w:t xml:space="preserve">. </w:t>
      </w:r>
    </w:p>
    <w:p w:rsidR="00D1518D" w:rsidRDefault="00D1518D" w:rsidP="00CB148D">
      <w:pPr>
        <w:spacing w:after="0" w:line="360" w:lineRule="auto"/>
        <w:ind w:firstLine="709"/>
        <w:contextualSpacing/>
        <w:jc w:val="both"/>
        <w:rPr>
          <w:rFonts w:ascii="Times New Roman" w:hAnsi="Times New Roman" w:cs="Times New Roman"/>
          <w:sz w:val="28"/>
          <w:szCs w:val="28"/>
          <w:lang w:val="uk-UA"/>
        </w:rPr>
      </w:pPr>
      <w:r w:rsidRPr="00693094">
        <w:rPr>
          <w:rFonts w:ascii="Times New Roman" w:hAnsi="Times New Roman" w:cs="Times New Roman"/>
          <w:sz w:val="28"/>
          <w:szCs w:val="28"/>
          <w:lang w:val="uk-UA"/>
        </w:rPr>
        <w:t xml:space="preserve">Інформаційно-довідковою базою є закони та нормативні документи владних органів України, офіційні матеріали і статистичні дані, звіти міжнародних організацій, наукові публікації та інші відомчі матеріали. </w:t>
      </w:r>
    </w:p>
    <w:p w:rsidR="00D1518D" w:rsidRPr="00D1518D" w:rsidRDefault="00D1518D" w:rsidP="00CB148D">
      <w:pPr>
        <w:spacing w:after="0" w:line="360" w:lineRule="auto"/>
        <w:ind w:firstLine="709"/>
        <w:contextualSpacing/>
        <w:jc w:val="both"/>
        <w:rPr>
          <w:rFonts w:ascii="Times New Roman" w:hAnsi="Times New Roman" w:cs="Times New Roman"/>
          <w:sz w:val="28"/>
          <w:szCs w:val="28"/>
          <w:lang w:val="ru-RU" w:eastAsia="ru-RU"/>
        </w:rPr>
      </w:pPr>
      <w:r w:rsidRPr="00B042B6">
        <w:rPr>
          <w:rFonts w:ascii="Times New Roman" w:hAnsi="Times New Roman" w:cs="Times New Roman"/>
          <w:sz w:val="28"/>
          <w:szCs w:val="28"/>
          <w:lang w:val="uk-UA" w:eastAsia="ru-RU"/>
        </w:rPr>
        <w:t>Наукову новизну засвідчують такі конкретні наукові результати</w:t>
      </w:r>
      <w:r w:rsidRPr="00D1518D">
        <w:rPr>
          <w:rFonts w:ascii="Times New Roman" w:hAnsi="Times New Roman" w:cs="Times New Roman"/>
          <w:sz w:val="28"/>
          <w:szCs w:val="28"/>
          <w:lang w:val="ru-RU" w:eastAsia="ru-RU"/>
        </w:rPr>
        <w:t>:</w:t>
      </w:r>
    </w:p>
    <w:p w:rsidR="00D1518D" w:rsidRPr="00B042B6" w:rsidRDefault="00D1518D" w:rsidP="00CB148D">
      <w:pPr>
        <w:spacing w:after="0" w:line="360" w:lineRule="auto"/>
        <w:ind w:firstLine="709"/>
        <w:contextualSpacing/>
        <w:jc w:val="both"/>
        <w:rPr>
          <w:rFonts w:ascii="Times New Roman" w:hAnsi="Times New Roman" w:cs="Times New Roman"/>
          <w:i/>
          <w:sz w:val="28"/>
          <w:szCs w:val="28"/>
          <w:lang w:val="uk-UA" w:eastAsia="ru-RU"/>
        </w:rPr>
      </w:pPr>
      <w:r w:rsidRPr="00B042B6">
        <w:rPr>
          <w:rFonts w:ascii="Times New Roman" w:hAnsi="Times New Roman" w:cs="Times New Roman"/>
          <w:i/>
          <w:sz w:val="28"/>
          <w:szCs w:val="28"/>
          <w:lang w:val="uk-UA" w:eastAsia="ru-RU"/>
        </w:rPr>
        <w:t>отримало подальший розвиток:</w:t>
      </w:r>
    </w:p>
    <w:p w:rsidR="00D1518D" w:rsidRPr="005157BE" w:rsidRDefault="00D1518D" w:rsidP="00CB148D">
      <w:pPr>
        <w:pStyle w:val="aa"/>
        <w:numPr>
          <w:ilvl w:val="0"/>
          <w:numId w:val="23"/>
        </w:numPr>
        <w:spacing w:after="0" w:line="360" w:lineRule="auto"/>
        <w:ind w:left="0" w:firstLine="709"/>
        <w:jc w:val="both"/>
        <w:rPr>
          <w:rFonts w:ascii="Times New Roman" w:hAnsi="Times New Roman" w:cs="Times New Roman"/>
          <w:i/>
          <w:sz w:val="28"/>
          <w:szCs w:val="28"/>
          <w:lang w:val="uk-UA" w:eastAsia="ru-RU"/>
        </w:rPr>
      </w:pPr>
      <w:r w:rsidRPr="005157BE">
        <w:rPr>
          <w:rFonts w:ascii="Times New Roman" w:hAnsi="Times New Roman" w:cs="Times New Roman"/>
          <w:color w:val="000000"/>
          <w:sz w:val="28"/>
          <w:szCs w:val="28"/>
          <w:lang w:val="uk-UA" w:eastAsia="ru-RU"/>
        </w:rPr>
        <w:t xml:space="preserve"> </w:t>
      </w:r>
      <w:r w:rsidRPr="005157BE">
        <w:rPr>
          <w:rFonts w:ascii="Times New Roman" w:hAnsi="Times New Roman" w:cs="Times New Roman"/>
          <w:sz w:val="28"/>
          <w:szCs w:val="28"/>
          <w:lang w:val="uk-UA" w:eastAsia="ru-RU"/>
        </w:rPr>
        <w:t>аналіз сучасного стану і потенціалу ринку відновлювальних джерел енергії України;</w:t>
      </w:r>
    </w:p>
    <w:p w:rsidR="00D1518D" w:rsidRPr="005157BE" w:rsidRDefault="00D1518D" w:rsidP="00CB148D">
      <w:pPr>
        <w:pStyle w:val="aa"/>
        <w:numPr>
          <w:ilvl w:val="0"/>
          <w:numId w:val="23"/>
        </w:numPr>
        <w:spacing w:after="0" w:line="360" w:lineRule="auto"/>
        <w:ind w:left="0" w:firstLine="709"/>
        <w:jc w:val="both"/>
        <w:rPr>
          <w:rFonts w:ascii="Times New Roman" w:hAnsi="Times New Roman" w:cs="Times New Roman"/>
          <w:sz w:val="28"/>
          <w:szCs w:val="28"/>
          <w:lang w:val="uk-UA" w:eastAsia="ru-RU"/>
        </w:rPr>
      </w:pPr>
      <w:r w:rsidRPr="005157BE">
        <w:rPr>
          <w:rFonts w:ascii="Times New Roman" w:hAnsi="Times New Roman" w:cs="Times New Roman"/>
          <w:sz w:val="28"/>
          <w:szCs w:val="28"/>
          <w:lang w:val="uk-UA" w:eastAsia="ru-RU"/>
        </w:rPr>
        <w:t xml:space="preserve">дослідження досвіду країн </w:t>
      </w:r>
      <w:r w:rsidRPr="005157BE">
        <w:rPr>
          <w:rFonts w:ascii="Times New Roman" w:hAnsi="Times New Roman" w:cs="Times New Roman"/>
          <w:sz w:val="28"/>
          <w:szCs w:val="28"/>
          <w:lang w:eastAsia="ru-RU"/>
        </w:rPr>
        <w:t>G</w:t>
      </w:r>
      <w:r w:rsidRPr="005157BE">
        <w:rPr>
          <w:rFonts w:ascii="Times New Roman" w:hAnsi="Times New Roman" w:cs="Times New Roman"/>
          <w:sz w:val="28"/>
          <w:szCs w:val="28"/>
          <w:lang w:val="uk-UA" w:eastAsia="ru-RU"/>
        </w:rPr>
        <w:t xml:space="preserve">-7 </w:t>
      </w:r>
      <w:r w:rsidR="005157BE" w:rsidRPr="005157BE">
        <w:rPr>
          <w:rFonts w:ascii="Times New Roman" w:hAnsi="Times New Roman" w:cs="Times New Roman"/>
          <w:sz w:val="28"/>
          <w:szCs w:val="28"/>
          <w:lang w:val="uk-UA" w:eastAsia="ru-RU"/>
        </w:rPr>
        <w:t xml:space="preserve">розвитку альтернативної енергетики </w:t>
      </w:r>
      <w:r w:rsidRPr="005157BE">
        <w:rPr>
          <w:rFonts w:ascii="Times New Roman" w:hAnsi="Times New Roman" w:cs="Times New Roman"/>
          <w:sz w:val="28"/>
          <w:szCs w:val="28"/>
          <w:lang w:val="uk-UA" w:eastAsia="ru-RU"/>
        </w:rPr>
        <w:t xml:space="preserve">, що дозволило виявити </w:t>
      </w:r>
      <w:r w:rsidR="005157BE" w:rsidRPr="005157BE">
        <w:rPr>
          <w:rFonts w:ascii="Times New Roman" w:hAnsi="Times New Roman" w:cs="Times New Roman"/>
          <w:sz w:val="28"/>
          <w:szCs w:val="28"/>
          <w:lang w:val="uk-UA" w:eastAsia="ru-RU"/>
        </w:rPr>
        <w:t>проблеми та можливості</w:t>
      </w:r>
      <w:r w:rsidRPr="005157BE">
        <w:rPr>
          <w:rFonts w:ascii="Times New Roman" w:hAnsi="Times New Roman" w:cs="Times New Roman"/>
          <w:sz w:val="28"/>
          <w:szCs w:val="28"/>
          <w:lang w:val="uk-UA" w:eastAsia="ru-RU"/>
        </w:rPr>
        <w:t xml:space="preserve"> формування ефективної політики </w:t>
      </w:r>
      <w:r w:rsidR="005157BE" w:rsidRPr="005157BE">
        <w:rPr>
          <w:rFonts w:ascii="Times New Roman" w:hAnsi="Times New Roman" w:cs="Times New Roman"/>
          <w:sz w:val="28"/>
          <w:szCs w:val="28"/>
          <w:lang w:val="uk-UA" w:eastAsia="ru-RU"/>
        </w:rPr>
        <w:t xml:space="preserve">розвитку ВДЕ </w:t>
      </w:r>
      <w:r w:rsidRPr="005157BE">
        <w:rPr>
          <w:rFonts w:ascii="Times New Roman" w:hAnsi="Times New Roman" w:cs="Times New Roman"/>
          <w:sz w:val="28"/>
          <w:szCs w:val="28"/>
          <w:lang w:val="uk-UA" w:eastAsia="ru-RU"/>
        </w:rPr>
        <w:t>України</w:t>
      </w:r>
      <w:r w:rsidR="005157BE" w:rsidRPr="005157BE">
        <w:rPr>
          <w:rFonts w:ascii="Times New Roman" w:hAnsi="Times New Roman" w:cs="Times New Roman"/>
          <w:sz w:val="28"/>
          <w:szCs w:val="28"/>
          <w:lang w:val="uk-UA" w:eastAsia="ru-RU"/>
        </w:rPr>
        <w:t>;</w:t>
      </w:r>
      <w:r w:rsidRPr="005157BE">
        <w:rPr>
          <w:rFonts w:ascii="Times New Roman" w:hAnsi="Times New Roman" w:cs="Times New Roman"/>
          <w:sz w:val="28"/>
          <w:szCs w:val="28"/>
          <w:lang w:val="uk-UA" w:eastAsia="ru-RU"/>
        </w:rPr>
        <w:t xml:space="preserve"> </w:t>
      </w:r>
    </w:p>
    <w:p w:rsidR="005157BE" w:rsidRPr="005157BE" w:rsidRDefault="005157BE" w:rsidP="00CB148D">
      <w:pPr>
        <w:pStyle w:val="aa"/>
        <w:numPr>
          <w:ilvl w:val="0"/>
          <w:numId w:val="23"/>
        </w:numPr>
        <w:spacing w:after="0" w:line="360" w:lineRule="auto"/>
        <w:ind w:left="0" w:firstLine="709"/>
        <w:jc w:val="both"/>
        <w:rPr>
          <w:rFonts w:ascii="Times New Roman" w:hAnsi="Times New Roman" w:cs="Times New Roman"/>
          <w:sz w:val="28"/>
          <w:szCs w:val="28"/>
          <w:lang w:val="uk-UA" w:eastAsia="ru-RU"/>
        </w:rPr>
      </w:pPr>
      <w:r w:rsidRPr="005157BE">
        <w:rPr>
          <w:rFonts w:ascii="Times New Roman" w:hAnsi="Times New Roman" w:cs="Times New Roman"/>
          <w:sz w:val="28"/>
          <w:szCs w:val="28"/>
          <w:lang w:val="uk-UA"/>
        </w:rPr>
        <w:t>механізм подальшого стимулювання розвитку відновлюваної енергетики шляхом активізації інвестиційної діяльності.</w:t>
      </w:r>
    </w:p>
    <w:p w:rsidR="00D1518D" w:rsidRDefault="005157BE" w:rsidP="00CB148D">
      <w:pPr>
        <w:spacing w:after="0" w:line="360" w:lineRule="auto"/>
        <w:ind w:firstLine="709"/>
        <w:contextualSpacing/>
        <w:jc w:val="both"/>
        <w:rPr>
          <w:rFonts w:ascii="Times New Roman" w:hAnsi="Times New Roman" w:cs="Times New Roman"/>
          <w:sz w:val="28"/>
          <w:szCs w:val="28"/>
          <w:lang w:val="uk-UA"/>
        </w:rPr>
      </w:pPr>
      <w:r w:rsidRPr="005157BE">
        <w:rPr>
          <w:rFonts w:ascii="Times New Roman" w:hAnsi="Times New Roman" w:cs="Times New Roman"/>
          <w:bCs/>
          <w:sz w:val="28"/>
          <w:szCs w:val="28"/>
          <w:lang w:val="uk-UA"/>
        </w:rPr>
        <w:t>Практичне значення одержаних результатів полягає в аналізі зарубіжного досвіду</w:t>
      </w:r>
      <w:r w:rsidRPr="005157BE">
        <w:rPr>
          <w:rFonts w:ascii="Times New Roman" w:hAnsi="Times New Roman" w:cs="Times New Roman"/>
          <w:sz w:val="28"/>
          <w:szCs w:val="28"/>
          <w:lang w:val="uk-UA"/>
        </w:rPr>
        <w:t xml:space="preserve"> розвитку альтернативної енергетики .Також мають практичну цінність рекомендації щодо шляхів активізації інвестиційної діяльності та стимулювання розвитку галузі в цілому</w:t>
      </w:r>
      <w:r>
        <w:rPr>
          <w:rFonts w:ascii="Times New Roman" w:hAnsi="Times New Roman" w:cs="Times New Roman"/>
          <w:sz w:val="28"/>
          <w:szCs w:val="28"/>
          <w:lang w:val="uk-UA"/>
        </w:rPr>
        <w:t>.</w:t>
      </w:r>
    </w:p>
    <w:p w:rsidR="005157BE" w:rsidRPr="007D5E59" w:rsidRDefault="005157BE" w:rsidP="00CB148D">
      <w:pPr>
        <w:spacing w:after="0" w:line="360" w:lineRule="auto"/>
        <w:ind w:firstLine="709"/>
        <w:contextualSpacing/>
        <w:jc w:val="both"/>
        <w:rPr>
          <w:rFonts w:ascii="Times New Roman" w:hAnsi="Times New Roman" w:cs="Times New Roman"/>
          <w:bCs/>
          <w:sz w:val="28"/>
          <w:szCs w:val="28"/>
          <w:lang w:val="uk-UA"/>
        </w:rPr>
      </w:pPr>
      <w:r w:rsidRPr="005157BE">
        <w:rPr>
          <w:rFonts w:ascii="Times New Roman" w:hAnsi="Times New Roman" w:cs="Times New Roman"/>
          <w:bCs/>
          <w:sz w:val="28"/>
          <w:szCs w:val="28"/>
          <w:lang w:val="ru-RU"/>
        </w:rPr>
        <w:t>Публікації.</w:t>
      </w:r>
      <w:r w:rsidRPr="005157BE">
        <w:rPr>
          <w:rFonts w:ascii="Times New Roman" w:hAnsi="Times New Roman" w:cs="Times New Roman"/>
          <w:b/>
          <w:bCs/>
          <w:sz w:val="28"/>
          <w:szCs w:val="28"/>
          <w:lang w:val="ru-RU"/>
        </w:rPr>
        <w:t xml:space="preserve"> </w:t>
      </w:r>
      <w:r w:rsidRPr="005157BE">
        <w:rPr>
          <w:rFonts w:ascii="Times New Roman" w:hAnsi="Times New Roman" w:cs="Times New Roman"/>
          <w:bCs/>
          <w:sz w:val="28"/>
          <w:szCs w:val="28"/>
          <w:lang w:val="ru-RU"/>
        </w:rPr>
        <w:t>За результатами дослідження</w:t>
      </w:r>
      <w:r w:rsidRPr="005157BE">
        <w:rPr>
          <w:rFonts w:ascii="Times New Roman" w:hAnsi="Times New Roman" w:cs="Times New Roman"/>
          <w:b/>
          <w:bCs/>
          <w:sz w:val="28"/>
          <w:szCs w:val="28"/>
          <w:lang w:val="ru-RU"/>
        </w:rPr>
        <w:t xml:space="preserve"> </w:t>
      </w:r>
      <w:r w:rsidRPr="005157BE">
        <w:rPr>
          <w:rFonts w:ascii="Times New Roman" w:hAnsi="Times New Roman" w:cs="Times New Roman"/>
          <w:bCs/>
          <w:sz w:val="28"/>
          <w:szCs w:val="28"/>
          <w:lang w:val="ru-RU"/>
        </w:rPr>
        <w:t>опубліковано 2 наукових праці, з них</w:t>
      </w:r>
      <w:r w:rsidR="007D5E59">
        <w:rPr>
          <w:rFonts w:ascii="Times New Roman" w:hAnsi="Times New Roman" w:cs="Times New Roman"/>
          <w:bCs/>
          <w:sz w:val="28"/>
          <w:szCs w:val="28"/>
          <w:lang w:val="ru-RU"/>
        </w:rPr>
        <w:t xml:space="preserve"> 1 тези у XІV Міжнародну </w:t>
      </w:r>
      <w:r w:rsidR="007D5E59" w:rsidRPr="007D5E59">
        <w:rPr>
          <w:rFonts w:ascii="Times New Roman" w:hAnsi="Times New Roman" w:cs="Times New Roman"/>
          <w:bCs/>
          <w:sz w:val="28"/>
          <w:szCs w:val="28"/>
          <w:lang w:val="ru-RU"/>
        </w:rPr>
        <w:t>науково-практичн</w:t>
      </w:r>
      <w:r w:rsidR="007D5E59">
        <w:rPr>
          <w:rFonts w:ascii="Times New Roman" w:hAnsi="Times New Roman" w:cs="Times New Roman"/>
          <w:bCs/>
          <w:sz w:val="28"/>
          <w:szCs w:val="28"/>
          <w:lang w:val="ru-RU"/>
        </w:rPr>
        <w:t>у</w:t>
      </w:r>
      <w:r w:rsidR="007D5E59" w:rsidRPr="007D5E59">
        <w:rPr>
          <w:rFonts w:ascii="Times New Roman" w:hAnsi="Times New Roman" w:cs="Times New Roman"/>
          <w:bCs/>
          <w:sz w:val="28"/>
          <w:szCs w:val="28"/>
          <w:lang w:val="ru-RU"/>
        </w:rPr>
        <w:t xml:space="preserve"> конференці</w:t>
      </w:r>
      <w:r w:rsidR="007D5E59">
        <w:rPr>
          <w:rFonts w:ascii="Times New Roman" w:hAnsi="Times New Roman" w:cs="Times New Roman"/>
          <w:bCs/>
          <w:sz w:val="28"/>
          <w:szCs w:val="28"/>
          <w:lang w:val="ru-RU"/>
        </w:rPr>
        <w:t xml:space="preserve">ю </w:t>
      </w:r>
      <w:r w:rsidR="007D5E59" w:rsidRPr="007D5E59">
        <w:rPr>
          <w:rFonts w:ascii="Times New Roman" w:hAnsi="Times New Roman" w:cs="Times New Roman"/>
          <w:bCs/>
          <w:sz w:val="28"/>
          <w:szCs w:val="28"/>
          <w:lang w:val="ru-RU"/>
        </w:rPr>
        <w:t>«Ви</w:t>
      </w:r>
      <w:r w:rsidR="007D5E59">
        <w:rPr>
          <w:rFonts w:ascii="Times New Roman" w:hAnsi="Times New Roman" w:cs="Times New Roman"/>
          <w:bCs/>
          <w:sz w:val="28"/>
          <w:szCs w:val="28"/>
          <w:lang w:val="ru-RU"/>
        </w:rPr>
        <w:t xml:space="preserve">клики та перспективи розвитку  </w:t>
      </w:r>
      <w:r w:rsidR="007D5E59" w:rsidRPr="007D5E59">
        <w:rPr>
          <w:rFonts w:ascii="Times New Roman" w:hAnsi="Times New Roman" w:cs="Times New Roman"/>
          <w:bCs/>
          <w:sz w:val="28"/>
          <w:szCs w:val="28"/>
          <w:lang w:val="ru-RU"/>
        </w:rPr>
        <w:t>нової еконо</w:t>
      </w:r>
      <w:r w:rsidR="007D5E59">
        <w:rPr>
          <w:rFonts w:ascii="Times New Roman" w:hAnsi="Times New Roman" w:cs="Times New Roman"/>
          <w:bCs/>
          <w:sz w:val="28"/>
          <w:szCs w:val="28"/>
          <w:lang w:val="ru-RU"/>
        </w:rPr>
        <w:t xml:space="preserve">міки на світовому, державному  </w:t>
      </w:r>
      <w:r w:rsidR="007D5E59" w:rsidRPr="007D5E59">
        <w:rPr>
          <w:rFonts w:ascii="Times New Roman" w:hAnsi="Times New Roman" w:cs="Times New Roman"/>
          <w:bCs/>
          <w:sz w:val="28"/>
          <w:szCs w:val="28"/>
          <w:lang w:val="ru-RU"/>
        </w:rPr>
        <w:t xml:space="preserve">та регіональному рівнях»  </w:t>
      </w:r>
      <w:r w:rsidR="007D5E59">
        <w:rPr>
          <w:rFonts w:ascii="Times New Roman" w:hAnsi="Times New Roman" w:cs="Times New Roman"/>
          <w:bCs/>
          <w:sz w:val="28"/>
          <w:szCs w:val="28"/>
          <w:lang w:val="ru-RU"/>
        </w:rPr>
        <w:t>та 1 стаття у збірник</w:t>
      </w:r>
      <w:r w:rsidR="007D5E59" w:rsidRPr="007D5E59">
        <w:rPr>
          <w:rFonts w:ascii="Times New Roman" w:hAnsi="Times New Roman" w:cs="Times New Roman"/>
          <w:bCs/>
          <w:sz w:val="28"/>
          <w:szCs w:val="28"/>
          <w:lang w:val="ru-RU"/>
        </w:rPr>
        <w:t xml:space="preserve"> наукових праць молодих учених, аспірантів і студентів «НОВА ЕКОНОМІКА»</w:t>
      </w:r>
      <w:r w:rsidR="007D5E59">
        <w:rPr>
          <w:rFonts w:ascii="Times New Roman" w:hAnsi="Times New Roman" w:cs="Times New Roman"/>
          <w:bCs/>
          <w:sz w:val="28"/>
          <w:szCs w:val="28"/>
          <w:lang w:val="ru-RU"/>
        </w:rPr>
        <w:t>.</w:t>
      </w:r>
    </w:p>
    <w:p w:rsidR="00985BE8" w:rsidRPr="007D5E59" w:rsidRDefault="005157BE" w:rsidP="00CB148D">
      <w:pPr>
        <w:spacing w:after="0" w:line="360" w:lineRule="auto"/>
        <w:ind w:firstLine="709"/>
        <w:contextualSpacing/>
        <w:jc w:val="both"/>
        <w:rPr>
          <w:rFonts w:ascii="Times New Roman" w:hAnsi="Times New Roman" w:cs="Times New Roman"/>
          <w:sz w:val="36"/>
          <w:szCs w:val="28"/>
          <w:lang w:val="ru-RU"/>
        </w:rPr>
      </w:pPr>
      <w:r w:rsidRPr="005157BE">
        <w:rPr>
          <w:rFonts w:ascii="Times New Roman" w:hAnsi="Times New Roman" w:cs="Times New Roman"/>
          <w:sz w:val="28"/>
          <w:lang w:val="ru-RU"/>
        </w:rPr>
        <w:t>Структура магістерської дисертації. Робота складається зі вступу, трьох розділів, висновків, списку використаних джерел</w:t>
      </w:r>
      <w:r w:rsidR="007D5E59">
        <w:rPr>
          <w:rFonts w:ascii="Times New Roman" w:hAnsi="Times New Roman" w:cs="Times New Roman"/>
          <w:sz w:val="28"/>
          <w:lang w:val="ru-RU"/>
        </w:rPr>
        <w:t>.</w:t>
      </w:r>
      <w:r w:rsidR="00985BE8" w:rsidRPr="00DB452E">
        <w:rPr>
          <w:rFonts w:ascii="Times New Roman" w:hAnsi="Times New Roman" w:cs="Times New Roman"/>
          <w:sz w:val="28"/>
          <w:szCs w:val="28"/>
          <w:lang w:val="uk-UA"/>
        </w:rPr>
        <w:br w:type="page"/>
      </w:r>
    </w:p>
    <w:p w:rsidR="00985BE8" w:rsidRPr="00515280" w:rsidRDefault="00197ED4" w:rsidP="00BF6DE6">
      <w:pPr>
        <w:pStyle w:val="1"/>
        <w:spacing w:before="0" w:line="360" w:lineRule="auto"/>
        <w:ind w:firstLine="709"/>
        <w:contextualSpacing/>
        <w:jc w:val="center"/>
        <w:rPr>
          <w:rFonts w:ascii="Times New Roman" w:hAnsi="Times New Roman" w:cs="Times New Roman"/>
          <w:color w:val="auto"/>
          <w:sz w:val="28"/>
          <w:szCs w:val="28"/>
          <w:lang w:val="uk-UA"/>
        </w:rPr>
      </w:pPr>
      <w:bookmarkStart w:id="6" w:name="_Toc29767972"/>
      <w:r>
        <w:rPr>
          <w:rFonts w:ascii="Times New Roman" w:hAnsi="Times New Roman" w:cs="Times New Roman"/>
          <w:color w:val="auto"/>
          <w:sz w:val="28"/>
          <w:szCs w:val="28"/>
          <w:lang w:val="uk-UA"/>
        </w:rPr>
        <w:lastRenderedPageBreak/>
        <w:t>РОЗДІЛ 1</w:t>
      </w:r>
      <w:r w:rsidR="00985BE8" w:rsidRPr="00515280">
        <w:rPr>
          <w:rFonts w:ascii="Times New Roman" w:hAnsi="Times New Roman" w:cs="Times New Roman"/>
          <w:color w:val="auto"/>
          <w:sz w:val="28"/>
          <w:szCs w:val="28"/>
          <w:lang w:val="uk-UA"/>
        </w:rPr>
        <w:t xml:space="preserve"> ТЕОРЕТИЧНІ ОСНОВИ РОЗВИТКУ АЛЬТЕРНАТИВНОЇ ЕНЕРГЕТИКИ</w:t>
      </w:r>
      <w:bookmarkEnd w:id="6"/>
    </w:p>
    <w:p w:rsidR="00985BE8" w:rsidRPr="00DB452E" w:rsidRDefault="00985BE8" w:rsidP="00BF6DE6">
      <w:pPr>
        <w:spacing w:after="0" w:line="360" w:lineRule="auto"/>
        <w:ind w:firstLine="709"/>
        <w:contextualSpacing/>
        <w:jc w:val="center"/>
        <w:rPr>
          <w:rFonts w:ascii="Times New Roman" w:hAnsi="Times New Roman" w:cs="Times New Roman"/>
          <w:sz w:val="28"/>
          <w:szCs w:val="28"/>
          <w:lang w:val="uk-UA"/>
        </w:rPr>
      </w:pPr>
    </w:p>
    <w:p w:rsidR="00985BE8" w:rsidRPr="00DB452E" w:rsidRDefault="00985BE8" w:rsidP="00BF6DE6">
      <w:pPr>
        <w:spacing w:after="0" w:line="360" w:lineRule="auto"/>
        <w:ind w:firstLine="709"/>
        <w:contextualSpacing/>
        <w:jc w:val="center"/>
        <w:rPr>
          <w:rFonts w:ascii="Times New Roman" w:hAnsi="Times New Roman" w:cs="Times New Roman"/>
          <w:sz w:val="28"/>
          <w:szCs w:val="28"/>
          <w:lang w:val="uk-UA"/>
        </w:rPr>
      </w:pPr>
    </w:p>
    <w:p w:rsidR="00985BE8" w:rsidRPr="00515280" w:rsidRDefault="00197ED4" w:rsidP="00BF6DE6">
      <w:pPr>
        <w:pStyle w:val="2"/>
        <w:spacing w:before="0" w:line="360" w:lineRule="auto"/>
        <w:ind w:firstLine="709"/>
        <w:contextualSpacing/>
        <w:jc w:val="both"/>
        <w:rPr>
          <w:rFonts w:ascii="Times New Roman" w:hAnsi="Times New Roman" w:cs="Times New Roman"/>
          <w:color w:val="auto"/>
          <w:sz w:val="28"/>
          <w:szCs w:val="28"/>
          <w:lang w:val="uk-UA"/>
        </w:rPr>
      </w:pPr>
      <w:bookmarkStart w:id="7" w:name="_Toc29767973"/>
      <w:r>
        <w:rPr>
          <w:rFonts w:ascii="Times New Roman" w:hAnsi="Times New Roman" w:cs="Times New Roman"/>
          <w:color w:val="auto"/>
          <w:sz w:val="28"/>
          <w:szCs w:val="28"/>
          <w:lang w:val="uk-UA"/>
        </w:rPr>
        <w:t>1.1</w:t>
      </w:r>
      <w:r w:rsidR="00985BE8" w:rsidRPr="00515280">
        <w:rPr>
          <w:rFonts w:ascii="Times New Roman" w:hAnsi="Times New Roman" w:cs="Times New Roman"/>
          <w:color w:val="auto"/>
          <w:sz w:val="28"/>
          <w:szCs w:val="28"/>
          <w:lang w:val="uk-UA"/>
        </w:rPr>
        <w:t xml:space="preserve"> Поняття та сутність альтернативної енергетики</w:t>
      </w:r>
      <w:bookmarkEnd w:id="7"/>
    </w:p>
    <w:p w:rsidR="00985BE8" w:rsidRPr="00DB452E" w:rsidRDefault="00985BE8" w:rsidP="00BF6DE6">
      <w:pPr>
        <w:spacing w:after="0" w:line="360" w:lineRule="auto"/>
        <w:ind w:firstLine="709"/>
        <w:contextualSpacing/>
        <w:jc w:val="both"/>
        <w:rPr>
          <w:rFonts w:ascii="Times New Roman" w:hAnsi="Times New Roman" w:cs="Times New Roman"/>
          <w:sz w:val="28"/>
          <w:szCs w:val="28"/>
          <w:lang w:val="uk-UA"/>
        </w:rPr>
      </w:pPr>
    </w:p>
    <w:p w:rsidR="00985BE8" w:rsidRPr="00DB452E" w:rsidRDefault="00985BE8" w:rsidP="00BF6DE6">
      <w:pPr>
        <w:spacing w:after="0" w:line="360" w:lineRule="auto"/>
        <w:ind w:firstLine="709"/>
        <w:contextualSpacing/>
        <w:jc w:val="both"/>
        <w:rPr>
          <w:rFonts w:ascii="Times New Roman" w:hAnsi="Times New Roman" w:cs="Times New Roman"/>
          <w:sz w:val="28"/>
          <w:szCs w:val="28"/>
          <w:lang w:val="uk-UA"/>
        </w:rPr>
      </w:pPr>
    </w:p>
    <w:p w:rsidR="001C3825" w:rsidRPr="00DB452E" w:rsidRDefault="0008299E"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Пріоритетним напрямком розвитку </w:t>
      </w:r>
      <w:r w:rsidR="001C3825" w:rsidRPr="00DB452E">
        <w:rPr>
          <w:rFonts w:ascii="Times New Roman" w:hAnsi="Times New Roman" w:cs="Times New Roman"/>
          <w:sz w:val="28"/>
          <w:szCs w:val="28"/>
          <w:lang w:val="uk-UA"/>
        </w:rPr>
        <w:t xml:space="preserve"> енергетики в ХХІ ст. </w:t>
      </w:r>
      <w:r w:rsidRPr="00DB452E">
        <w:rPr>
          <w:rFonts w:ascii="Times New Roman" w:hAnsi="Times New Roman" w:cs="Times New Roman"/>
          <w:sz w:val="28"/>
          <w:szCs w:val="28"/>
          <w:lang w:val="uk-UA"/>
        </w:rPr>
        <w:t>стало</w:t>
      </w:r>
      <w:r w:rsidR="001C3825" w:rsidRPr="00DB452E">
        <w:rPr>
          <w:rFonts w:ascii="Times New Roman" w:hAnsi="Times New Roman" w:cs="Times New Roman"/>
          <w:sz w:val="28"/>
          <w:szCs w:val="28"/>
          <w:lang w:val="uk-UA"/>
        </w:rPr>
        <w:t xml:space="preserve"> широке використання відновлюваних джерел енергії</w:t>
      </w:r>
      <w:r w:rsidR="00830644" w:rsidRPr="00DB452E">
        <w:rPr>
          <w:rFonts w:ascii="Times New Roman" w:hAnsi="Times New Roman" w:cs="Times New Roman"/>
          <w:sz w:val="28"/>
          <w:szCs w:val="28"/>
          <w:lang w:val="uk-UA"/>
        </w:rPr>
        <w:t xml:space="preserve"> , </w:t>
      </w:r>
      <w:r w:rsidR="001C3825" w:rsidRPr="00DB452E">
        <w:rPr>
          <w:rFonts w:ascii="Times New Roman" w:hAnsi="Times New Roman" w:cs="Times New Roman"/>
          <w:sz w:val="28"/>
          <w:szCs w:val="28"/>
          <w:lang w:val="uk-UA"/>
        </w:rPr>
        <w:t xml:space="preserve">які дозволяють </w:t>
      </w:r>
      <w:r w:rsidR="00830644" w:rsidRPr="00DB452E">
        <w:rPr>
          <w:rFonts w:ascii="Times New Roman" w:hAnsi="Times New Roman" w:cs="Times New Roman"/>
          <w:sz w:val="28"/>
          <w:szCs w:val="28"/>
          <w:lang w:val="uk-UA"/>
        </w:rPr>
        <w:t>позбутися</w:t>
      </w:r>
      <w:r w:rsidR="001C3825" w:rsidRPr="00DB452E">
        <w:rPr>
          <w:rFonts w:ascii="Times New Roman" w:hAnsi="Times New Roman" w:cs="Times New Roman"/>
          <w:sz w:val="28"/>
          <w:szCs w:val="28"/>
          <w:lang w:val="uk-UA"/>
        </w:rPr>
        <w:t xml:space="preserve"> негативн</w:t>
      </w:r>
      <w:r w:rsidR="00830644" w:rsidRPr="00DB452E">
        <w:rPr>
          <w:rFonts w:ascii="Times New Roman" w:hAnsi="Times New Roman" w:cs="Times New Roman"/>
          <w:sz w:val="28"/>
          <w:szCs w:val="28"/>
          <w:lang w:val="uk-UA"/>
        </w:rPr>
        <w:t>ого</w:t>
      </w:r>
      <w:r w:rsidR="001C3825" w:rsidRPr="00DB452E">
        <w:rPr>
          <w:rFonts w:ascii="Times New Roman" w:hAnsi="Times New Roman" w:cs="Times New Roman"/>
          <w:sz w:val="28"/>
          <w:szCs w:val="28"/>
          <w:lang w:val="uk-UA"/>
        </w:rPr>
        <w:t xml:space="preserve"> вплив</w:t>
      </w:r>
      <w:r w:rsidR="00830644" w:rsidRPr="00DB452E">
        <w:rPr>
          <w:rFonts w:ascii="Times New Roman" w:hAnsi="Times New Roman" w:cs="Times New Roman"/>
          <w:sz w:val="28"/>
          <w:szCs w:val="28"/>
          <w:lang w:val="uk-UA"/>
        </w:rPr>
        <w:t>у</w:t>
      </w:r>
      <w:r w:rsidR="001C3825" w:rsidRPr="00DB452E">
        <w:rPr>
          <w:rFonts w:ascii="Times New Roman" w:hAnsi="Times New Roman" w:cs="Times New Roman"/>
          <w:sz w:val="28"/>
          <w:szCs w:val="28"/>
          <w:lang w:val="uk-UA"/>
        </w:rPr>
        <w:t xml:space="preserve"> енергетики на навколишнє середовище</w:t>
      </w:r>
      <w:r w:rsidR="00830644" w:rsidRPr="00DB452E">
        <w:rPr>
          <w:rFonts w:ascii="Times New Roman" w:hAnsi="Times New Roman" w:cs="Times New Roman"/>
          <w:sz w:val="28"/>
          <w:szCs w:val="28"/>
          <w:lang w:val="uk-UA"/>
        </w:rPr>
        <w:t xml:space="preserve"> та </w:t>
      </w:r>
      <w:r w:rsidR="001C3825" w:rsidRPr="00DB452E">
        <w:rPr>
          <w:rFonts w:ascii="Times New Roman" w:hAnsi="Times New Roman" w:cs="Times New Roman"/>
          <w:sz w:val="28"/>
          <w:szCs w:val="28"/>
          <w:lang w:val="uk-UA"/>
        </w:rPr>
        <w:t xml:space="preserve"> підвищити енергетичну та екологічну безпеку. До традиційних джерел енер</w:t>
      </w:r>
      <w:r w:rsidR="00830644" w:rsidRPr="00DB452E">
        <w:rPr>
          <w:rFonts w:ascii="Times New Roman" w:hAnsi="Times New Roman" w:cs="Times New Roman"/>
          <w:sz w:val="28"/>
          <w:szCs w:val="28"/>
          <w:lang w:val="uk-UA"/>
        </w:rPr>
        <w:t xml:space="preserve">гії відносяться: невідновлювані: </w:t>
      </w:r>
      <w:r w:rsidR="001C3825" w:rsidRPr="00DB452E">
        <w:rPr>
          <w:rFonts w:ascii="Times New Roman" w:hAnsi="Times New Roman" w:cs="Times New Roman"/>
          <w:sz w:val="28"/>
          <w:szCs w:val="28"/>
          <w:lang w:val="uk-UA"/>
        </w:rPr>
        <w:t xml:space="preserve"> вугілля, природний газ, нафту, уран; відновлювальні</w:t>
      </w:r>
      <w:r w:rsidR="00830644" w:rsidRPr="00DB452E">
        <w:rPr>
          <w:rFonts w:ascii="Times New Roman" w:hAnsi="Times New Roman" w:cs="Times New Roman"/>
          <w:sz w:val="28"/>
          <w:szCs w:val="28"/>
          <w:lang w:val="uk-UA"/>
        </w:rPr>
        <w:t xml:space="preserve"> :</w:t>
      </w:r>
      <w:r w:rsidR="001C3825" w:rsidRPr="00DB452E">
        <w:rPr>
          <w:rFonts w:ascii="Times New Roman" w:hAnsi="Times New Roman" w:cs="Times New Roman"/>
          <w:sz w:val="28"/>
          <w:szCs w:val="28"/>
          <w:lang w:val="uk-UA"/>
        </w:rPr>
        <w:t xml:space="preserve"> гідроенергетику, деревину у вигляді дров. </w:t>
      </w:r>
    </w:p>
    <w:p w:rsidR="001C3825" w:rsidRPr="00DB452E" w:rsidRDefault="00830644"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На сьогоднішній день </w:t>
      </w:r>
      <w:r w:rsidR="001C3825" w:rsidRPr="00DB452E">
        <w:rPr>
          <w:rFonts w:ascii="Times New Roman" w:hAnsi="Times New Roman" w:cs="Times New Roman"/>
          <w:sz w:val="28"/>
          <w:szCs w:val="28"/>
          <w:lang w:val="uk-UA"/>
        </w:rPr>
        <w:t xml:space="preserve"> енергетика в більшості базується на невідновлюваних джерелах енергії, </w:t>
      </w:r>
      <w:r w:rsidRPr="00DB452E">
        <w:rPr>
          <w:rFonts w:ascii="Times New Roman" w:hAnsi="Times New Roman" w:cs="Times New Roman"/>
          <w:sz w:val="28"/>
          <w:szCs w:val="28"/>
          <w:lang w:val="uk-UA"/>
        </w:rPr>
        <w:t xml:space="preserve">надивлячись на те що вони </w:t>
      </w:r>
      <w:r w:rsidR="001C3825" w:rsidRPr="00DB452E">
        <w:rPr>
          <w:rFonts w:ascii="Times New Roman" w:hAnsi="Times New Roman" w:cs="Times New Roman"/>
          <w:sz w:val="28"/>
          <w:szCs w:val="28"/>
          <w:lang w:val="uk-UA"/>
        </w:rPr>
        <w:t xml:space="preserve"> маю</w:t>
      </w:r>
      <w:r w:rsidRPr="00DB452E">
        <w:rPr>
          <w:rFonts w:ascii="Times New Roman" w:hAnsi="Times New Roman" w:cs="Times New Roman"/>
          <w:sz w:val="28"/>
          <w:szCs w:val="28"/>
          <w:lang w:val="uk-UA"/>
        </w:rPr>
        <w:t xml:space="preserve">ть </w:t>
      </w:r>
      <w:r w:rsidR="001C3825" w:rsidRPr="00DB452E">
        <w:rPr>
          <w:rFonts w:ascii="Times New Roman" w:hAnsi="Times New Roman" w:cs="Times New Roman"/>
          <w:sz w:val="28"/>
          <w:szCs w:val="28"/>
          <w:lang w:val="uk-UA"/>
        </w:rPr>
        <w:t xml:space="preserve">обмежені запаси, </w:t>
      </w:r>
      <w:r w:rsidRPr="00DB452E">
        <w:rPr>
          <w:rFonts w:ascii="Times New Roman" w:hAnsi="Times New Roman" w:cs="Times New Roman"/>
          <w:sz w:val="28"/>
          <w:szCs w:val="28"/>
          <w:lang w:val="uk-UA"/>
        </w:rPr>
        <w:t xml:space="preserve">вони є </w:t>
      </w:r>
      <w:r w:rsidR="001C3825" w:rsidRPr="00DB452E">
        <w:rPr>
          <w:rFonts w:ascii="Times New Roman" w:hAnsi="Times New Roman" w:cs="Times New Roman"/>
          <w:sz w:val="28"/>
          <w:szCs w:val="28"/>
          <w:lang w:val="uk-UA"/>
        </w:rPr>
        <w:t xml:space="preserve"> вичерпаними і не можуть гарантувати сталий розвиток світової енергетики на довго</w:t>
      </w:r>
      <w:r w:rsidRPr="00DB452E">
        <w:rPr>
          <w:rFonts w:ascii="Times New Roman" w:hAnsi="Times New Roman" w:cs="Times New Roman"/>
          <w:sz w:val="28"/>
          <w:szCs w:val="28"/>
          <w:lang w:val="uk-UA"/>
        </w:rPr>
        <w:t>строкову</w:t>
      </w:r>
      <w:r w:rsidR="001C3825" w:rsidRPr="00DB452E">
        <w:rPr>
          <w:rFonts w:ascii="Times New Roman" w:hAnsi="Times New Roman" w:cs="Times New Roman"/>
          <w:sz w:val="28"/>
          <w:szCs w:val="28"/>
          <w:lang w:val="uk-UA"/>
        </w:rPr>
        <w:t xml:space="preserve"> перспективу, а їх використання – один з головних чинників, що призводить до глобального погіршення стану навколишнього середовища і його кризового стану. </w:t>
      </w:r>
    </w:p>
    <w:p w:rsidR="001C3825" w:rsidRPr="00DB452E" w:rsidRDefault="001C3825"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Використання альтернативних джерел енергії вирішує ряд екологічних та економічних проблем. Сонячні, вітрові та гідроелектростанції мають значно менше викидів вуглекислого газу в атмосферу, порівняно з тепловими електростанціями, що використовують вугілля. Альтернативна енергетика є інструментом досягнення енергетичної безпеки для країн</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імпортерів енергоносіїв, які прагнуть стати незалежними від експортерів. Володіння такими джерелами енергії, як нафта і газ, завжди використовувалося не тільки в якості статті прибутків для держав, а й засобом політичного впливу. Але навіть країни, що володіють власними джерелами енергії, наприклад, газом, відчувають деякі труднощі. Наприклад, для того, щоб провести його у віддалений населений пункт або до промислового об'єкту, необхідно </w:t>
      </w:r>
      <w:r w:rsidRPr="00DB452E">
        <w:rPr>
          <w:rFonts w:ascii="Times New Roman" w:hAnsi="Times New Roman" w:cs="Times New Roman"/>
          <w:sz w:val="28"/>
          <w:szCs w:val="28"/>
          <w:lang w:val="uk-UA"/>
        </w:rPr>
        <w:lastRenderedPageBreak/>
        <w:t>проводити багатокілометрові труби. Набагато зручніше в цьому випадку було б побудувати локальні вітрові або сонячні електростанції.</w:t>
      </w:r>
    </w:p>
    <w:p w:rsidR="008C0155" w:rsidRPr="00DB452E" w:rsidRDefault="001C3825"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Єдиною перепоною для подальшого розвитку та широкого впровадження є гроші, оскільки вартість біопалива залишається високою. Тому інвестори ставлять цілі пошуку нових видів палива, які будуть не тільки відновлювальними та екологічними, а ще й економічно вигідними. </w:t>
      </w:r>
    </w:p>
    <w:p w:rsidR="00724F76" w:rsidRPr="00DB452E" w:rsidRDefault="00724F76"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Дослідження категорії «альтернативні джерела» слід почати із характеристики видів джерел енергії взагалі. У літературі категорії відновлювальні та альтернативні джерела енергії, здебільшого, вживаються у схожому  змісті. Але ж, як свідчить аналіз, між цими категоріями є певні відмінності.</w:t>
      </w:r>
    </w:p>
    <w:p w:rsidR="00724F76" w:rsidRPr="00DB452E" w:rsidRDefault="00724F76"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Термін «відновлювальні» походить від дієслова «відновлювати», що означає приводити у попередній стан. Тобто відновлювальні джерела енергії – це ті джерела енергії, які не вичерпуються при їх використанні, наприклад: сонячні, вітряні, водні, геотермальні і біомаса. </w:t>
      </w:r>
    </w:p>
    <w:p w:rsidR="00724F76" w:rsidRPr="00DB452E" w:rsidRDefault="00724F76"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Відновлювальна енергія присутня в навколишньому середовищі у вигляді енергії, що не є наслідком цілеспрямованої діяльності людини і це є її відмінною ознакою. У технічній літературі під відновлювальними джерелами енергії розуміють ресурси енергії, які постійно циклічно поновлюють енергетичну цінність і можуть бути перетворені в корисну роботу. Типовий приклад такого джерела – сонячне випромінювання з характерним періодом повторення через 24 години С. Девяткіна зазначає, що відновлювальні джерела енергії – це джерела на основі постійно діючих або таких, що періодично виникають в навколишньому середо</w:t>
      </w:r>
      <w:r w:rsidR="00CC1877" w:rsidRPr="00DB452E">
        <w:rPr>
          <w:rFonts w:ascii="Times New Roman" w:hAnsi="Times New Roman" w:cs="Times New Roman"/>
          <w:sz w:val="28"/>
          <w:szCs w:val="28"/>
          <w:lang w:val="uk-UA"/>
        </w:rPr>
        <w:t>вищі потоків енергії [9, с. 56]</w:t>
      </w:r>
    </w:p>
    <w:p w:rsidR="001C3825" w:rsidRPr="00DB452E" w:rsidRDefault="00830644"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У </w:t>
      </w:r>
      <w:r w:rsidR="008C0155" w:rsidRPr="00DB452E">
        <w:rPr>
          <w:rFonts w:ascii="Times New Roman" w:hAnsi="Times New Roman" w:cs="Times New Roman"/>
          <w:sz w:val="28"/>
          <w:szCs w:val="28"/>
          <w:lang w:val="uk-UA"/>
        </w:rPr>
        <w:t>Директив</w:t>
      </w:r>
      <w:r w:rsidRPr="00DB452E">
        <w:rPr>
          <w:rFonts w:ascii="Times New Roman" w:hAnsi="Times New Roman" w:cs="Times New Roman"/>
          <w:sz w:val="28"/>
          <w:szCs w:val="28"/>
          <w:lang w:val="uk-UA"/>
        </w:rPr>
        <w:t>і</w:t>
      </w:r>
      <w:r w:rsidR="008C0155" w:rsidRPr="00DB452E">
        <w:rPr>
          <w:rFonts w:ascii="Times New Roman" w:hAnsi="Times New Roman" w:cs="Times New Roman"/>
          <w:sz w:val="28"/>
          <w:szCs w:val="28"/>
          <w:lang w:val="uk-UA"/>
        </w:rPr>
        <w:t xml:space="preserve"> 2009/28/ЕС відновлювальні джерела енергії</w:t>
      </w:r>
      <w:r w:rsidRPr="00DB452E">
        <w:rPr>
          <w:rFonts w:ascii="Times New Roman" w:hAnsi="Times New Roman" w:cs="Times New Roman"/>
          <w:sz w:val="28"/>
          <w:szCs w:val="28"/>
          <w:lang w:val="uk-UA"/>
        </w:rPr>
        <w:t xml:space="preserve"> розглядаються </w:t>
      </w:r>
      <w:r w:rsidR="008C0155" w:rsidRPr="00DB452E">
        <w:rPr>
          <w:rFonts w:ascii="Times New Roman" w:hAnsi="Times New Roman" w:cs="Times New Roman"/>
          <w:sz w:val="28"/>
          <w:szCs w:val="28"/>
          <w:lang w:val="uk-UA"/>
        </w:rPr>
        <w:t xml:space="preserve"> в комплексі та зазнача</w:t>
      </w:r>
      <w:r w:rsidRPr="00DB452E">
        <w:rPr>
          <w:rFonts w:ascii="Times New Roman" w:hAnsi="Times New Roman" w:cs="Times New Roman"/>
          <w:sz w:val="28"/>
          <w:szCs w:val="28"/>
          <w:lang w:val="uk-UA"/>
        </w:rPr>
        <w:t>ють</w:t>
      </w:r>
      <w:r w:rsidR="008C0155" w:rsidRPr="00DB452E">
        <w:rPr>
          <w:rFonts w:ascii="Times New Roman" w:hAnsi="Times New Roman" w:cs="Times New Roman"/>
          <w:sz w:val="28"/>
          <w:szCs w:val="28"/>
          <w:lang w:val="uk-UA"/>
        </w:rPr>
        <w:t xml:space="preserve">, що енергія з відновлювальних не викопаних джерел включає вітрову, сонячну, аеротермічну, геотермальну та океанічну енергії, гідроенергію, біомасу, газ з органічних відходів, газ з очищених стічних вод та біогаз. При цьому пояснюється, що аеротермічна енергія </w:t>
      </w:r>
      <w:r w:rsidR="00E104F6">
        <w:rPr>
          <w:rFonts w:ascii="Times New Roman" w:hAnsi="Times New Roman" w:cs="Times New Roman"/>
          <w:sz w:val="28"/>
          <w:szCs w:val="28"/>
          <w:lang w:val="uk-UA"/>
        </w:rPr>
        <w:t>–</w:t>
      </w:r>
      <w:r w:rsidR="008C0155" w:rsidRPr="00DB452E">
        <w:rPr>
          <w:rFonts w:ascii="Times New Roman" w:hAnsi="Times New Roman" w:cs="Times New Roman"/>
          <w:sz w:val="28"/>
          <w:szCs w:val="28"/>
          <w:lang w:val="uk-UA"/>
        </w:rPr>
        <w:t xml:space="preserve"> отримана у вигляді тепла в атмосферному повітрі, геотермальна </w:t>
      </w:r>
      <w:r w:rsidR="00E104F6">
        <w:rPr>
          <w:rFonts w:ascii="Times New Roman" w:hAnsi="Times New Roman" w:cs="Times New Roman"/>
          <w:sz w:val="28"/>
          <w:szCs w:val="28"/>
          <w:lang w:val="uk-UA"/>
        </w:rPr>
        <w:t>–</w:t>
      </w:r>
      <w:r w:rsidR="008C0155" w:rsidRPr="00DB452E">
        <w:rPr>
          <w:rFonts w:ascii="Times New Roman" w:hAnsi="Times New Roman" w:cs="Times New Roman"/>
          <w:sz w:val="28"/>
          <w:szCs w:val="28"/>
          <w:lang w:val="uk-UA"/>
        </w:rPr>
        <w:t xml:space="preserve"> отримана у вигляді </w:t>
      </w:r>
      <w:r w:rsidR="008C0155" w:rsidRPr="00DB452E">
        <w:rPr>
          <w:rFonts w:ascii="Times New Roman" w:hAnsi="Times New Roman" w:cs="Times New Roman"/>
          <w:sz w:val="28"/>
          <w:szCs w:val="28"/>
          <w:lang w:val="uk-UA"/>
        </w:rPr>
        <w:lastRenderedPageBreak/>
        <w:t xml:space="preserve">тепла з під поверхні землі, гідротермальна </w:t>
      </w:r>
      <w:r w:rsidR="00E104F6">
        <w:rPr>
          <w:rFonts w:ascii="Times New Roman" w:hAnsi="Times New Roman" w:cs="Times New Roman"/>
          <w:sz w:val="28"/>
          <w:szCs w:val="28"/>
          <w:lang w:val="uk-UA"/>
        </w:rPr>
        <w:t>–</w:t>
      </w:r>
      <w:r w:rsidR="008C0155" w:rsidRPr="00DB452E">
        <w:rPr>
          <w:rFonts w:ascii="Times New Roman" w:hAnsi="Times New Roman" w:cs="Times New Roman"/>
          <w:sz w:val="28"/>
          <w:szCs w:val="28"/>
          <w:lang w:val="uk-UA"/>
        </w:rPr>
        <w:t xml:space="preserve"> отримана у вигляді тепла поверхневих вод, біомаса </w:t>
      </w:r>
      <w:r w:rsidR="00E104F6">
        <w:rPr>
          <w:rFonts w:ascii="Times New Roman" w:hAnsi="Times New Roman" w:cs="Times New Roman"/>
          <w:sz w:val="28"/>
          <w:szCs w:val="28"/>
          <w:lang w:val="uk-UA"/>
        </w:rPr>
        <w:t>–</w:t>
      </w:r>
      <w:r w:rsidR="008C0155" w:rsidRPr="00DB452E">
        <w:rPr>
          <w:rFonts w:ascii="Times New Roman" w:hAnsi="Times New Roman" w:cs="Times New Roman"/>
          <w:sz w:val="28"/>
          <w:szCs w:val="28"/>
          <w:lang w:val="uk-UA"/>
        </w:rPr>
        <w:t xml:space="preserve"> біологічна частка продукції, відходів і залишків біологічного походження від сільського господарства, у тому числі рослинних і тваринних речовин, лісового господарства і суміжних галузей, у тому числі рибальства і аквакультури, а також біологічної частини промислових та побутових відходів</w:t>
      </w:r>
      <w:r w:rsidR="00197ED4">
        <w:rPr>
          <w:rFonts w:ascii="Times New Roman" w:hAnsi="Times New Roman" w:cs="Times New Roman"/>
          <w:sz w:val="28"/>
          <w:szCs w:val="28"/>
          <w:lang w:val="uk-UA"/>
        </w:rPr>
        <w:t> </w:t>
      </w:r>
      <w:r w:rsidR="001C3825" w:rsidRPr="00DB452E">
        <w:rPr>
          <w:rFonts w:ascii="Times New Roman" w:hAnsi="Times New Roman" w:cs="Times New Roman"/>
          <w:sz w:val="28"/>
          <w:szCs w:val="28"/>
          <w:lang w:val="uk-UA"/>
        </w:rPr>
        <w:t>[</w:t>
      </w:r>
      <w:r w:rsidR="008C0155" w:rsidRPr="00DB452E">
        <w:rPr>
          <w:rFonts w:ascii="Times New Roman" w:hAnsi="Times New Roman" w:cs="Times New Roman"/>
          <w:sz w:val="28"/>
          <w:szCs w:val="28"/>
          <w:lang w:val="uk-UA"/>
        </w:rPr>
        <w:t>2</w:t>
      </w:r>
      <w:r w:rsidR="001C3825" w:rsidRPr="00DB452E">
        <w:rPr>
          <w:rFonts w:ascii="Times New Roman" w:hAnsi="Times New Roman" w:cs="Times New Roman"/>
          <w:sz w:val="28"/>
          <w:szCs w:val="28"/>
          <w:lang w:val="uk-UA"/>
        </w:rPr>
        <w:t xml:space="preserve">]. </w:t>
      </w:r>
    </w:p>
    <w:p w:rsidR="001C3825" w:rsidRPr="00DB452E" w:rsidRDefault="001C3825"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Міжнародн</w:t>
      </w:r>
      <w:r w:rsidR="00B654A9" w:rsidRPr="00DB452E">
        <w:rPr>
          <w:rFonts w:ascii="Times New Roman" w:hAnsi="Times New Roman" w:cs="Times New Roman"/>
          <w:sz w:val="28"/>
          <w:szCs w:val="28"/>
          <w:lang w:val="uk-UA"/>
        </w:rPr>
        <w:t>е</w:t>
      </w:r>
      <w:r w:rsidRPr="00DB452E">
        <w:rPr>
          <w:rFonts w:ascii="Times New Roman" w:hAnsi="Times New Roman" w:cs="Times New Roman"/>
          <w:sz w:val="28"/>
          <w:szCs w:val="28"/>
          <w:lang w:val="uk-UA"/>
        </w:rPr>
        <w:t xml:space="preserve"> агентств</w:t>
      </w:r>
      <w:r w:rsidR="00B654A9" w:rsidRPr="00DB452E">
        <w:rPr>
          <w:rFonts w:ascii="Times New Roman" w:hAnsi="Times New Roman" w:cs="Times New Roman"/>
          <w:sz w:val="28"/>
          <w:szCs w:val="28"/>
          <w:lang w:val="uk-UA"/>
        </w:rPr>
        <w:t>о</w:t>
      </w:r>
      <w:r w:rsidRPr="00DB452E">
        <w:rPr>
          <w:rFonts w:ascii="Times New Roman" w:hAnsi="Times New Roman" w:cs="Times New Roman"/>
          <w:sz w:val="28"/>
          <w:szCs w:val="28"/>
          <w:lang w:val="uk-UA"/>
        </w:rPr>
        <w:t xml:space="preserve"> з відновлювальни</w:t>
      </w:r>
      <w:r w:rsidR="00B654A9" w:rsidRPr="00DB452E">
        <w:rPr>
          <w:rFonts w:ascii="Times New Roman" w:hAnsi="Times New Roman" w:cs="Times New Roman"/>
          <w:sz w:val="28"/>
          <w:szCs w:val="28"/>
          <w:lang w:val="uk-UA"/>
        </w:rPr>
        <w:t>х джерел енергії (IRENA) зазначає</w:t>
      </w:r>
      <w:r w:rsidRPr="00DB452E">
        <w:rPr>
          <w:rFonts w:ascii="Times New Roman" w:hAnsi="Times New Roman" w:cs="Times New Roman"/>
          <w:sz w:val="28"/>
          <w:szCs w:val="28"/>
          <w:lang w:val="uk-UA"/>
        </w:rPr>
        <w:t>, що термін «відновлювальна енергія» передбачає всі форми енергії, що постійно виробляються усіма відновлювальними джерелами та включає: біоенергію, геотермальну енергію, гідроенергію, енергію океану, у тому числі енергію приливів та відливів, хвильову та теплову енергію океану, сонячну енергію, енергію вітру [</w:t>
      </w:r>
      <w:r w:rsidR="008C0155" w:rsidRPr="00DB452E">
        <w:rPr>
          <w:rFonts w:ascii="Times New Roman" w:hAnsi="Times New Roman" w:cs="Times New Roman"/>
          <w:sz w:val="28"/>
          <w:szCs w:val="28"/>
          <w:lang w:val="uk-UA"/>
        </w:rPr>
        <w:t>3</w:t>
      </w:r>
      <w:r w:rsidRPr="00DB452E">
        <w:rPr>
          <w:rFonts w:ascii="Times New Roman" w:hAnsi="Times New Roman" w:cs="Times New Roman"/>
          <w:sz w:val="28"/>
          <w:szCs w:val="28"/>
          <w:lang w:val="uk-UA"/>
        </w:rPr>
        <w:t>].</w:t>
      </w:r>
    </w:p>
    <w:p w:rsidR="008C0155" w:rsidRPr="00DB452E" w:rsidRDefault="008C0155"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Міжнародне енергетичне агенство (IEA) виділяє такі види відновлювальних джерел: енергія біомаси, геотермальна енергія, гідроенергія, енергія океану, сонячна енергія, енергія вітру [4].</w:t>
      </w:r>
    </w:p>
    <w:p w:rsidR="00724F76" w:rsidRPr="00DB452E" w:rsidRDefault="00724F76"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Немає однозначного розуміння відносно того, що саме відносити до альтернативних джерел. У ЄС спочатку до альтернативних джерел відносили скраплення і газифікацію твердих палив, експлуатацію геотермальних родовищ та використання сонячної енергії (Регламент 2039/82/ЄЕС «Надання фінансової підтримки проектам, спрямованим на використання а</w:t>
      </w:r>
      <w:r w:rsidR="008762B2">
        <w:rPr>
          <w:rFonts w:ascii="Times New Roman" w:hAnsi="Times New Roman" w:cs="Times New Roman"/>
          <w:sz w:val="28"/>
          <w:szCs w:val="28"/>
          <w:lang w:val="uk-UA"/>
        </w:rPr>
        <w:t>льтернативних джерел енергії»)</w:t>
      </w:r>
      <w:r w:rsidRPr="00DB452E">
        <w:rPr>
          <w:rFonts w:ascii="Times New Roman" w:hAnsi="Times New Roman" w:cs="Times New Roman"/>
          <w:sz w:val="28"/>
          <w:szCs w:val="28"/>
          <w:lang w:val="uk-UA"/>
        </w:rPr>
        <w:t>[1].</w:t>
      </w:r>
    </w:p>
    <w:p w:rsidR="00724F76" w:rsidRPr="00DB452E" w:rsidRDefault="00724F76"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Термін «альтернативний» означає такий, що допускає вибір однієї з двох або декілька можливостей. Альтернативні джерела енергії в енциклопедичній літературі визначаються як спосіб, пристрій або споруда, що дозволяє отримувати електричну енергію (або інший необхідний вид енергії) з енергії поновлюваних або практично невичерпних природних ресурсів і явищ та заміняє собою традиційне джерело енергій, що функціонує на нафті, газі або вугіллі [10, с. 114]. Аналогічне розуміння альтернативних джерел енергії надається в технічній літературі [11]. </w:t>
      </w:r>
    </w:p>
    <w:p w:rsidR="00724F76" w:rsidRPr="00DB452E" w:rsidRDefault="00724F76"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lastRenderedPageBreak/>
        <w:t>В економічній літературі альтернативні джерела енергії визначають як інші джерела або інші способи виробництва, ніж спалювання викопних видів палива або ділення ядерного палива [12, с. 198</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199]. У такому визначенні досить чітко прослідковується сутність альтернативних джерел енергії як замінника традиційних джерел.</w:t>
      </w:r>
    </w:p>
    <w:p w:rsidR="00724F76" w:rsidRPr="00DB452E" w:rsidRDefault="00724F76"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В українському законодавстві відсутнє чітке законодавче обґрунтування застосування категорії «альтернативні» щодо джерел енергії, що зумовлює розбіжності в їх трактуванні. </w:t>
      </w:r>
    </w:p>
    <w:p w:rsidR="001C3825" w:rsidRPr="00DB452E" w:rsidRDefault="001C3825"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w:t>
      </w:r>
      <w:r w:rsidR="0008299E" w:rsidRPr="00DB452E">
        <w:rPr>
          <w:rFonts w:ascii="Times New Roman" w:hAnsi="Times New Roman" w:cs="Times New Roman"/>
          <w:sz w:val="28"/>
          <w:szCs w:val="28"/>
          <w:lang w:val="uk-UA"/>
        </w:rPr>
        <w:t>Альтернативними джерелами енергії відповідно до ст. 1 Закону України «Про альтернативні джерела енергії» визнаються відновлювані джерела енергії, до яких належать енергія сонячна, вітрова, геотермальна, енергія хвиль та припливів, гідроенергія, енергія біомаси, газу з органічних відходів, газу каналізаційно</w:t>
      </w:r>
      <w:r w:rsidR="00E104F6">
        <w:rPr>
          <w:rFonts w:ascii="Times New Roman" w:hAnsi="Times New Roman" w:cs="Times New Roman"/>
          <w:sz w:val="28"/>
          <w:szCs w:val="28"/>
          <w:lang w:val="uk-UA"/>
        </w:rPr>
        <w:t>–</w:t>
      </w:r>
      <w:r w:rsidR="0008299E" w:rsidRPr="00DB452E">
        <w:rPr>
          <w:rFonts w:ascii="Times New Roman" w:hAnsi="Times New Roman" w:cs="Times New Roman"/>
          <w:sz w:val="28"/>
          <w:szCs w:val="28"/>
          <w:lang w:val="uk-UA"/>
        </w:rPr>
        <w:t>очисних станцій, біогазів, та вторинні енергетичні ресурси, до яких належать доменний та коксівний гази, газ метан дегазації вугільних родовищ, перетворення скидного енергопотенціалу технологічних процесів.</w:t>
      </w:r>
      <w:r w:rsidR="001D22F3">
        <w:rPr>
          <w:rFonts w:ascii="Times New Roman" w:hAnsi="Times New Roman" w:cs="Times New Roman"/>
          <w:sz w:val="28"/>
          <w:szCs w:val="28"/>
          <w:lang w:val="uk-UA"/>
        </w:rPr>
        <w:t> </w:t>
      </w:r>
      <w:r w:rsidRPr="00DB452E">
        <w:rPr>
          <w:rFonts w:ascii="Times New Roman" w:hAnsi="Times New Roman" w:cs="Times New Roman"/>
          <w:sz w:val="28"/>
          <w:szCs w:val="28"/>
          <w:lang w:val="uk-UA"/>
        </w:rPr>
        <w:t>[</w:t>
      </w:r>
      <w:r w:rsidR="0008299E" w:rsidRPr="00DB452E">
        <w:rPr>
          <w:rFonts w:ascii="Times New Roman" w:hAnsi="Times New Roman" w:cs="Times New Roman"/>
          <w:sz w:val="28"/>
          <w:szCs w:val="28"/>
          <w:lang w:val="uk-UA"/>
        </w:rPr>
        <w:t>5</w:t>
      </w:r>
      <w:r w:rsidRPr="00DB452E">
        <w:rPr>
          <w:rFonts w:ascii="Times New Roman" w:hAnsi="Times New Roman" w:cs="Times New Roman"/>
          <w:sz w:val="28"/>
          <w:szCs w:val="28"/>
          <w:lang w:val="uk-UA"/>
        </w:rPr>
        <w:t xml:space="preserve">]. </w:t>
      </w:r>
    </w:p>
    <w:p w:rsidR="0008299E" w:rsidRPr="00DB452E" w:rsidRDefault="001C3825"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Даючи визначення поняттю «альтернативне паливо» слід відмітити, що воно вважається альтернативним за таких умов: </w:t>
      </w:r>
    </w:p>
    <w:p w:rsidR="0008299E" w:rsidRPr="00DB452E" w:rsidRDefault="001C3825"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1) якщо паливо виготовлене (видобуте) повністю з нетрадиційних джерел і видів енергетичної сировини або є сумішшю альтернативного і традиційного видів палива у пропорціях, встановлених відповідно до державних стандартів; </w:t>
      </w:r>
    </w:p>
    <w:p w:rsidR="0008299E" w:rsidRPr="00DB452E" w:rsidRDefault="001C3825"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2) якщо паливо виготовлене (видобуте) з нафтових, газових, нафтогазоконденсатних родовищ непромислового значення, вичерпаних родовищ, з важких сортів нафти і за своїми ознаками відрізняється від вимог до традиційного виду палива; </w:t>
      </w:r>
    </w:p>
    <w:p w:rsidR="001C3825" w:rsidRPr="00DB452E" w:rsidRDefault="001C3825"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3) якщо нормативи екологічної безпеки та наслідки застосування альтернативних видів палива для довкілля і здоров’я людини відповідають вимогам, встановленим законодавством України для традиційних видів палива</w:t>
      </w:r>
      <w:r w:rsidR="00197ED4">
        <w:rPr>
          <w:rFonts w:ascii="Times New Roman" w:hAnsi="Times New Roman" w:cs="Times New Roman"/>
          <w:sz w:val="28"/>
          <w:szCs w:val="28"/>
          <w:lang w:val="uk-UA"/>
        </w:rPr>
        <w:t> </w:t>
      </w:r>
      <w:r w:rsidRPr="00DB452E">
        <w:rPr>
          <w:rFonts w:ascii="Times New Roman" w:hAnsi="Times New Roman" w:cs="Times New Roman"/>
          <w:sz w:val="28"/>
          <w:szCs w:val="28"/>
          <w:lang w:val="uk-UA"/>
        </w:rPr>
        <w:t>[</w:t>
      </w:r>
      <w:r w:rsidR="0008299E" w:rsidRPr="00DB452E">
        <w:rPr>
          <w:rFonts w:ascii="Times New Roman" w:hAnsi="Times New Roman" w:cs="Times New Roman"/>
          <w:sz w:val="28"/>
          <w:szCs w:val="28"/>
          <w:lang w:val="uk-UA"/>
        </w:rPr>
        <w:t>6,7</w:t>
      </w:r>
      <w:r w:rsidRPr="00DB452E">
        <w:rPr>
          <w:rFonts w:ascii="Times New Roman" w:hAnsi="Times New Roman" w:cs="Times New Roman"/>
          <w:sz w:val="28"/>
          <w:szCs w:val="28"/>
          <w:lang w:val="uk-UA"/>
        </w:rPr>
        <w:t>].</w:t>
      </w:r>
    </w:p>
    <w:p w:rsidR="00985BE8" w:rsidRPr="00DB452E" w:rsidRDefault="001C3825"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lastRenderedPageBreak/>
        <w:t>Здебільшого енергію альтернативних джерел енергії використовують для перетворення в електричну і в теплову енергію. Характерною особливістю відновлювальних джерел енергії (ВДЕ) є здатність відновлювати свій потенціал за короткий проміжок часу – в межах строку життя одного покоління людей. Також важливою особливістю є розповсюдженість та доступністю таких джерел по всьому світу, в той час як традиційні джерела енергії концентруються в певних географічних районах. Крім того, перевагою таких джерел є екологічність – вони не завдають шкоди навколишньому середовищу. Основний принцип використання відновлюваних джерел енергії полягає в вилученні енергії з процесів, що постійно відбуваються в навколишньому середовищі і наданні цією енергії для технічного застосування.</w:t>
      </w:r>
    </w:p>
    <w:p w:rsidR="001C3825" w:rsidRPr="00DB452E" w:rsidRDefault="001C3825"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Одного визначення поняття «альтернативних джерел енергії» не існує і різні аналітичні агенції та державні законотворці трактують </w:t>
      </w:r>
      <w:r w:rsidR="00724F76" w:rsidRPr="00DB452E">
        <w:rPr>
          <w:rFonts w:ascii="Times New Roman" w:hAnsi="Times New Roman" w:cs="Times New Roman"/>
          <w:sz w:val="28"/>
          <w:szCs w:val="28"/>
          <w:lang w:val="uk-UA"/>
        </w:rPr>
        <w:t>альтернативних джерел енергії</w:t>
      </w:r>
      <w:r w:rsidRPr="00DB452E">
        <w:rPr>
          <w:rFonts w:ascii="Times New Roman" w:hAnsi="Times New Roman" w:cs="Times New Roman"/>
          <w:sz w:val="28"/>
          <w:szCs w:val="28"/>
          <w:lang w:val="uk-UA"/>
        </w:rPr>
        <w:t xml:space="preserve"> на свій лад, однак загальний принцип зберігається. Альтернативні джерела енергії – це будь</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яке джерело, що є альтернативою викопному паливу.</w:t>
      </w:r>
    </w:p>
    <w:p w:rsidR="001C3825" w:rsidRPr="00DB452E" w:rsidRDefault="001C3825"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Згідно останнього звіту REN21 Renewables, міжнародної некомерційної організації, що заснована на базі Програми ООН по навколишньому середовищу (UNEP), 2017 рік був рекордним з точки зору розвитку індустрії альтернативних джерел енергії. </w:t>
      </w:r>
      <w:r w:rsidR="000D741D" w:rsidRPr="00DB452E">
        <w:rPr>
          <w:rFonts w:ascii="Times New Roman" w:hAnsi="Times New Roman" w:cs="Times New Roman"/>
          <w:sz w:val="28"/>
          <w:szCs w:val="28"/>
          <w:lang w:val="uk-UA"/>
        </w:rPr>
        <w:t>На сьогодні</w:t>
      </w:r>
      <w:r w:rsidRPr="00DB452E">
        <w:rPr>
          <w:rFonts w:ascii="Times New Roman" w:hAnsi="Times New Roman" w:cs="Times New Roman"/>
          <w:sz w:val="28"/>
          <w:szCs w:val="28"/>
          <w:lang w:val="uk-UA"/>
        </w:rPr>
        <w:t>, вона характеризується зростанням потужностей відновлюваних джерел енергії, падінням витрат та збільшенням інвестицій. Багато чинників протягом 2017 року вплинули на розвиток відновлювальних джерел енергії. Серед таких: послаблення податкових політик для відновлювальних джерел енергії на тендерах по всьому світі, значне збільшення уваги до електрифікація транспорту, посилення діджиталізації індустрії, зміна вектору політики держав на розвиток відновлювальних джерел енергії на всіх рівнях [</w:t>
      </w:r>
      <w:r w:rsidR="0008299E" w:rsidRPr="00DB452E">
        <w:rPr>
          <w:rFonts w:ascii="Times New Roman" w:hAnsi="Times New Roman" w:cs="Times New Roman"/>
          <w:sz w:val="28"/>
          <w:szCs w:val="28"/>
          <w:lang w:val="uk-UA"/>
        </w:rPr>
        <w:t>8</w:t>
      </w:r>
      <w:r w:rsidRPr="00DB452E">
        <w:rPr>
          <w:rFonts w:ascii="Times New Roman" w:hAnsi="Times New Roman" w:cs="Times New Roman"/>
          <w:sz w:val="28"/>
          <w:szCs w:val="28"/>
          <w:lang w:val="uk-UA"/>
        </w:rPr>
        <w:t>].</w:t>
      </w:r>
    </w:p>
    <w:p w:rsidR="008D349B" w:rsidRPr="00DB452E" w:rsidRDefault="008D349B"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Розуміння важливості розвитку альтернативної енергетики на загальнодержавному рівні зумовило зміни законодавчої бази в провідних </w:t>
      </w:r>
      <w:r w:rsidRPr="00DB452E">
        <w:rPr>
          <w:rFonts w:ascii="Times New Roman" w:hAnsi="Times New Roman" w:cs="Times New Roman"/>
          <w:sz w:val="28"/>
          <w:szCs w:val="28"/>
          <w:lang w:val="uk-UA"/>
        </w:rPr>
        <w:lastRenderedPageBreak/>
        <w:t xml:space="preserve">країнах світу, яка стала рушійним поштовхом для розвитку відновлюваної енергетики як альтернативи традиційній. Для збалансування поточного природокористування з довгостроковими перспективами та цілями існує необхідність розроблення державної політики, яка базуватиметься на принципах прозорості, справедливості, соціальної відповідальності. Реалізація цих принципів сьогодні означає активне впровадження використання </w:t>
      </w:r>
      <w:r w:rsidR="000D741D" w:rsidRPr="00DB452E">
        <w:rPr>
          <w:rFonts w:ascii="Times New Roman" w:hAnsi="Times New Roman" w:cs="Times New Roman"/>
          <w:sz w:val="28"/>
          <w:szCs w:val="28"/>
          <w:lang w:val="uk-UA"/>
        </w:rPr>
        <w:t>альтернативних</w:t>
      </w:r>
      <w:r w:rsidRPr="00DB452E">
        <w:rPr>
          <w:rFonts w:ascii="Times New Roman" w:hAnsi="Times New Roman" w:cs="Times New Roman"/>
          <w:sz w:val="28"/>
          <w:szCs w:val="28"/>
          <w:lang w:val="uk-UA"/>
        </w:rPr>
        <w:t xml:space="preserve"> джерел енергії на всіх рівнях вітчизняного господарства [13].</w:t>
      </w:r>
    </w:p>
    <w:p w:rsidR="008D349B" w:rsidRPr="00DB452E" w:rsidRDefault="008D349B"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Важливу роль у питаннях державного регулювання розвитку альтернативної енергетики відіграють обрані методи, під якими  розуміється сукупність засобів і прийомів впливу держави через законодавчі й виконавчі органи на господарюючі суб’єкти з метою створення або забезпечення умов їх діяльності відповідно до національної економічної політики. </w:t>
      </w:r>
    </w:p>
    <w:p w:rsidR="008D349B" w:rsidRPr="00DB452E" w:rsidRDefault="008D349B"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На основі аналізу наукових праць можна зазначити, що до методів державного регулювання економіки, зокрема розвитку альтернативної енергетики, належать такі [14]: </w:t>
      </w:r>
    </w:p>
    <w:p w:rsidR="008D349B" w:rsidRPr="00DB452E" w:rsidRDefault="008D349B"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sym w:font="Symbol" w:char="F02D"/>
      </w:r>
      <w:r w:rsidRPr="00DB452E">
        <w:rPr>
          <w:rFonts w:ascii="Times New Roman" w:hAnsi="Times New Roman" w:cs="Times New Roman"/>
          <w:sz w:val="28"/>
          <w:szCs w:val="28"/>
          <w:lang w:val="uk-UA"/>
        </w:rPr>
        <w:t xml:space="preserve"> правові, які базуються на законодавчо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правових та нормативно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правових інструментах;</w:t>
      </w:r>
    </w:p>
    <w:p w:rsidR="008D349B" w:rsidRPr="00DB452E" w:rsidRDefault="008D349B"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w:t>
      </w:r>
      <w:r w:rsidRPr="00DB452E">
        <w:rPr>
          <w:rFonts w:ascii="Times New Roman" w:hAnsi="Times New Roman" w:cs="Times New Roman"/>
          <w:sz w:val="28"/>
          <w:szCs w:val="28"/>
          <w:lang w:val="uk-UA"/>
        </w:rPr>
        <w:sym w:font="Symbol" w:char="F02D"/>
      </w:r>
      <w:r w:rsidRPr="00DB452E">
        <w:rPr>
          <w:rFonts w:ascii="Times New Roman" w:hAnsi="Times New Roman" w:cs="Times New Roman"/>
          <w:sz w:val="28"/>
          <w:szCs w:val="28"/>
          <w:lang w:val="uk-UA"/>
        </w:rPr>
        <w:t xml:space="preserve"> адміністративні, які ґрунтуються на застосуванні адміністративних актів і процедур, які мають обов’язкову силу;</w:t>
      </w:r>
    </w:p>
    <w:p w:rsidR="008D349B" w:rsidRPr="00DB452E" w:rsidRDefault="008D349B" w:rsidP="00BF6DE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w:t>
      </w:r>
      <w:r w:rsidRPr="00DB452E">
        <w:rPr>
          <w:rFonts w:ascii="Times New Roman" w:hAnsi="Times New Roman" w:cs="Times New Roman"/>
          <w:sz w:val="28"/>
          <w:szCs w:val="28"/>
          <w:lang w:val="uk-UA"/>
        </w:rPr>
        <w:sym w:font="Symbol" w:char="F02D"/>
      </w:r>
      <w:r w:rsidRPr="00DB452E">
        <w:rPr>
          <w:rFonts w:ascii="Times New Roman" w:hAnsi="Times New Roman" w:cs="Times New Roman"/>
          <w:sz w:val="28"/>
          <w:szCs w:val="28"/>
          <w:lang w:val="uk-UA"/>
        </w:rPr>
        <w:t xml:space="preserve"> організаційно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економічні, що передбачають організацію діяльності суб’єктів регулювання шляхом створення державою умов, виконання яких робить таку діяльність економічно вигідною, при цьому впливає на діяльність суб’єктів регулювання через застосування економічних засобів;</w:t>
      </w:r>
    </w:p>
    <w:p w:rsidR="008D349B" w:rsidRDefault="008D349B" w:rsidP="003D75E7">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w:t>
      </w:r>
      <w:r w:rsidRPr="00DB452E">
        <w:rPr>
          <w:rFonts w:ascii="Times New Roman" w:hAnsi="Times New Roman" w:cs="Times New Roman"/>
          <w:sz w:val="28"/>
          <w:szCs w:val="28"/>
          <w:lang w:val="uk-UA"/>
        </w:rPr>
        <w:sym w:font="Symbol" w:char="F02D"/>
      </w:r>
      <w:r w:rsidRPr="00DB452E">
        <w:rPr>
          <w:rFonts w:ascii="Times New Roman" w:hAnsi="Times New Roman" w:cs="Times New Roman"/>
          <w:sz w:val="28"/>
          <w:szCs w:val="28"/>
          <w:lang w:val="uk-UA"/>
        </w:rPr>
        <w:t xml:space="preserve"> соціально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психологічні, які базуються на відкритості інформації про стан конкретного сектора державного управління та широкій участі суспільства в діяльності суб’єктів регулювання і передбачають роз’яснення і популяризацію певних ідей, вплив на інтереси певних соціальних груп, статус людей у суспільстві, соціальні умови їх життєдіяльності та можливості самореалізації. У межах дослідження виокремлено такі механізми державного регулювання розвитку альтернативної енергетики: нормативно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правовий, </w:t>
      </w:r>
      <w:r w:rsidR="000D741D" w:rsidRPr="00DB452E">
        <w:rPr>
          <w:rFonts w:ascii="Times New Roman" w:hAnsi="Times New Roman" w:cs="Times New Roman"/>
          <w:sz w:val="28"/>
          <w:szCs w:val="28"/>
          <w:lang w:val="uk-UA"/>
        </w:rPr>
        <w:lastRenderedPageBreak/>
        <w:t>фінансово</w:t>
      </w:r>
      <w:r w:rsidR="00E104F6">
        <w:rPr>
          <w:rFonts w:ascii="Times New Roman" w:hAnsi="Times New Roman" w:cs="Times New Roman"/>
          <w:sz w:val="28"/>
          <w:szCs w:val="28"/>
          <w:lang w:val="uk-UA"/>
        </w:rPr>
        <w:t>–</w:t>
      </w:r>
      <w:r w:rsidR="000D741D" w:rsidRPr="00DB452E">
        <w:rPr>
          <w:rFonts w:ascii="Times New Roman" w:hAnsi="Times New Roman" w:cs="Times New Roman"/>
          <w:sz w:val="28"/>
          <w:szCs w:val="28"/>
          <w:lang w:val="uk-UA"/>
        </w:rPr>
        <w:t>економічний</w:t>
      </w:r>
      <w:r w:rsidRPr="00DB452E">
        <w:rPr>
          <w:rFonts w:ascii="Times New Roman" w:hAnsi="Times New Roman" w:cs="Times New Roman"/>
          <w:sz w:val="28"/>
          <w:szCs w:val="28"/>
          <w:lang w:val="uk-UA"/>
        </w:rPr>
        <w:t>, адміністративно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організаційний та інформаційно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комунікаційний (</w:t>
      </w:r>
      <w:r w:rsidR="00FC3E1A">
        <w:rPr>
          <w:rFonts w:ascii="Times New Roman" w:hAnsi="Times New Roman" w:cs="Times New Roman"/>
          <w:sz w:val="28"/>
          <w:szCs w:val="28"/>
          <w:lang w:val="uk-UA"/>
        </w:rPr>
        <w:t>р</w:t>
      </w:r>
      <w:r w:rsidR="00E104F6">
        <w:rPr>
          <w:rFonts w:ascii="Times New Roman" w:hAnsi="Times New Roman" w:cs="Times New Roman"/>
          <w:sz w:val="28"/>
          <w:szCs w:val="28"/>
          <w:lang w:val="uk-UA"/>
        </w:rPr>
        <w:t>ис</w:t>
      </w:r>
      <w:r w:rsidR="00FC3E1A">
        <w:rPr>
          <w:rFonts w:ascii="Times New Roman" w:hAnsi="Times New Roman" w:cs="Times New Roman"/>
          <w:sz w:val="28"/>
          <w:szCs w:val="28"/>
          <w:lang w:val="uk-UA"/>
        </w:rPr>
        <w:t>.</w:t>
      </w:r>
      <w:r w:rsidR="003D75E7">
        <w:rPr>
          <w:rFonts w:ascii="Times New Roman" w:hAnsi="Times New Roman" w:cs="Times New Roman"/>
          <w:sz w:val="28"/>
          <w:szCs w:val="28"/>
          <w:lang w:val="uk-UA"/>
        </w:rPr>
        <w:t xml:space="preserve"> 1.1) [15].</w:t>
      </w:r>
    </w:p>
    <w:p w:rsidR="003D75E7" w:rsidRPr="003D75E7" w:rsidRDefault="003D75E7" w:rsidP="003D75E7">
      <w:pPr>
        <w:spacing w:after="0" w:line="360" w:lineRule="auto"/>
        <w:ind w:firstLine="709"/>
        <w:contextualSpacing/>
        <w:jc w:val="both"/>
        <w:rPr>
          <w:rFonts w:ascii="Times New Roman" w:hAnsi="Times New Roman" w:cs="Times New Roman"/>
          <w:sz w:val="28"/>
          <w:szCs w:val="28"/>
          <w:lang w:val="uk-UA"/>
        </w:rPr>
      </w:pPr>
    </w:p>
    <w:p w:rsidR="008D349B" w:rsidRPr="00DB452E" w:rsidRDefault="008D349B" w:rsidP="008D349B">
      <w:pPr>
        <w:spacing w:after="0" w:line="360" w:lineRule="auto"/>
        <w:ind w:firstLine="709"/>
        <w:contextualSpacing/>
        <w:jc w:val="both"/>
        <w:rPr>
          <w:rFonts w:ascii="Times New Roman" w:hAnsi="Times New Roman" w:cs="Times New Roman"/>
          <w:sz w:val="28"/>
          <w:szCs w:val="28"/>
          <w:lang w:val="uk-UA"/>
        </w:rPr>
      </w:pPr>
    </w:p>
    <w:p w:rsidR="008D349B" w:rsidRPr="00DB452E" w:rsidRDefault="008D349B" w:rsidP="008D349B">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noProof/>
          <w:sz w:val="16"/>
          <w:szCs w:val="16"/>
        </w:rPr>
        <mc:AlternateContent>
          <mc:Choice Requires="wpg">
            <w:drawing>
              <wp:anchor distT="0" distB="0" distL="114300" distR="114300" simplePos="0" relativeHeight="251658240" behindDoc="0" locked="0" layoutInCell="1" allowOverlap="1" wp14:anchorId="57C13F63" wp14:editId="2BA99126">
                <wp:simplePos x="0" y="0"/>
                <wp:positionH relativeFrom="margin">
                  <wp:align>center</wp:align>
                </wp:positionH>
                <wp:positionV relativeFrom="paragraph">
                  <wp:posOffset>-353149</wp:posOffset>
                </wp:positionV>
                <wp:extent cx="6476912" cy="6847368"/>
                <wp:effectExtent l="0" t="0" r="19685" b="10795"/>
                <wp:wrapNone/>
                <wp:docPr id="21" name="Группа 21"/>
                <wp:cNvGraphicFramePr/>
                <a:graphic xmlns:a="http://schemas.openxmlformats.org/drawingml/2006/main">
                  <a:graphicData uri="http://schemas.microsoft.com/office/word/2010/wordprocessingGroup">
                    <wpg:wgp>
                      <wpg:cNvGrpSpPr/>
                      <wpg:grpSpPr>
                        <a:xfrm>
                          <a:off x="0" y="0"/>
                          <a:ext cx="6476912" cy="6847368"/>
                          <a:chOff x="0" y="0"/>
                          <a:chExt cx="6064045" cy="7235988"/>
                        </a:xfrm>
                      </wpg:grpSpPr>
                      <wps:wsp>
                        <wps:cNvPr id="1" name="Скругленный прямоугольник 1"/>
                        <wps:cNvSpPr/>
                        <wps:spPr>
                          <a:xfrm>
                            <a:off x="701749" y="0"/>
                            <a:ext cx="4720590" cy="382270"/>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060F61" w:rsidRDefault="00FF404C" w:rsidP="008D349B">
                              <w:pPr>
                                <w:jc w:val="center"/>
                                <w:rPr>
                                  <w:rFonts w:ascii="Times New Roman" w:hAnsi="Times New Roman" w:cs="Times New Roman"/>
                                  <w:sz w:val="20"/>
                                  <w:lang w:val="uk-UA"/>
                                </w:rPr>
                              </w:pPr>
                              <w:r w:rsidRPr="00060F61">
                                <w:rPr>
                                  <w:rFonts w:ascii="Times New Roman" w:hAnsi="Times New Roman" w:cs="Times New Roman"/>
                                  <w:sz w:val="20"/>
                                  <w:lang w:val="uk-UA"/>
                                </w:rPr>
                                <w:t>Суб’єкти державного регулювання розвитку альтернативної енергетики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Скругленный прямоугольник 2"/>
                        <wps:cNvSpPr/>
                        <wps:spPr>
                          <a:xfrm>
                            <a:off x="701749" y="489098"/>
                            <a:ext cx="4719320" cy="1052195"/>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060F61" w:rsidRDefault="00FF404C" w:rsidP="008D349B">
                              <w:pPr>
                                <w:spacing w:after="0"/>
                                <w:contextualSpacing/>
                                <w:jc w:val="center"/>
                                <w:rPr>
                                  <w:rFonts w:ascii="Times New Roman" w:hAnsi="Times New Roman" w:cs="Times New Roman"/>
                                  <w:b/>
                                  <w:sz w:val="20"/>
                                  <w:lang w:val="uk-UA"/>
                                </w:rPr>
                              </w:pPr>
                              <w:r w:rsidRPr="00060F61">
                                <w:rPr>
                                  <w:rFonts w:ascii="Times New Roman" w:hAnsi="Times New Roman" w:cs="Times New Roman"/>
                                  <w:b/>
                                  <w:sz w:val="20"/>
                                  <w:lang w:val="uk-UA"/>
                                </w:rPr>
                                <w:t>Цілі</w:t>
                              </w:r>
                            </w:p>
                            <w:p w:rsidR="00FF404C" w:rsidRPr="00060F61" w:rsidRDefault="00FF404C" w:rsidP="008D349B">
                              <w:pPr>
                                <w:spacing w:after="0"/>
                                <w:contextualSpacing/>
                                <w:jc w:val="center"/>
                                <w:rPr>
                                  <w:rFonts w:ascii="Times New Roman" w:hAnsi="Times New Roman" w:cs="Times New Roman"/>
                                  <w:sz w:val="20"/>
                                  <w:lang w:val="uk-UA"/>
                                </w:rPr>
                              </w:pPr>
                              <w:r w:rsidRPr="00060F61">
                                <w:rPr>
                                  <w:rFonts w:ascii="Times New Roman" w:hAnsi="Times New Roman" w:cs="Times New Roman"/>
                                  <w:sz w:val="20"/>
                                  <w:lang w:val="uk-UA"/>
                                </w:rPr>
                                <w:t>Сприяння розширенню використання альтернативних джерел енергії; забезпечення екологічної безпеки шляхом зменшення негативного впливу на стан довкілля при використанні альтернативної енергетики; зменшення залежності України від імпорту енергоресурсів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Скругленный прямоугольник 3"/>
                        <wps:cNvSpPr/>
                        <wps:spPr>
                          <a:xfrm>
                            <a:off x="701749" y="1648047"/>
                            <a:ext cx="4719320" cy="335915"/>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7235C5" w:rsidRDefault="00FF404C" w:rsidP="008D349B">
                              <w:pPr>
                                <w:jc w:val="center"/>
                                <w:rPr>
                                  <w:rFonts w:ascii="Times New Roman" w:hAnsi="Times New Roman" w:cs="Times New Roman"/>
                                  <w:lang w:val="uk-UA"/>
                                </w:rPr>
                              </w:pPr>
                              <w:r w:rsidRPr="007235C5">
                                <w:rPr>
                                  <w:rFonts w:ascii="Times New Roman" w:hAnsi="Times New Roman" w:cs="Times New Roman"/>
                                  <w:lang w:val="uk-UA"/>
                                </w:rPr>
                                <w:t xml:space="preserve">Механізми </w:t>
                              </w:r>
                              <w:r w:rsidRPr="007235C5">
                                <w:rPr>
                                  <w:rFonts w:ascii="Times New Roman" w:hAnsi="Times New Roman" w:cs="Times New Roman"/>
                                  <w:sz w:val="20"/>
                                  <w:lang w:val="uk-UA"/>
                                </w:rPr>
                                <w:t>державного</w:t>
                              </w:r>
                              <w:r w:rsidRPr="007235C5">
                                <w:rPr>
                                  <w:rFonts w:ascii="Times New Roman" w:hAnsi="Times New Roman" w:cs="Times New Roman"/>
                                  <w:lang w:val="uk-UA"/>
                                </w:rPr>
                                <w:t xml:space="preserve"> регулювання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Скругленный прямоугольник 4"/>
                        <wps:cNvSpPr/>
                        <wps:spPr>
                          <a:xfrm>
                            <a:off x="701749" y="2147777"/>
                            <a:ext cx="949325" cy="482400"/>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060F61" w:rsidRDefault="00FF404C" w:rsidP="008D349B">
                              <w:pPr>
                                <w:jc w:val="center"/>
                                <w:rPr>
                                  <w:rFonts w:ascii="Times New Roman" w:hAnsi="Times New Roman" w:cs="Times New Roman"/>
                                  <w:sz w:val="20"/>
                                  <w:szCs w:val="20"/>
                                  <w:lang w:val="uk-UA"/>
                                </w:rPr>
                              </w:pPr>
                              <w:r w:rsidRPr="00060F61">
                                <w:rPr>
                                  <w:rFonts w:ascii="Times New Roman" w:hAnsi="Times New Roman" w:cs="Times New Roman"/>
                                  <w:sz w:val="20"/>
                                  <w:szCs w:val="20"/>
                                  <w:lang w:val="uk-UA"/>
                                </w:rPr>
                                <w:t>Нормативно</w:t>
                              </w:r>
                              <w:r>
                                <w:rPr>
                                  <w:rFonts w:ascii="Times New Roman" w:hAnsi="Times New Roman" w:cs="Times New Roman"/>
                                  <w:sz w:val="20"/>
                                  <w:szCs w:val="20"/>
                                  <w:lang w:val="uk-UA"/>
                                </w:rPr>
                                <w:t>–</w:t>
                              </w:r>
                              <w:r w:rsidRPr="00060F61">
                                <w:rPr>
                                  <w:rFonts w:ascii="Times New Roman" w:hAnsi="Times New Roman" w:cs="Times New Roman"/>
                                  <w:sz w:val="20"/>
                                  <w:szCs w:val="20"/>
                                  <w:lang w:val="uk-UA"/>
                                </w:rPr>
                                <w:t xml:space="preserve"> правовий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Скругленный прямоугольник 5"/>
                        <wps:cNvSpPr/>
                        <wps:spPr>
                          <a:xfrm>
                            <a:off x="4178595" y="2147777"/>
                            <a:ext cx="1137285" cy="481965"/>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060F61" w:rsidRDefault="00FF404C" w:rsidP="008D349B">
                              <w:pPr>
                                <w:jc w:val="center"/>
                                <w:rPr>
                                  <w:lang w:val="uk-UA"/>
                                </w:rPr>
                              </w:pPr>
                              <w:r w:rsidRPr="00060F61">
                                <w:rPr>
                                  <w:rFonts w:ascii="Times New Roman" w:hAnsi="Times New Roman" w:cs="Times New Roman"/>
                                  <w:sz w:val="20"/>
                                  <w:szCs w:val="20"/>
                                  <w:lang w:val="uk-UA"/>
                                </w:rPr>
                                <w:t>Інформаційно</w:t>
                              </w:r>
                              <w:r>
                                <w:rPr>
                                  <w:rFonts w:ascii="Times New Roman" w:hAnsi="Times New Roman" w:cs="Times New Roman"/>
                                  <w:sz w:val="20"/>
                                  <w:szCs w:val="20"/>
                                  <w:lang w:val="uk-UA"/>
                                </w:rPr>
                                <w:t>–</w:t>
                              </w:r>
                              <w:r w:rsidRPr="00060F61">
                                <w:rPr>
                                  <w:lang w:val="uk-UA"/>
                                </w:rPr>
                                <w:t xml:space="preserve"> </w:t>
                              </w:r>
                              <w:r w:rsidRPr="007235C5">
                                <w:rPr>
                                  <w:rFonts w:ascii="Times New Roman" w:hAnsi="Times New Roman" w:cs="Times New Roman"/>
                                  <w:sz w:val="20"/>
                                  <w:lang w:val="uk-UA"/>
                                </w:rPr>
                                <w:t>комунікативний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Скругленный прямоугольник 6"/>
                        <wps:cNvSpPr/>
                        <wps:spPr>
                          <a:xfrm>
                            <a:off x="2764465" y="2158410"/>
                            <a:ext cx="1351503" cy="482400"/>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7235C5" w:rsidRDefault="00FF404C" w:rsidP="008D349B">
                              <w:pPr>
                                <w:jc w:val="center"/>
                                <w:rPr>
                                  <w:rFonts w:ascii="Times New Roman" w:hAnsi="Times New Roman" w:cs="Times New Roman"/>
                                  <w:sz w:val="20"/>
                                  <w:szCs w:val="20"/>
                                  <w:lang w:val="uk-UA"/>
                                </w:rPr>
                              </w:pPr>
                              <w:r w:rsidRPr="007235C5">
                                <w:rPr>
                                  <w:rFonts w:ascii="Times New Roman" w:hAnsi="Times New Roman" w:cs="Times New Roman"/>
                                  <w:sz w:val="20"/>
                                  <w:szCs w:val="20"/>
                                  <w:lang w:val="uk-UA"/>
                                </w:rPr>
                                <w:t>Адміністративно</w:t>
                              </w:r>
                              <w:r>
                                <w:rPr>
                                  <w:rFonts w:ascii="Times New Roman" w:hAnsi="Times New Roman" w:cs="Times New Roman"/>
                                  <w:sz w:val="20"/>
                                  <w:szCs w:val="20"/>
                                  <w:lang w:val="uk-UA"/>
                                </w:rPr>
                                <w:t>–</w:t>
                              </w:r>
                              <w:r w:rsidRPr="007235C5">
                                <w:rPr>
                                  <w:rFonts w:ascii="Times New Roman" w:hAnsi="Times New Roman" w:cs="Times New Roman"/>
                                  <w:sz w:val="20"/>
                                  <w:szCs w:val="20"/>
                                  <w:lang w:val="uk-UA"/>
                                </w:rPr>
                                <w:t xml:space="preserve"> організаційний</w:t>
                              </w:r>
                              <w:r w:rsidRPr="007235C5">
                                <w:rPr>
                                  <w:rFonts w:ascii="Times New Roman" w:hAnsi="Times New Roman" w:cs="Times New Roman"/>
                                  <w:sz w:val="20"/>
                                  <w:szCs w:val="20"/>
                                  <w:lang w:val="uk-UA"/>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Скругленный прямоугольник 7"/>
                        <wps:cNvSpPr/>
                        <wps:spPr>
                          <a:xfrm>
                            <a:off x="1701209" y="2158410"/>
                            <a:ext cx="1087308" cy="481965"/>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060F61" w:rsidRDefault="00FF404C" w:rsidP="008D349B">
                              <w:pPr>
                                <w:jc w:val="center"/>
                                <w:rPr>
                                  <w:rFonts w:ascii="Times New Roman" w:hAnsi="Times New Roman" w:cs="Times New Roman"/>
                                  <w:sz w:val="20"/>
                                  <w:szCs w:val="20"/>
                                  <w:lang w:val="uk-UA"/>
                                </w:rPr>
                              </w:pPr>
                              <w:r w:rsidRPr="00060F61">
                                <w:rPr>
                                  <w:rFonts w:ascii="Times New Roman" w:hAnsi="Times New Roman" w:cs="Times New Roman"/>
                                  <w:sz w:val="20"/>
                                  <w:szCs w:val="20"/>
                                  <w:lang w:val="uk-UA"/>
                                </w:rPr>
                                <w:t>Фінансово</w:t>
                              </w:r>
                              <w:r>
                                <w:rPr>
                                  <w:rFonts w:ascii="Times New Roman" w:hAnsi="Times New Roman" w:cs="Times New Roman"/>
                                  <w:sz w:val="20"/>
                                  <w:szCs w:val="20"/>
                                  <w:lang w:val="uk-UA"/>
                                </w:rPr>
                                <w:t>–</w:t>
                              </w:r>
                              <w:r w:rsidRPr="00060F61">
                                <w:rPr>
                                  <w:rFonts w:ascii="Times New Roman" w:hAnsi="Times New Roman" w:cs="Times New Roman"/>
                                  <w:sz w:val="20"/>
                                  <w:szCs w:val="20"/>
                                  <w:lang w:val="uk-UA"/>
                                </w:rPr>
                                <w:t xml:space="preserve"> економічний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Скругленный прямоугольник 8"/>
                        <wps:cNvSpPr/>
                        <wps:spPr>
                          <a:xfrm>
                            <a:off x="701749" y="2764465"/>
                            <a:ext cx="4719600" cy="984738"/>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060F61" w:rsidRDefault="00FF404C" w:rsidP="008D349B">
                              <w:pPr>
                                <w:spacing w:after="0"/>
                                <w:contextualSpacing/>
                                <w:jc w:val="center"/>
                                <w:rPr>
                                  <w:rFonts w:ascii="Times New Roman" w:hAnsi="Times New Roman" w:cs="Times New Roman"/>
                                  <w:sz w:val="20"/>
                                  <w:lang w:val="uk-UA"/>
                                </w:rPr>
                              </w:pPr>
                              <w:r w:rsidRPr="00060F61">
                                <w:rPr>
                                  <w:rFonts w:ascii="Times New Roman" w:hAnsi="Times New Roman" w:cs="Times New Roman"/>
                                  <w:sz w:val="20"/>
                                  <w:lang w:val="uk-UA"/>
                                </w:rPr>
                                <w:t xml:space="preserve">Принципи </w:t>
                              </w:r>
                            </w:p>
                            <w:p w:rsidR="00FF404C" w:rsidRPr="00060F61" w:rsidRDefault="00FF404C" w:rsidP="008D349B">
                              <w:pPr>
                                <w:spacing w:after="0"/>
                                <w:contextualSpacing/>
                                <w:jc w:val="center"/>
                                <w:rPr>
                                  <w:rFonts w:ascii="Times New Roman" w:hAnsi="Times New Roman" w:cs="Times New Roman"/>
                                  <w:sz w:val="20"/>
                                  <w:lang w:val="uk-UA"/>
                                </w:rPr>
                              </w:pPr>
                              <w:r w:rsidRPr="00060F61">
                                <w:rPr>
                                  <w:rFonts w:ascii="Times New Roman" w:hAnsi="Times New Roman" w:cs="Times New Roman"/>
                                  <w:sz w:val="20"/>
                                  <w:lang w:val="uk-UA"/>
                                </w:rPr>
                                <w:t>Наукової обґрунтованості та законності; комплексності та системності; альтернативності та узгодженості; прозорості та прогнозованості; пріоритетності та протекціонізму; ефективності та результативності; соціальної відповідальності; безпечності та екологічної спрямованості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Скругленный прямоугольник 9"/>
                        <wps:cNvSpPr/>
                        <wps:spPr>
                          <a:xfrm>
                            <a:off x="701749" y="3844158"/>
                            <a:ext cx="4719600" cy="336499"/>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060F61" w:rsidRDefault="00FF404C" w:rsidP="008D349B">
                              <w:pPr>
                                <w:jc w:val="center"/>
                                <w:rPr>
                                  <w:rFonts w:ascii="Times New Roman" w:hAnsi="Times New Roman" w:cs="Times New Roman"/>
                                  <w:sz w:val="20"/>
                                  <w:lang w:val="uk-UA"/>
                                </w:rPr>
                              </w:pPr>
                              <w:r w:rsidRPr="00060F61">
                                <w:rPr>
                                  <w:rFonts w:ascii="Times New Roman" w:hAnsi="Times New Roman" w:cs="Times New Roman"/>
                                  <w:sz w:val="20"/>
                                  <w:lang w:val="uk-UA"/>
                                </w:rPr>
                                <w:t>Методи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Скругленный прямоугольник 11"/>
                        <wps:cNvSpPr/>
                        <wps:spPr>
                          <a:xfrm>
                            <a:off x="723014" y="4229287"/>
                            <a:ext cx="949325" cy="482400"/>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060F61" w:rsidRDefault="00FF404C" w:rsidP="008D349B">
                              <w:pPr>
                                <w:jc w:val="center"/>
                                <w:rPr>
                                  <w:rFonts w:ascii="Times New Roman" w:hAnsi="Times New Roman" w:cs="Times New Roman"/>
                                  <w:sz w:val="18"/>
                                  <w:szCs w:val="20"/>
                                  <w:lang w:val="uk-UA"/>
                                </w:rPr>
                              </w:pPr>
                              <w:r w:rsidRPr="00060F61">
                                <w:rPr>
                                  <w:rFonts w:ascii="Times New Roman" w:hAnsi="Times New Roman" w:cs="Times New Roman"/>
                                  <w:sz w:val="20"/>
                                  <w:lang w:val="uk-UA"/>
                                </w:rPr>
                                <w:t>Правові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Скругленный прямоугольник 12"/>
                        <wps:cNvSpPr/>
                        <wps:spPr>
                          <a:xfrm>
                            <a:off x="4242391" y="4252199"/>
                            <a:ext cx="1137774" cy="482400"/>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060F61" w:rsidRDefault="00FF404C" w:rsidP="008D349B">
                              <w:pPr>
                                <w:jc w:val="center"/>
                                <w:rPr>
                                  <w:rFonts w:ascii="Times New Roman" w:hAnsi="Times New Roman" w:cs="Times New Roman"/>
                                  <w:sz w:val="20"/>
                                  <w:lang w:val="uk-UA"/>
                                </w:rPr>
                              </w:pPr>
                              <w:r w:rsidRPr="00060F61">
                                <w:rPr>
                                  <w:rFonts w:ascii="Times New Roman" w:hAnsi="Times New Roman" w:cs="Times New Roman"/>
                                  <w:sz w:val="20"/>
                                  <w:lang w:val="uk-UA"/>
                                </w:rPr>
                                <w:t>Соціально</w:t>
                              </w:r>
                              <w:r>
                                <w:rPr>
                                  <w:rFonts w:ascii="Times New Roman" w:hAnsi="Times New Roman" w:cs="Times New Roman"/>
                                  <w:sz w:val="20"/>
                                  <w:lang w:val="uk-UA"/>
                                </w:rPr>
                                <w:t>–</w:t>
                              </w:r>
                              <w:r w:rsidRPr="00060F61">
                                <w:rPr>
                                  <w:rFonts w:ascii="Times New Roman" w:hAnsi="Times New Roman" w:cs="Times New Roman"/>
                                  <w:sz w:val="20"/>
                                  <w:lang w:val="uk-UA"/>
                                </w:rPr>
                                <w:t xml:space="preserve"> психолочні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Скругленный прямоугольник 13"/>
                        <wps:cNvSpPr/>
                        <wps:spPr>
                          <a:xfrm>
                            <a:off x="2872866" y="4252190"/>
                            <a:ext cx="1351503" cy="482400"/>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060F61" w:rsidRDefault="00FF404C" w:rsidP="008D349B">
                              <w:pPr>
                                <w:jc w:val="center"/>
                                <w:rPr>
                                  <w:rFonts w:ascii="Times New Roman" w:hAnsi="Times New Roman" w:cs="Times New Roman"/>
                                  <w:sz w:val="20"/>
                                  <w:lang w:val="uk-UA"/>
                                </w:rPr>
                              </w:pPr>
                              <w:r w:rsidRPr="00060F61">
                                <w:rPr>
                                  <w:rFonts w:ascii="Times New Roman" w:hAnsi="Times New Roman" w:cs="Times New Roman"/>
                                  <w:sz w:val="20"/>
                                  <w:lang w:val="uk-UA"/>
                                </w:rPr>
                                <w:t>Адміністративні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Скругленный прямоугольник 14"/>
                        <wps:cNvSpPr/>
                        <wps:spPr>
                          <a:xfrm>
                            <a:off x="1752339" y="4252192"/>
                            <a:ext cx="1087308" cy="481965"/>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060F61" w:rsidRDefault="00FF404C" w:rsidP="008D349B">
                              <w:pPr>
                                <w:jc w:val="center"/>
                                <w:rPr>
                                  <w:rFonts w:ascii="Times New Roman" w:hAnsi="Times New Roman" w:cs="Times New Roman"/>
                                  <w:sz w:val="18"/>
                                  <w:szCs w:val="20"/>
                                  <w:lang w:val="uk-UA"/>
                                </w:rPr>
                              </w:pPr>
                              <w:r w:rsidRPr="00060F61">
                                <w:rPr>
                                  <w:rFonts w:ascii="Times New Roman" w:hAnsi="Times New Roman" w:cs="Times New Roman"/>
                                  <w:sz w:val="20"/>
                                  <w:lang w:val="uk-UA"/>
                                </w:rPr>
                                <w:t>Організаційно</w:t>
                              </w:r>
                              <w:r>
                                <w:rPr>
                                  <w:rFonts w:ascii="Times New Roman" w:hAnsi="Times New Roman" w:cs="Times New Roman"/>
                                  <w:sz w:val="20"/>
                                  <w:lang w:val="uk-UA"/>
                                </w:rPr>
                                <w:t>–</w:t>
                              </w:r>
                              <w:r w:rsidRPr="00060F61">
                                <w:rPr>
                                  <w:rFonts w:ascii="Times New Roman" w:hAnsi="Times New Roman" w:cs="Times New Roman"/>
                                  <w:sz w:val="20"/>
                                  <w:lang w:val="uk-UA"/>
                                </w:rPr>
                                <w:t xml:space="preserve"> економічні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Скругленный прямоугольник 15"/>
                        <wps:cNvSpPr/>
                        <wps:spPr>
                          <a:xfrm>
                            <a:off x="681839" y="4823935"/>
                            <a:ext cx="4719600" cy="336499"/>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7235C5" w:rsidRDefault="00FF404C" w:rsidP="008D349B">
                              <w:pPr>
                                <w:jc w:val="center"/>
                                <w:rPr>
                                  <w:rFonts w:ascii="Times New Roman" w:hAnsi="Times New Roman" w:cs="Times New Roman"/>
                                  <w:sz w:val="20"/>
                                  <w:lang w:val="uk-UA"/>
                                </w:rPr>
                              </w:pPr>
                              <w:r w:rsidRPr="007235C5">
                                <w:rPr>
                                  <w:rFonts w:ascii="Times New Roman" w:hAnsi="Times New Roman" w:cs="Times New Roman"/>
                                  <w:sz w:val="20"/>
                                  <w:lang w:val="uk-UA"/>
                                </w:rPr>
                                <w:t>Інструменти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Скругленный прямоугольник 16"/>
                        <wps:cNvSpPr/>
                        <wps:spPr>
                          <a:xfrm>
                            <a:off x="751523" y="6900073"/>
                            <a:ext cx="4719600" cy="335915"/>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197ED4" w:rsidRDefault="00FF404C" w:rsidP="008D349B">
                              <w:pPr>
                                <w:jc w:val="center"/>
                                <w:rPr>
                                  <w:rFonts w:ascii="Times New Roman" w:hAnsi="Times New Roman" w:cs="Times New Roman"/>
                                  <w:sz w:val="20"/>
                                  <w:lang w:val="uk-UA"/>
                                </w:rPr>
                              </w:pPr>
                              <w:r w:rsidRPr="00197ED4">
                                <w:rPr>
                                  <w:rFonts w:ascii="Times New Roman" w:hAnsi="Times New Roman" w:cs="Times New Roman"/>
                                  <w:lang w:val="uk-UA"/>
                                </w:rPr>
                                <w:t>Об’єкти державного регулювання розвитку альтернативної енергетики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Скругленный прямоугольник 17"/>
                        <wps:cNvSpPr/>
                        <wps:spPr>
                          <a:xfrm>
                            <a:off x="0" y="5255043"/>
                            <a:ext cx="1434217" cy="1551600"/>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7235C5" w:rsidRDefault="00FF404C" w:rsidP="008D349B">
                              <w:pPr>
                                <w:spacing w:after="0" w:line="240" w:lineRule="auto"/>
                                <w:contextualSpacing/>
                                <w:jc w:val="center"/>
                                <w:rPr>
                                  <w:rFonts w:ascii="Times New Roman" w:hAnsi="Times New Roman" w:cs="Times New Roman"/>
                                  <w:sz w:val="20"/>
                                  <w:szCs w:val="20"/>
                                  <w:lang w:val="uk-UA"/>
                                </w:rPr>
                              </w:pPr>
                              <w:r w:rsidRPr="007235C5">
                                <w:rPr>
                                  <w:rFonts w:ascii="Times New Roman" w:hAnsi="Times New Roman" w:cs="Times New Roman"/>
                                  <w:sz w:val="20"/>
                                  <w:szCs w:val="20"/>
                                  <w:lang w:val="uk-UA"/>
                                </w:rPr>
                                <w:t>Конституція; законодавчі і нормативно</w:t>
                              </w:r>
                              <w:r>
                                <w:rPr>
                                  <w:rFonts w:ascii="Times New Roman" w:hAnsi="Times New Roman" w:cs="Times New Roman"/>
                                  <w:sz w:val="20"/>
                                  <w:szCs w:val="20"/>
                                  <w:lang w:val="uk-UA"/>
                                </w:rPr>
                                <w:t>–</w:t>
                              </w:r>
                              <w:r w:rsidRPr="007235C5">
                                <w:rPr>
                                  <w:rFonts w:ascii="Times New Roman" w:hAnsi="Times New Roman" w:cs="Times New Roman"/>
                                  <w:sz w:val="20"/>
                                  <w:szCs w:val="20"/>
                                  <w:lang w:val="uk-UA"/>
                                </w:rPr>
                                <w:t>правові акти; Президента, Верховної Ради, Кабміну, міністерств і відомств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Скругленный прямоугольник 18"/>
                        <wps:cNvSpPr/>
                        <wps:spPr>
                          <a:xfrm>
                            <a:off x="4426076" y="5232570"/>
                            <a:ext cx="1637969" cy="1551600"/>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7235C5" w:rsidRDefault="00FF404C" w:rsidP="008D349B">
                              <w:pPr>
                                <w:spacing w:after="0" w:line="240" w:lineRule="auto"/>
                                <w:contextualSpacing/>
                                <w:jc w:val="center"/>
                                <w:rPr>
                                  <w:rFonts w:ascii="Times New Roman" w:hAnsi="Times New Roman" w:cs="Times New Roman"/>
                                  <w:sz w:val="20"/>
                                  <w:szCs w:val="20"/>
                                  <w:lang w:val="uk-UA"/>
                                </w:rPr>
                              </w:pPr>
                              <w:r w:rsidRPr="007235C5">
                                <w:rPr>
                                  <w:rFonts w:ascii="Times New Roman" w:hAnsi="Times New Roman" w:cs="Times New Roman"/>
                                  <w:sz w:val="20"/>
                                  <w:szCs w:val="20"/>
                                  <w:lang w:val="uk-UA"/>
                                </w:rPr>
                                <w:t>Конференції; тематичні лекції; «круглі» столи; наукові та освітньо</w:t>
                              </w:r>
                              <w:r>
                                <w:rPr>
                                  <w:rFonts w:ascii="Times New Roman" w:hAnsi="Times New Roman" w:cs="Times New Roman"/>
                                  <w:sz w:val="20"/>
                                  <w:szCs w:val="20"/>
                                  <w:lang w:val="uk-UA"/>
                                </w:rPr>
                                <w:t>–</w:t>
                              </w:r>
                              <w:r w:rsidRPr="007235C5">
                                <w:rPr>
                                  <w:rFonts w:ascii="Times New Roman" w:hAnsi="Times New Roman" w:cs="Times New Roman"/>
                                  <w:sz w:val="20"/>
                                  <w:szCs w:val="20"/>
                                  <w:lang w:val="uk-UA"/>
                                </w:rPr>
                                <w:t xml:space="preserve"> професійні програми; інформаційно</w:t>
                              </w:r>
                              <w:r>
                                <w:rPr>
                                  <w:rFonts w:ascii="Times New Roman" w:hAnsi="Times New Roman" w:cs="Times New Roman"/>
                                  <w:sz w:val="20"/>
                                  <w:szCs w:val="20"/>
                                  <w:lang w:val="uk-UA"/>
                                </w:rPr>
                                <w:t>–</w:t>
                              </w:r>
                              <w:r w:rsidRPr="007235C5">
                                <w:rPr>
                                  <w:rFonts w:ascii="Times New Roman" w:hAnsi="Times New Roman" w:cs="Times New Roman"/>
                                  <w:sz w:val="20"/>
                                  <w:szCs w:val="20"/>
                                  <w:lang w:val="uk-UA"/>
                                </w:rPr>
                                <w:t xml:space="preserve"> рекламне супроводження у ЗМІ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Скругленный прямоугольник 19"/>
                        <wps:cNvSpPr/>
                        <wps:spPr>
                          <a:xfrm>
                            <a:off x="2923277" y="5255058"/>
                            <a:ext cx="1502797" cy="1551600"/>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7235C5" w:rsidRDefault="00FF404C" w:rsidP="008D349B">
                              <w:pPr>
                                <w:spacing w:after="0" w:line="240" w:lineRule="auto"/>
                                <w:contextualSpacing/>
                                <w:jc w:val="center"/>
                                <w:rPr>
                                  <w:rFonts w:ascii="Times New Roman" w:hAnsi="Times New Roman" w:cs="Times New Roman"/>
                                  <w:sz w:val="20"/>
                                  <w:szCs w:val="20"/>
                                  <w:lang w:val="uk-UA"/>
                                </w:rPr>
                              </w:pPr>
                              <w:r w:rsidRPr="007235C5">
                                <w:rPr>
                                  <w:rFonts w:ascii="Times New Roman" w:hAnsi="Times New Roman" w:cs="Times New Roman"/>
                                  <w:sz w:val="20"/>
                                  <w:szCs w:val="20"/>
                                  <w:lang w:val="uk-UA"/>
                                </w:rPr>
                                <w:t>Державні норми; правила та пільги; технологічні вимоги; антимонопольні заходи; стандартизація; ліцензування; державний нагляд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Скругленный прямоугольник 20"/>
                        <wps:cNvSpPr/>
                        <wps:spPr>
                          <a:xfrm>
                            <a:off x="1487881" y="5255050"/>
                            <a:ext cx="1404896" cy="1550063"/>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Pr="007235C5" w:rsidRDefault="00FF404C" w:rsidP="008D349B">
                              <w:pPr>
                                <w:spacing w:after="0" w:line="240" w:lineRule="auto"/>
                                <w:contextualSpacing/>
                                <w:jc w:val="center"/>
                                <w:rPr>
                                  <w:rFonts w:ascii="Times New Roman" w:hAnsi="Times New Roman" w:cs="Times New Roman"/>
                                  <w:sz w:val="20"/>
                                  <w:szCs w:val="20"/>
                                  <w:lang w:val="uk-UA"/>
                                </w:rPr>
                              </w:pPr>
                              <w:r w:rsidRPr="007235C5">
                                <w:rPr>
                                  <w:rFonts w:ascii="Times New Roman" w:hAnsi="Times New Roman" w:cs="Times New Roman"/>
                                  <w:sz w:val="20"/>
                                  <w:szCs w:val="20"/>
                                  <w:lang w:val="uk-UA"/>
                                </w:rPr>
                                <w:t>Валютний курс; інфляція; кредити; страхування; митні тарифи; податки; лізинг; «зелений» тариф; державні програми; амортизація;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C13F63" id="Группа 21" o:spid="_x0000_s1026" style="position:absolute;left:0;text-align:left;margin-left:0;margin-top:-27.8pt;width:510pt;height:539.15pt;z-index:251658240;mso-position-horizontal:center;mso-position-horizontal-relative:margin;mso-width-relative:margin;mso-height-relative:margin" coordsize="60640,72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">
                <v:roundrect id="Скругленный прямоугольник 1" o:spid="_x0000_s1027" style="position:absolute;left:7017;width:47206;height:38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" fillcolor="white [3201]" strokecolor="#5b9bd5 [3204]" strokeweight="1pt">
                  <v:stroke joinstyle="miter"/>
                  <v:textbox>
                    <w:txbxContent>
                      <w:p w:rsidR="00FF404C" w:rsidRPr="00060F61" w:rsidRDefault="00FF404C" w:rsidP="008D349B">
                        <w:pPr>
                          <w:jc w:val="center"/>
                          <w:rPr>
                            <w:rFonts w:ascii="Times New Roman" w:hAnsi="Times New Roman" w:cs="Times New Roman"/>
                            <w:sz w:val="20"/>
                            <w:lang w:val="uk-UA"/>
                          </w:rPr>
                        </w:pPr>
                        <w:r w:rsidRPr="00060F61">
                          <w:rPr>
                            <w:rFonts w:ascii="Times New Roman" w:hAnsi="Times New Roman" w:cs="Times New Roman"/>
                            <w:sz w:val="20"/>
                            <w:lang w:val="uk-UA"/>
                          </w:rPr>
                          <w:t>Суб’єкти державного регулювання розвитку альтернативної енергетики</w:t>
                        </w:r>
                      </w:p>
                    </w:txbxContent>
                  </v:textbox>
                </v:roundrect>
                <v:roundrect id="Скругленный прямоугольник 2" o:spid="_x0000_s1028" style="position:absolute;left:7017;top:4890;width:47193;height:105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" fillcolor="white [3201]" strokecolor="#5b9bd5 [3204]" strokeweight="1pt">
                  <v:stroke joinstyle="miter"/>
                  <v:textbox>
                    <w:txbxContent>
                      <w:p w:rsidR="00FF404C" w:rsidRPr="00060F61" w:rsidRDefault="00FF404C" w:rsidP="008D349B">
                        <w:pPr>
                          <w:spacing w:after="0"/>
                          <w:contextualSpacing/>
                          <w:jc w:val="center"/>
                          <w:rPr>
                            <w:rFonts w:ascii="Times New Roman" w:hAnsi="Times New Roman" w:cs="Times New Roman"/>
                            <w:b/>
                            <w:sz w:val="20"/>
                            <w:lang w:val="uk-UA"/>
                          </w:rPr>
                        </w:pPr>
                        <w:r w:rsidRPr="00060F61">
                          <w:rPr>
                            <w:rFonts w:ascii="Times New Roman" w:hAnsi="Times New Roman" w:cs="Times New Roman"/>
                            <w:b/>
                            <w:sz w:val="20"/>
                            <w:lang w:val="uk-UA"/>
                          </w:rPr>
                          <w:t>Цілі</w:t>
                        </w:r>
                      </w:p>
                      <w:p w:rsidR="00FF404C" w:rsidRPr="00060F61" w:rsidRDefault="00FF404C" w:rsidP="008D349B">
                        <w:pPr>
                          <w:spacing w:after="0"/>
                          <w:contextualSpacing/>
                          <w:jc w:val="center"/>
                          <w:rPr>
                            <w:rFonts w:ascii="Times New Roman" w:hAnsi="Times New Roman" w:cs="Times New Roman"/>
                            <w:sz w:val="20"/>
                            <w:lang w:val="uk-UA"/>
                          </w:rPr>
                        </w:pPr>
                        <w:r w:rsidRPr="00060F61">
                          <w:rPr>
                            <w:rFonts w:ascii="Times New Roman" w:hAnsi="Times New Roman" w:cs="Times New Roman"/>
                            <w:sz w:val="20"/>
                            <w:lang w:val="uk-UA"/>
                          </w:rPr>
                          <w:t>Сприяння розширенню використання альтернативних джерел енергії; забезпечення екологічної безпеки шляхом зменшення негативного впливу на стан довкілля при використанні альтернативної енергетики; зменшення залежності України від імпорту енергоресурсів</w:t>
                        </w:r>
                      </w:p>
                    </w:txbxContent>
                  </v:textbox>
                </v:roundrect>
                <v:roundrect id="Скругленный прямоугольник 3" o:spid="_x0000_s1029" style="position:absolute;left:7017;top:16480;width:47193;height:33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" fillcolor="white [3201]" strokecolor="#5b9bd5 [3204]" strokeweight="1pt">
                  <v:stroke joinstyle="miter"/>
                  <v:textbox>
                    <w:txbxContent>
                      <w:p w:rsidR="00FF404C" w:rsidRPr="007235C5" w:rsidRDefault="00FF404C" w:rsidP="008D349B">
                        <w:pPr>
                          <w:jc w:val="center"/>
                          <w:rPr>
                            <w:rFonts w:ascii="Times New Roman" w:hAnsi="Times New Roman" w:cs="Times New Roman"/>
                            <w:lang w:val="uk-UA"/>
                          </w:rPr>
                        </w:pPr>
                        <w:r w:rsidRPr="007235C5">
                          <w:rPr>
                            <w:rFonts w:ascii="Times New Roman" w:hAnsi="Times New Roman" w:cs="Times New Roman"/>
                            <w:lang w:val="uk-UA"/>
                          </w:rPr>
                          <w:t xml:space="preserve">Механізми </w:t>
                        </w:r>
                        <w:r w:rsidRPr="007235C5">
                          <w:rPr>
                            <w:rFonts w:ascii="Times New Roman" w:hAnsi="Times New Roman" w:cs="Times New Roman"/>
                            <w:sz w:val="20"/>
                            <w:lang w:val="uk-UA"/>
                          </w:rPr>
                          <w:t>державного</w:t>
                        </w:r>
                        <w:r w:rsidRPr="007235C5">
                          <w:rPr>
                            <w:rFonts w:ascii="Times New Roman" w:hAnsi="Times New Roman" w:cs="Times New Roman"/>
                            <w:lang w:val="uk-UA"/>
                          </w:rPr>
                          <w:t xml:space="preserve"> регулювання</w:t>
                        </w:r>
                      </w:p>
                    </w:txbxContent>
                  </v:textbox>
                </v:roundrect>
                <v:roundrect id="Скругленный прямоугольник 4" o:spid="_x0000_s1030" style="position:absolute;left:7017;top:21477;width:9493;height:48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" fillcolor="white [3201]" strokecolor="#5b9bd5 [3204]" strokeweight="1pt">
                  <v:stroke joinstyle="miter"/>
                  <v:textbox>
                    <w:txbxContent>
                      <w:p w:rsidR="00FF404C" w:rsidRPr="00060F61" w:rsidRDefault="00FF404C" w:rsidP="008D349B">
                        <w:pPr>
                          <w:jc w:val="center"/>
                          <w:rPr>
                            <w:rFonts w:ascii="Times New Roman" w:hAnsi="Times New Roman" w:cs="Times New Roman"/>
                            <w:sz w:val="20"/>
                            <w:szCs w:val="20"/>
                            <w:lang w:val="uk-UA"/>
                          </w:rPr>
                        </w:pPr>
                        <w:r w:rsidRPr="00060F61">
                          <w:rPr>
                            <w:rFonts w:ascii="Times New Roman" w:hAnsi="Times New Roman" w:cs="Times New Roman"/>
                            <w:sz w:val="20"/>
                            <w:szCs w:val="20"/>
                            <w:lang w:val="uk-UA"/>
                          </w:rPr>
                          <w:t>Нормативно</w:t>
                        </w:r>
                        <w:r>
                          <w:rPr>
                            <w:rFonts w:ascii="Times New Roman" w:hAnsi="Times New Roman" w:cs="Times New Roman"/>
                            <w:sz w:val="20"/>
                            <w:szCs w:val="20"/>
                            <w:lang w:val="uk-UA"/>
                          </w:rPr>
                          <w:t>–</w:t>
                        </w:r>
                        <w:r w:rsidRPr="00060F61">
                          <w:rPr>
                            <w:rFonts w:ascii="Times New Roman" w:hAnsi="Times New Roman" w:cs="Times New Roman"/>
                            <w:sz w:val="20"/>
                            <w:szCs w:val="20"/>
                            <w:lang w:val="uk-UA"/>
                          </w:rPr>
                          <w:t xml:space="preserve"> правовий</w:t>
                        </w:r>
                      </w:p>
                    </w:txbxContent>
                  </v:textbox>
                </v:roundrect>
                <v:roundrect id="Скругленный прямоугольник 5" o:spid="_x0000_s1031" style="position:absolute;left:41785;top:21477;width:11373;height:48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" fillcolor="white [3201]" strokecolor="#5b9bd5 [3204]" strokeweight="1pt">
                  <v:stroke joinstyle="miter"/>
                  <v:textbox>
                    <w:txbxContent>
                      <w:p w:rsidR="00FF404C" w:rsidRPr="00060F61" w:rsidRDefault="00FF404C" w:rsidP="008D349B">
                        <w:pPr>
                          <w:jc w:val="center"/>
                          <w:rPr>
                            <w:lang w:val="uk-UA"/>
                          </w:rPr>
                        </w:pPr>
                        <w:r w:rsidRPr="00060F61">
                          <w:rPr>
                            <w:rFonts w:ascii="Times New Roman" w:hAnsi="Times New Roman" w:cs="Times New Roman"/>
                            <w:sz w:val="20"/>
                            <w:szCs w:val="20"/>
                            <w:lang w:val="uk-UA"/>
                          </w:rPr>
                          <w:t>Інформаційно</w:t>
                        </w:r>
                        <w:r>
                          <w:rPr>
                            <w:rFonts w:ascii="Times New Roman" w:hAnsi="Times New Roman" w:cs="Times New Roman"/>
                            <w:sz w:val="20"/>
                            <w:szCs w:val="20"/>
                            <w:lang w:val="uk-UA"/>
                          </w:rPr>
                          <w:t>–</w:t>
                        </w:r>
                        <w:r w:rsidRPr="00060F61">
                          <w:rPr>
                            <w:lang w:val="uk-UA"/>
                          </w:rPr>
                          <w:t xml:space="preserve"> </w:t>
                        </w:r>
                        <w:r w:rsidRPr="007235C5">
                          <w:rPr>
                            <w:rFonts w:ascii="Times New Roman" w:hAnsi="Times New Roman" w:cs="Times New Roman"/>
                            <w:sz w:val="20"/>
                            <w:lang w:val="uk-UA"/>
                          </w:rPr>
                          <w:t>комунікативний</w:t>
                        </w:r>
                      </w:p>
                    </w:txbxContent>
                  </v:textbox>
                </v:roundrect>
                <v:roundrect id="Скругленный прямоугольник 6" o:spid="_x0000_s1032" style="position:absolute;left:27644;top:21584;width:13515;height:48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" fillcolor="white [3201]" strokecolor="#5b9bd5 [3204]" strokeweight="1pt">
                  <v:stroke joinstyle="miter"/>
                  <v:textbox>
                    <w:txbxContent>
                      <w:p w:rsidR="00FF404C" w:rsidRPr="007235C5" w:rsidRDefault="00FF404C" w:rsidP="008D349B">
                        <w:pPr>
                          <w:jc w:val="center"/>
                          <w:rPr>
                            <w:rFonts w:ascii="Times New Roman" w:hAnsi="Times New Roman" w:cs="Times New Roman"/>
                            <w:sz w:val="20"/>
                            <w:szCs w:val="20"/>
                            <w:lang w:val="uk-UA"/>
                          </w:rPr>
                        </w:pPr>
                        <w:r w:rsidRPr="007235C5">
                          <w:rPr>
                            <w:rFonts w:ascii="Times New Roman" w:hAnsi="Times New Roman" w:cs="Times New Roman"/>
                            <w:sz w:val="20"/>
                            <w:szCs w:val="20"/>
                            <w:lang w:val="uk-UA"/>
                          </w:rPr>
                          <w:t>Адміністративно</w:t>
                        </w:r>
                        <w:r>
                          <w:rPr>
                            <w:rFonts w:ascii="Times New Roman" w:hAnsi="Times New Roman" w:cs="Times New Roman"/>
                            <w:sz w:val="20"/>
                            <w:szCs w:val="20"/>
                            <w:lang w:val="uk-UA"/>
                          </w:rPr>
                          <w:t>–</w:t>
                        </w:r>
                        <w:r w:rsidRPr="007235C5">
                          <w:rPr>
                            <w:rFonts w:ascii="Times New Roman" w:hAnsi="Times New Roman" w:cs="Times New Roman"/>
                            <w:sz w:val="20"/>
                            <w:szCs w:val="20"/>
                            <w:lang w:val="uk-UA"/>
                          </w:rPr>
                          <w:t xml:space="preserve"> організаційний</w:t>
                        </w:r>
                        <w:r w:rsidRPr="007235C5">
                          <w:rPr>
                            <w:rFonts w:ascii="Times New Roman" w:hAnsi="Times New Roman" w:cs="Times New Roman"/>
                            <w:sz w:val="20"/>
                            <w:szCs w:val="20"/>
                            <w:lang w:val="uk-UA"/>
                          </w:rPr>
                          <w:tab/>
                        </w:r>
                      </w:p>
                    </w:txbxContent>
                  </v:textbox>
                </v:roundrect>
                <v:roundrect id="Скругленный прямоугольник 7" o:spid="_x0000_s1033" style="position:absolute;left:17012;top:21584;width:10873;height:48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" fillcolor="white [3201]" strokecolor="#5b9bd5 [3204]" strokeweight="1pt">
                  <v:stroke joinstyle="miter"/>
                  <v:textbox>
                    <w:txbxContent>
                      <w:p w:rsidR="00FF404C" w:rsidRPr="00060F61" w:rsidRDefault="00FF404C" w:rsidP="008D349B">
                        <w:pPr>
                          <w:jc w:val="center"/>
                          <w:rPr>
                            <w:rFonts w:ascii="Times New Roman" w:hAnsi="Times New Roman" w:cs="Times New Roman"/>
                            <w:sz w:val="20"/>
                            <w:szCs w:val="20"/>
                            <w:lang w:val="uk-UA"/>
                          </w:rPr>
                        </w:pPr>
                        <w:r w:rsidRPr="00060F61">
                          <w:rPr>
                            <w:rFonts w:ascii="Times New Roman" w:hAnsi="Times New Roman" w:cs="Times New Roman"/>
                            <w:sz w:val="20"/>
                            <w:szCs w:val="20"/>
                            <w:lang w:val="uk-UA"/>
                          </w:rPr>
                          <w:t>Фінансово</w:t>
                        </w:r>
                        <w:r>
                          <w:rPr>
                            <w:rFonts w:ascii="Times New Roman" w:hAnsi="Times New Roman" w:cs="Times New Roman"/>
                            <w:sz w:val="20"/>
                            <w:szCs w:val="20"/>
                            <w:lang w:val="uk-UA"/>
                          </w:rPr>
                          <w:t>–</w:t>
                        </w:r>
                        <w:r w:rsidRPr="00060F61">
                          <w:rPr>
                            <w:rFonts w:ascii="Times New Roman" w:hAnsi="Times New Roman" w:cs="Times New Roman"/>
                            <w:sz w:val="20"/>
                            <w:szCs w:val="20"/>
                            <w:lang w:val="uk-UA"/>
                          </w:rPr>
                          <w:t xml:space="preserve"> економічний</w:t>
                        </w:r>
                      </w:p>
                    </w:txbxContent>
                  </v:textbox>
                </v:roundrect>
                <v:roundrect id="Скругленный прямоугольник 8" o:spid="_x0000_s1034" style="position:absolute;left:7017;top:27644;width:47196;height:98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" fillcolor="white [3201]" strokecolor="#5b9bd5 [3204]" strokeweight="1pt">
                  <v:stroke joinstyle="miter"/>
                  <v:textbox>
                    <w:txbxContent>
                      <w:p w:rsidR="00FF404C" w:rsidRPr="00060F61" w:rsidRDefault="00FF404C" w:rsidP="008D349B">
                        <w:pPr>
                          <w:spacing w:after="0"/>
                          <w:contextualSpacing/>
                          <w:jc w:val="center"/>
                          <w:rPr>
                            <w:rFonts w:ascii="Times New Roman" w:hAnsi="Times New Roman" w:cs="Times New Roman"/>
                            <w:sz w:val="20"/>
                            <w:lang w:val="uk-UA"/>
                          </w:rPr>
                        </w:pPr>
                        <w:r w:rsidRPr="00060F61">
                          <w:rPr>
                            <w:rFonts w:ascii="Times New Roman" w:hAnsi="Times New Roman" w:cs="Times New Roman"/>
                            <w:sz w:val="20"/>
                            <w:lang w:val="uk-UA"/>
                          </w:rPr>
                          <w:t xml:space="preserve">Принципи </w:t>
                        </w:r>
                      </w:p>
                      <w:p w:rsidR="00FF404C" w:rsidRPr="00060F61" w:rsidRDefault="00FF404C" w:rsidP="008D349B">
                        <w:pPr>
                          <w:spacing w:after="0"/>
                          <w:contextualSpacing/>
                          <w:jc w:val="center"/>
                          <w:rPr>
                            <w:rFonts w:ascii="Times New Roman" w:hAnsi="Times New Roman" w:cs="Times New Roman"/>
                            <w:sz w:val="20"/>
                            <w:lang w:val="uk-UA"/>
                          </w:rPr>
                        </w:pPr>
                        <w:r w:rsidRPr="00060F61">
                          <w:rPr>
                            <w:rFonts w:ascii="Times New Roman" w:hAnsi="Times New Roman" w:cs="Times New Roman"/>
                            <w:sz w:val="20"/>
                            <w:lang w:val="uk-UA"/>
                          </w:rPr>
                          <w:t>Наукової обґрунтованості та законності; комплексності та системності; альтернативності та узгодженості; прозорості та прогнозованості; пріоритетності та протекціонізму; ефективності та результативності; соціальної відповідальності; безпечності та екологічної спрямованості</w:t>
                        </w:r>
                      </w:p>
                    </w:txbxContent>
                  </v:textbox>
                </v:roundrect>
                <v:roundrect id="Скругленный прямоугольник 9" o:spid="_x0000_s1035" style="position:absolute;left:7017;top:38441;width:47196;height:33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" fillcolor="white [3201]" strokecolor="#5b9bd5 [3204]" strokeweight="1pt">
                  <v:stroke joinstyle="miter"/>
                  <v:textbox>
                    <w:txbxContent>
                      <w:p w:rsidR="00FF404C" w:rsidRPr="00060F61" w:rsidRDefault="00FF404C" w:rsidP="008D349B">
                        <w:pPr>
                          <w:jc w:val="center"/>
                          <w:rPr>
                            <w:rFonts w:ascii="Times New Roman" w:hAnsi="Times New Roman" w:cs="Times New Roman"/>
                            <w:sz w:val="20"/>
                            <w:lang w:val="uk-UA"/>
                          </w:rPr>
                        </w:pPr>
                        <w:r w:rsidRPr="00060F61">
                          <w:rPr>
                            <w:rFonts w:ascii="Times New Roman" w:hAnsi="Times New Roman" w:cs="Times New Roman"/>
                            <w:sz w:val="20"/>
                            <w:lang w:val="uk-UA"/>
                          </w:rPr>
                          <w:t>Методи</w:t>
                        </w:r>
                      </w:p>
                    </w:txbxContent>
                  </v:textbox>
                </v:roundrect>
                <v:roundrect id="Скругленный прямоугольник 11" o:spid="_x0000_s1036" style="position:absolute;left:7230;top:42292;width:9493;height:48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" fillcolor="white [3201]" strokecolor="#5b9bd5 [3204]" strokeweight="1pt">
                  <v:stroke joinstyle="miter"/>
                  <v:textbox>
                    <w:txbxContent>
                      <w:p w:rsidR="00FF404C" w:rsidRPr="00060F61" w:rsidRDefault="00FF404C" w:rsidP="008D349B">
                        <w:pPr>
                          <w:jc w:val="center"/>
                          <w:rPr>
                            <w:rFonts w:ascii="Times New Roman" w:hAnsi="Times New Roman" w:cs="Times New Roman"/>
                            <w:sz w:val="18"/>
                            <w:szCs w:val="20"/>
                            <w:lang w:val="uk-UA"/>
                          </w:rPr>
                        </w:pPr>
                        <w:r w:rsidRPr="00060F61">
                          <w:rPr>
                            <w:rFonts w:ascii="Times New Roman" w:hAnsi="Times New Roman" w:cs="Times New Roman"/>
                            <w:sz w:val="20"/>
                            <w:lang w:val="uk-UA"/>
                          </w:rPr>
                          <w:t>Правові</w:t>
                        </w:r>
                      </w:p>
                    </w:txbxContent>
                  </v:textbox>
                </v:roundrect>
                <v:roundrect id="Скругленный прямоугольник 12" o:spid="_x0000_s1037" style="position:absolute;left:42423;top:42521;width:11378;height:48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" fillcolor="white [3201]" strokecolor="#5b9bd5 [3204]" strokeweight="1pt">
                  <v:stroke joinstyle="miter"/>
                  <v:textbox>
                    <w:txbxContent>
                      <w:p w:rsidR="00FF404C" w:rsidRPr="00060F61" w:rsidRDefault="00FF404C" w:rsidP="008D349B">
                        <w:pPr>
                          <w:jc w:val="center"/>
                          <w:rPr>
                            <w:rFonts w:ascii="Times New Roman" w:hAnsi="Times New Roman" w:cs="Times New Roman"/>
                            <w:sz w:val="20"/>
                            <w:lang w:val="uk-UA"/>
                          </w:rPr>
                        </w:pPr>
                        <w:r w:rsidRPr="00060F61">
                          <w:rPr>
                            <w:rFonts w:ascii="Times New Roman" w:hAnsi="Times New Roman" w:cs="Times New Roman"/>
                            <w:sz w:val="20"/>
                            <w:lang w:val="uk-UA"/>
                          </w:rPr>
                          <w:t>Соціально</w:t>
                        </w:r>
                        <w:r>
                          <w:rPr>
                            <w:rFonts w:ascii="Times New Roman" w:hAnsi="Times New Roman" w:cs="Times New Roman"/>
                            <w:sz w:val="20"/>
                            <w:lang w:val="uk-UA"/>
                          </w:rPr>
                          <w:t>–</w:t>
                        </w:r>
                        <w:r w:rsidRPr="00060F61">
                          <w:rPr>
                            <w:rFonts w:ascii="Times New Roman" w:hAnsi="Times New Roman" w:cs="Times New Roman"/>
                            <w:sz w:val="20"/>
                            <w:lang w:val="uk-UA"/>
                          </w:rPr>
                          <w:t xml:space="preserve"> психолочні</w:t>
                        </w:r>
                      </w:p>
                    </w:txbxContent>
                  </v:textbox>
                </v:roundrect>
                <v:roundrect id="Скругленный прямоугольник 13" o:spid="_x0000_s1038" style="position:absolute;left:28728;top:42521;width:13515;height:48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" fillcolor="white [3201]" strokecolor="#5b9bd5 [3204]" strokeweight="1pt">
                  <v:stroke joinstyle="miter"/>
                  <v:textbox>
                    <w:txbxContent>
                      <w:p w:rsidR="00FF404C" w:rsidRPr="00060F61" w:rsidRDefault="00FF404C" w:rsidP="008D349B">
                        <w:pPr>
                          <w:jc w:val="center"/>
                          <w:rPr>
                            <w:rFonts w:ascii="Times New Roman" w:hAnsi="Times New Roman" w:cs="Times New Roman"/>
                            <w:sz w:val="20"/>
                            <w:lang w:val="uk-UA"/>
                          </w:rPr>
                        </w:pPr>
                        <w:r w:rsidRPr="00060F61">
                          <w:rPr>
                            <w:rFonts w:ascii="Times New Roman" w:hAnsi="Times New Roman" w:cs="Times New Roman"/>
                            <w:sz w:val="20"/>
                            <w:lang w:val="uk-UA"/>
                          </w:rPr>
                          <w:t>Адміністративні</w:t>
                        </w:r>
                      </w:p>
                    </w:txbxContent>
                  </v:textbox>
                </v:roundrect>
                <v:roundrect id="Скругленный прямоугольник 14" o:spid="_x0000_s1039" style="position:absolute;left:17523;top:42521;width:10873;height:48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" fillcolor="white [3201]" strokecolor="#5b9bd5 [3204]" strokeweight="1pt">
                  <v:stroke joinstyle="miter"/>
                  <v:textbox>
                    <w:txbxContent>
                      <w:p w:rsidR="00FF404C" w:rsidRPr="00060F61" w:rsidRDefault="00FF404C" w:rsidP="008D349B">
                        <w:pPr>
                          <w:jc w:val="center"/>
                          <w:rPr>
                            <w:rFonts w:ascii="Times New Roman" w:hAnsi="Times New Roman" w:cs="Times New Roman"/>
                            <w:sz w:val="18"/>
                            <w:szCs w:val="20"/>
                            <w:lang w:val="uk-UA"/>
                          </w:rPr>
                        </w:pPr>
                        <w:r w:rsidRPr="00060F61">
                          <w:rPr>
                            <w:rFonts w:ascii="Times New Roman" w:hAnsi="Times New Roman" w:cs="Times New Roman"/>
                            <w:sz w:val="20"/>
                            <w:lang w:val="uk-UA"/>
                          </w:rPr>
                          <w:t>Організаційно</w:t>
                        </w:r>
                        <w:r>
                          <w:rPr>
                            <w:rFonts w:ascii="Times New Roman" w:hAnsi="Times New Roman" w:cs="Times New Roman"/>
                            <w:sz w:val="20"/>
                            <w:lang w:val="uk-UA"/>
                          </w:rPr>
                          <w:t>–</w:t>
                        </w:r>
                        <w:r w:rsidRPr="00060F61">
                          <w:rPr>
                            <w:rFonts w:ascii="Times New Roman" w:hAnsi="Times New Roman" w:cs="Times New Roman"/>
                            <w:sz w:val="20"/>
                            <w:lang w:val="uk-UA"/>
                          </w:rPr>
                          <w:t xml:space="preserve"> економічні</w:t>
                        </w:r>
                      </w:p>
                    </w:txbxContent>
                  </v:textbox>
                </v:roundrect>
                <v:roundrect id="Скругленный прямоугольник 15" o:spid="_x0000_s1040" style="position:absolute;left:6818;top:48239;width:47196;height:33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" fillcolor="white [3201]" strokecolor="#5b9bd5 [3204]" strokeweight="1pt">
                  <v:stroke joinstyle="miter"/>
                  <v:textbox>
                    <w:txbxContent>
                      <w:p w:rsidR="00FF404C" w:rsidRPr="007235C5" w:rsidRDefault="00FF404C" w:rsidP="008D349B">
                        <w:pPr>
                          <w:jc w:val="center"/>
                          <w:rPr>
                            <w:rFonts w:ascii="Times New Roman" w:hAnsi="Times New Roman" w:cs="Times New Roman"/>
                            <w:sz w:val="20"/>
                            <w:lang w:val="uk-UA"/>
                          </w:rPr>
                        </w:pPr>
                        <w:r w:rsidRPr="007235C5">
                          <w:rPr>
                            <w:rFonts w:ascii="Times New Roman" w:hAnsi="Times New Roman" w:cs="Times New Roman"/>
                            <w:sz w:val="20"/>
                            <w:lang w:val="uk-UA"/>
                          </w:rPr>
                          <w:t>Інструменти</w:t>
                        </w:r>
                      </w:p>
                    </w:txbxContent>
                  </v:textbox>
                </v:roundrect>
                <v:roundrect id="Скругленный прямоугольник 16" o:spid="_x0000_s1041" style="position:absolute;left:7515;top:69000;width:47196;height:33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" fillcolor="white [3201]" strokecolor="#5b9bd5 [3204]" strokeweight="1pt">
                  <v:stroke joinstyle="miter"/>
                  <v:textbox>
                    <w:txbxContent>
                      <w:p w:rsidR="00FF404C" w:rsidRPr="00197ED4" w:rsidRDefault="00FF404C" w:rsidP="008D349B">
                        <w:pPr>
                          <w:jc w:val="center"/>
                          <w:rPr>
                            <w:rFonts w:ascii="Times New Roman" w:hAnsi="Times New Roman" w:cs="Times New Roman"/>
                            <w:sz w:val="20"/>
                            <w:lang w:val="uk-UA"/>
                          </w:rPr>
                        </w:pPr>
                        <w:r w:rsidRPr="00197ED4">
                          <w:rPr>
                            <w:rFonts w:ascii="Times New Roman" w:hAnsi="Times New Roman" w:cs="Times New Roman"/>
                            <w:lang w:val="uk-UA"/>
                          </w:rPr>
                          <w:t>Об’єкти державного регулювання розвитку альтернативної енергетики</w:t>
                        </w:r>
                      </w:p>
                    </w:txbxContent>
                  </v:textbox>
                </v:roundrect>
                <v:roundrect id="Скругленный прямоугольник 17" o:spid="_x0000_s1042" style="position:absolute;top:52550;width:14342;height:155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" fillcolor="white [3201]" strokecolor="#5b9bd5 [3204]" strokeweight="1pt">
                  <v:stroke joinstyle="miter"/>
                  <v:textbox>
                    <w:txbxContent>
                      <w:p w:rsidR="00FF404C" w:rsidRPr="007235C5" w:rsidRDefault="00FF404C" w:rsidP="008D349B">
                        <w:pPr>
                          <w:spacing w:after="0" w:line="240" w:lineRule="auto"/>
                          <w:contextualSpacing/>
                          <w:jc w:val="center"/>
                          <w:rPr>
                            <w:rFonts w:ascii="Times New Roman" w:hAnsi="Times New Roman" w:cs="Times New Roman"/>
                            <w:sz w:val="20"/>
                            <w:szCs w:val="20"/>
                            <w:lang w:val="uk-UA"/>
                          </w:rPr>
                        </w:pPr>
                        <w:r w:rsidRPr="007235C5">
                          <w:rPr>
                            <w:rFonts w:ascii="Times New Roman" w:hAnsi="Times New Roman" w:cs="Times New Roman"/>
                            <w:sz w:val="20"/>
                            <w:szCs w:val="20"/>
                            <w:lang w:val="uk-UA"/>
                          </w:rPr>
                          <w:t>Конституція; законодавчі і нормативно</w:t>
                        </w:r>
                        <w:r>
                          <w:rPr>
                            <w:rFonts w:ascii="Times New Roman" w:hAnsi="Times New Roman" w:cs="Times New Roman"/>
                            <w:sz w:val="20"/>
                            <w:szCs w:val="20"/>
                            <w:lang w:val="uk-UA"/>
                          </w:rPr>
                          <w:t>–</w:t>
                        </w:r>
                        <w:r w:rsidRPr="007235C5">
                          <w:rPr>
                            <w:rFonts w:ascii="Times New Roman" w:hAnsi="Times New Roman" w:cs="Times New Roman"/>
                            <w:sz w:val="20"/>
                            <w:szCs w:val="20"/>
                            <w:lang w:val="uk-UA"/>
                          </w:rPr>
                          <w:t>правові акти; Президента, Верховної Ради, Кабміну, міністерств і відомств</w:t>
                        </w:r>
                      </w:p>
                    </w:txbxContent>
                  </v:textbox>
                </v:roundrect>
                <v:roundrect id="Скругленный прямоугольник 18" o:spid="_x0000_s1043" style="position:absolute;left:44260;top:52325;width:16380;height:155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" fillcolor="white [3201]" strokecolor="#5b9bd5 [3204]" strokeweight="1pt">
                  <v:stroke joinstyle="miter"/>
                  <v:textbox>
                    <w:txbxContent>
                      <w:p w:rsidR="00FF404C" w:rsidRPr="007235C5" w:rsidRDefault="00FF404C" w:rsidP="008D349B">
                        <w:pPr>
                          <w:spacing w:after="0" w:line="240" w:lineRule="auto"/>
                          <w:contextualSpacing/>
                          <w:jc w:val="center"/>
                          <w:rPr>
                            <w:rFonts w:ascii="Times New Roman" w:hAnsi="Times New Roman" w:cs="Times New Roman"/>
                            <w:sz w:val="20"/>
                            <w:szCs w:val="20"/>
                            <w:lang w:val="uk-UA"/>
                          </w:rPr>
                        </w:pPr>
                        <w:r w:rsidRPr="007235C5">
                          <w:rPr>
                            <w:rFonts w:ascii="Times New Roman" w:hAnsi="Times New Roman" w:cs="Times New Roman"/>
                            <w:sz w:val="20"/>
                            <w:szCs w:val="20"/>
                            <w:lang w:val="uk-UA"/>
                          </w:rPr>
                          <w:t>Конференції; тематичні лекції; «круглі» столи; наукові та освітньо</w:t>
                        </w:r>
                        <w:r>
                          <w:rPr>
                            <w:rFonts w:ascii="Times New Roman" w:hAnsi="Times New Roman" w:cs="Times New Roman"/>
                            <w:sz w:val="20"/>
                            <w:szCs w:val="20"/>
                            <w:lang w:val="uk-UA"/>
                          </w:rPr>
                          <w:t>–</w:t>
                        </w:r>
                        <w:r w:rsidRPr="007235C5">
                          <w:rPr>
                            <w:rFonts w:ascii="Times New Roman" w:hAnsi="Times New Roman" w:cs="Times New Roman"/>
                            <w:sz w:val="20"/>
                            <w:szCs w:val="20"/>
                            <w:lang w:val="uk-UA"/>
                          </w:rPr>
                          <w:t xml:space="preserve"> професійні програми; інформаційно</w:t>
                        </w:r>
                        <w:r>
                          <w:rPr>
                            <w:rFonts w:ascii="Times New Roman" w:hAnsi="Times New Roman" w:cs="Times New Roman"/>
                            <w:sz w:val="20"/>
                            <w:szCs w:val="20"/>
                            <w:lang w:val="uk-UA"/>
                          </w:rPr>
                          <w:t>–</w:t>
                        </w:r>
                        <w:r w:rsidRPr="007235C5">
                          <w:rPr>
                            <w:rFonts w:ascii="Times New Roman" w:hAnsi="Times New Roman" w:cs="Times New Roman"/>
                            <w:sz w:val="20"/>
                            <w:szCs w:val="20"/>
                            <w:lang w:val="uk-UA"/>
                          </w:rPr>
                          <w:t xml:space="preserve"> рекламне супроводження у ЗМІ</w:t>
                        </w:r>
                      </w:p>
                    </w:txbxContent>
                  </v:textbox>
                </v:roundrect>
                <v:roundrect id="Скругленный прямоугольник 19" o:spid="_x0000_s1044" style="position:absolute;left:29232;top:52550;width:15028;height:155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" fillcolor="white [3201]" strokecolor="#5b9bd5 [3204]" strokeweight="1pt">
                  <v:stroke joinstyle="miter"/>
                  <v:textbox>
                    <w:txbxContent>
                      <w:p w:rsidR="00FF404C" w:rsidRPr="007235C5" w:rsidRDefault="00FF404C" w:rsidP="008D349B">
                        <w:pPr>
                          <w:spacing w:after="0" w:line="240" w:lineRule="auto"/>
                          <w:contextualSpacing/>
                          <w:jc w:val="center"/>
                          <w:rPr>
                            <w:rFonts w:ascii="Times New Roman" w:hAnsi="Times New Roman" w:cs="Times New Roman"/>
                            <w:sz w:val="20"/>
                            <w:szCs w:val="20"/>
                            <w:lang w:val="uk-UA"/>
                          </w:rPr>
                        </w:pPr>
                        <w:r w:rsidRPr="007235C5">
                          <w:rPr>
                            <w:rFonts w:ascii="Times New Roman" w:hAnsi="Times New Roman" w:cs="Times New Roman"/>
                            <w:sz w:val="20"/>
                            <w:szCs w:val="20"/>
                            <w:lang w:val="uk-UA"/>
                          </w:rPr>
                          <w:t>Державні норми; правила та пільги; технологічні вимоги; антимонопольні заходи; стандартизація; ліцензування; державний нагляд</w:t>
                        </w:r>
                      </w:p>
                    </w:txbxContent>
                  </v:textbox>
                </v:roundrect>
                <v:roundrect id="Скругленный прямоугольник 20" o:spid="_x0000_s1045" style="position:absolute;left:14878;top:52550;width:14049;height:155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" fillcolor="white [3201]" strokecolor="#5b9bd5 [3204]" strokeweight="1pt">
                  <v:stroke joinstyle="miter"/>
                  <v:textbox>
                    <w:txbxContent>
                      <w:p w:rsidR="00FF404C" w:rsidRPr="007235C5" w:rsidRDefault="00FF404C" w:rsidP="008D349B">
                        <w:pPr>
                          <w:spacing w:after="0" w:line="240" w:lineRule="auto"/>
                          <w:contextualSpacing/>
                          <w:jc w:val="center"/>
                          <w:rPr>
                            <w:rFonts w:ascii="Times New Roman" w:hAnsi="Times New Roman" w:cs="Times New Roman"/>
                            <w:sz w:val="20"/>
                            <w:szCs w:val="20"/>
                            <w:lang w:val="uk-UA"/>
                          </w:rPr>
                        </w:pPr>
                        <w:r w:rsidRPr="007235C5">
                          <w:rPr>
                            <w:rFonts w:ascii="Times New Roman" w:hAnsi="Times New Roman" w:cs="Times New Roman"/>
                            <w:sz w:val="20"/>
                            <w:szCs w:val="20"/>
                            <w:lang w:val="uk-UA"/>
                          </w:rPr>
                          <w:t>Валютний курс; інфляція; кредити; страхування; митні тарифи; податки; лізинг; «зелений» тариф; державні програми; амортизація;</w:t>
                        </w:r>
                      </w:p>
                    </w:txbxContent>
                  </v:textbox>
                </v:roundrect>
                <w10:wrap anchorx="margin"/>
              </v:group>
            </w:pict>
          </mc:Fallback>
        </mc:AlternateContent>
      </w:r>
    </w:p>
    <w:p w:rsidR="008D349B" w:rsidRPr="00DB452E" w:rsidRDefault="008D349B" w:rsidP="008D349B">
      <w:pPr>
        <w:spacing w:after="0" w:line="360" w:lineRule="auto"/>
        <w:ind w:firstLine="709"/>
        <w:contextualSpacing/>
        <w:jc w:val="both"/>
        <w:rPr>
          <w:rFonts w:ascii="Times New Roman" w:hAnsi="Times New Roman" w:cs="Times New Roman"/>
          <w:sz w:val="28"/>
          <w:szCs w:val="28"/>
          <w:lang w:val="uk-UA"/>
        </w:rPr>
      </w:pPr>
    </w:p>
    <w:p w:rsidR="008D349B" w:rsidRPr="00DB452E" w:rsidRDefault="008D349B" w:rsidP="0008299E">
      <w:pPr>
        <w:spacing w:after="0" w:line="360" w:lineRule="auto"/>
        <w:ind w:firstLine="709"/>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8D349B" w:rsidRPr="00DB452E" w:rsidRDefault="008D349B" w:rsidP="00985BE8">
      <w:pPr>
        <w:spacing w:after="0" w:line="360" w:lineRule="auto"/>
        <w:ind w:firstLine="720"/>
        <w:contextualSpacing/>
        <w:jc w:val="both"/>
        <w:rPr>
          <w:rFonts w:ascii="Times New Roman" w:hAnsi="Times New Roman" w:cs="Times New Roman"/>
          <w:sz w:val="28"/>
          <w:szCs w:val="28"/>
          <w:lang w:val="uk-UA"/>
        </w:rPr>
      </w:pPr>
    </w:p>
    <w:p w:rsidR="00197ED4" w:rsidRPr="003D75E7" w:rsidRDefault="00197ED4" w:rsidP="00197ED4">
      <w:pPr>
        <w:pStyle w:val="af0"/>
        <w:jc w:val="center"/>
        <w:rPr>
          <w:rFonts w:ascii="Times New Roman" w:hAnsi="Times New Roman" w:cs="Times New Roman"/>
          <w:sz w:val="28"/>
          <w:szCs w:val="28"/>
          <w:lang w:val="uk-UA"/>
        </w:rPr>
      </w:pPr>
    </w:p>
    <w:p w:rsidR="008D349B" w:rsidRPr="00DB452E" w:rsidRDefault="00197ED4" w:rsidP="00197ED4">
      <w:pPr>
        <w:pStyle w:val="af0"/>
        <w:spacing w:after="0" w:line="360" w:lineRule="auto"/>
        <w:jc w:val="center"/>
        <w:rPr>
          <w:rFonts w:ascii="Times New Roman" w:hAnsi="Times New Roman" w:cs="Times New Roman"/>
          <w:noProof/>
          <w:sz w:val="28"/>
          <w:szCs w:val="28"/>
          <w:lang w:val="uk-UA"/>
        </w:rPr>
      </w:pPr>
      <w:r w:rsidRPr="00197ED4">
        <w:rPr>
          <w:rFonts w:ascii="Times New Roman" w:hAnsi="Times New Roman" w:cs="Times New Roman"/>
          <w:i w:val="0"/>
          <w:color w:val="auto"/>
          <w:sz w:val="28"/>
          <w:szCs w:val="28"/>
          <w:lang w:val="ru-RU"/>
        </w:rPr>
        <w:t xml:space="preserve">Рисунок 1.1 – </w:t>
      </w:r>
      <w:r w:rsidRPr="00197ED4">
        <w:rPr>
          <w:rFonts w:ascii="Times New Roman" w:hAnsi="Times New Roman" w:cs="Times New Roman"/>
          <w:i w:val="0"/>
          <w:color w:val="auto"/>
          <w:sz w:val="28"/>
          <w:szCs w:val="28"/>
          <w:lang w:val="uk-UA"/>
        </w:rPr>
        <w:t>Механізми державного регулювання розвитку альтернативної енергетики</w:t>
      </w:r>
    </w:p>
    <w:p w:rsidR="00CC1877" w:rsidRPr="003D75E7" w:rsidRDefault="00A06CA9" w:rsidP="003D75E7">
      <w:pPr>
        <w:spacing w:after="0" w:line="360" w:lineRule="auto"/>
        <w:ind w:firstLine="709"/>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[16]</w:t>
      </w:r>
    </w:p>
    <w:p w:rsidR="003D75E7" w:rsidRPr="00DB452E" w:rsidRDefault="003D75E7" w:rsidP="003D75E7">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lastRenderedPageBreak/>
        <w:t>Експерти МЕА сформулювали п’ять принципів, на яких, на їхню думку, повинна бути заснована будь</w:t>
      </w:r>
      <w:r>
        <w:rPr>
          <w:rFonts w:ascii="Times New Roman" w:hAnsi="Times New Roman" w:cs="Times New Roman"/>
          <w:sz w:val="28"/>
          <w:szCs w:val="28"/>
          <w:lang w:val="uk-UA"/>
        </w:rPr>
        <w:t>–</w:t>
      </w:r>
      <w:r w:rsidRPr="00DB452E">
        <w:rPr>
          <w:rFonts w:ascii="Times New Roman" w:hAnsi="Times New Roman" w:cs="Times New Roman"/>
          <w:sz w:val="28"/>
          <w:szCs w:val="28"/>
          <w:lang w:val="uk-UA"/>
        </w:rPr>
        <w:t>яка національна політика стимулювання розвитку відновлюваної енергетики:</w:t>
      </w:r>
    </w:p>
    <w:p w:rsidR="003D75E7" w:rsidRPr="00DB452E" w:rsidRDefault="003D75E7" w:rsidP="003D75E7">
      <w:pPr>
        <w:spacing w:after="0" w:line="360" w:lineRule="auto"/>
        <w:ind w:firstLine="709"/>
        <w:contextualSpacing/>
        <w:jc w:val="both"/>
        <w:rPr>
          <w:rFonts w:ascii="Times New Roman" w:hAnsi="Times New Roman" w:cs="Times New Roman"/>
          <w:sz w:val="20"/>
          <w:szCs w:val="16"/>
          <w:lang w:val="uk-UA"/>
        </w:rPr>
      </w:pPr>
      <w:r w:rsidRPr="00DB452E">
        <w:rPr>
          <w:rFonts w:ascii="Times New Roman" w:hAnsi="Times New Roman" w:cs="Times New Roman"/>
          <w:sz w:val="28"/>
          <w:lang w:val="uk-UA"/>
        </w:rPr>
        <w:t xml:space="preserve">1) Усунення перешкод неекономічного характеру, таких як адміністративні перепони, відсутність доступу до енергосистем, недосконала структура ринку електроенергії, недостатня інформованість </w:t>
      </w:r>
    </w:p>
    <w:p w:rsidR="003D75E7" w:rsidRPr="00DB452E" w:rsidRDefault="003D75E7" w:rsidP="003D75E7">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2) Необхідність створення легко прогнозованої і прозорої системи підтримки для залучення інвестицій. </w:t>
      </w:r>
    </w:p>
    <w:p w:rsidR="003D75E7" w:rsidRPr="00DB452E" w:rsidRDefault="003D75E7" w:rsidP="003D75E7">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3) Впровадження перехідних заохочувальних заходів, в яких заплановано зменшення ступеня підтримки з часом, дозволить стимулювати інновації в технологіях. </w:t>
      </w:r>
    </w:p>
    <w:p w:rsidR="003D75E7" w:rsidRPr="00DB452E" w:rsidRDefault="003D75E7" w:rsidP="003D75E7">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4) Розроблення і впровадження відповідних стимулюючих програм, які гарантують певний рівень підтримки, що надається різними технологіями залежно від ступеня їх розроблення.</w:t>
      </w:r>
    </w:p>
    <w:p w:rsidR="003D75E7" w:rsidRPr="00DB452E" w:rsidRDefault="003D75E7" w:rsidP="003D75E7">
      <w:pPr>
        <w:spacing w:after="0" w:line="360" w:lineRule="auto"/>
        <w:ind w:firstLine="709"/>
        <w:contextualSpacing/>
        <w:jc w:val="both"/>
        <w:rPr>
          <w:rFonts w:ascii="Times New Roman" w:hAnsi="Times New Roman" w:cs="Times New Roman"/>
          <w:sz w:val="20"/>
          <w:szCs w:val="16"/>
          <w:lang w:val="uk-UA"/>
        </w:rPr>
      </w:pPr>
      <w:r w:rsidRPr="00DB452E">
        <w:rPr>
          <w:rFonts w:ascii="Times New Roman" w:hAnsi="Times New Roman" w:cs="Times New Roman"/>
          <w:sz w:val="28"/>
          <w:lang w:val="uk-UA"/>
        </w:rPr>
        <w:t xml:space="preserve"> 5) Оцінювання впливу широкомасштабного впровадження технологій використання ВДЕ на енергосистему загалом, яка б враховувала загальну економічну ефективність і надійність системи [16].</w:t>
      </w:r>
    </w:p>
    <w:p w:rsidR="005C1D78" w:rsidRPr="00DB452E" w:rsidRDefault="00C43592" w:rsidP="00BC3EEB">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Для того, щоб визначити основні перспективи альтернативних енергоресурсів, проведемо SWOT </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аналіз. У даному аналізу описуються  сильні та слабкі сторони , можливості та загрози ( табл.1</w:t>
      </w:r>
      <w:r w:rsidR="004669AA" w:rsidRPr="00DB452E">
        <w:rPr>
          <w:rFonts w:ascii="Times New Roman" w:hAnsi="Times New Roman" w:cs="Times New Roman"/>
          <w:sz w:val="28"/>
          <w:szCs w:val="28"/>
          <w:lang w:val="uk-UA"/>
        </w:rPr>
        <w:t>.1</w:t>
      </w:r>
      <w:r w:rsidRPr="00DB452E">
        <w:rPr>
          <w:rFonts w:ascii="Times New Roman" w:hAnsi="Times New Roman" w:cs="Times New Roman"/>
          <w:sz w:val="28"/>
          <w:szCs w:val="28"/>
          <w:lang w:val="uk-UA"/>
        </w:rPr>
        <w:t>) .</w:t>
      </w:r>
    </w:p>
    <w:p w:rsidR="00C43592" w:rsidRPr="00E104F6" w:rsidRDefault="00995204" w:rsidP="00197ED4">
      <w:pPr>
        <w:spacing w:after="0" w:line="240" w:lineRule="auto"/>
        <w:ind w:firstLine="720"/>
        <w:contextualSpacing/>
        <w:jc w:val="both"/>
        <w:rPr>
          <w:rFonts w:ascii="Times New Roman" w:hAnsi="Times New Roman" w:cs="Times New Roman"/>
          <w:sz w:val="28"/>
          <w:szCs w:val="20"/>
          <w:lang w:val="uk-UA"/>
        </w:rPr>
      </w:pPr>
      <w:r w:rsidRPr="00E104F6">
        <w:rPr>
          <w:rFonts w:ascii="Times New Roman" w:hAnsi="Times New Roman" w:cs="Times New Roman"/>
          <w:sz w:val="28"/>
          <w:szCs w:val="20"/>
          <w:lang w:val="uk-UA"/>
        </w:rPr>
        <w:t>Таблиця 1</w:t>
      </w:r>
      <w:r w:rsidR="004669AA" w:rsidRPr="00E104F6">
        <w:rPr>
          <w:rFonts w:ascii="Times New Roman" w:hAnsi="Times New Roman" w:cs="Times New Roman"/>
          <w:sz w:val="28"/>
          <w:szCs w:val="20"/>
          <w:lang w:val="uk-UA"/>
        </w:rPr>
        <w:t>.1</w:t>
      </w:r>
      <w:r w:rsidRPr="00E104F6">
        <w:rPr>
          <w:rFonts w:ascii="Times New Roman" w:hAnsi="Times New Roman" w:cs="Times New Roman"/>
          <w:sz w:val="28"/>
          <w:szCs w:val="20"/>
          <w:lang w:val="uk-UA"/>
        </w:rPr>
        <w:t xml:space="preserve"> SWOT</w:t>
      </w:r>
      <w:r w:rsidR="00E104F6" w:rsidRPr="00E104F6">
        <w:rPr>
          <w:rFonts w:ascii="Times New Roman" w:hAnsi="Times New Roman" w:cs="Times New Roman"/>
          <w:sz w:val="28"/>
          <w:szCs w:val="20"/>
          <w:lang w:val="uk-UA"/>
        </w:rPr>
        <w:t>–</w:t>
      </w:r>
      <w:r w:rsidRPr="00E104F6">
        <w:rPr>
          <w:rFonts w:ascii="Times New Roman" w:hAnsi="Times New Roman" w:cs="Times New Roman"/>
          <w:sz w:val="28"/>
          <w:szCs w:val="20"/>
          <w:lang w:val="uk-UA"/>
        </w:rPr>
        <w:t xml:space="preserve">аналіз альтернативних енергоресурсів </w:t>
      </w:r>
    </w:p>
    <w:tbl>
      <w:tblPr>
        <w:tblStyle w:val="af1"/>
        <w:tblW w:w="0" w:type="auto"/>
        <w:tblLook w:val="04A0" w:firstRow="1" w:lastRow="0" w:firstColumn="1" w:lastColumn="0" w:noHBand="0" w:noVBand="1"/>
      </w:tblPr>
      <w:tblGrid>
        <w:gridCol w:w="4666"/>
        <w:gridCol w:w="4679"/>
      </w:tblGrid>
      <w:tr w:rsidR="005C1D78" w:rsidRPr="00DB452E" w:rsidTr="003D75E7">
        <w:tc>
          <w:tcPr>
            <w:tcW w:w="4666" w:type="dxa"/>
          </w:tcPr>
          <w:p w:rsidR="005C1D78" w:rsidRPr="00DB452E" w:rsidRDefault="005C1D78" w:rsidP="00197ED4">
            <w:pPr>
              <w:contextualSpacing/>
              <w:jc w:val="center"/>
              <w:rPr>
                <w:rFonts w:ascii="Times New Roman" w:hAnsi="Times New Roman" w:cs="Times New Roman"/>
                <w:sz w:val="24"/>
                <w:szCs w:val="24"/>
                <w:lang w:val="uk-UA"/>
              </w:rPr>
            </w:pPr>
            <w:r w:rsidRPr="00DB452E">
              <w:rPr>
                <w:rFonts w:ascii="Times New Roman" w:hAnsi="Times New Roman" w:cs="Times New Roman"/>
                <w:sz w:val="24"/>
                <w:szCs w:val="24"/>
                <w:lang w:val="uk-UA"/>
              </w:rPr>
              <w:t>Сильні сторони</w:t>
            </w:r>
          </w:p>
        </w:tc>
        <w:tc>
          <w:tcPr>
            <w:tcW w:w="4679" w:type="dxa"/>
          </w:tcPr>
          <w:p w:rsidR="005C1D78" w:rsidRPr="00DB452E" w:rsidRDefault="005C1D78" w:rsidP="00197ED4">
            <w:pPr>
              <w:contextualSpacing/>
              <w:jc w:val="center"/>
              <w:rPr>
                <w:rFonts w:ascii="Times New Roman" w:hAnsi="Times New Roman" w:cs="Times New Roman"/>
                <w:sz w:val="24"/>
                <w:szCs w:val="24"/>
                <w:lang w:val="uk-UA"/>
              </w:rPr>
            </w:pPr>
            <w:r w:rsidRPr="00DB452E">
              <w:rPr>
                <w:rFonts w:ascii="Times New Roman" w:hAnsi="Times New Roman" w:cs="Times New Roman"/>
                <w:sz w:val="24"/>
                <w:szCs w:val="24"/>
                <w:lang w:val="uk-UA"/>
              </w:rPr>
              <w:t>Слабкі сторони</w:t>
            </w:r>
          </w:p>
        </w:tc>
      </w:tr>
      <w:tr w:rsidR="005C1D78" w:rsidRPr="00DD701E" w:rsidTr="003D75E7">
        <w:tc>
          <w:tcPr>
            <w:tcW w:w="4666" w:type="dxa"/>
          </w:tcPr>
          <w:p w:rsidR="005C1D78" w:rsidRPr="00DB452E" w:rsidRDefault="005C1D78" w:rsidP="00197ED4">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 xml:space="preserve">1. Динаміка із зменшення цін на вироблену енергію. </w:t>
            </w:r>
          </w:p>
          <w:p w:rsidR="005C1D78" w:rsidRPr="00DB452E" w:rsidRDefault="005C1D78" w:rsidP="00197ED4">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 xml:space="preserve">2. Відсутність палива для виробництва енергії. </w:t>
            </w:r>
          </w:p>
          <w:p w:rsidR="005C1D78" w:rsidRPr="00DB452E" w:rsidRDefault="005C1D78" w:rsidP="00197ED4">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 xml:space="preserve">3. Нижчі затрати на встановлення установок відновлювальної енергії у порівнянні з традиційною та ядерною енергетикою. </w:t>
            </w:r>
          </w:p>
          <w:p w:rsidR="005C1D78" w:rsidRPr="00DB452E" w:rsidRDefault="005C1D78" w:rsidP="00197ED4">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 xml:space="preserve">4. Доступність та легкість у переробці або повторному використанні. </w:t>
            </w:r>
          </w:p>
          <w:p w:rsidR="005C1D78" w:rsidRPr="00DB452E" w:rsidRDefault="005C1D78" w:rsidP="00197ED4">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 xml:space="preserve">5. Підтримка урядів. </w:t>
            </w:r>
          </w:p>
          <w:p w:rsidR="005C1D78" w:rsidRPr="00DB452E" w:rsidRDefault="005C1D78" w:rsidP="00197ED4">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6. Екологічність</w:t>
            </w:r>
          </w:p>
        </w:tc>
        <w:tc>
          <w:tcPr>
            <w:tcW w:w="4679" w:type="dxa"/>
          </w:tcPr>
          <w:p w:rsidR="005C1D78" w:rsidRPr="00DB452E" w:rsidRDefault="005C1D78" w:rsidP="00197ED4">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 xml:space="preserve">1. Висока поточна вартість енергії виробленої за допомогою ВДЕ. </w:t>
            </w:r>
          </w:p>
          <w:p w:rsidR="005C1D78" w:rsidRPr="00DB452E" w:rsidRDefault="005C1D78" w:rsidP="00197ED4">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 xml:space="preserve">2. Практично відсутня інфраструктура для переробки відпрацьованих установок ВДЕ (сонячних панелей, вітряків і т. д.). </w:t>
            </w:r>
          </w:p>
          <w:p w:rsidR="005C1D78" w:rsidRPr="00DB452E" w:rsidRDefault="005C1D78" w:rsidP="00197ED4">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3. Невелика частка у загальній структурі енергоспоживання</w:t>
            </w:r>
          </w:p>
        </w:tc>
      </w:tr>
      <w:tr w:rsidR="005C1D78" w:rsidRPr="00DB452E" w:rsidTr="003D75E7">
        <w:tc>
          <w:tcPr>
            <w:tcW w:w="4666" w:type="dxa"/>
          </w:tcPr>
          <w:p w:rsidR="005C1D78" w:rsidRPr="00DB452E" w:rsidRDefault="005C1D78" w:rsidP="00197ED4">
            <w:pPr>
              <w:contextualSpacing/>
              <w:jc w:val="center"/>
              <w:rPr>
                <w:rFonts w:ascii="Times New Roman" w:hAnsi="Times New Roman" w:cs="Times New Roman"/>
                <w:sz w:val="24"/>
                <w:szCs w:val="24"/>
                <w:lang w:val="uk-UA"/>
              </w:rPr>
            </w:pPr>
            <w:r w:rsidRPr="00DB452E">
              <w:rPr>
                <w:rFonts w:ascii="Times New Roman" w:hAnsi="Times New Roman" w:cs="Times New Roman"/>
                <w:sz w:val="24"/>
                <w:szCs w:val="24"/>
                <w:lang w:val="uk-UA"/>
              </w:rPr>
              <w:t>Можливості</w:t>
            </w:r>
          </w:p>
        </w:tc>
        <w:tc>
          <w:tcPr>
            <w:tcW w:w="4679" w:type="dxa"/>
          </w:tcPr>
          <w:p w:rsidR="005C1D78" w:rsidRPr="00DB452E" w:rsidRDefault="005C1D78" w:rsidP="00197ED4">
            <w:pPr>
              <w:contextualSpacing/>
              <w:jc w:val="center"/>
              <w:rPr>
                <w:rFonts w:ascii="Times New Roman" w:hAnsi="Times New Roman" w:cs="Times New Roman"/>
                <w:sz w:val="24"/>
                <w:szCs w:val="24"/>
                <w:lang w:val="uk-UA"/>
              </w:rPr>
            </w:pPr>
            <w:r w:rsidRPr="00DB452E">
              <w:rPr>
                <w:rFonts w:ascii="Times New Roman" w:hAnsi="Times New Roman" w:cs="Times New Roman"/>
                <w:sz w:val="24"/>
                <w:szCs w:val="24"/>
                <w:lang w:val="uk-UA"/>
              </w:rPr>
              <w:t>Загрози</w:t>
            </w:r>
          </w:p>
        </w:tc>
      </w:tr>
    </w:tbl>
    <w:p w:rsidR="003B0EAA" w:rsidRDefault="003B0EAA" w:rsidP="00FC3E1A">
      <w:pPr>
        <w:spacing w:after="0" w:line="360" w:lineRule="auto"/>
        <w:ind w:firstLine="709"/>
        <w:contextualSpacing/>
        <w:jc w:val="right"/>
        <w:rPr>
          <w:rFonts w:ascii="Times New Roman" w:hAnsi="Times New Roman" w:cs="Times New Roman"/>
          <w:sz w:val="28"/>
          <w:szCs w:val="28"/>
          <w:lang w:val="uk-UA"/>
        </w:rPr>
      </w:pPr>
    </w:p>
    <w:p w:rsidR="003D75E7" w:rsidRDefault="003D75E7" w:rsidP="00FC3E1A">
      <w:pPr>
        <w:spacing w:after="0" w:line="360" w:lineRule="auto"/>
        <w:ind w:firstLine="709"/>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Продовження таблиці 1.1</w:t>
      </w:r>
    </w:p>
    <w:tbl>
      <w:tblPr>
        <w:tblStyle w:val="af1"/>
        <w:tblW w:w="0" w:type="auto"/>
        <w:tblLook w:val="04A0" w:firstRow="1" w:lastRow="0" w:firstColumn="1" w:lastColumn="0" w:noHBand="0" w:noVBand="1"/>
      </w:tblPr>
      <w:tblGrid>
        <w:gridCol w:w="4664"/>
        <w:gridCol w:w="4681"/>
      </w:tblGrid>
      <w:tr w:rsidR="003D75E7" w:rsidRPr="00DD701E" w:rsidTr="00F974AB">
        <w:tc>
          <w:tcPr>
            <w:tcW w:w="4839" w:type="dxa"/>
          </w:tcPr>
          <w:p w:rsidR="003D75E7" w:rsidRPr="00DB452E" w:rsidRDefault="003D75E7" w:rsidP="00F974AB">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 xml:space="preserve">1. Встановлення нових потужностей ВДЕ. </w:t>
            </w:r>
          </w:p>
          <w:p w:rsidR="003D75E7" w:rsidRPr="00DB452E" w:rsidRDefault="003D75E7" w:rsidP="00F974AB">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 xml:space="preserve">2.Отримання додаткових фінансових ресурсів від міжнародних організацій та асоціацій </w:t>
            </w:r>
          </w:p>
          <w:p w:rsidR="003D75E7" w:rsidRPr="00DB452E" w:rsidRDefault="003D75E7" w:rsidP="00F974AB">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3. зниження розміру податків завдяки використанню «зеленого» тарифу</w:t>
            </w:r>
          </w:p>
          <w:p w:rsidR="003D75E7" w:rsidRPr="00DB452E" w:rsidRDefault="003D75E7" w:rsidP="00F974AB">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4. статус «зеленої» компанії та підвищення лояльності клієнтів</w:t>
            </w:r>
          </w:p>
          <w:p w:rsidR="003D75E7" w:rsidRPr="00DB452E" w:rsidRDefault="003D75E7" w:rsidP="00F974AB">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5. зменшення викидів парникових газів</w:t>
            </w:r>
          </w:p>
          <w:p w:rsidR="003D75E7" w:rsidRPr="00DB452E" w:rsidRDefault="003D75E7" w:rsidP="00F974AB">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6. часткова заміна або відмова від обмежених традиційних ресурсів</w:t>
            </w:r>
          </w:p>
        </w:tc>
        <w:tc>
          <w:tcPr>
            <w:tcW w:w="4840" w:type="dxa"/>
          </w:tcPr>
          <w:p w:rsidR="003D75E7" w:rsidRPr="00DB452E" w:rsidRDefault="003D75E7" w:rsidP="00F974AB">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 xml:space="preserve">1. Великий вплив на сектор урядових субсидій. </w:t>
            </w:r>
          </w:p>
          <w:p w:rsidR="003D75E7" w:rsidRPr="00DB452E" w:rsidRDefault="003D75E7" w:rsidP="00F974AB">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2. Для переходу на ВДЕ потрібний певний час</w:t>
            </w:r>
          </w:p>
          <w:p w:rsidR="003D75E7" w:rsidRPr="00DB452E" w:rsidRDefault="003D75E7" w:rsidP="00F974AB">
            <w:pPr>
              <w:contextualSpacing/>
              <w:rPr>
                <w:rFonts w:ascii="Times New Roman" w:hAnsi="Times New Roman" w:cs="Times New Roman"/>
                <w:sz w:val="24"/>
                <w:szCs w:val="24"/>
                <w:lang w:val="uk-UA"/>
              </w:rPr>
            </w:pPr>
            <w:r w:rsidRPr="00DB452E">
              <w:rPr>
                <w:rFonts w:ascii="Times New Roman" w:hAnsi="Times New Roman" w:cs="Times New Roman"/>
                <w:sz w:val="24"/>
                <w:szCs w:val="24"/>
                <w:lang w:val="uk-UA"/>
              </w:rPr>
              <w:t>3. Неможливість точного прогнозування кількості енергії, яка виробляється та, як наслідок, прибутку в довгостроковому періоді через нестабільність кліматичних умов</w:t>
            </w:r>
          </w:p>
        </w:tc>
      </w:tr>
    </w:tbl>
    <w:p w:rsidR="00A06CA9" w:rsidRPr="00DB452E" w:rsidRDefault="00A06CA9" w:rsidP="00790228">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Джерело: складено автором самостійно</w:t>
      </w:r>
    </w:p>
    <w:p w:rsidR="00A06CA9" w:rsidRDefault="00A06CA9" w:rsidP="00985BE8">
      <w:pPr>
        <w:spacing w:after="0" w:line="360" w:lineRule="auto"/>
        <w:ind w:firstLine="720"/>
        <w:contextualSpacing/>
        <w:jc w:val="both"/>
        <w:rPr>
          <w:rFonts w:ascii="Times New Roman" w:hAnsi="Times New Roman" w:cs="Times New Roman"/>
          <w:sz w:val="28"/>
          <w:szCs w:val="28"/>
          <w:lang w:val="uk-UA"/>
        </w:rPr>
      </w:pPr>
    </w:p>
    <w:p w:rsidR="00197ED4" w:rsidRPr="00DB452E" w:rsidRDefault="00197ED4" w:rsidP="00985BE8">
      <w:pPr>
        <w:spacing w:after="0" w:line="360" w:lineRule="auto"/>
        <w:ind w:firstLine="720"/>
        <w:contextualSpacing/>
        <w:jc w:val="both"/>
        <w:rPr>
          <w:rFonts w:ascii="Times New Roman" w:hAnsi="Times New Roman" w:cs="Times New Roman"/>
          <w:sz w:val="28"/>
          <w:szCs w:val="28"/>
          <w:lang w:val="uk-UA"/>
        </w:rPr>
      </w:pPr>
    </w:p>
    <w:p w:rsidR="00985BE8" w:rsidRPr="00515280" w:rsidRDefault="00197ED4" w:rsidP="00197ED4">
      <w:pPr>
        <w:pStyle w:val="2"/>
        <w:spacing w:line="360" w:lineRule="auto"/>
        <w:ind w:firstLine="709"/>
        <w:contextualSpacing/>
        <w:jc w:val="both"/>
        <w:rPr>
          <w:rFonts w:ascii="Times New Roman" w:hAnsi="Times New Roman" w:cs="Times New Roman"/>
          <w:color w:val="auto"/>
          <w:sz w:val="28"/>
          <w:szCs w:val="28"/>
          <w:lang w:val="uk-UA"/>
        </w:rPr>
      </w:pPr>
      <w:bookmarkStart w:id="8" w:name="_Toc29767974"/>
      <w:r>
        <w:rPr>
          <w:rFonts w:ascii="Times New Roman" w:hAnsi="Times New Roman" w:cs="Times New Roman"/>
          <w:color w:val="auto"/>
          <w:sz w:val="28"/>
          <w:szCs w:val="28"/>
          <w:lang w:val="uk-UA"/>
        </w:rPr>
        <w:t>1.2</w:t>
      </w:r>
      <w:r w:rsidR="00985BE8" w:rsidRPr="00515280">
        <w:rPr>
          <w:rFonts w:ascii="Times New Roman" w:hAnsi="Times New Roman" w:cs="Times New Roman"/>
          <w:color w:val="auto"/>
          <w:sz w:val="28"/>
          <w:szCs w:val="28"/>
          <w:lang w:val="uk-UA"/>
        </w:rPr>
        <w:t xml:space="preserve"> Види альтернативної енергетики</w:t>
      </w:r>
      <w:bookmarkEnd w:id="8"/>
      <w:r w:rsidR="00985BE8" w:rsidRPr="00515280">
        <w:rPr>
          <w:rFonts w:ascii="Times New Roman" w:hAnsi="Times New Roman" w:cs="Times New Roman"/>
          <w:color w:val="auto"/>
          <w:sz w:val="28"/>
          <w:szCs w:val="28"/>
          <w:lang w:val="uk-UA"/>
        </w:rPr>
        <w:t xml:space="preserve"> </w:t>
      </w:r>
    </w:p>
    <w:p w:rsidR="00985BE8" w:rsidRPr="00DB452E" w:rsidRDefault="00985BE8" w:rsidP="00985BE8">
      <w:pPr>
        <w:spacing w:after="0" w:line="360" w:lineRule="auto"/>
        <w:ind w:firstLine="720"/>
        <w:contextualSpacing/>
        <w:jc w:val="both"/>
        <w:rPr>
          <w:rFonts w:ascii="Times New Roman" w:hAnsi="Times New Roman" w:cs="Times New Roman"/>
          <w:sz w:val="28"/>
          <w:szCs w:val="28"/>
          <w:lang w:val="uk-UA"/>
        </w:rPr>
      </w:pPr>
    </w:p>
    <w:p w:rsidR="00985BE8" w:rsidRPr="00DB452E" w:rsidRDefault="00985BE8" w:rsidP="00985BE8">
      <w:pPr>
        <w:spacing w:after="0" w:line="360" w:lineRule="auto"/>
        <w:ind w:firstLine="720"/>
        <w:contextualSpacing/>
        <w:jc w:val="both"/>
        <w:rPr>
          <w:rFonts w:ascii="Times New Roman" w:hAnsi="Times New Roman" w:cs="Times New Roman"/>
          <w:sz w:val="28"/>
          <w:szCs w:val="28"/>
          <w:lang w:val="uk-UA"/>
        </w:rPr>
      </w:pPr>
    </w:p>
    <w:p w:rsidR="000F539D" w:rsidRPr="00DB452E" w:rsidRDefault="000F539D"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Найчастіше до поновлюваних джерел енергії відносять енергію сонячного випромінювання, вітру, потоків води, біомаси, теплову енергію верхніх шарів земної кори і океану.</w:t>
      </w:r>
    </w:p>
    <w:p w:rsidR="000F539D" w:rsidRPr="00DB452E" w:rsidRDefault="000F539D"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ВДЕ можна класифікувати за видами енергії:</w:t>
      </w:r>
    </w:p>
    <w:p w:rsidR="000F539D" w:rsidRPr="00DB452E" w:rsidRDefault="00E104F6" w:rsidP="00E104F6">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0F539D" w:rsidRPr="00DB452E">
        <w:rPr>
          <w:rFonts w:ascii="Times New Roman" w:hAnsi="Times New Roman" w:cs="Times New Roman"/>
          <w:sz w:val="28"/>
          <w:szCs w:val="28"/>
          <w:lang w:val="uk-UA"/>
        </w:rPr>
        <w:t xml:space="preserve"> механічна енергія (енергія вітру і потоків води);</w:t>
      </w:r>
    </w:p>
    <w:p w:rsidR="000F539D" w:rsidRPr="00DB452E" w:rsidRDefault="00E104F6" w:rsidP="00E104F6">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0F539D" w:rsidRPr="00DB452E">
        <w:rPr>
          <w:rFonts w:ascii="Times New Roman" w:hAnsi="Times New Roman" w:cs="Times New Roman"/>
          <w:sz w:val="28"/>
          <w:szCs w:val="28"/>
          <w:lang w:val="uk-UA"/>
        </w:rPr>
        <w:t xml:space="preserve"> теплова і промениста енергія (енергія сонячного випромінювання і тепла Землі);</w:t>
      </w:r>
    </w:p>
    <w:p w:rsidR="000F539D" w:rsidRPr="00DB452E" w:rsidRDefault="00E104F6" w:rsidP="00E104F6">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0F539D" w:rsidRPr="00DB452E">
        <w:rPr>
          <w:rFonts w:ascii="Times New Roman" w:hAnsi="Times New Roman" w:cs="Times New Roman"/>
          <w:sz w:val="28"/>
          <w:szCs w:val="28"/>
          <w:lang w:val="uk-UA"/>
        </w:rPr>
        <w:t xml:space="preserve"> хімічна енергія (енергія, укладена в біомасі).</w:t>
      </w:r>
    </w:p>
    <w:p w:rsidR="00985BE8" w:rsidRPr="00DB452E" w:rsidRDefault="000F539D"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Якщо використовувати поняття якості енергії </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коефіцієнт корисної дії, що визначає частку енергії джерела, яка може бути перетворена в механічну роботу, то ВДЕ можна класифікувати наступним чином: поновлювані джерела механічної енергії характеризуються високою якістю і використовуються в основному для виробництва електроенергії. Так, якість гідроенергії характеризується значенням 0, б</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0,7; вітрової </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0,3</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0,4. Якість теплових і променистих ВДЕ не перевищує 0,3</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0,35. Ще нижче показник якості сонячного випромінювання, що використовується для фотоелектричного </w:t>
      </w:r>
      <w:r w:rsidRPr="00DB452E">
        <w:rPr>
          <w:rFonts w:ascii="Times New Roman" w:hAnsi="Times New Roman" w:cs="Times New Roman"/>
          <w:sz w:val="28"/>
          <w:szCs w:val="28"/>
          <w:lang w:val="uk-UA"/>
        </w:rPr>
        <w:lastRenderedPageBreak/>
        <w:t xml:space="preserve">перетворення, </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0,15</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0,3. Якість енергії біопалива також відносно низька і, як правило, не перевищує 0,3 [17].</w:t>
      </w:r>
    </w:p>
    <w:p w:rsidR="004C2777" w:rsidRPr="00DB452E" w:rsidRDefault="006C6C7F"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Більш розгорнуту класифікацію альтернативних джерел енергії дає Міжнародне енергетичне агентство (ІЕА) [</w:t>
      </w:r>
      <w:r w:rsidR="004C2777" w:rsidRPr="00DB452E">
        <w:rPr>
          <w:rFonts w:ascii="Times New Roman" w:hAnsi="Times New Roman" w:cs="Times New Roman"/>
          <w:sz w:val="28"/>
          <w:szCs w:val="28"/>
          <w:lang w:val="uk-UA"/>
        </w:rPr>
        <w:t>4</w:t>
      </w:r>
      <w:r w:rsidRPr="00DB452E">
        <w:rPr>
          <w:rFonts w:ascii="Times New Roman" w:hAnsi="Times New Roman" w:cs="Times New Roman"/>
          <w:sz w:val="28"/>
          <w:szCs w:val="28"/>
          <w:lang w:val="uk-UA"/>
        </w:rPr>
        <w:t>]:</w:t>
      </w:r>
    </w:p>
    <w:p w:rsidR="004C2777" w:rsidRPr="00DB452E" w:rsidRDefault="000D741D" w:rsidP="00E104F6">
      <w:pPr>
        <w:numPr>
          <w:ilvl w:val="0"/>
          <w:numId w:val="8"/>
        </w:numPr>
        <w:shd w:val="clear" w:color="auto" w:fill="FFFFFF"/>
        <w:spacing w:after="0" w:line="360" w:lineRule="auto"/>
        <w:ind w:left="0"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в</w:t>
      </w:r>
      <w:r w:rsidR="004C2777" w:rsidRPr="00DB452E">
        <w:rPr>
          <w:rFonts w:ascii="Times New Roman" w:hAnsi="Times New Roman" w:cs="Times New Roman"/>
          <w:sz w:val="28"/>
          <w:szCs w:val="28"/>
          <w:lang w:val="uk-UA"/>
        </w:rPr>
        <w:t>ідновлювані джерела енергії (ВДЕ), які спалюються, і відходи біомаси;</w:t>
      </w:r>
    </w:p>
    <w:p w:rsidR="004C2777" w:rsidRPr="00DB452E" w:rsidRDefault="004C2777" w:rsidP="00E104F6">
      <w:pPr>
        <w:numPr>
          <w:ilvl w:val="0"/>
          <w:numId w:val="8"/>
        </w:numPr>
        <w:shd w:val="clear" w:color="auto" w:fill="FFFFFF"/>
        <w:spacing w:after="0" w:line="360" w:lineRule="auto"/>
        <w:ind w:left="0"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тверда біомаса і тваринні продукти: біологічна маса, у тому числі будь</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які матеріали рослинного походження, що використовуються безпосередньо як паливо або перетворюються на інші форми перед спалюванням (деревина, рослинні відходи і відходи тваринного походження; деревне вугілля, яке одержують з твердої біомаси);</w:t>
      </w:r>
    </w:p>
    <w:p w:rsidR="004C2777" w:rsidRDefault="004C2777" w:rsidP="00E104F6">
      <w:pPr>
        <w:numPr>
          <w:ilvl w:val="0"/>
          <w:numId w:val="8"/>
        </w:numPr>
        <w:shd w:val="clear" w:color="auto" w:fill="FFFFFF"/>
        <w:spacing w:after="0" w:line="360" w:lineRule="auto"/>
        <w:ind w:left="0"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газ/рідина з біомаси: біогаз, отриманий у процесі анаеробної ферментації біомаси і твердих відходів, який спалюється для виробництва електрики і тепла;</w:t>
      </w:r>
    </w:p>
    <w:p w:rsidR="00E104F6" w:rsidRDefault="00E104F6" w:rsidP="00E104F6">
      <w:pPr>
        <w:shd w:val="clear" w:color="auto" w:fill="FFFFFF"/>
        <w:spacing w:after="0" w:line="360" w:lineRule="auto"/>
        <w:contextualSpacing/>
        <w:jc w:val="center"/>
        <w:rPr>
          <w:rFonts w:ascii="Times New Roman" w:hAnsi="Times New Roman" w:cs="Times New Roman"/>
          <w:sz w:val="28"/>
          <w:szCs w:val="28"/>
          <w:lang w:val="uk-UA"/>
        </w:rPr>
      </w:pPr>
      <w:r w:rsidRPr="00DB452E">
        <w:rPr>
          <w:rFonts w:ascii="Times New Roman" w:hAnsi="Times New Roman" w:cs="Times New Roman"/>
          <w:noProof/>
        </w:rPr>
        <w:drawing>
          <wp:inline distT="0" distB="0" distL="0" distR="0" wp14:anchorId="23322158" wp14:editId="5535EBD5">
            <wp:extent cx="5038725" cy="2905125"/>
            <wp:effectExtent l="0" t="0" r="9525" b="952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104F6" w:rsidRPr="00E104F6" w:rsidRDefault="00E104F6" w:rsidP="00790228">
      <w:pPr>
        <w:pStyle w:val="af0"/>
        <w:ind w:firstLine="709"/>
        <w:jc w:val="center"/>
        <w:rPr>
          <w:rFonts w:ascii="Times New Roman" w:hAnsi="Times New Roman" w:cs="Times New Roman"/>
          <w:i w:val="0"/>
          <w:color w:val="auto"/>
          <w:sz w:val="28"/>
          <w:lang w:val="uk-UA"/>
        </w:rPr>
      </w:pPr>
      <w:r w:rsidRPr="00E104F6">
        <w:rPr>
          <w:rFonts w:ascii="Times New Roman" w:hAnsi="Times New Roman" w:cs="Times New Roman"/>
          <w:i w:val="0"/>
          <w:color w:val="auto"/>
          <w:sz w:val="28"/>
          <w:lang w:val="uk-UA"/>
        </w:rPr>
        <w:t>Рисунок1.2 –  Значення ефективності для різних типів ВДЕ</w:t>
      </w:r>
    </w:p>
    <w:p w:rsidR="00E104F6" w:rsidRPr="00E104F6" w:rsidRDefault="00E104F6" w:rsidP="00790228">
      <w:pPr>
        <w:spacing w:after="0" w:line="360" w:lineRule="auto"/>
        <w:ind w:firstLine="709"/>
        <w:contextualSpacing/>
        <w:jc w:val="both"/>
        <w:rPr>
          <w:rFonts w:ascii="Times New Roman" w:hAnsi="Times New Roman" w:cs="Times New Roman"/>
          <w:sz w:val="24"/>
          <w:szCs w:val="28"/>
          <w:lang w:val="uk-UA"/>
        </w:rPr>
      </w:pPr>
      <w:r w:rsidRPr="00E104F6">
        <w:rPr>
          <w:rFonts w:ascii="Times New Roman" w:hAnsi="Times New Roman" w:cs="Times New Roman"/>
          <w:sz w:val="24"/>
          <w:szCs w:val="28"/>
          <w:lang w:val="uk-UA"/>
        </w:rPr>
        <w:t>Джерело: складено автором самостійно</w:t>
      </w:r>
    </w:p>
    <w:p w:rsidR="00E104F6" w:rsidRPr="00DB452E" w:rsidRDefault="00E104F6" w:rsidP="00E104F6">
      <w:pPr>
        <w:shd w:val="clear" w:color="auto" w:fill="FFFFFF"/>
        <w:spacing w:after="0" w:line="360" w:lineRule="auto"/>
        <w:contextualSpacing/>
        <w:jc w:val="both"/>
        <w:rPr>
          <w:rFonts w:ascii="Times New Roman" w:hAnsi="Times New Roman" w:cs="Times New Roman"/>
          <w:sz w:val="28"/>
          <w:szCs w:val="28"/>
          <w:lang w:val="uk-UA"/>
        </w:rPr>
      </w:pPr>
    </w:p>
    <w:p w:rsidR="004C2777" w:rsidRPr="00DB452E" w:rsidRDefault="004C2777" w:rsidP="00E104F6">
      <w:pPr>
        <w:numPr>
          <w:ilvl w:val="0"/>
          <w:numId w:val="8"/>
        </w:numPr>
        <w:shd w:val="clear" w:color="auto" w:fill="FFFFFF"/>
        <w:spacing w:after="0" w:line="360" w:lineRule="auto"/>
        <w:ind w:left="0"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муніципальні відходи: матеріали, що спалюються для продукування теплової та електричної енергії (відходи житлового, </w:t>
      </w:r>
      <w:r w:rsidRPr="00DB452E">
        <w:rPr>
          <w:rFonts w:ascii="Times New Roman" w:hAnsi="Times New Roman" w:cs="Times New Roman"/>
          <w:sz w:val="28"/>
          <w:szCs w:val="28"/>
          <w:lang w:val="uk-UA"/>
        </w:rPr>
        <w:lastRenderedPageBreak/>
        <w:t>комерційного і громадського секторів). Утилізуються муніципальною владою з метою централізованого знищення;</w:t>
      </w:r>
    </w:p>
    <w:p w:rsidR="004C2777" w:rsidRPr="00DB452E" w:rsidRDefault="004C2777" w:rsidP="00E104F6">
      <w:pPr>
        <w:numPr>
          <w:ilvl w:val="0"/>
          <w:numId w:val="8"/>
        </w:numPr>
        <w:shd w:val="clear" w:color="auto" w:fill="FFFFFF"/>
        <w:spacing w:after="0" w:line="360" w:lineRule="auto"/>
        <w:ind w:left="0"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промислові відходи: тверді й рідкі матеріали (наприклад, автомобільні покришки), що спалюються безпосередньо, зазвичай на спеціалізованих підприємствах, для виробництва теплової й електричної енергії;</w:t>
      </w:r>
    </w:p>
    <w:p w:rsidR="004C2777" w:rsidRPr="00DB452E" w:rsidRDefault="004C2777" w:rsidP="00E104F6">
      <w:pPr>
        <w:numPr>
          <w:ilvl w:val="0"/>
          <w:numId w:val="8"/>
        </w:numPr>
        <w:shd w:val="clear" w:color="auto" w:fill="FFFFFF"/>
        <w:spacing w:after="0" w:line="360" w:lineRule="auto"/>
        <w:ind w:left="0"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гідроенергія: потенційна, або кінетична, енергія води, перетворена на електричну енергію за допомогою гідроелектростанцій, як великих, так і малих;</w:t>
      </w:r>
    </w:p>
    <w:p w:rsidR="004C2777" w:rsidRPr="00DB452E" w:rsidRDefault="004C2777" w:rsidP="00E104F6">
      <w:pPr>
        <w:numPr>
          <w:ilvl w:val="0"/>
          <w:numId w:val="8"/>
        </w:numPr>
        <w:shd w:val="clear" w:color="auto" w:fill="FFFFFF"/>
        <w:spacing w:after="0" w:line="360" w:lineRule="auto"/>
        <w:ind w:left="0"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геотермальна енергія: теплова енергія, що надходить із земних надр, зазвичай у вигляді гарячої води або пари. Використовується для виробництва або безпосередньо як джерело тепла для систем теплопостачання, потреб сільського господарства тощо;</w:t>
      </w:r>
    </w:p>
    <w:p w:rsidR="004C2777" w:rsidRPr="00DB452E" w:rsidRDefault="004C2777" w:rsidP="00E104F6">
      <w:pPr>
        <w:numPr>
          <w:ilvl w:val="0"/>
          <w:numId w:val="8"/>
        </w:numPr>
        <w:shd w:val="clear" w:color="auto" w:fill="FFFFFF"/>
        <w:spacing w:after="0" w:line="350" w:lineRule="auto"/>
        <w:ind w:left="0"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сонячна енергія: випромінювання Сонця, що використовується для одержання гарячої води й електричної енергії;</w:t>
      </w:r>
    </w:p>
    <w:p w:rsidR="004C2777" w:rsidRPr="00DB452E" w:rsidRDefault="004C2777" w:rsidP="00E104F6">
      <w:pPr>
        <w:numPr>
          <w:ilvl w:val="0"/>
          <w:numId w:val="8"/>
        </w:numPr>
        <w:shd w:val="clear" w:color="auto" w:fill="FFFFFF"/>
        <w:spacing w:after="0" w:line="350" w:lineRule="auto"/>
        <w:ind w:left="0"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енергія вітру: кінетична енергія вітру, що застосовується для виробництва електроенергії у вітрових турбінах;</w:t>
      </w:r>
    </w:p>
    <w:p w:rsidR="000F539D" w:rsidRPr="00E104F6" w:rsidRDefault="004C2777" w:rsidP="00E104F6">
      <w:pPr>
        <w:numPr>
          <w:ilvl w:val="0"/>
          <w:numId w:val="8"/>
        </w:numPr>
        <w:shd w:val="clear" w:color="auto" w:fill="FFFFFF"/>
        <w:spacing w:after="0" w:line="350" w:lineRule="auto"/>
        <w:ind w:left="0"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енергія припливів, морських хвиль і океану: механічна енергія припливних потоків, або хвиль, що використовується для виробництва електричної енергії.</w:t>
      </w:r>
    </w:p>
    <w:p w:rsidR="000D741D" w:rsidRPr="00DB452E" w:rsidRDefault="008D310F" w:rsidP="00E104F6">
      <w:pPr>
        <w:spacing w:after="0" w:line="35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Розглянемо більш детально сутність , переваги та недоліки різних видів альтернативної енергії , а саме вітрової енергії, сонячної енергії  , гідроенергії , енергії біомаси та геотермальну енергію.</w:t>
      </w:r>
      <w:r w:rsidR="00197ED4">
        <w:rPr>
          <w:rFonts w:ascii="Times New Roman" w:hAnsi="Times New Roman" w:cs="Times New Roman"/>
          <w:sz w:val="28"/>
          <w:szCs w:val="28"/>
          <w:lang w:val="uk-UA"/>
        </w:rPr>
        <w:t xml:space="preserve"> </w:t>
      </w:r>
    </w:p>
    <w:p w:rsidR="00D749BE" w:rsidRPr="00DB452E" w:rsidRDefault="004669AA" w:rsidP="00BC3EEB">
      <w:pPr>
        <w:spacing w:after="0" w:line="35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Останні кілька років популярність енергії вітру в світі б'є всі рекорди. До початку 2016 року загальна потужність усіх вітрогенераторів планети вже перевершила сумарну потужність атомної енергетики [18]. Але в Україні до сих пір дуже мало людей дозволяють собі добувати енергію таким способом. Здавалося б, вітер</w:t>
      </w:r>
      <w:r w:rsidR="00197ED4">
        <w:rPr>
          <w:rFonts w:ascii="Times New Roman" w:hAnsi="Times New Roman" w:cs="Times New Roman"/>
          <w:sz w:val="28"/>
          <w:szCs w:val="28"/>
          <w:lang w:val="uk-UA"/>
        </w:rPr>
        <w:t xml:space="preserve"> –</w:t>
      </w:r>
      <w:r w:rsidRPr="00DB452E">
        <w:rPr>
          <w:rFonts w:ascii="Times New Roman" w:hAnsi="Times New Roman" w:cs="Times New Roman"/>
          <w:sz w:val="28"/>
          <w:szCs w:val="28"/>
          <w:lang w:val="uk-UA"/>
        </w:rPr>
        <w:t xml:space="preserve"> це абсолютна свобода від невідновлюваних і дорогих джерел енергії типу нафти і газу. Це безперечна перспектива. Але, крім ряду </w:t>
      </w:r>
      <w:r w:rsidRPr="00DB452E">
        <w:rPr>
          <w:rFonts w:ascii="Times New Roman" w:hAnsi="Times New Roman" w:cs="Times New Roman"/>
          <w:sz w:val="28"/>
          <w:szCs w:val="28"/>
          <w:lang w:val="uk-UA"/>
        </w:rPr>
        <w:lastRenderedPageBreak/>
        <w:t>переваг, така енергетика має і кілька мінусів, які загальмовують масове поширення цього виду альтернативної енергії (табл.1.2).</w:t>
      </w:r>
    </w:p>
    <w:p w:rsidR="00D749BE" w:rsidRPr="00E104F6" w:rsidRDefault="00197ED4" w:rsidP="00D749BE">
      <w:pPr>
        <w:spacing w:after="0" w:line="240" w:lineRule="auto"/>
        <w:ind w:firstLine="720"/>
        <w:contextualSpacing/>
        <w:jc w:val="both"/>
        <w:rPr>
          <w:rFonts w:ascii="Times New Roman" w:hAnsi="Times New Roman" w:cs="Times New Roman"/>
          <w:sz w:val="28"/>
          <w:szCs w:val="20"/>
          <w:lang w:val="uk-UA"/>
        </w:rPr>
      </w:pPr>
      <w:r w:rsidRPr="00E104F6">
        <w:rPr>
          <w:rFonts w:ascii="Times New Roman" w:hAnsi="Times New Roman" w:cs="Times New Roman"/>
          <w:sz w:val="28"/>
          <w:szCs w:val="20"/>
          <w:lang w:val="uk-UA"/>
        </w:rPr>
        <w:t xml:space="preserve">Таблиця 1.2 – </w:t>
      </w:r>
      <w:r w:rsidR="00D749BE" w:rsidRPr="00E104F6">
        <w:rPr>
          <w:rFonts w:ascii="Times New Roman" w:hAnsi="Times New Roman" w:cs="Times New Roman"/>
          <w:sz w:val="28"/>
          <w:szCs w:val="20"/>
          <w:lang w:val="uk-UA"/>
        </w:rPr>
        <w:t xml:space="preserve">Переваги та недоліки енергії вітру </w:t>
      </w:r>
    </w:p>
    <w:tbl>
      <w:tblPr>
        <w:tblStyle w:val="af1"/>
        <w:tblW w:w="0" w:type="auto"/>
        <w:jc w:val="center"/>
        <w:tblLook w:val="04A0" w:firstRow="1" w:lastRow="0" w:firstColumn="1" w:lastColumn="0" w:noHBand="0" w:noVBand="1"/>
      </w:tblPr>
      <w:tblGrid>
        <w:gridCol w:w="4812"/>
        <w:gridCol w:w="4533"/>
      </w:tblGrid>
      <w:tr w:rsidR="004669AA" w:rsidRPr="00DB452E" w:rsidTr="00E104F6">
        <w:trPr>
          <w:trHeight w:val="379"/>
          <w:jc w:val="center"/>
        </w:trPr>
        <w:tc>
          <w:tcPr>
            <w:tcW w:w="4815" w:type="dxa"/>
          </w:tcPr>
          <w:p w:rsidR="004669AA" w:rsidRPr="00DB452E" w:rsidRDefault="004669AA" w:rsidP="00197ED4">
            <w:pPr>
              <w:spacing w:line="360" w:lineRule="auto"/>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Переваги</w:t>
            </w:r>
          </w:p>
        </w:tc>
        <w:tc>
          <w:tcPr>
            <w:tcW w:w="4536" w:type="dxa"/>
          </w:tcPr>
          <w:p w:rsidR="004669AA" w:rsidRPr="00DB452E" w:rsidRDefault="004669AA" w:rsidP="004669AA">
            <w:pPr>
              <w:spacing w:line="360" w:lineRule="auto"/>
              <w:contextualSpacing/>
              <w:jc w:val="center"/>
              <w:rPr>
                <w:rFonts w:ascii="Times New Roman" w:hAnsi="Times New Roman" w:cs="Times New Roman"/>
                <w:sz w:val="24"/>
                <w:szCs w:val="28"/>
                <w:lang w:val="uk-UA"/>
              </w:rPr>
            </w:pPr>
            <w:r w:rsidRPr="00DB452E">
              <w:rPr>
                <w:rFonts w:ascii="Times New Roman" w:hAnsi="Times New Roman" w:cs="Times New Roman"/>
                <w:sz w:val="24"/>
                <w:szCs w:val="28"/>
                <w:lang w:val="uk-UA"/>
              </w:rPr>
              <w:t>Недоліки</w:t>
            </w:r>
          </w:p>
        </w:tc>
      </w:tr>
      <w:tr w:rsidR="004669AA" w:rsidRPr="00DD701E" w:rsidTr="00E104F6">
        <w:trPr>
          <w:trHeight w:val="3192"/>
          <w:jc w:val="center"/>
        </w:trPr>
        <w:tc>
          <w:tcPr>
            <w:tcW w:w="4815" w:type="dxa"/>
          </w:tcPr>
          <w:p w:rsidR="004669AA" w:rsidRPr="00DB452E" w:rsidRDefault="004669AA" w:rsidP="004669AA">
            <w:pPr>
              <w:spacing w:line="360" w:lineRule="auto"/>
              <w:contextualSpacing/>
              <w:jc w:val="both"/>
              <w:rPr>
                <w:rFonts w:ascii="Times New Roman" w:hAnsi="Times New Roman" w:cs="Times New Roman"/>
                <w:szCs w:val="28"/>
                <w:lang w:val="uk-UA"/>
              </w:rPr>
            </w:pPr>
            <w:r w:rsidRPr="00DB452E">
              <w:rPr>
                <w:rFonts w:ascii="Times New Roman" w:hAnsi="Times New Roman" w:cs="Times New Roman"/>
                <w:szCs w:val="28"/>
                <w:lang w:val="uk-UA"/>
              </w:rPr>
              <w:t>1. Відсутність забруднення навколишнього середовища</w:t>
            </w:r>
          </w:p>
          <w:p w:rsidR="004669AA" w:rsidRPr="00DB452E" w:rsidRDefault="004669AA" w:rsidP="004669AA">
            <w:pPr>
              <w:spacing w:line="360" w:lineRule="auto"/>
              <w:contextualSpacing/>
              <w:jc w:val="both"/>
              <w:rPr>
                <w:rFonts w:ascii="Times New Roman" w:hAnsi="Times New Roman" w:cs="Times New Roman"/>
                <w:szCs w:val="28"/>
                <w:lang w:val="uk-UA"/>
              </w:rPr>
            </w:pPr>
            <w:r w:rsidRPr="00DB452E">
              <w:rPr>
                <w:rFonts w:ascii="Times New Roman" w:hAnsi="Times New Roman" w:cs="Times New Roman"/>
                <w:szCs w:val="28"/>
                <w:lang w:val="uk-UA"/>
              </w:rPr>
              <w:t>2. Використання поновлюваного, невичерпного джерела енергії</w:t>
            </w:r>
          </w:p>
          <w:p w:rsidR="004669AA" w:rsidRPr="00DB452E" w:rsidRDefault="004669AA" w:rsidP="004669AA">
            <w:pPr>
              <w:spacing w:line="360" w:lineRule="auto"/>
              <w:contextualSpacing/>
              <w:jc w:val="both"/>
              <w:rPr>
                <w:rFonts w:ascii="Times New Roman" w:hAnsi="Times New Roman" w:cs="Times New Roman"/>
                <w:szCs w:val="28"/>
                <w:lang w:val="uk-UA"/>
              </w:rPr>
            </w:pPr>
            <w:r w:rsidRPr="00DB452E">
              <w:rPr>
                <w:rFonts w:ascii="Times New Roman" w:hAnsi="Times New Roman" w:cs="Times New Roman"/>
                <w:szCs w:val="28"/>
                <w:lang w:val="uk-UA"/>
              </w:rPr>
              <w:t>3.Ветер доступний по всьому світу</w:t>
            </w:r>
          </w:p>
          <w:p w:rsidR="004669AA" w:rsidRPr="00DB452E" w:rsidRDefault="004669AA" w:rsidP="004669AA">
            <w:pPr>
              <w:spacing w:line="360" w:lineRule="auto"/>
              <w:contextualSpacing/>
              <w:jc w:val="both"/>
              <w:rPr>
                <w:rFonts w:ascii="Times New Roman" w:hAnsi="Times New Roman" w:cs="Times New Roman"/>
                <w:szCs w:val="28"/>
                <w:lang w:val="uk-UA"/>
              </w:rPr>
            </w:pPr>
            <w:r w:rsidRPr="00DB452E">
              <w:rPr>
                <w:rFonts w:ascii="Times New Roman" w:hAnsi="Times New Roman" w:cs="Times New Roman"/>
                <w:szCs w:val="28"/>
                <w:lang w:val="uk-UA"/>
              </w:rPr>
              <w:t>4.Позволяет раціонально використовувати земельні ресурси</w:t>
            </w:r>
          </w:p>
          <w:p w:rsidR="004669AA" w:rsidRPr="00DB452E" w:rsidRDefault="004669AA" w:rsidP="004669AA">
            <w:pPr>
              <w:spacing w:line="360" w:lineRule="auto"/>
              <w:contextualSpacing/>
              <w:jc w:val="both"/>
              <w:rPr>
                <w:rFonts w:ascii="Times New Roman" w:hAnsi="Times New Roman" w:cs="Times New Roman"/>
                <w:sz w:val="28"/>
                <w:szCs w:val="28"/>
                <w:lang w:val="uk-UA"/>
              </w:rPr>
            </w:pPr>
            <w:r w:rsidRPr="00DB452E">
              <w:rPr>
                <w:rFonts w:ascii="Times New Roman" w:hAnsi="Times New Roman" w:cs="Times New Roman"/>
                <w:szCs w:val="28"/>
                <w:lang w:val="uk-UA"/>
              </w:rPr>
              <w:t>5.Енергія вітру коштує копійки і зменшує залежність від традиційних джерел енергії</w:t>
            </w:r>
          </w:p>
        </w:tc>
        <w:tc>
          <w:tcPr>
            <w:tcW w:w="4536" w:type="dxa"/>
          </w:tcPr>
          <w:p w:rsidR="004669AA" w:rsidRPr="00DB452E" w:rsidRDefault="004669AA" w:rsidP="004669AA">
            <w:pPr>
              <w:spacing w:line="360" w:lineRule="auto"/>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1. Високі інвестиційні витрати</w:t>
            </w:r>
          </w:p>
          <w:p w:rsidR="004669AA" w:rsidRPr="00DB452E" w:rsidRDefault="004669AA" w:rsidP="004669AA">
            <w:pPr>
              <w:spacing w:line="360" w:lineRule="auto"/>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2. Шум</w:t>
            </w:r>
          </w:p>
          <w:p w:rsidR="004669AA" w:rsidRPr="00DB452E" w:rsidRDefault="004669AA" w:rsidP="004669AA">
            <w:pPr>
              <w:spacing w:line="360" w:lineRule="auto"/>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3.</w:t>
            </w:r>
            <w:r w:rsidR="00D749BE" w:rsidRPr="00DB452E">
              <w:rPr>
                <w:rFonts w:ascii="Times New Roman" w:hAnsi="Times New Roman" w:cs="Times New Roman"/>
                <w:sz w:val="24"/>
                <w:szCs w:val="28"/>
                <w:lang w:val="uk-UA"/>
              </w:rPr>
              <w:t> </w:t>
            </w:r>
            <w:r w:rsidRPr="00DB452E">
              <w:rPr>
                <w:rFonts w:ascii="Times New Roman" w:hAnsi="Times New Roman" w:cs="Times New Roman"/>
                <w:sz w:val="24"/>
                <w:szCs w:val="28"/>
                <w:lang w:val="uk-UA"/>
              </w:rPr>
              <w:t>Деякі люди називають їх "естетичними монстрами"</w:t>
            </w:r>
          </w:p>
          <w:p w:rsidR="004669AA" w:rsidRPr="00DB452E" w:rsidRDefault="004669AA" w:rsidP="004669AA">
            <w:pPr>
              <w:spacing w:line="360" w:lineRule="auto"/>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4. Загроза для птахів</w:t>
            </w:r>
          </w:p>
          <w:p w:rsidR="004669AA" w:rsidRPr="00DB452E" w:rsidRDefault="004669AA" w:rsidP="004669AA">
            <w:pPr>
              <w:spacing w:line="360" w:lineRule="auto"/>
              <w:contextualSpacing/>
              <w:jc w:val="both"/>
              <w:rPr>
                <w:rFonts w:ascii="Times New Roman" w:hAnsi="Times New Roman" w:cs="Times New Roman"/>
                <w:sz w:val="28"/>
                <w:szCs w:val="28"/>
                <w:lang w:val="uk-UA"/>
              </w:rPr>
            </w:pPr>
            <w:r w:rsidRPr="00DB452E">
              <w:rPr>
                <w:rFonts w:ascii="Times New Roman" w:hAnsi="Times New Roman" w:cs="Times New Roman"/>
                <w:sz w:val="24"/>
                <w:szCs w:val="28"/>
                <w:lang w:val="uk-UA"/>
              </w:rPr>
              <w:t>5. Мінливість потужності в часі</w:t>
            </w:r>
          </w:p>
        </w:tc>
      </w:tr>
    </w:tbl>
    <w:p w:rsidR="00A06CA9" w:rsidRDefault="00CC6AD8" w:rsidP="00790228">
      <w:pPr>
        <w:spacing w:after="0" w:line="360" w:lineRule="auto"/>
        <w:ind w:firstLine="709"/>
        <w:contextualSpacing/>
        <w:jc w:val="both"/>
        <w:rPr>
          <w:rFonts w:ascii="Times New Roman" w:hAnsi="Times New Roman" w:cs="Times New Roman"/>
          <w:sz w:val="24"/>
          <w:szCs w:val="28"/>
          <w:lang w:val="uk-UA"/>
        </w:rPr>
      </w:pPr>
      <w:r w:rsidRPr="00E104F6">
        <w:rPr>
          <w:rFonts w:ascii="Times New Roman" w:hAnsi="Times New Roman" w:cs="Times New Roman"/>
          <w:sz w:val="24"/>
          <w:szCs w:val="28"/>
          <w:lang w:val="uk-UA"/>
        </w:rPr>
        <w:t>Джерело: складено автором на основі [18,29]</w:t>
      </w:r>
    </w:p>
    <w:p w:rsidR="003D75E7" w:rsidRPr="00E104F6" w:rsidRDefault="003D75E7" w:rsidP="00790228">
      <w:pPr>
        <w:spacing w:after="0" w:line="360" w:lineRule="auto"/>
        <w:ind w:firstLine="709"/>
        <w:contextualSpacing/>
        <w:jc w:val="both"/>
        <w:rPr>
          <w:rFonts w:ascii="Times New Roman" w:hAnsi="Times New Roman" w:cs="Times New Roman"/>
          <w:sz w:val="24"/>
          <w:szCs w:val="28"/>
          <w:lang w:val="uk-UA"/>
        </w:rPr>
      </w:pP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Переваги вітрової енергетики:</w:t>
      </w: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1.Використання енергії вітру практично зводить до нуля викиди в навколишнє середовище. Традиційні джерела енергії таких можливостей не дають. Енергія вітру не має прихованих небезпек, як, наприклад, в ядерного палива, І не сприяє глобальному потепління.</w:t>
      </w:r>
    </w:p>
    <w:p w:rsidR="00CC6AD8"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Більш того, якщо використовувати енергію вітру замість енергії, що виробляється тепловими електростанціями, це зменшить викиди парникових газів, що позитивно позначиться на озоновому шарі Землі.</w:t>
      </w: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2. Енергія вітру повністю відновлювана. Немає ніякої небезпеки, що колись вітер на планеті зникне. Традиційні джерела, навпаки, обмежені, і в кінцевому рахунку закінчяться. Оскільки з кожним роком в надрах Землі стає все менше копалин для вироблення енергії, ми змушені шукати їм альтернативу.</w:t>
      </w: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3.</w:t>
      </w:r>
      <w:r w:rsidRPr="00DB452E">
        <w:rPr>
          <w:rFonts w:ascii="Times New Roman" w:hAnsi="Times New Roman" w:cs="Times New Roman"/>
          <w:lang w:val="uk-UA"/>
        </w:rPr>
        <w:t xml:space="preserve"> </w:t>
      </w:r>
      <w:r w:rsidRPr="00DB452E">
        <w:rPr>
          <w:rFonts w:ascii="Times New Roman" w:hAnsi="Times New Roman" w:cs="Times New Roman"/>
          <w:sz w:val="28"/>
          <w:szCs w:val="28"/>
          <w:lang w:val="uk-UA"/>
        </w:rPr>
        <w:t xml:space="preserve">Нафта концентрується в певних районах, і це призводить до геополітичного напруження. Всьому світу зараз важливо контролювати і вигідно купувати нафту. Вітер же </w:t>
      </w:r>
      <w:r w:rsidR="00E104F6" w:rsidRP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джерело, який є в кожній країні світу. Десь </w:t>
      </w:r>
      <w:r w:rsidRPr="00DB452E">
        <w:rPr>
          <w:rFonts w:ascii="Times New Roman" w:hAnsi="Times New Roman" w:cs="Times New Roman"/>
          <w:sz w:val="28"/>
          <w:szCs w:val="28"/>
          <w:lang w:val="uk-UA"/>
        </w:rPr>
        <w:lastRenderedPageBreak/>
        <w:t>вітер слабкіше, десь сильніше, але він є практично скрізь. Так що майже будь</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яка людина може до нього "підключиться".</w:t>
      </w: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4. Жителі традиційно бідних кам'янистих і пустельних куточків нашої планети завдяки вітру зможуть стати багатшими, продаючи надлишки енергії </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там вітер сильніше.</w:t>
      </w: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Ще один плюс </w:t>
      </w:r>
      <w:r w:rsidR="00E104F6" w:rsidRP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тепер землі, непридатні для сільського господарства і будівництва житла, можна буде використовувати для розміщення на них вітрових електростанцій. Так ми раціонально використовуємо кожен шматочок планети.</w:t>
      </w: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5. Як і інші альтернативні джерела енергії, вітряні електростанції знижують залежність компаній і приватних осіб від монополії нафтогазових кампаній, адже створюють конкуренцію, від якої виграють кінцеві споживачі.</w:t>
      </w: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А ще в останні роки збільшилася ефективність вітрових турбін, тому вироблення електроенергії істотно покращилася.</w:t>
      </w: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Недоліки</w:t>
      </w:r>
      <w:r w:rsidR="00342F3B" w:rsidRPr="00DB452E">
        <w:rPr>
          <w:rFonts w:ascii="Times New Roman" w:hAnsi="Times New Roman" w:cs="Times New Roman"/>
          <w:sz w:val="28"/>
          <w:szCs w:val="28"/>
          <w:lang w:val="uk-UA"/>
        </w:rPr>
        <w:t xml:space="preserve"> вітрової енергетики</w:t>
      </w:r>
      <w:r w:rsidRPr="00DB452E">
        <w:rPr>
          <w:rFonts w:ascii="Times New Roman" w:hAnsi="Times New Roman" w:cs="Times New Roman"/>
          <w:sz w:val="28"/>
          <w:szCs w:val="28"/>
          <w:lang w:val="uk-UA"/>
        </w:rPr>
        <w:t>:</w:t>
      </w: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1.</w:t>
      </w:r>
      <w:r w:rsidRPr="00DB452E">
        <w:rPr>
          <w:rFonts w:ascii="Times New Roman" w:hAnsi="Times New Roman" w:cs="Times New Roman"/>
          <w:lang w:val="uk-UA"/>
        </w:rPr>
        <w:t xml:space="preserve"> </w:t>
      </w:r>
      <w:r w:rsidRPr="00DB452E">
        <w:rPr>
          <w:rFonts w:ascii="Times New Roman" w:hAnsi="Times New Roman" w:cs="Times New Roman"/>
          <w:sz w:val="28"/>
          <w:szCs w:val="28"/>
          <w:lang w:val="uk-UA"/>
        </w:rPr>
        <w:t xml:space="preserve">Високі інвестиційні витрати </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вони мають тенденцію до зниження у зв'язку з новими розробками і технологіями. Також вартість енергії з вітру постійно знижується.</w:t>
      </w: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Вартість вітрогенератора в Україні на сьогодні становить в середньому 100 тис. Грн. І це ще без обов'язкового спеціального обладнання типу акумулятора, редуктора і самої електростанції. Це і є головною перешкодою всіх бажаючих на шляху до незалежного від нафти і газу майбутньому.</w:t>
      </w: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2.</w:t>
      </w:r>
      <w:r w:rsidRPr="00DB452E">
        <w:rPr>
          <w:rFonts w:ascii="Times New Roman" w:hAnsi="Times New Roman" w:cs="Times New Roman"/>
          <w:lang w:val="uk-UA"/>
        </w:rPr>
        <w:t xml:space="preserve"> </w:t>
      </w:r>
      <w:r w:rsidRPr="00DB452E">
        <w:rPr>
          <w:rFonts w:ascii="Times New Roman" w:hAnsi="Times New Roman" w:cs="Times New Roman"/>
          <w:sz w:val="28"/>
          <w:szCs w:val="28"/>
          <w:lang w:val="uk-UA"/>
        </w:rPr>
        <w:t>Вітряні турбіни створюють шум можна порівняти з шумом автомобіля, що рухається зі швидкістю 70 км / год, що створює дискомфорт для людей і відлякує тварин. Тому дуже близько до будинку їх не поставиш, а щоб поставити подалі, потрібні великі земельні ділянки.</w:t>
      </w: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3. Багато хто скаржиться на те, що вітряні генератори виглядають жахливо і псують абсолютно будь ландшафт. Адже ставлять їх зазвичай десь на відкритих для вітру ділянках, і замість красот доводиться розглядати лопаті цих велетнів. Але деяким людям навіть подобається їх урбаністичний вид.</w:t>
      </w: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lastRenderedPageBreak/>
        <w:t>4. обертаються лопаті вітрогенератора становлять потенційну небезпеку для деяких видів тварин. За статистикою, лопаті кожної встановленої турбіни є причиною загибелі не менше 4 птахів в рік.</w:t>
      </w: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Хоча ймовірність попадання птахів під лопаті не більш, ніж удару струмом від високовольтної лінії.</w:t>
      </w: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5. Зараз відновлювальна енергетика в загальному енергобалансі нашої країни, включаючи велику гідроенергетику, становить близько 7%.</w:t>
      </w:r>
    </w:p>
    <w:p w:rsidR="003F1232" w:rsidRPr="00DB452E" w:rsidRDefault="003F1232" w:rsidP="00E104F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Енергія вітру не є постійною величиною. За допомогою традиційної електростанції ви можете підтримувати постійну вихідну потужність, але кількість енергії вітру залежить від погодних умов. Це означає, що повністю покладатися на вітер ви не зможете </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потрібно також мати резервні джерела енергії.</w:t>
      </w:r>
    </w:p>
    <w:p w:rsidR="000B6C9C" w:rsidRPr="00BC3EEB" w:rsidRDefault="000B6C9C" w:rsidP="00BC3EEB">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Ще однією стає проблема, яка сьогодні “відтермінована”, – утилізація лопатей вітрогенераторів. Спеціалісти з виробництва та експлуатації оцінюють термін використання лопатей 20–25 років. Основним матеріалом для виробництва лопатей є склопластик, який можна утилізувати механічним та термічним способом. Останній вважають зовсім “неекологічним”, бо після термічної обробки залишається до 60 % негорючих неорганічних залишків, які потребують захоронення чи подальшої утилізації, а це спричиняє додаткові витрати [20].</w:t>
      </w:r>
    </w:p>
    <w:p w:rsidR="000B6C9C" w:rsidRPr="00A20952" w:rsidRDefault="000B6C9C" w:rsidP="00A20952">
      <w:pPr>
        <w:spacing w:after="0" w:line="240" w:lineRule="auto"/>
        <w:ind w:firstLine="709"/>
        <w:contextualSpacing/>
        <w:jc w:val="both"/>
        <w:rPr>
          <w:rFonts w:ascii="Times New Roman" w:hAnsi="Times New Roman" w:cs="Times New Roman"/>
          <w:sz w:val="28"/>
          <w:szCs w:val="20"/>
          <w:lang w:val="uk-UA"/>
        </w:rPr>
      </w:pPr>
      <w:r w:rsidRPr="00A20952">
        <w:rPr>
          <w:rFonts w:ascii="Times New Roman" w:hAnsi="Times New Roman" w:cs="Times New Roman"/>
          <w:sz w:val="28"/>
          <w:szCs w:val="20"/>
          <w:lang w:val="uk-UA"/>
        </w:rPr>
        <w:t>Таблиця 1.3</w:t>
      </w:r>
      <w:r w:rsidR="00A20952" w:rsidRPr="00A20952">
        <w:rPr>
          <w:rFonts w:ascii="Times New Roman" w:hAnsi="Times New Roman" w:cs="Times New Roman"/>
          <w:sz w:val="28"/>
          <w:szCs w:val="20"/>
          <w:lang w:val="uk-UA"/>
        </w:rPr>
        <w:t xml:space="preserve"> – </w:t>
      </w:r>
      <w:r w:rsidRPr="00A20952">
        <w:rPr>
          <w:rFonts w:ascii="Times New Roman" w:hAnsi="Times New Roman" w:cs="Times New Roman"/>
          <w:sz w:val="28"/>
          <w:szCs w:val="20"/>
          <w:lang w:val="uk-UA"/>
        </w:rPr>
        <w:t xml:space="preserve">Переваги та недоліки енергії сонця </w:t>
      </w:r>
    </w:p>
    <w:tbl>
      <w:tblPr>
        <w:tblStyle w:val="af1"/>
        <w:tblW w:w="0" w:type="auto"/>
        <w:jc w:val="center"/>
        <w:tblLook w:val="0000" w:firstRow="0" w:lastRow="0" w:firstColumn="0" w:lastColumn="0" w:noHBand="0" w:noVBand="0"/>
      </w:tblPr>
      <w:tblGrid>
        <w:gridCol w:w="4072"/>
        <w:gridCol w:w="13"/>
        <w:gridCol w:w="3514"/>
      </w:tblGrid>
      <w:tr w:rsidR="00E104F6" w:rsidTr="00A20952">
        <w:trPr>
          <w:trHeight w:val="368"/>
          <w:jc w:val="center"/>
        </w:trPr>
        <w:tc>
          <w:tcPr>
            <w:tcW w:w="4072" w:type="dxa"/>
          </w:tcPr>
          <w:p w:rsidR="00E104F6" w:rsidRPr="00E104F6" w:rsidRDefault="00E104F6" w:rsidP="00E104F6">
            <w:pPr>
              <w:contextualSpacing/>
              <w:jc w:val="both"/>
              <w:rPr>
                <w:rFonts w:ascii="Times New Roman" w:hAnsi="Times New Roman" w:cs="Times New Roman"/>
                <w:sz w:val="24"/>
                <w:szCs w:val="24"/>
                <w:lang w:val="uk-UA"/>
              </w:rPr>
            </w:pPr>
            <w:r w:rsidRPr="00E104F6">
              <w:rPr>
                <w:rFonts w:ascii="Times New Roman" w:hAnsi="Times New Roman" w:cs="Times New Roman"/>
                <w:sz w:val="24"/>
                <w:szCs w:val="24"/>
                <w:lang w:val="uk-UA"/>
              </w:rPr>
              <w:t>Переваги</w:t>
            </w:r>
          </w:p>
        </w:tc>
        <w:tc>
          <w:tcPr>
            <w:tcW w:w="3527" w:type="dxa"/>
            <w:gridSpan w:val="2"/>
          </w:tcPr>
          <w:p w:rsidR="00E104F6" w:rsidRPr="00E104F6" w:rsidRDefault="00E104F6" w:rsidP="00E104F6">
            <w:pPr>
              <w:contextualSpacing/>
              <w:jc w:val="both"/>
              <w:rPr>
                <w:rFonts w:ascii="Times New Roman" w:hAnsi="Times New Roman" w:cs="Times New Roman"/>
                <w:sz w:val="24"/>
                <w:szCs w:val="24"/>
                <w:lang w:val="uk-UA"/>
              </w:rPr>
            </w:pPr>
            <w:r w:rsidRPr="00E104F6">
              <w:rPr>
                <w:rFonts w:ascii="Times New Roman" w:hAnsi="Times New Roman" w:cs="Times New Roman"/>
                <w:sz w:val="24"/>
                <w:szCs w:val="24"/>
                <w:lang w:val="uk-UA"/>
              </w:rPr>
              <w:t>Недоліки</w:t>
            </w:r>
          </w:p>
        </w:tc>
      </w:tr>
      <w:tr w:rsidR="000B6C9C" w:rsidRPr="00DD701E" w:rsidTr="00A20952">
        <w:tblPrEx>
          <w:tblLook w:val="04A0" w:firstRow="1" w:lastRow="0" w:firstColumn="1" w:lastColumn="0" w:noHBand="0" w:noVBand="1"/>
        </w:tblPrEx>
        <w:trPr>
          <w:trHeight w:val="3192"/>
          <w:jc w:val="center"/>
        </w:trPr>
        <w:tc>
          <w:tcPr>
            <w:tcW w:w="4085" w:type="dxa"/>
            <w:gridSpan w:val="2"/>
          </w:tcPr>
          <w:p w:rsidR="00342F3B" w:rsidRPr="00E104F6" w:rsidRDefault="00342F3B" w:rsidP="00A20952">
            <w:pPr>
              <w:spacing w:line="360" w:lineRule="auto"/>
              <w:contextualSpacing/>
              <w:jc w:val="both"/>
              <w:rPr>
                <w:rFonts w:ascii="Times New Roman" w:hAnsi="Times New Roman" w:cs="Times New Roman"/>
                <w:sz w:val="24"/>
                <w:szCs w:val="24"/>
                <w:lang w:val="uk-UA"/>
              </w:rPr>
            </w:pPr>
            <w:r w:rsidRPr="00E104F6">
              <w:rPr>
                <w:rFonts w:ascii="Times New Roman" w:hAnsi="Times New Roman" w:cs="Times New Roman"/>
                <w:sz w:val="24"/>
                <w:szCs w:val="24"/>
                <w:lang w:val="uk-UA"/>
              </w:rPr>
              <w:t>1.Повна</w:t>
            </w:r>
            <w:r w:rsidR="00A20952">
              <w:rPr>
                <w:rFonts w:ascii="Times New Roman" w:hAnsi="Times New Roman" w:cs="Times New Roman"/>
                <w:sz w:val="24"/>
                <w:szCs w:val="24"/>
                <w:lang w:val="uk-UA"/>
              </w:rPr>
              <w:t> </w:t>
            </w:r>
            <w:r w:rsidRPr="00E104F6">
              <w:rPr>
                <w:rFonts w:ascii="Times New Roman" w:hAnsi="Times New Roman" w:cs="Times New Roman"/>
                <w:sz w:val="24"/>
                <w:szCs w:val="24"/>
                <w:lang w:val="uk-UA"/>
              </w:rPr>
              <w:t>енергетична незалежність;</w:t>
            </w:r>
          </w:p>
          <w:p w:rsidR="00342F3B" w:rsidRPr="00E104F6" w:rsidRDefault="00342F3B" w:rsidP="00A20952">
            <w:pPr>
              <w:spacing w:line="360" w:lineRule="auto"/>
              <w:contextualSpacing/>
              <w:jc w:val="both"/>
              <w:rPr>
                <w:rFonts w:ascii="Times New Roman" w:hAnsi="Times New Roman" w:cs="Times New Roman"/>
                <w:sz w:val="24"/>
                <w:szCs w:val="24"/>
                <w:lang w:val="uk-UA"/>
              </w:rPr>
            </w:pPr>
            <w:r w:rsidRPr="00E104F6">
              <w:rPr>
                <w:rFonts w:ascii="Times New Roman" w:hAnsi="Times New Roman" w:cs="Times New Roman"/>
                <w:sz w:val="24"/>
                <w:szCs w:val="24"/>
                <w:lang w:val="uk-UA"/>
              </w:rPr>
              <w:t>2. Автономність системи;</w:t>
            </w:r>
          </w:p>
          <w:p w:rsidR="00342F3B" w:rsidRPr="00E104F6" w:rsidRDefault="00342F3B" w:rsidP="00A20952">
            <w:pPr>
              <w:spacing w:line="360" w:lineRule="auto"/>
              <w:contextualSpacing/>
              <w:jc w:val="both"/>
              <w:rPr>
                <w:rFonts w:ascii="Times New Roman" w:hAnsi="Times New Roman" w:cs="Times New Roman"/>
                <w:sz w:val="24"/>
                <w:szCs w:val="24"/>
                <w:lang w:val="uk-UA"/>
              </w:rPr>
            </w:pPr>
            <w:r w:rsidRPr="00E104F6">
              <w:rPr>
                <w:rFonts w:ascii="Times New Roman" w:hAnsi="Times New Roman" w:cs="Times New Roman"/>
                <w:sz w:val="24"/>
                <w:szCs w:val="24"/>
                <w:lang w:val="uk-UA"/>
              </w:rPr>
              <w:t>3. Невичерпний ресурс;</w:t>
            </w:r>
          </w:p>
          <w:p w:rsidR="00342F3B" w:rsidRPr="00E104F6" w:rsidRDefault="00342F3B" w:rsidP="00A20952">
            <w:pPr>
              <w:spacing w:line="360" w:lineRule="auto"/>
              <w:contextualSpacing/>
              <w:jc w:val="both"/>
              <w:rPr>
                <w:rFonts w:ascii="Times New Roman" w:hAnsi="Times New Roman" w:cs="Times New Roman"/>
                <w:sz w:val="24"/>
                <w:szCs w:val="24"/>
                <w:lang w:val="uk-UA"/>
              </w:rPr>
            </w:pPr>
            <w:r w:rsidRPr="00E104F6">
              <w:rPr>
                <w:rFonts w:ascii="Times New Roman" w:hAnsi="Times New Roman" w:cs="Times New Roman"/>
                <w:sz w:val="24"/>
                <w:szCs w:val="24"/>
                <w:lang w:val="uk-UA"/>
              </w:rPr>
              <w:t>4. Екологічність;</w:t>
            </w:r>
          </w:p>
          <w:p w:rsidR="000B6C9C" w:rsidRPr="00E104F6" w:rsidRDefault="00342F3B" w:rsidP="00A20952">
            <w:pPr>
              <w:spacing w:line="360" w:lineRule="auto"/>
              <w:contextualSpacing/>
              <w:jc w:val="both"/>
              <w:rPr>
                <w:rFonts w:ascii="Times New Roman" w:hAnsi="Times New Roman" w:cs="Times New Roman"/>
                <w:sz w:val="24"/>
                <w:szCs w:val="24"/>
                <w:lang w:val="uk-UA"/>
              </w:rPr>
            </w:pPr>
            <w:r w:rsidRPr="00E104F6">
              <w:rPr>
                <w:rFonts w:ascii="Times New Roman" w:hAnsi="Times New Roman" w:cs="Times New Roman"/>
                <w:sz w:val="24"/>
                <w:szCs w:val="24"/>
                <w:lang w:val="uk-UA"/>
              </w:rPr>
              <w:t>5. Простота в обслуговуванні.</w:t>
            </w:r>
          </w:p>
        </w:tc>
        <w:tc>
          <w:tcPr>
            <w:tcW w:w="3514" w:type="dxa"/>
          </w:tcPr>
          <w:p w:rsidR="00342F3B" w:rsidRPr="00E104F6" w:rsidRDefault="00342F3B" w:rsidP="00A20952">
            <w:pPr>
              <w:spacing w:line="360" w:lineRule="auto"/>
              <w:contextualSpacing/>
              <w:jc w:val="both"/>
              <w:rPr>
                <w:rFonts w:ascii="Times New Roman" w:hAnsi="Times New Roman" w:cs="Times New Roman"/>
                <w:sz w:val="24"/>
                <w:szCs w:val="24"/>
                <w:lang w:val="uk-UA"/>
              </w:rPr>
            </w:pPr>
            <w:r w:rsidRPr="00E104F6">
              <w:rPr>
                <w:rFonts w:ascii="Times New Roman" w:hAnsi="Times New Roman" w:cs="Times New Roman"/>
                <w:sz w:val="24"/>
                <w:szCs w:val="24"/>
                <w:lang w:val="uk-UA"/>
              </w:rPr>
              <w:t>1. Висока вартість</w:t>
            </w:r>
          </w:p>
          <w:p w:rsidR="00342F3B" w:rsidRPr="00E104F6" w:rsidRDefault="00342F3B" w:rsidP="00A20952">
            <w:pPr>
              <w:spacing w:line="360" w:lineRule="auto"/>
              <w:contextualSpacing/>
              <w:jc w:val="both"/>
              <w:rPr>
                <w:rFonts w:ascii="Times New Roman" w:hAnsi="Times New Roman" w:cs="Times New Roman"/>
                <w:sz w:val="24"/>
                <w:szCs w:val="24"/>
                <w:lang w:val="uk-UA"/>
              </w:rPr>
            </w:pPr>
            <w:r w:rsidRPr="00E104F6">
              <w:rPr>
                <w:rFonts w:ascii="Times New Roman" w:hAnsi="Times New Roman" w:cs="Times New Roman"/>
                <w:sz w:val="24"/>
                <w:szCs w:val="24"/>
                <w:lang w:val="uk-UA"/>
              </w:rPr>
              <w:t>2. Залежність від погодних умов, часу доби і географічного положення</w:t>
            </w:r>
          </w:p>
          <w:p w:rsidR="00342F3B" w:rsidRPr="00E104F6" w:rsidRDefault="00342F3B" w:rsidP="00A20952">
            <w:pPr>
              <w:spacing w:line="360" w:lineRule="auto"/>
              <w:contextualSpacing/>
              <w:jc w:val="both"/>
              <w:rPr>
                <w:rFonts w:ascii="Times New Roman" w:hAnsi="Times New Roman" w:cs="Times New Roman"/>
                <w:sz w:val="24"/>
                <w:szCs w:val="24"/>
                <w:lang w:val="uk-UA"/>
              </w:rPr>
            </w:pPr>
            <w:r w:rsidRPr="00E104F6">
              <w:rPr>
                <w:rFonts w:ascii="Times New Roman" w:hAnsi="Times New Roman" w:cs="Times New Roman"/>
                <w:sz w:val="24"/>
                <w:szCs w:val="24"/>
                <w:lang w:val="uk-UA"/>
              </w:rPr>
              <w:t>3. Використання великої площі</w:t>
            </w:r>
          </w:p>
          <w:p w:rsidR="000B6C9C" w:rsidRPr="00E104F6" w:rsidRDefault="00342F3B" w:rsidP="00A20952">
            <w:pPr>
              <w:spacing w:line="360" w:lineRule="auto"/>
              <w:contextualSpacing/>
              <w:jc w:val="both"/>
              <w:rPr>
                <w:rFonts w:ascii="Times New Roman" w:hAnsi="Times New Roman" w:cs="Times New Roman"/>
                <w:sz w:val="24"/>
                <w:szCs w:val="24"/>
                <w:lang w:val="uk-UA"/>
              </w:rPr>
            </w:pPr>
            <w:r w:rsidRPr="00E104F6">
              <w:rPr>
                <w:rFonts w:ascii="Times New Roman" w:hAnsi="Times New Roman" w:cs="Times New Roman"/>
                <w:sz w:val="24"/>
                <w:szCs w:val="24"/>
                <w:lang w:val="uk-UA"/>
              </w:rPr>
              <w:t>4. Висока вартість акумуляторів</w:t>
            </w:r>
          </w:p>
        </w:tc>
      </w:tr>
    </w:tbl>
    <w:p w:rsidR="000B6C9C" w:rsidRPr="00A20952" w:rsidRDefault="000B6C9C" w:rsidP="00790228">
      <w:pPr>
        <w:spacing w:after="0" w:line="360" w:lineRule="auto"/>
        <w:ind w:firstLine="709"/>
        <w:contextualSpacing/>
        <w:jc w:val="both"/>
        <w:rPr>
          <w:rFonts w:ascii="Times New Roman" w:hAnsi="Times New Roman" w:cs="Times New Roman"/>
          <w:sz w:val="24"/>
          <w:szCs w:val="28"/>
          <w:lang w:val="uk-UA"/>
        </w:rPr>
      </w:pPr>
      <w:r w:rsidRPr="00A20952">
        <w:rPr>
          <w:rFonts w:ascii="Times New Roman" w:hAnsi="Times New Roman" w:cs="Times New Roman"/>
          <w:sz w:val="24"/>
          <w:szCs w:val="28"/>
          <w:lang w:val="uk-UA"/>
        </w:rPr>
        <w:t>Джерело: складено автором на основі [</w:t>
      </w:r>
      <w:r w:rsidR="00342F3B" w:rsidRPr="00A20952">
        <w:rPr>
          <w:rFonts w:ascii="Times New Roman" w:hAnsi="Times New Roman" w:cs="Times New Roman"/>
          <w:sz w:val="24"/>
          <w:szCs w:val="28"/>
          <w:lang w:val="uk-UA"/>
        </w:rPr>
        <w:t xml:space="preserve">21 </w:t>
      </w:r>
      <w:r w:rsidR="00E15F28" w:rsidRPr="00A20952">
        <w:rPr>
          <w:rFonts w:ascii="Times New Roman" w:hAnsi="Times New Roman" w:cs="Times New Roman"/>
          <w:sz w:val="24"/>
          <w:szCs w:val="28"/>
          <w:lang w:val="uk-UA"/>
        </w:rPr>
        <w:t>]</w:t>
      </w:r>
    </w:p>
    <w:p w:rsidR="00A06CA9" w:rsidRPr="00DB452E" w:rsidRDefault="003D75E7" w:rsidP="003D75E7">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lastRenderedPageBreak/>
        <w:t xml:space="preserve">Сонячна енергетика </w:t>
      </w:r>
      <w:r>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активно розвивається напрямок в енергопостачанні приватних і громадських будівель. Які плюси і мінуси такого природного джерела енер</w:t>
      </w:r>
      <w:r>
        <w:rPr>
          <w:rFonts w:ascii="Times New Roman" w:hAnsi="Times New Roman" w:cs="Times New Roman"/>
          <w:sz w:val="28"/>
          <w:szCs w:val="28"/>
          <w:lang w:val="uk-UA"/>
        </w:rPr>
        <w:t>гії, як сонячне випромінювання?</w:t>
      </w:r>
    </w:p>
    <w:p w:rsidR="000B6C9C" w:rsidRPr="00DB452E" w:rsidRDefault="00342F3B"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Переваги енергії сонця:</w:t>
      </w:r>
    </w:p>
    <w:p w:rsidR="00342F3B" w:rsidRPr="00DB452E" w:rsidRDefault="00342F3B"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1. Повна енергетична незалежність полягає у незалежності від центральної подачі електроенергії. Ця перевага є однією з найголовніших, адже сьогодні Україна потерпає економічної кризи, що сильно відображається на тарифах енергетики, тому аби уникнути такої нестабільності та ризикованого майбутнього варто встановити прогресивне обладнання сонячної електростанції.</w:t>
      </w:r>
    </w:p>
    <w:p w:rsidR="00342F3B" w:rsidRPr="00DB452E" w:rsidRDefault="00342F3B"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2. Автономність системи – це перевага, що демонструє повну самостійність в роботі сонячних електростанцій в тому числі панелей. Іноді потрібне сервісне обслуговування, але ж будь</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яке сучасне обладнання його потребує. Ця перевага сонячних панелей позначає, що втручання людських сил в роботу обладнання зовсім непотрібне.</w:t>
      </w:r>
    </w:p>
    <w:p w:rsidR="00342F3B" w:rsidRPr="00DB452E" w:rsidRDefault="00342F3B"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3. Невичерпний ресурс, тому, що вчені відносять Сонце – до безкінечного джерела енергії. Більше ніж мільйон років його сили вистачить аби світити та надавати нам енергію. З цієї точки зору ризиків у встановленні сонячних панелей не існує.</w:t>
      </w:r>
    </w:p>
    <w:p w:rsidR="00342F3B" w:rsidRPr="00DB452E" w:rsidRDefault="00342F3B"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4. Екологічність, одна з головних переваг сонячних електростанцій, адже останні роки життя нашої планети визначаються, як катастрофічними з точки зору екології. Стан екології нашої планети катастрофічний, тому перехід на екологічно чистий видобуток електроенергії досить важливий та необхідний не лише державі, а й планеті Земля.</w:t>
      </w:r>
    </w:p>
    <w:p w:rsidR="00342F3B" w:rsidRPr="00DB452E" w:rsidRDefault="00342F3B"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5. Простота в обслуговуванні полягає в зовсім простих діях при самостійному обслуговуванні. Забруднення сонячних панелей – це одні з масових прикладів, коли потребується обслуговування. Сервісне обслуговування виконується безпосередньо спеціалістами, тому, що обладнання має застосування інноваційно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технологічних компонентів.</w:t>
      </w:r>
    </w:p>
    <w:p w:rsidR="00342F3B" w:rsidRPr="00DB452E" w:rsidRDefault="00342F3B"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Недоліки енергії сонця:</w:t>
      </w:r>
    </w:p>
    <w:p w:rsidR="00342F3B" w:rsidRPr="00DB452E" w:rsidRDefault="00342F3B" w:rsidP="003D75E7">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lastRenderedPageBreak/>
        <w:t xml:space="preserve">1. Ні для кого не секрет, що в порівнянні з іншими видами енергії сонячна </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одна з найдорожчих.</w:t>
      </w:r>
    </w:p>
    <w:p w:rsidR="00342F3B" w:rsidRPr="00DB452E" w:rsidRDefault="00342F3B" w:rsidP="003D75E7">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2. На жаль, кількість виробленої електроенергії прямо залежить від цих трьох чинників. Днем сонце випромінює більше енергії. Відповідно, потрібні сонячні дні, щоб виробити якомога більше електричної енергії. Також кількість панелей, які потрібно встановити для отримання певної потужності СЕС, безпосередньо залежить від географічного положення. Чим ближче до екватора, тим менше потрібно панелей.</w:t>
      </w:r>
    </w:p>
    <w:p w:rsidR="00342F3B" w:rsidRPr="00DB452E" w:rsidRDefault="00342F3B" w:rsidP="003D75E7">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3. Поки що для промислових станцій, які можуть забезпечувати електроенергією цілі міста, потрібні великі площі </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значно більше, ніж для електростанцій на копалин видах палива. Однак в кожному районі або області є багато земельних ділянок, які непридатні для сільського господарства або проживання людей. І не варто забувати: технології стають краще і прогресивніше. До того ж СЕС можна встановлювати на воді і в горах.</w:t>
      </w:r>
    </w:p>
    <w:p w:rsidR="00342F3B" w:rsidRPr="00DB452E" w:rsidRDefault="00342F3B" w:rsidP="003D75E7">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4. Проблема яка  стосується кожного з видів енергетики </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зберігання виробленої електроенергії. На сьогодні ціна акумуляторів досить висока, і більшість з них не самоокупним. Саме тому всю вироблену електроенергію потрібно використовувати.</w:t>
      </w:r>
    </w:p>
    <w:p w:rsidR="00EE23CD" w:rsidRPr="00DB452E" w:rsidRDefault="00EE23CD" w:rsidP="003D75E7">
      <w:pPr>
        <w:pStyle w:val="af3"/>
        <w:shd w:val="clear" w:color="auto" w:fill="FFFFFF"/>
        <w:spacing w:before="0" w:beforeAutospacing="0" w:after="0" w:afterAutospacing="0" w:line="360" w:lineRule="auto"/>
        <w:ind w:firstLine="709"/>
        <w:contextualSpacing/>
        <w:jc w:val="both"/>
        <w:rPr>
          <w:sz w:val="28"/>
          <w:szCs w:val="21"/>
          <w:lang w:val="uk-UA"/>
        </w:rPr>
      </w:pPr>
      <w:r w:rsidRPr="00DB452E">
        <w:rPr>
          <w:sz w:val="28"/>
          <w:szCs w:val="21"/>
          <w:lang w:val="uk-UA"/>
        </w:rPr>
        <w:t>Гідроенергетика – один з найстаріших напрямків енергетики в цілому, що не дивно, адже в даному випадку мова йде про отримання енергії з поновлюваного, практично нескінченного джерела. Протягом багатьох століть люди тим чи іншим чином використовували енергію води, починаючи від найпростіших водяних млинів і закінчуючи сучасними гідроелектростанціями.</w:t>
      </w:r>
    </w:p>
    <w:p w:rsidR="003D75E7" w:rsidRDefault="003D75E7" w:rsidP="003D75E7">
      <w:pPr>
        <w:pStyle w:val="af3"/>
        <w:shd w:val="clear" w:color="auto" w:fill="FFFFFF"/>
        <w:spacing w:before="0" w:beforeAutospacing="0" w:after="0" w:afterAutospacing="0" w:line="360" w:lineRule="auto"/>
        <w:ind w:firstLine="709"/>
        <w:contextualSpacing/>
        <w:jc w:val="both"/>
        <w:rPr>
          <w:sz w:val="28"/>
          <w:szCs w:val="21"/>
          <w:lang w:val="uk-UA"/>
        </w:rPr>
      </w:pPr>
      <w:r w:rsidRPr="00DB452E">
        <w:rPr>
          <w:sz w:val="28"/>
          <w:szCs w:val="21"/>
          <w:lang w:val="uk-UA"/>
        </w:rPr>
        <w:t>Але лише недавно з’явився напрямок, який називається мікрогідроенергетикою, тобто виникли гідроелектростанції малої потужності, за допомогою яких можна організувати автономне енергопостачання заміського будинку, фермерського господарства і т.д. Фактично для ц</w:t>
      </w:r>
      <w:r>
        <w:rPr>
          <w:sz w:val="28"/>
          <w:szCs w:val="21"/>
          <w:lang w:val="uk-UA"/>
        </w:rPr>
        <w:t>ього досить невеликого струмка.</w:t>
      </w:r>
    </w:p>
    <w:p w:rsidR="003D75E7" w:rsidRPr="003D75E7" w:rsidRDefault="003D75E7" w:rsidP="003D75E7">
      <w:pPr>
        <w:pStyle w:val="af3"/>
        <w:shd w:val="clear" w:color="auto" w:fill="FFFFFF"/>
        <w:spacing w:before="0" w:beforeAutospacing="0" w:after="0" w:afterAutospacing="0" w:line="360" w:lineRule="auto"/>
        <w:ind w:firstLine="709"/>
        <w:contextualSpacing/>
        <w:jc w:val="both"/>
        <w:rPr>
          <w:sz w:val="28"/>
          <w:szCs w:val="21"/>
          <w:lang w:val="uk-UA"/>
        </w:rPr>
      </w:pPr>
    </w:p>
    <w:p w:rsidR="00EE23CD" w:rsidRPr="00A20952" w:rsidRDefault="00EE23CD" w:rsidP="00EE23CD">
      <w:pPr>
        <w:spacing w:after="0" w:line="240" w:lineRule="auto"/>
        <w:ind w:firstLine="720"/>
        <w:contextualSpacing/>
        <w:jc w:val="both"/>
        <w:rPr>
          <w:rFonts w:ascii="Times New Roman" w:hAnsi="Times New Roman" w:cs="Times New Roman"/>
          <w:sz w:val="28"/>
          <w:szCs w:val="20"/>
          <w:lang w:val="uk-UA"/>
        </w:rPr>
      </w:pPr>
      <w:r w:rsidRPr="00A20952">
        <w:rPr>
          <w:rFonts w:ascii="Times New Roman" w:hAnsi="Times New Roman" w:cs="Times New Roman"/>
          <w:sz w:val="28"/>
          <w:szCs w:val="20"/>
          <w:lang w:val="uk-UA"/>
        </w:rPr>
        <w:lastRenderedPageBreak/>
        <w:t>Таблиця 1.4</w:t>
      </w:r>
      <w:r w:rsidR="00A20952" w:rsidRPr="00A20952">
        <w:rPr>
          <w:rFonts w:ascii="Times New Roman" w:hAnsi="Times New Roman" w:cs="Times New Roman"/>
          <w:sz w:val="28"/>
          <w:szCs w:val="20"/>
          <w:lang w:val="uk-UA"/>
        </w:rPr>
        <w:t xml:space="preserve"> –</w:t>
      </w:r>
      <w:r w:rsidRPr="00A20952">
        <w:rPr>
          <w:rFonts w:ascii="Times New Roman" w:hAnsi="Times New Roman" w:cs="Times New Roman"/>
          <w:sz w:val="28"/>
          <w:szCs w:val="20"/>
          <w:lang w:val="uk-UA"/>
        </w:rPr>
        <w:t xml:space="preserve"> Переваги та недоліки енергії води</w:t>
      </w:r>
    </w:p>
    <w:tbl>
      <w:tblPr>
        <w:tblStyle w:val="af1"/>
        <w:tblW w:w="9923" w:type="dxa"/>
        <w:tblInd w:w="-147" w:type="dxa"/>
        <w:tblLook w:val="04A0" w:firstRow="1" w:lastRow="0" w:firstColumn="1" w:lastColumn="0" w:noHBand="0" w:noVBand="1"/>
      </w:tblPr>
      <w:tblGrid>
        <w:gridCol w:w="4986"/>
        <w:gridCol w:w="4937"/>
      </w:tblGrid>
      <w:tr w:rsidR="00EE23CD" w:rsidRPr="00DB452E" w:rsidTr="00A20952">
        <w:tc>
          <w:tcPr>
            <w:tcW w:w="4986" w:type="dxa"/>
          </w:tcPr>
          <w:p w:rsidR="00EE23CD" w:rsidRPr="00A20952" w:rsidRDefault="00EE23CD" w:rsidP="00EE23CD">
            <w:pPr>
              <w:spacing w:line="360" w:lineRule="auto"/>
              <w:contextualSpacing/>
              <w:jc w:val="center"/>
              <w:rPr>
                <w:rFonts w:ascii="Times New Roman" w:hAnsi="Times New Roman" w:cs="Times New Roman"/>
                <w:sz w:val="24"/>
                <w:szCs w:val="24"/>
                <w:lang w:val="uk-UA"/>
              </w:rPr>
            </w:pPr>
            <w:r w:rsidRPr="00A20952">
              <w:rPr>
                <w:rFonts w:ascii="Times New Roman" w:hAnsi="Times New Roman" w:cs="Times New Roman"/>
                <w:sz w:val="24"/>
                <w:szCs w:val="24"/>
                <w:lang w:val="uk-UA"/>
              </w:rPr>
              <w:t>Переваги</w:t>
            </w:r>
          </w:p>
        </w:tc>
        <w:tc>
          <w:tcPr>
            <w:tcW w:w="4937" w:type="dxa"/>
          </w:tcPr>
          <w:p w:rsidR="00EE23CD" w:rsidRPr="00A20952" w:rsidRDefault="00EE23CD" w:rsidP="00EE23CD">
            <w:pPr>
              <w:spacing w:line="360" w:lineRule="auto"/>
              <w:contextualSpacing/>
              <w:jc w:val="center"/>
              <w:rPr>
                <w:rFonts w:ascii="Times New Roman" w:hAnsi="Times New Roman" w:cs="Times New Roman"/>
                <w:sz w:val="24"/>
                <w:szCs w:val="24"/>
                <w:lang w:val="uk-UA"/>
              </w:rPr>
            </w:pPr>
            <w:r w:rsidRPr="00A20952">
              <w:rPr>
                <w:rFonts w:ascii="Times New Roman" w:hAnsi="Times New Roman" w:cs="Times New Roman"/>
                <w:sz w:val="24"/>
                <w:szCs w:val="24"/>
                <w:lang w:val="uk-UA"/>
              </w:rPr>
              <w:t>Недоліки</w:t>
            </w:r>
          </w:p>
        </w:tc>
      </w:tr>
      <w:tr w:rsidR="00EE23CD" w:rsidRPr="00DD701E" w:rsidTr="00A20952">
        <w:tc>
          <w:tcPr>
            <w:tcW w:w="4986" w:type="dxa"/>
          </w:tcPr>
          <w:p w:rsidR="00EE23CD" w:rsidRPr="00A20952" w:rsidRDefault="00EE23CD" w:rsidP="00EE23CD">
            <w:pPr>
              <w:spacing w:line="360" w:lineRule="auto"/>
              <w:contextualSpacing/>
              <w:jc w:val="both"/>
              <w:rPr>
                <w:rFonts w:ascii="Times New Roman" w:hAnsi="Times New Roman" w:cs="Times New Roman"/>
                <w:sz w:val="24"/>
                <w:szCs w:val="24"/>
                <w:lang w:val="uk-UA"/>
              </w:rPr>
            </w:pPr>
            <w:r w:rsidRPr="00A20952">
              <w:rPr>
                <w:rFonts w:ascii="Times New Roman" w:hAnsi="Times New Roman" w:cs="Times New Roman"/>
                <w:sz w:val="24"/>
                <w:szCs w:val="24"/>
                <w:lang w:val="uk-UA"/>
              </w:rPr>
              <w:t>1. Невичерпність гідроресурсів;</w:t>
            </w:r>
          </w:p>
          <w:p w:rsidR="00EE23CD" w:rsidRPr="00A20952" w:rsidRDefault="00EE23CD" w:rsidP="00EE23CD">
            <w:pPr>
              <w:spacing w:line="360" w:lineRule="auto"/>
              <w:contextualSpacing/>
              <w:jc w:val="both"/>
              <w:rPr>
                <w:rFonts w:ascii="Times New Roman" w:hAnsi="Times New Roman" w:cs="Times New Roman"/>
                <w:sz w:val="24"/>
                <w:szCs w:val="24"/>
                <w:lang w:val="uk-UA"/>
              </w:rPr>
            </w:pPr>
            <w:r w:rsidRPr="00A20952">
              <w:rPr>
                <w:rFonts w:ascii="Times New Roman" w:hAnsi="Times New Roman" w:cs="Times New Roman"/>
                <w:sz w:val="24"/>
                <w:szCs w:val="24"/>
                <w:lang w:val="uk-UA"/>
              </w:rPr>
              <w:t>2. Безпека для атмосфери;</w:t>
            </w:r>
          </w:p>
          <w:p w:rsidR="00EE23CD" w:rsidRPr="00A20952" w:rsidRDefault="00EE23CD" w:rsidP="00EE23CD">
            <w:pPr>
              <w:spacing w:line="360" w:lineRule="auto"/>
              <w:contextualSpacing/>
              <w:jc w:val="both"/>
              <w:rPr>
                <w:rFonts w:ascii="Times New Roman" w:hAnsi="Times New Roman" w:cs="Times New Roman"/>
                <w:sz w:val="24"/>
                <w:szCs w:val="24"/>
                <w:lang w:val="uk-UA"/>
              </w:rPr>
            </w:pPr>
            <w:r w:rsidRPr="00A20952">
              <w:rPr>
                <w:rFonts w:ascii="Times New Roman" w:hAnsi="Times New Roman" w:cs="Times New Roman"/>
                <w:sz w:val="24"/>
                <w:szCs w:val="24"/>
                <w:lang w:val="uk-UA"/>
              </w:rPr>
              <w:t>3. Швидкість запуску всієї станції;</w:t>
            </w:r>
          </w:p>
          <w:p w:rsidR="00EE23CD" w:rsidRPr="00A20952" w:rsidRDefault="00EE23CD" w:rsidP="00EE23CD">
            <w:pPr>
              <w:spacing w:line="360" w:lineRule="auto"/>
              <w:contextualSpacing/>
              <w:jc w:val="both"/>
              <w:rPr>
                <w:rFonts w:ascii="Times New Roman" w:hAnsi="Times New Roman" w:cs="Times New Roman"/>
                <w:sz w:val="24"/>
                <w:szCs w:val="24"/>
                <w:lang w:val="uk-UA"/>
              </w:rPr>
            </w:pPr>
            <w:r w:rsidRPr="00A20952">
              <w:rPr>
                <w:rFonts w:ascii="Times New Roman" w:hAnsi="Times New Roman" w:cs="Times New Roman"/>
                <w:sz w:val="24"/>
                <w:szCs w:val="24"/>
                <w:lang w:val="uk-UA"/>
              </w:rPr>
              <w:t>4. Низька вартість електроенергії.</w:t>
            </w:r>
          </w:p>
        </w:tc>
        <w:tc>
          <w:tcPr>
            <w:tcW w:w="4937" w:type="dxa"/>
          </w:tcPr>
          <w:p w:rsidR="00EE23CD" w:rsidRPr="00A20952" w:rsidRDefault="00EE23CD" w:rsidP="00EE23CD">
            <w:pPr>
              <w:spacing w:line="360" w:lineRule="auto"/>
              <w:contextualSpacing/>
              <w:jc w:val="both"/>
              <w:rPr>
                <w:rFonts w:ascii="Times New Roman" w:hAnsi="Times New Roman" w:cs="Times New Roman"/>
                <w:sz w:val="24"/>
                <w:szCs w:val="24"/>
                <w:lang w:val="uk-UA"/>
              </w:rPr>
            </w:pPr>
            <w:r w:rsidRPr="00A20952">
              <w:rPr>
                <w:rFonts w:ascii="Times New Roman" w:hAnsi="Times New Roman" w:cs="Times New Roman"/>
                <w:sz w:val="24"/>
                <w:szCs w:val="24"/>
                <w:lang w:val="uk-UA"/>
              </w:rPr>
              <w:t>1. Необхідність в затопленні земель для створення дамб;</w:t>
            </w:r>
          </w:p>
          <w:p w:rsidR="00EE23CD" w:rsidRPr="00A20952" w:rsidRDefault="00EE23CD" w:rsidP="00EE23CD">
            <w:pPr>
              <w:spacing w:line="360" w:lineRule="auto"/>
              <w:contextualSpacing/>
              <w:jc w:val="both"/>
              <w:rPr>
                <w:rFonts w:ascii="Times New Roman" w:hAnsi="Times New Roman" w:cs="Times New Roman"/>
                <w:sz w:val="24"/>
                <w:szCs w:val="24"/>
                <w:lang w:val="uk-UA"/>
              </w:rPr>
            </w:pPr>
            <w:r w:rsidRPr="00A20952">
              <w:rPr>
                <w:rFonts w:ascii="Times New Roman" w:hAnsi="Times New Roman" w:cs="Times New Roman"/>
                <w:sz w:val="24"/>
                <w:szCs w:val="24"/>
                <w:lang w:val="uk-UA"/>
              </w:rPr>
              <w:t>2. Необхідність в невеликій швидкості течії в річці;</w:t>
            </w:r>
          </w:p>
          <w:p w:rsidR="00EE23CD" w:rsidRPr="00A20952" w:rsidRDefault="00EE23CD" w:rsidP="00EE23CD">
            <w:pPr>
              <w:spacing w:line="360" w:lineRule="auto"/>
              <w:contextualSpacing/>
              <w:jc w:val="both"/>
              <w:rPr>
                <w:rFonts w:ascii="Times New Roman" w:hAnsi="Times New Roman" w:cs="Times New Roman"/>
                <w:sz w:val="24"/>
                <w:szCs w:val="24"/>
                <w:lang w:val="uk-UA"/>
              </w:rPr>
            </w:pPr>
            <w:r w:rsidRPr="00A20952">
              <w:rPr>
                <w:rFonts w:ascii="Times New Roman" w:hAnsi="Times New Roman" w:cs="Times New Roman"/>
                <w:sz w:val="24"/>
                <w:szCs w:val="24"/>
                <w:lang w:val="uk-UA"/>
              </w:rPr>
              <w:t xml:space="preserve">3. Неможливість регулювати кількість води в дамбі (навесні </w:t>
            </w:r>
            <w:r w:rsidR="00E104F6" w:rsidRPr="00A20952">
              <w:rPr>
                <w:rFonts w:ascii="Times New Roman" w:hAnsi="Times New Roman" w:cs="Times New Roman"/>
                <w:sz w:val="24"/>
                <w:szCs w:val="24"/>
                <w:lang w:val="uk-UA"/>
              </w:rPr>
              <w:t>–</w:t>
            </w:r>
            <w:r w:rsidRPr="00A20952">
              <w:rPr>
                <w:rFonts w:ascii="Times New Roman" w:hAnsi="Times New Roman" w:cs="Times New Roman"/>
                <w:sz w:val="24"/>
                <w:szCs w:val="24"/>
                <w:lang w:val="uk-UA"/>
              </w:rPr>
              <w:t xml:space="preserve"> паводки, влітку </w:t>
            </w:r>
            <w:r w:rsidR="00E104F6" w:rsidRPr="00A20952">
              <w:rPr>
                <w:rFonts w:ascii="Times New Roman" w:hAnsi="Times New Roman" w:cs="Times New Roman"/>
                <w:sz w:val="24"/>
                <w:szCs w:val="24"/>
                <w:lang w:val="uk-UA"/>
              </w:rPr>
              <w:t>–</w:t>
            </w:r>
            <w:r w:rsidRPr="00A20952">
              <w:rPr>
                <w:rFonts w:ascii="Times New Roman" w:hAnsi="Times New Roman" w:cs="Times New Roman"/>
                <w:sz w:val="24"/>
                <w:szCs w:val="24"/>
                <w:lang w:val="uk-UA"/>
              </w:rPr>
              <w:t xml:space="preserve"> посуха).</w:t>
            </w:r>
          </w:p>
        </w:tc>
      </w:tr>
    </w:tbl>
    <w:p w:rsidR="00A06CA9" w:rsidRDefault="00EE23CD" w:rsidP="00790228">
      <w:pPr>
        <w:spacing w:after="0" w:line="360" w:lineRule="auto"/>
        <w:ind w:firstLine="709"/>
        <w:contextualSpacing/>
        <w:jc w:val="both"/>
        <w:rPr>
          <w:rFonts w:ascii="Times New Roman" w:hAnsi="Times New Roman" w:cs="Times New Roman"/>
          <w:sz w:val="24"/>
          <w:szCs w:val="28"/>
          <w:lang w:val="uk-UA"/>
        </w:rPr>
      </w:pPr>
      <w:r w:rsidRPr="00A20952">
        <w:rPr>
          <w:rFonts w:ascii="Times New Roman" w:hAnsi="Times New Roman" w:cs="Times New Roman"/>
          <w:sz w:val="24"/>
          <w:szCs w:val="28"/>
          <w:lang w:val="uk-UA"/>
        </w:rPr>
        <w:t>Джерело: складено автором на основі [2</w:t>
      </w:r>
      <w:r w:rsidR="00E15F28" w:rsidRPr="00A20952">
        <w:rPr>
          <w:rFonts w:ascii="Times New Roman" w:hAnsi="Times New Roman" w:cs="Times New Roman"/>
          <w:sz w:val="24"/>
          <w:szCs w:val="28"/>
          <w:lang w:val="uk-UA"/>
        </w:rPr>
        <w:t>2</w:t>
      </w:r>
      <w:r w:rsidRPr="00A20952">
        <w:rPr>
          <w:rFonts w:ascii="Times New Roman" w:hAnsi="Times New Roman" w:cs="Times New Roman"/>
          <w:sz w:val="24"/>
          <w:szCs w:val="28"/>
          <w:lang w:val="uk-UA"/>
        </w:rPr>
        <w:t>]</w:t>
      </w:r>
    </w:p>
    <w:p w:rsidR="003D75E7" w:rsidRPr="00A20952" w:rsidRDefault="003D75E7" w:rsidP="00790228">
      <w:pPr>
        <w:spacing w:after="0" w:line="360" w:lineRule="auto"/>
        <w:ind w:firstLine="709"/>
        <w:contextualSpacing/>
        <w:jc w:val="both"/>
        <w:rPr>
          <w:rFonts w:ascii="Times New Roman" w:hAnsi="Times New Roman" w:cs="Times New Roman"/>
          <w:sz w:val="24"/>
          <w:szCs w:val="28"/>
          <w:lang w:val="uk-UA"/>
        </w:rPr>
      </w:pPr>
    </w:p>
    <w:p w:rsidR="003D75E7" w:rsidRPr="00DB452E" w:rsidRDefault="00E15F28" w:rsidP="00BC3EEB">
      <w:pPr>
        <w:spacing w:after="0" w:line="360" w:lineRule="auto"/>
        <w:ind w:firstLine="709"/>
        <w:contextualSpacing/>
        <w:jc w:val="both"/>
        <w:rPr>
          <w:rFonts w:ascii="Times New Roman" w:hAnsi="Times New Roman" w:cs="Times New Roman"/>
          <w:sz w:val="24"/>
          <w:szCs w:val="20"/>
          <w:lang w:val="uk-UA"/>
        </w:rPr>
      </w:pPr>
      <w:r w:rsidRPr="00DB452E">
        <w:rPr>
          <w:rFonts w:ascii="Times New Roman" w:hAnsi="Times New Roman" w:cs="Times New Roman"/>
          <w:sz w:val="28"/>
          <w:szCs w:val="28"/>
          <w:lang w:val="uk-UA"/>
        </w:rPr>
        <w:t>Нові технології переробки відкривають нові можливості для виготовлення мало сіркових дизельних палив на основі біомаси . Енергія, взята з біомаси, можливо, є старовинним джерелом  невичерпної енергії. Біомаса може бути отримана з насіння їстівних та неїстівних маслинних культур, морських водоростей і бактерій, опалого листя, гілок та плодів старих дерев, відходів лісопереробної промисловості, залишків зібраного врожаю технічних культур, відходів харчової промисловості, кулінарії та твердих побутових відходів та ін. Біомаса, отримана з таких джерел , може бути перетворена в газоподібне та рідке паливо. Основна частина біопалива, яка виробляється на основі біомаси, це біодизельне паливо та біоетанол .</w:t>
      </w:r>
      <w:r w:rsidRPr="00DB452E">
        <w:rPr>
          <w:rFonts w:ascii="Times New Roman" w:hAnsi="Times New Roman" w:cs="Times New Roman"/>
          <w:sz w:val="24"/>
          <w:szCs w:val="20"/>
          <w:lang w:val="uk-UA"/>
        </w:rPr>
        <w:t xml:space="preserve"> </w:t>
      </w:r>
    </w:p>
    <w:p w:rsidR="00E15F28" w:rsidRPr="00A20952" w:rsidRDefault="00E15F28" w:rsidP="00A20952">
      <w:pPr>
        <w:spacing w:after="0" w:line="240" w:lineRule="auto"/>
        <w:ind w:firstLine="709"/>
        <w:contextualSpacing/>
        <w:jc w:val="both"/>
        <w:rPr>
          <w:rFonts w:ascii="Times New Roman" w:hAnsi="Times New Roman" w:cs="Times New Roman"/>
          <w:sz w:val="28"/>
          <w:szCs w:val="20"/>
          <w:lang w:val="uk-UA"/>
        </w:rPr>
      </w:pPr>
      <w:r w:rsidRPr="00A20952">
        <w:rPr>
          <w:rFonts w:ascii="Times New Roman" w:hAnsi="Times New Roman" w:cs="Times New Roman"/>
          <w:sz w:val="28"/>
          <w:szCs w:val="20"/>
          <w:lang w:val="uk-UA"/>
        </w:rPr>
        <w:t>Таблиця 1.5</w:t>
      </w:r>
      <w:r w:rsidR="00A20952" w:rsidRPr="00A20952">
        <w:rPr>
          <w:rFonts w:ascii="Times New Roman" w:hAnsi="Times New Roman" w:cs="Times New Roman"/>
          <w:sz w:val="28"/>
          <w:szCs w:val="20"/>
          <w:lang w:val="uk-UA"/>
        </w:rPr>
        <w:t xml:space="preserve"> –</w:t>
      </w:r>
      <w:r w:rsidRPr="00A20952">
        <w:rPr>
          <w:rFonts w:ascii="Times New Roman" w:hAnsi="Times New Roman" w:cs="Times New Roman"/>
          <w:sz w:val="28"/>
          <w:szCs w:val="20"/>
          <w:lang w:val="uk-UA"/>
        </w:rPr>
        <w:t xml:space="preserve"> Переваги та недоліки </w:t>
      </w:r>
      <w:r w:rsidR="004A5005" w:rsidRPr="00A20952">
        <w:rPr>
          <w:rFonts w:ascii="Times New Roman" w:hAnsi="Times New Roman" w:cs="Times New Roman"/>
          <w:sz w:val="28"/>
          <w:szCs w:val="20"/>
          <w:lang w:val="uk-UA"/>
        </w:rPr>
        <w:t>біомаси</w:t>
      </w:r>
    </w:p>
    <w:tbl>
      <w:tblPr>
        <w:tblStyle w:val="af1"/>
        <w:tblW w:w="0" w:type="auto"/>
        <w:tblLook w:val="04A0" w:firstRow="1" w:lastRow="0" w:firstColumn="1" w:lastColumn="0" w:noHBand="0" w:noVBand="1"/>
      </w:tblPr>
      <w:tblGrid>
        <w:gridCol w:w="4680"/>
        <w:gridCol w:w="4665"/>
      </w:tblGrid>
      <w:tr w:rsidR="004A5005" w:rsidRPr="00DB452E" w:rsidTr="004A5005">
        <w:tc>
          <w:tcPr>
            <w:tcW w:w="4839" w:type="dxa"/>
          </w:tcPr>
          <w:p w:rsidR="004A5005" w:rsidRPr="00DB452E" w:rsidRDefault="004A5005" w:rsidP="00A20952">
            <w:pPr>
              <w:spacing w:line="360" w:lineRule="auto"/>
              <w:contextualSpacing/>
              <w:jc w:val="center"/>
              <w:rPr>
                <w:rFonts w:ascii="Times New Roman" w:hAnsi="Times New Roman" w:cs="Times New Roman"/>
                <w:sz w:val="24"/>
                <w:szCs w:val="28"/>
                <w:lang w:val="uk-UA"/>
              </w:rPr>
            </w:pPr>
            <w:r w:rsidRPr="00DB452E">
              <w:rPr>
                <w:rFonts w:ascii="Times New Roman" w:hAnsi="Times New Roman" w:cs="Times New Roman"/>
                <w:sz w:val="24"/>
                <w:szCs w:val="28"/>
                <w:lang w:val="uk-UA"/>
              </w:rPr>
              <w:t>Переваги</w:t>
            </w:r>
          </w:p>
        </w:tc>
        <w:tc>
          <w:tcPr>
            <w:tcW w:w="4840" w:type="dxa"/>
          </w:tcPr>
          <w:p w:rsidR="004A5005" w:rsidRPr="00DB452E" w:rsidRDefault="004A5005" w:rsidP="00A20952">
            <w:pPr>
              <w:spacing w:line="360" w:lineRule="auto"/>
              <w:contextualSpacing/>
              <w:jc w:val="center"/>
              <w:rPr>
                <w:rFonts w:ascii="Times New Roman" w:hAnsi="Times New Roman" w:cs="Times New Roman"/>
                <w:sz w:val="24"/>
                <w:szCs w:val="28"/>
                <w:lang w:val="uk-UA"/>
              </w:rPr>
            </w:pPr>
            <w:r w:rsidRPr="00DB452E">
              <w:rPr>
                <w:rFonts w:ascii="Times New Roman" w:hAnsi="Times New Roman" w:cs="Times New Roman"/>
                <w:sz w:val="24"/>
                <w:szCs w:val="28"/>
                <w:lang w:val="uk-UA"/>
              </w:rPr>
              <w:t>Недоліки</w:t>
            </w:r>
          </w:p>
        </w:tc>
      </w:tr>
      <w:tr w:rsidR="00E15F28" w:rsidRPr="00DB452E" w:rsidTr="004A5005">
        <w:tc>
          <w:tcPr>
            <w:tcW w:w="4839" w:type="dxa"/>
          </w:tcPr>
          <w:p w:rsidR="00E15F28" w:rsidRPr="00DB452E" w:rsidRDefault="00E15F28" w:rsidP="00A20952">
            <w:pPr>
              <w:spacing w:line="360" w:lineRule="auto"/>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1. Відносна просто логістика</w:t>
            </w:r>
          </w:p>
          <w:p w:rsidR="00E15F28" w:rsidRPr="00DB452E" w:rsidRDefault="00E15F28" w:rsidP="00A20952">
            <w:pPr>
              <w:spacing w:line="360" w:lineRule="auto"/>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2.</w:t>
            </w:r>
            <w:r w:rsidR="004A5005" w:rsidRPr="00DB452E">
              <w:rPr>
                <w:rFonts w:ascii="Times New Roman" w:hAnsi="Times New Roman" w:cs="Times New Roman"/>
                <w:sz w:val="24"/>
                <w:szCs w:val="28"/>
                <w:lang w:val="uk-UA"/>
              </w:rPr>
              <w:t xml:space="preserve"> Новизна та перспективність соломи/відходів виробництва кукурудзи та соняшника як палива</w:t>
            </w:r>
          </w:p>
          <w:p w:rsidR="004A5005" w:rsidRPr="00DB452E" w:rsidRDefault="004A5005" w:rsidP="00A20952">
            <w:pPr>
              <w:spacing w:line="360" w:lineRule="auto"/>
              <w:contextualSpacing/>
              <w:jc w:val="both"/>
              <w:rPr>
                <w:rFonts w:ascii="Times New Roman" w:hAnsi="Times New Roman" w:cs="Times New Roman"/>
                <w:sz w:val="28"/>
                <w:szCs w:val="28"/>
                <w:lang w:val="uk-UA"/>
              </w:rPr>
            </w:pPr>
            <w:r w:rsidRPr="00DB452E">
              <w:rPr>
                <w:rFonts w:ascii="Times New Roman" w:hAnsi="Times New Roman" w:cs="Times New Roman"/>
                <w:sz w:val="24"/>
                <w:szCs w:val="28"/>
                <w:lang w:val="uk-UA"/>
              </w:rPr>
              <w:t>3. Відкриття нових ринків для агровиробництва</w:t>
            </w:r>
          </w:p>
        </w:tc>
        <w:tc>
          <w:tcPr>
            <w:tcW w:w="4840" w:type="dxa"/>
          </w:tcPr>
          <w:p w:rsidR="004A5005" w:rsidRPr="00DB452E" w:rsidRDefault="00E15F28" w:rsidP="00A20952">
            <w:pPr>
              <w:spacing w:line="360" w:lineRule="auto"/>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1</w:t>
            </w:r>
            <w:r w:rsidR="004A5005" w:rsidRPr="00DB452E">
              <w:rPr>
                <w:rFonts w:ascii="Times New Roman" w:hAnsi="Times New Roman" w:cs="Times New Roman"/>
                <w:sz w:val="24"/>
                <w:szCs w:val="28"/>
                <w:lang w:val="uk-UA"/>
              </w:rPr>
              <w:t xml:space="preserve">. Висока протреба в отаціях </w:t>
            </w:r>
          </w:p>
          <w:p w:rsidR="004A5005" w:rsidRPr="00DB452E" w:rsidRDefault="004A5005" w:rsidP="00A20952">
            <w:pPr>
              <w:spacing w:line="360" w:lineRule="auto"/>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2. Часткове недотримання стандартів якості палива.</w:t>
            </w:r>
          </w:p>
          <w:p w:rsidR="004A5005" w:rsidRPr="00DB452E" w:rsidRDefault="004A5005" w:rsidP="00A20952">
            <w:pPr>
              <w:spacing w:line="360" w:lineRule="auto"/>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3. Невисокий виробничий потенціал</w:t>
            </w:r>
          </w:p>
          <w:p w:rsidR="00E15F28" w:rsidRPr="00DB452E" w:rsidRDefault="00E15F28" w:rsidP="00A20952">
            <w:pPr>
              <w:spacing w:line="360" w:lineRule="auto"/>
              <w:contextualSpacing/>
              <w:jc w:val="both"/>
              <w:rPr>
                <w:rFonts w:ascii="Times New Roman" w:hAnsi="Times New Roman" w:cs="Times New Roman"/>
                <w:sz w:val="24"/>
                <w:szCs w:val="28"/>
                <w:lang w:val="uk-UA"/>
              </w:rPr>
            </w:pPr>
          </w:p>
        </w:tc>
      </w:tr>
    </w:tbl>
    <w:p w:rsidR="00E15F28" w:rsidRPr="00A20952" w:rsidRDefault="00E15F28" w:rsidP="00790228">
      <w:pPr>
        <w:spacing w:after="0" w:line="360" w:lineRule="auto"/>
        <w:ind w:firstLine="709"/>
        <w:contextualSpacing/>
        <w:jc w:val="both"/>
        <w:rPr>
          <w:rFonts w:ascii="Times New Roman" w:hAnsi="Times New Roman" w:cs="Times New Roman"/>
          <w:sz w:val="24"/>
          <w:szCs w:val="28"/>
          <w:lang w:val="uk-UA"/>
        </w:rPr>
      </w:pPr>
      <w:r w:rsidRPr="00A20952">
        <w:rPr>
          <w:rFonts w:ascii="Times New Roman" w:hAnsi="Times New Roman" w:cs="Times New Roman"/>
          <w:sz w:val="24"/>
          <w:szCs w:val="28"/>
          <w:lang w:val="uk-UA"/>
        </w:rPr>
        <w:t>Джерело: складено автором на основі [23]</w:t>
      </w:r>
    </w:p>
    <w:p w:rsidR="00E15F28" w:rsidRPr="00DB452E" w:rsidRDefault="00E15F28" w:rsidP="004A5005">
      <w:pPr>
        <w:spacing w:after="0" w:line="360" w:lineRule="auto"/>
        <w:contextualSpacing/>
        <w:jc w:val="both"/>
        <w:rPr>
          <w:rFonts w:ascii="Times New Roman" w:hAnsi="Times New Roman" w:cs="Times New Roman"/>
          <w:sz w:val="28"/>
          <w:szCs w:val="28"/>
          <w:lang w:val="uk-UA"/>
        </w:rPr>
      </w:pPr>
    </w:p>
    <w:p w:rsidR="004A5005" w:rsidRPr="00DB452E" w:rsidRDefault="004A5005"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Геотермальна енергія суттєво відрізняється від інших відновлювальних джерел енергії, таких як сонячні промені й вітер. На відміну від геліосистеми, </w:t>
      </w:r>
      <w:r w:rsidRPr="00DB452E">
        <w:rPr>
          <w:rFonts w:ascii="Times New Roman" w:hAnsi="Times New Roman" w:cs="Times New Roman"/>
          <w:sz w:val="28"/>
          <w:szCs w:val="28"/>
          <w:lang w:val="uk-UA"/>
        </w:rPr>
        <w:lastRenderedPageBreak/>
        <w:t>яка базується на використанні променів зірки, геотермальна енергія добувається з глибин планети.</w:t>
      </w:r>
    </w:p>
    <w:p w:rsidR="00A06CA9" w:rsidRPr="00DB452E" w:rsidRDefault="004A5005" w:rsidP="00BC3EEB">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Конкретніше – електростанції використовують пар, що підіймається з підземних резервуарів з гарячою водою. Зазвичай вони знаходяться на глибині кількох кілометрів, але через високий тиск вода підіймається на поверхню. У такої енергетики є і позитивні, і негативні сторони.</w:t>
      </w:r>
    </w:p>
    <w:p w:rsidR="004A5005" w:rsidRPr="00A20952" w:rsidRDefault="004A5005" w:rsidP="004A5005">
      <w:pPr>
        <w:spacing w:after="0" w:line="240" w:lineRule="auto"/>
        <w:ind w:firstLine="720"/>
        <w:contextualSpacing/>
        <w:jc w:val="both"/>
        <w:rPr>
          <w:rFonts w:ascii="Times New Roman" w:hAnsi="Times New Roman" w:cs="Times New Roman"/>
          <w:sz w:val="28"/>
          <w:szCs w:val="20"/>
          <w:lang w:val="uk-UA"/>
        </w:rPr>
      </w:pPr>
      <w:r w:rsidRPr="00A20952">
        <w:rPr>
          <w:rFonts w:ascii="Times New Roman" w:hAnsi="Times New Roman" w:cs="Times New Roman"/>
          <w:sz w:val="28"/>
          <w:szCs w:val="20"/>
          <w:lang w:val="uk-UA"/>
        </w:rPr>
        <w:t xml:space="preserve">Таблиця 1.6 </w:t>
      </w:r>
      <w:r w:rsidR="00197ED4" w:rsidRPr="00A20952">
        <w:rPr>
          <w:rFonts w:ascii="Times New Roman" w:hAnsi="Times New Roman" w:cs="Times New Roman"/>
          <w:sz w:val="28"/>
          <w:szCs w:val="20"/>
          <w:lang w:val="uk-UA"/>
        </w:rPr>
        <w:t xml:space="preserve">– </w:t>
      </w:r>
      <w:r w:rsidRPr="00A20952">
        <w:rPr>
          <w:rFonts w:ascii="Times New Roman" w:hAnsi="Times New Roman" w:cs="Times New Roman"/>
          <w:sz w:val="28"/>
          <w:szCs w:val="20"/>
          <w:lang w:val="uk-UA"/>
        </w:rPr>
        <w:t xml:space="preserve">Переваги та недоліки </w:t>
      </w:r>
      <w:r w:rsidR="006772EC">
        <w:rPr>
          <w:rFonts w:ascii="Times New Roman" w:hAnsi="Times New Roman" w:cs="Times New Roman"/>
          <w:sz w:val="28"/>
          <w:szCs w:val="28"/>
          <w:lang w:val="uk-UA"/>
        </w:rPr>
        <w:t>г</w:t>
      </w:r>
      <w:r w:rsidR="006772EC" w:rsidRPr="00DB452E">
        <w:rPr>
          <w:rFonts w:ascii="Times New Roman" w:hAnsi="Times New Roman" w:cs="Times New Roman"/>
          <w:sz w:val="28"/>
          <w:szCs w:val="28"/>
          <w:lang w:val="uk-UA"/>
        </w:rPr>
        <w:t>еотермальн</w:t>
      </w:r>
      <w:r w:rsidR="006772EC">
        <w:rPr>
          <w:rFonts w:ascii="Times New Roman" w:hAnsi="Times New Roman" w:cs="Times New Roman"/>
          <w:sz w:val="28"/>
          <w:szCs w:val="28"/>
          <w:lang w:val="uk-UA"/>
        </w:rPr>
        <w:t>ої</w:t>
      </w:r>
      <w:r w:rsidR="006772EC" w:rsidRPr="00DB452E">
        <w:rPr>
          <w:rFonts w:ascii="Times New Roman" w:hAnsi="Times New Roman" w:cs="Times New Roman"/>
          <w:sz w:val="28"/>
          <w:szCs w:val="28"/>
          <w:lang w:val="uk-UA"/>
        </w:rPr>
        <w:t xml:space="preserve"> енергі</w:t>
      </w:r>
      <w:r w:rsidR="006772EC">
        <w:rPr>
          <w:rFonts w:ascii="Times New Roman" w:hAnsi="Times New Roman" w:cs="Times New Roman"/>
          <w:sz w:val="28"/>
          <w:szCs w:val="28"/>
          <w:lang w:val="uk-UA"/>
        </w:rPr>
        <w:t>ї</w:t>
      </w:r>
    </w:p>
    <w:tbl>
      <w:tblPr>
        <w:tblStyle w:val="af1"/>
        <w:tblW w:w="9776" w:type="dxa"/>
        <w:tblLook w:val="04A0" w:firstRow="1" w:lastRow="0" w:firstColumn="1" w:lastColumn="0" w:noHBand="0" w:noVBand="1"/>
      </w:tblPr>
      <w:tblGrid>
        <w:gridCol w:w="4839"/>
        <w:gridCol w:w="4937"/>
      </w:tblGrid>
      <w:tr w:rsidR="004A5005" w:rsidRPr="00DB452E" w:rsidTr="00A20952">
        <w:tc>
          <w:tcPr>
            <w:tcW w:w="4839" w:type="dxa"/>
          </w:tcPr>
          <w:p w:rsidR="004A5005" w:rsidRPr="00197ED4" w:rsidRDefault="004A5005" w:rsidP="004A5005">
            <w:pPr>
              <w:spacing w:line="360" w:lineRule="auto"/>
              <w:contextualSpacing/>
              <w:jc w:val="center"/>
              <w:rPr>
                <w:rFonts w:ascii="Times New Roman" w:hAnsi="Times New Roman" w:cs="Times New Roman"/>
                <w:sz w:val="24"/>
                <w:szCs w:val="24"/>
                <w:lang w:val="uk-UA"/>
              </w:rPr>
            </w:pPr>
            <w:r w:rsidRPr="00197ED4">
              <w:rPr>
                <w:rFonts w:ascii="Times New Roman" w:hAnsi="Times New Roman" w:cs="Times New Roman"/>
                <w:sz w:val="24"/>
                <w:szCs w:val="24"/>
                <w:lang w:val="uk-UA"/>
              </w:rPr>
              <w:t>Переваги</w:t>
            </w:r>
          </w:p>
        </w:tc>
        <w:tc>
          <w:tcPr>
            <w:tcW w:w="4937" w:type="dxa"/>
          </w:tcPr>
          <w:p w:rsidR="004A5005" w:rsidRPr="00197ED4" w:rsidRDefault="004A5005" w:rsidP="004A5005">
            <w:pPr>
              <w:spacing w:line="360" w:lineRule="auto"/>
              <w:contextualSpacing/>
              <w:jc w:val="center"/>
              <w:rPr>
                <w:rFonts w:ascii="Times New Roman" w:hAnsi="Times New Roman" w:cs="Times New Roman"/>
                <w:sz w:val="24"/>
                <w:szCs w:val="24"/>
                <w:lang w:val="uk-UA"/>
              </w:rPr>
            </w:pPr>
            <w:r w:rsidRPr="00197ED4">
              <w:rPr>
                <w:rFonts w:ascii="Times New Roman" w:hAnsi="Times New Roman" w:cs="Times New Roman"/>
                <w:sz w:val="24"/>
                <w:szCs w:val="24"/>
                <w:lang w:val="uk-UA"/>
              </w:rPr>
              <w:t>Недоліки</w:t>
            </w:r>
          </w:p>
        </w:tc>
      </w:tr>
      <w:tr w:rsidR="004A5005" w:rsidRPr="00DB452E" w:rsidTr="00A20952">
        <w:tc>
          <w:tcPr>
            <w:tcW w:w="4839" w:type="dxa"/>
          </w:tcPr>
          <w:p w:rsidR="004A5005" w:rsidRPr="00197ED4" w:rsidRDefault="004A5005" w:rsidP="004A5005">
            <w:pPr>
              <w:spacing w:line="360" w:lineRule="auto"/>
              <w:contextualSpacing/>
              <w:jc w:val="both"/>
              <w:rPr>
                <w:rFonts w:ascii="Times New Roman" w:hAnsi="Times New Roman" w:cs="Times New Roman"/>
                <w:sz w:val="24"/>
                <w:szCs w:val="24"/>
                <w:lang w:val="uk-UA"/>
              </w:rPr>
            </w:pPr>
            <w:r w:rsidRPr="00197ED4">
              <w:rPr>
                <w:rFonts w:ascii="Times New Roman" w:hAnsi="Times New Roman" w:cs="Times New Roman"/>
                <w:sz w:val="24"/>
                <w:szCs w:val="24"/>
                <w:lang w:val="uk-UA"/>
              </w:rPr>
              <w:t>1. Відновлюваність.;</w:t>
            </w:r>
          </w:p>
          <w:p w:rsidR="004A5005" w:rsidRPr="00197ED4" w:rsidRDefault="004A5005" w:rsidP="004A5005">
            <w:pPr>
              <w:spacing w:line="360" w:lineRule="auto"/>
              <w:contextualSpacing/>
              <w:rPr>
                <w:rFonts w:ascii="Times New Roman" w:hAnsi="Times New Roman" w:cs="Times New Roman"/>
                <w:sz w:val="24"/>
                <w:szCs w:val="24"/>
                <w:lang w:val="uk-UA"/>
              </w:rPr>
            </w:pPr>
            <w:r w:rsidRPr="00197ED4">
              <w:rPr>
                <w:rFonts w:ascii="Times New Roman" w:hAnsi="Times New Roman" w:cs="Times New Roman"/>
                <w:sz w:val="24"/>
                <w:szCs w:val="24"/>
                <w:lang w:val="uk-UA"/>
              </w:rPr>
              <w:t>2.Екологічність</w:t>
            </w:r>
          </w:p>
          <w:p w:rsidR="004A5005" w:rsidRPr="00197ED4" w:rsidRDefault="004A5005" w:rsidP="004A5005">
            <w:pPr>
              <w:spacing w:line="360" w:lineRule="auto"/>
              <w:contextualSpacing/>
              <w:rPr>
                <w:rFonts w:ascii="Times New Roman" w:hAnsi="Times New Roman" w:cs="Times New Roman"/>
                <w:sz w:val="24"/>
                <w:szCs w:val="24"/>
                <w:lang w:val="uk-UA"/>
              </w:rPr>
            </w:pPr>
            <w:r w:rsidRPr="00197ED4">
              <w:rPr>
                <w:rFonts w:ascii="Times New Roman" w:hAnsi="Times New Roman" w:cs="Times New Roman"/>
                <w:sz w:val="24"/>
                <w:szCs w:val="24"/>
                <w:lang w:val="uk-UA"/>
              </w:rPr>
              <w:t>3.Надійність</w:t>
            </w:r>
          </w:p>
          <w:p w:rsidR="004A5005" w:rsidRPr="00197ED4" w:rsidRDefault="004A5005" w:rsidP="004A5005">
            <w:pPr>
              <w:spacing w:line="360" w:lineRule="auto"/>
              <w:contextualSpacing/>
              <w:rPr>
                <w:rFonts w:ascii="Times New Roman" w:hAnsi="Times New Roman" w:cs="Times New Roman"/>
                <w:sz w:val="24"/>
                <w:szCs w:val="24"/>
                <w:lang w:val="uk-UA"/>
              </w:rPr>
            </w:pPr>
            <w:r w:rsidRPr="00197ED4">
              <w:rPr>
                <w:rFonts w:ascii="Times New Roman" w:hAnsi="Times New Roman" w:cs="Times New Roman"/>
                <w:sz w:val="24"/>
                <w:szCs w:val="24"/>
                <w:lang w:val="uk-UA"/>
              </w:rPr>
              <w:t>4. Технологія швидко вдосконалюється</w:t>
            </w:r>
          </w:p>
          <w:p w:rsidR="004A5005" w:rsidRPr="00197ED4" w:rsidRDefault="004A5005" w:rsidP="004A5005">
            <w:pPr>
              <w:spacing w:line="360" w:lineRule="auto"/>
              <w:contextualSpacing/>
              <w:jc w:val="both"/>
              <w:rPr>
                <w:rFonts w:ascii="Times New Roman" w:hAnsi="Times New Roman" w:cs="Times New Roman"/>
                <w:sz w:val="24"/>
                <w:szCs w:val="24"/>
                <w:lang w:val="uk-UA"/>
              </w:rPr>
            </w:pPr>
          </w:p>
        </w:tc>
        <w:tc>
          <w:tcPr>
            <w:tcW w:w="4937" w:type="dxa"/>
          </w:tcPr>
          <w:p w:rsidR="004A5005" w:rsidRPr="00197ED4" w:rsidRDefault="004A5005" w:rsidP="004A5005">
            <w:pPr>
              <w:spacing w:line="360" w:lineRule="auto"/>
              <w:rPr>
                <w:rFonts w:ascii="Times New Roman" w:hAnsi="Times New Roman" w:cs="Times New Roman"/>
                <w:sz w:val="24"/>
                <w:szCs w:val="24"/>
                <w:lang w:val="uk-UA"/>
              </w:rPr>
            </w:pPr>
            <w:r w:rsidRPr="00197ED4">
              <w:rPr>
                <w:rFonts w:ascii="Times New Roman" w:hAnsi="Times New Roman" w:cs="Times New Roman"/>
                <w:sz w:val="24"/>
                <w:szCs w:val="24"/>
                <w:lang w:val="uk-UA"/>
              </w:rPr>
              <w:t xml:space="preserve">1.  Обмежена зональність. </w:t>
            </w:r>
          </w:p>
          <w:p w:rsidR="004A5005" w:rsidRPr="00197ED4" w:rsidRDefault="004A5005" w:rsidP="004A5005">
            <w:pPr>
              <w:spacing w:line="360" w:lineRule="auto"/>
              <w:rPr>
                <w:rFonts w:ascii="Times New Roman" w:hAnsi="Times New Roman" w:cs="Times New Roman"/>
                <w:sz w:val="24"/>
                <w:szCs w:val="24"/>
                <w:lang w:val="uk-UA"/>
              </w:rPr>
            </w:pPr>
            <w:r w:rsidRPr="00197ED4">
              <w:rPr>
                <w:rFonts w:ascii="Times New Roman" w:hAnsi="Times New Roman" w:cs="Times New Roman"/>
                <w:sz w:val="24"/>
                <w:szCs w:val="24"/>
                <w:lang w:val="uk-UA"/>
              </w:rPr>
              <w:t xml:space="preserve">2.  Шкода для екології. </w:t>
            </w:r>
          </w:p>
          <w:p w:rsidR="004A5005" w:rsidRPr="00197ED4" w:rsidRDefault="004A5005" w:rsidP="004A5005">
            <w:pPr>
              <w:spacing w:line="360" w:lineRule="auto"/>
              <w:rPr>
                <w:rFonts w:ascii="Times New Roman" w:hAnsi="Times New Roman" w:cs="Times New Roman"/>
                <w:sz w:val="24"/>
                <w:szCs w:val="24"/>
                <w:lang w:val="uk-UA"/>
              </w:rPr>
            </w:pPr>
            <w:r w:rsidRPr="00197ED4">
              <w:rPr>
                <w:rFonts w:ascii="Times New Roman" w:hAnsi="Times New Roman" w:cs="Times New Roman"/>
                <w:sz w:val="24"/>
                <w:szCs w:val="24"/>
                <w:lang w:val="uk-UA"/>
              </w:rPr>
              <w:t>3.  Землетруси</w:t>
            </w:r>
          </w:p>
          <w:p w:rsidR="004A5005" w:rsidRPr="00197ED4" w:rsidRDefault="004A5005" w:rsidP="004A5005">
            <w:pPr>
              <w:spacing w:line="360" w:lineRule="auto"/>
              <w:rPr>
                <w:rFonts w:ascii="Times New Roman" w:hAnsi="Times New Roman" w:cs="Times New Roman"/>
                <w:sz w:val="24"/>
                <w:szCs w:val="24"/>
                <w:lang w:val="uk-UA"/>
              </w:rPr>
            </w:pPr>
            <w:r w:rsidRPr="00197ED4">
              <w:rPr>
                <w:rFonts w:ascii="Times New Roman" w:hAnsi="Times New Roman" w:cs="Times New Roman"/>
                <w:sz w:val="24"/>
                <w:szCs w:val="24"/>
                <w:lang w:val="uk-UA"/>
              </w:rPr>
              <w:t xml:space="preserve">4.  Високі початкові затрати. </w:t>
            </w:r>
          </w:p>
          <w:p w:rsidR="004A5005" w:rsidRPr="00197ED4" w:rsidRDefault="004A5005" w:rsidP="004A5005">
            <w:pPr>
              <w:spacing w:line="360" w:lineRule="auto"/>
              <w:contextualSpacing/>
              <w:jc w:val="both"/>
              <w:rPr>
                <w:rFonts w:ascii="Times New Roman" w:hAnsi="Times New Roman" w:cs="Times New Roman"/>
                <w:sz w:val="24"/>
                <w:szCs w:val="24"/>
                <w:lang w:val="uk-UA"/>
              </w:rPr>
            </w:pPr>
          </w:p>
        </w:tc>
      </w:tr>
    </w:tbl>
    <w:p w:rsidR="004A5005" w:rsidRPr="00197ED4" w:rsidRDefault="004A5005" w:rsidP="00790228">
      <w:pPr>
        <w:spacing w:after="0" w:line="360" w:lineRule="auto"/>
        <w:ind w:firstLine="709"/>
        <w:contextualSpacing/>
        <w:jc w:val="both"/>
        <w:rPr>
          <w:rFonts w:ascii="Times New Roman" w:hAnsi="Times New Roman" w:cs="Times New Roman"/>
          <w:sz w:val="24"/>
          <w:szCs w:val="24"/>
          <w:lang w:val="uk-UA"/>
        </w:rPr>
      </w:pPr>
      <w:r w:rsidRPr="00197ED4">
        <w:rPr>
          <w:rFonts w:ascii="Times New Roman" w:hAnsi="Times New Roman" w:cs="Times New Roman"/>
          <w:sz w:val="24"/>
          <w:szCs w:val="24"/>
          <w:lang w:val="uk-UA"/>
        </w:rPr>
        <w:t>Джерело: складено автором на основі [24]</w:t>
      </w:r>
    </w:p>
    <w:p w:rsidR="00A06CA9" w:rsidRPr="00DB452E" w:rsidRDefault="00A06CA9" w:rsidP="004A5005">
      <w:pPr>
        <w:spacing w:after="0" w:line="360" w:lineRule="auto"/>
        <w:ind w:firstLine="720"/>
        <w:contextualSpacing/>
        <w:jc w:val="both"/>
        <w:rPr>
          <w:rFonts w:ascii="Times New Roman" w:hAnsi="Times New Roman" w:cs="Times New Roman"/>
          <w:sz w:val="28"/>
          <w:szCs w:val="28"/>
          <w:lang w:val="uk-UA"/>
        </w:rPr>
      </w:pPr>
    </w:p>
    <w:p w:rsidR="004A5005" w:rsidRPr="00DB452E" w:rsidRDefault="004A5005"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Головні позитивні фактори:</w:t>
      </w:r>
    </w:p>
    <w:p w:rsidR="004A5005" w:rsidRPr="00DB452E" w:rsidRDefault="004A5005"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1.  Відновлюваність. Геотермальна енергія існуватиме доти, доки не охолоне наша планета. Підземні резервуари є природними сховищами гарячої води. На відміну від покладів нафти, газу, вугілля, ці резервуари постійно заповнюються водою.</w:t>
      </w:r>
    </w:p>
    <w:p w:rsidR="004A5005" w:rsidRPr="00DB452E" w:rsidRDefault="004A5005"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2.  Екологічність. Вплив геотермальної енергетики на навколишнє середовище мінімальний. Існує певне забруднення, але воно дуже незначне в порівнянні з використанням викопного палива.</w:t>
      </w:r>
    </w:p>
    <w:p w:rsidR="004A5005" w:rsidRPr="00DB452E" w:rsidRDefault="004A5005"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3.  Надійність. На відміну від сонячної та вітрової енергії, геотермальна є доволі передбачуваною. Потужність електростанцій можна визначити з високим ступенем точності. Не потрібно турбуватися по хмарний день чи відсутність вітру. Гаряча вода надходить з</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під землі цілодобово.</w:t>
      </w:r>
    </w:p>
    <w:p w:rsidR="004A5005" w:rsidRPr="00DB452E" w:rsidRDefault="004A5005"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4.  Технологія швидко вдосконалюється. Постійно з’являються нові рішення, що дозволяють використовувати підземну гарячу воду й пару більш раціонально. Це стосується й інших відновлюваних джерел енергії.</w:t>
      </w:r>
    </w:p>
    <w:p w:rsidR="004A5005" w:rsidRPr="00DB452E" w:rsidRDefault="004A5005"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Негативні особливості геотермальної енергії:</w:t>
      </w:r>
    </w:p>
    <w:p w:rsidR="004A5005" w:rsidRPr="00DB452E" w:rsidRDefault="004A5005"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lastRenderedPageBreak/>
        <w:t>1.  Обмежена зональність. На планеті існує доволі мало місць, де гаряча вода виходить з</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під землі в достатній для будівництва електростанцій кількості. Найчастіше ці місця знаходяться далеко від населених пунктів.</w:t>
      </w:r>
    </w:p>
    <w:p w:rsidR="004A5005" w:rsidRPr="00DB452E" w:rsidRDefault="004A5005"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2.  Шкода для екології. Хоча геотермальна енергетика є «зеленою», певний негативний вплив на природу все ж присутній. При переробці гарячої води виділяється певна кількість парникових газів.</w:t>
      </w:r>
    </w:p>
    <w:p w:rsidR="004A5005" w:rsidRPr="00DB452E" w:rsidRDefault="004A5005"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3.  Землетруси. Буріння глибоких свердловин і викачування води з підземних резервуарів потенційно може призвести до тектонічних зсувів. В основному вони не є небезпечними через віддаленість термальних електростанцій від населених пунктів. Але зовсім ігнорувати цю небезпеку не можна.</w:t>
      </w:r>
    </w:p>
    <w:p w:rsidR="004A5005" w:rsidRPr="00DB452E" w:rsidRDefault="004A5005"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4.  Високі початкові затрати. Буріння свердловини на глибину кілька кілометрів, будівництво електростанції, прокладання інфраструктури для передачі енергії вимагає значних коштів.</w:t>
      </w:r>
    </w:p>
    <w:p w:rsidR="004A5005" w:rsidRPr="00DB452E" w:rsidRDefault="004A5005" w:rsidP="00A20952">
      <w:pPr>
        <w:spacing w:after="0" w:line="360" w:lineRule="auto"/>
        <w:ind w:firstLine="709"/>
        <w:contextualSpacing/>
        <w:jc w:val="both"/>
        <w:rPr>
          <w:rFonts w:ascii="Times New Roman" w:hAnsi="Times New Roman" w:cs="Times New Roman"/>
          <w:sz w:val="28"/>
          <w:szCs w:val="28"/>
          <w:lang w:val="uk-UA"/>
        </w:rPr>
      </w:pPr>
    </w:p>
    <w:p w:rsidR="00A06CA9" w:rsidRPr="00DB452E" w:rsidRDefault="00A06CA9" w:rsidP="00A20952">
      <w:pPr>
        <w:spacing w:after="0" w:line="360" w:lineRule="auto"/>
        <w:ind w:firstLine="709"/>
        <w:contextualSpacing/>
        <w:jc w:val="both"/>
        <w:rPr>
          <w:rFonts w:ascii="Times New Roman" w:hAnsi="Times New Roman" w:cs="Times New Roman"/>
          <w:sz w:val="28"/>
          <w:szCs w:val="28"/>
          <w:lang w:val="uk-UA"/>
        </w:rPr>
      </w:pPr>
    </w:p>
    <w:p w:rsidR="00985BE8" w:rsidRPr="00515280" w:rsidRDefault="00197ED4" w:rsidP="00A20952">
      <w:pPr>
        <w:pStyle w:val="2"/>
        <w:spacing w:line="360" w:lineRule="auto"/>
        <w:ind w:firstLine="709"/>
        <w:contextualSpacing/>
        <w:jc w:val="both"/>
        <w:rPr>
          <w:rFonts w:ascii="Times New Roman" w:hAnsi="Times New Roman" w:cs="Times New Roman"/>
          <w:color w:val="auto"/>
          <w:sz w:val="28"/>
          <w:szCs w:val="28"/>
          <w:lang w:val="uk-UA"/>
        </w:rPr>
      </w:pPr>
      <w:bookmarkStart w:id="9" w:name="_Toc29767975"/>
      <w:r>
        <w:rPr>
          <w:rFonts w:ascii="Times New Roman" w:hAnsi="Times New Roman" w:cs="Times New Roman"/>
          <w:color w:val="auto"/>
          <w:sz w:val="28"/>
          <w:szCs w:val="28"/>
          <w:lang w:val="uk-UA"/>
        </w:rPr>
        <w:t>1.3</w:t>
      </w:r>
      <w:r w:rsidR="00985BE8" w:rsidRPr="00515280">
        <w:rPr>
          <w:rFonts w:ascii="Times New Roman" w:hAnsi="Times New Roman" w:cs="Times New Roman"/>
          <w:color w:val="auto"/>
          <w:sz w:val="28"/>
          <w:szCs w:val="28"/>
          <w:lang w:val="uk-UA"/>
        </w:rPr>
        <w:t xml:space="preserve"> Методичні підходи до оцінки ефективності альтернативної енергетики</w:t>
      </w:r>
      <w:bookmarkEnd w:id="9"/>
      <w:r w:rsidR="00985BE8" w:rsidRPr="00515280">
        <w:rPr>
          <w:rFonts w:ascii="Times New Roman" w:hAnsi="Times New Roman" w:cs="Times New Roman"/>
          <w:color w:val="auto"/>
          <w:sz w:val="28"/>
          <w:szCs w:val="28"/>
          <w:lang w:val="uk-UA"/>
        </w:rPr>
        <w:t xml:space="preserve"> </w:t>
      </w:r>
    </w:p>
    <w:p w:rsidR="00451A80" w:rsidRPr="00DB452E" w:rsidRDefault="00451A80" w:rsidP="00A20952">
      <w:pPr>
        <w:spacing w:after="0" w:line="360" w:lineRule="auto"/>
        <w:ind w:firstLine="709"/>
        <w:contextualSpacing/>
        <w:jc w:val="both"/>
        <w:rPr>
          <w:rFonts w:ascii="Times New Roman" w:hAnsi="Times New Roman" w:cs="Times New Roman"/>
          <w:sz w:val="28"/>
          <w:szCs w:val="28"/>
          <w:lang w:val="uk-UA"/>
        </w:rPr>
      </w:pPr>
    </w:p>
    <w:p w:rsidR="00985BE8" w:rsidRPr="00DB452E" w:rsidRDefault="00985BE8" w:rsidP="00A20952">
      <w:pPr>
        <w:spacing w:after="0" w:line="360" w:lineRule="auto"/>
        <w:ind w:firstLine="709"/>
        <w:contextualSpacing/>
        <w:jc w:val="both"/>
        <w:rPr>
          <w:rFonts w:ascii="Times New Roman" w:hAnsi="Times New Roman" w:cs="Times New Roman"/>
          <w:sz w:val="28"/>
          <w:szCs w:val="28"/>
          <w:lang w:val="uk-UA"/>
        </w:rPr>
      </w:pPr>
    </w:p>
    <w:p w:rsidR="00453128" w:rsidRPr="00DB452E" w:rsidRDefault="00453128"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Нині існує потреба в розробці та обґрунтуванні нових ефективних заходів з подальшого розвитку і збалансованого використання альтернативних джерел енергії та, відповідно, підвищення енергоефективності, що сприятиме зменшенню енергозалежності країни. </w:t>
      </w:r>
    </w:p>
    <w:p w:rsidR="00453128" w:rsidRPr="00DB452E" w:rsidRDefault="00453128"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На думку В.В. Савенко , на основі аналізу сучасного стану та можливих тенденцій розвитку альтернативної енергетики необхідно виокремити критерії оцінювання взаємодії економічної та екологічної підсистем, які відображатимуть найповнішу сукупність взаємозалежностей для досягнення еколого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економічної мети. Тому, дослідивши низку методик розрахунку енергоефективності, ефективності заходів державної підтримки та розвитку </w:t>
      </w:r>
      <w:r w:rsidRPr="00DB452E">
        <w:rPr>
          <w:rFonts w:ascii="Times New Roman" w:hAnsi="Times New Roman" w:cs="Times New Roman"/>
          <w:sz w:val="28"/>
          <w:szCs w:val="28"/>
          <w:lang w:val="uk-UA"/>
        </w:rPr>
        <w:lastRenderedPageBreak/>
        <w:t>різних галузей економіки, він сформував комплекс еколого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економічних критеріїв, які доцільно застосовувати для оцінки ефективності розвитку та збалансованого використання альтернативних джерел енергії за видами генерації: </w:t>
      </w:r>
    </w:p>
    <w:p w:rsidR="00453128" w:rsidRPr="00DB452E" w:rsidRDefault="00453128"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1. визначення потужності та її річного приросту; </w:t>
      </w:r>
    </w:p>
    <w:p w:rsidR="00453128" w:rsidRPr="00DB452E" w:rsidRDefault="00453128"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2.показників виробництва електроенергії, отриманої з альтернативних джерел; </w:t>
      </w:r>
    </w:p>
    <w:p w:rsidR="00453128" w:rsidRPr="00DB452E" w:rsidRDefault="00453128"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3. заощадження умовного палива та скорочення обсягів споживання природного газу; </w:t>
      </w:r>
    </w:p>
    <w:p w:rsidR="00453128" w:rsidRPr="00DB452E" w:rsidRDefault="00453128"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4. визначення обсягів попереджених викидів СО2, спрямування на технічно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досяжний та економічно доцільний потенціал виробництва електроенергії з ВДЕ;</w:t>
      </w:r>
    </w:p>
    <w:p w:rsidR="00453128" w:rsidRPr="00DB452E" w:rsidRDefault="00453128"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5.  мінімізація ціни та собівартості електроенергії з альтернативних джерел енергії; </w:t>
      </w:r>
    </w:p>
    <w:p w:rsidR="00453128" w:rsidRPr="00DB452E" w:rsidRDefault="00453128"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6. збалансування обсягів споживання електроенергії та заміщення недостачі такого споживання альтернативною енергетикою.</w:t>
      </w:r>
    </w:p>
    <w:p w:rsidR="00453128" w:rsidRPr="00DB452E" w:rsidRDefault="00453128"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Вироблена Савенко систематизація параметрів та критеріїв оцінки ефективності використання альтернативних джерел енергії свідчить про їх багатоаспектність, взаємообумовленість, різновекторність у питаннях оптимізації, що передбачає розробку додаткових інструментів підтримки та процедур реалізації чинних програм розвитку за умови їх практичного застосування. Під час уточнення системи параметрів оцінки ефективності використання альтернативних джерел енергії він спирався на принципи концепції сталого розвитку та раціонального природокористування. </w:t>
      </w:r>
    </w:p>
    <w:p w:rsidR="00453128" w:rsidRPr="00DB452E" w:rsidRDefault="00453128"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Отже, ефективність збалансованого використання альтернативних джерел енергії він бачить в багатофакторній комплексній оцінці (</w:t>
      </w:r>
      <w:r w:rsidR="00FC3E1A">
        <w:rPr>
          <w:rFonts w:ascii="Times New Roman" w:hAnsi="Times New Roman" w:cs="Times New Roman"/>
          <w:sz w:val="28"/>
          <w:szCs w:val="28"/>
          <w:lang w:val="uk-UA"/>
        </w:rPr>
        <w:t>р</w:t>
      </w:r>
      <w:r w:rsidR="00E104F6">
        <w:rPr>
          <w:rFonts w:ascii="Times New Roman" w:hAnsi="Times New Roman" w:cs="Times New Roman"/>
          <w:sz w:val="28"/>
          <w:szCs w:val="28"/>
          <w:lang w:val="uk-UA"/>
        </w:rPr>
        <w:t>ис</w:t>
      </w:r>
      <w:r w:rsidR="00FC3E1A">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1.3.), націленій на підвищення відповідності реагування органів державної влади на світові кон’юнктурні коливання і забезпечення адресності впровадження організаційно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економічних заходів, найбільш оптимальних в аспекті сукупності наведених еколого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економічних параметрів. Реалізація подібних </w:t>
      </w:r>
      <w:r w:rsidRPr="00DB452E">
        <w:rPr>
          <w:rFonts w:ascii="Times New Roman" w:hAnsi="Times New Roman" w:cs="Times New Roman"/>
          <w:sz w:val="28"/>
          <w:szCs w:val="28"/>
          <w:lang w:val="uk-UA"/>
        </w:rPr>
        <w:lastRenderedPageBreak/>
        <w:t>заходів має також враховувати принцип системності, тобто кожен з розглянутих варіантів повинен враховувати ґрунтово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кліматичні, інституційно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регіональні, соціальні, техніко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технологічні, структурні, інвестиційні та інші групи заходів, з підвищення ефективності використання альтернативних джерел енергії.</w:t>
      </w:r>
    </w:p>
    <w:p w:rsidR="00453128" w:rsidRPr="00DB452E" w:rsidRDefault="00453128"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Матричний метод оцінки ефективності, обґрунтування, коригування і розробки додаткових процедур реалізації чинних програм розвитку сектора альтернативної енергетики за умови їх практичного застосування, доповнений виконання завдання відмінності розмірностей і застосуванням критеріїв вибору наведено на </w:t>
      </w:r>
      <w:r w:rsidR="00FC3E1A">
        <w:rPr>
          <w:rFonts w:ascii="Times New Roman" w:hAnsi="Times New Roman" w:cs="Times New Roman"/>
          <w:sz w:val="28"/>
          <w:szCs w:val="28"/>
          <w:lang w:val="uk-UA"/>
        </w:rPr>
        <w:t>р</w:t>
      </w:r>
      <w:r w:rsidR="00E104F6">
        <w:rPr>
          <w:rFonts w:ascii="Times New Roman" w:hAnsi="Times New Roman" w:cs="Times New Roman"/>
          <w:sz w:val="28"/>
          <w:szCs w:val="28"/>
          <w:lang w:val="uk-UA"/>
        </w:rPr>
        <w:t>ис</w:t>
      </w:r>
      <w:r w:rsidR="00FC3E1A">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1.3. Реалізація запропонованого методичного підходу складається з трьох етапів. </w:t>
      </w:r>
    </w:p>
    <w:p w:rsidR="00A06CA9" w:rsidRDefault="00453128" w:rsidP="00A20952">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Матриця за абсолютними значеннями показників ефективності використання альтернативних джерел енергії формується згідно з результатами розрахунку оціночних критеріїв за групами економічних та екологічних параметрів з кожного розглянутого альтернативного варіанта. Рішення отриманої </w:t>
      </w:r>
      <w:r w:rsidR="00A06CA9" w:rsidRPr="00DB452E">
        <w:rPr>
          <w:rFonts w:ascii="Times New Roman" w:hAnsi="Times New Roman" w:cs="Times New Roman"/>
          <w:sz w:val="28"/>
          <w:szCs w:val="28"/>
          <w:lang w:val="uk-UA"/>
        </w:rPr>
        <w:t>матриці передбачає усунення відмінності розмірностей наведених параметрів, тобто переведення їх у безрозмірну форму. Для цього абсолютні значення показників (П) замінюються мірою їх досягнення:</w:t>
      </w:r>
    </w:p>
    <w:p w:rsidR="00800A79" w:rsidRPr="00DB452E" w:rsidRDefault="00800A79" w:rsidP="00A06CA9">
      <w:pPr>
        <w:spacing w:after="0" w:line="360" w:lineRule="auto"/>
        <w:contextualSpacing/>
        <w:jc w:val="both"/>
        <w:rPr>
          <w:rFonts w:ascii="Times New Roman" w:hAnsi="Times New Roman" w:cs="Times New Roman"/>
          <w:sz w:val="28"/>
          <w:szCs w:val="28"/>
          <w:lang w:val="uk-UA"/>
        </w:rPr>
      </w:pPr>
    </w:p>
    <w:p w:rsidR="00A06CA9" w:rsidRDefault="00DD701E" w:rsidP="00800A79">
      <w:pPr>
        <w:spacing w:after="0" w:line="360" w:lineRule="auto"/>
        <w:ind w:firstLine="720"/>
        <w:contextualSpacing/>
        <w:jc w:val="right"/>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К</m:t>
            </m:r>
          </m:e>
          <m:sub>
            <m:r>
              <w:rPr>
                <w:rFonts w:ascii="Cambria Math" w:hAnsi="Cambria Math" w:cs="Times New Roman"/>
                <w:sz w:val="28"/>
                <w:szCs w:val="28"/>
                <w:lang w:val="uk-UA"/>
              </w:rPr>
              <m:t>i</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b>
              <m:sSubPr>
                <m:ctrlPr>
                  <w:rPr>
                    <w:rFonts w:ascii="Cambria Math" w:hAnsi="Cambria Math" w:cs="Times New Roman"/>
                    <w:i/>
                    <w:sz w:val="28"/>
                    <w:szCs w:val="28"/>
                    <w:lang w:val="uk-UA"/>
                  </w:rPr>
                </m:ctrlPr>
              </m:sSubPr>
              <m:e>
                <m:r>
                  <w:rPr>
                    <w:rFonts w:ascii="Cambria Math" w:hAnsi="Cambria Math" w:cs="Times New Roman"/>
                    <w:sz w:val="28"/>
                    <w:szCs w:val="28"/>
                    <w:lang w:val="uk-UA"/>
                  </w:rPr>
                  <m:t>П</m:t>
                </m:r>
              </m:e>
              <m:sub>
                <m:r>
                  <w:rPr>
                    <w:rFonts w:ascii="Cambria Math" w:hAnsi="Cambria Math" w:cs="Times New Roman"/>
                    <w:sz w:val="28"/>
                    <w:szCs w:val="28"/>
                    <w:lang w:val="uk-UA"/>
                  </w:rPr>
                  <m:t>i</m:t>
                </m:r>
              </m:sub>
            </m:sSub>
          </m:num>
          <m:den>
            <m:sSub>
              <m:sSubPr>
                <m:ctrlPr>
                  <w:rPr>
                    <w:rFonts w:ascii="Cambria Math" w:hAnsi="Cambria Math" w:cs="Times New Roman"/>
                    <w:i/>
                    <w:sz w:val="28"/>
                    <w:szCs w:val="28"/>
                    <w:lang w:val="uk-UA"/>
                  </w:rPr>
                </m:ctrlPr>
              </m:sSubPr>
              <m:e>
                <m:r>
                  <w:rPr>
                    <w:rFonts w:ascii="Cambria Math" w:hAnsi="Cambria Math" w:cs="Times New Roman"/>
                    <w:sz w:val="28"/>
                    <w:szCs w:val="28"/>
                    <w:lang w:val="uk-UA"/>
                  </w:rPr>
                  <m:t>п</m:t>
                </m:r>
              </m:e>
              <m:sub>
                <m:r>
                  <w:rPr>
                    <w:rFonts w:ascii="Cambria Math" w:hAnsi="Cambria Math" w:cs="Times New Roman"/>
                    <w:sz w:val="28"/>
                    <w:szCs w:val="28"/>
                    <w:lang w:val="uk-UA"/>
                  </w:rPr>
                  <m:t>n</m:t>
                </m:r>
              </m:sub>
            </m:sSub>
          </m:den>
        </m:f>
      </m:oMath>
      <w:r w:rsidR="00800A79">
        <w:rPr>
          <w:rFonts w:ascii="Times New Roman" w:eastAsiaTheme="minorEastAsia" w:hAnsi="Times New Roman" w:cs="Times New Roman"/>
          <w:sz w:val="28"/>
          <w:szCs w:val="28"/>
          <w:lang w:val="uk-UA"/>
        </w:rPr>
        <w:t xml:space="preserve">  ,</w:t>
      </w:r>
      <w:r w:rsidR="00800A79">
        <w:rPr>
          <w:rFonts w:ascii="Times New Roman" w:eastAsiaTheme="minorEastAsia" w:hAnsi="Times New Roman" w:cs="Times New Roman"/>
          <w:sz w:val="28"/>
          <w:szCs w:val="28"/>
          <w:lang w:val="uk-UA"/>
        </w:rPr>
        <w:tab/>
      </w:r>
      <w:r w:rsidR="00800A79">
        <w:rPr>
          <w:rFonts w:ascii="Times New Roman" w:eastAsiaTheme="minorEastAsia" w:hAnsi="Times New Roman" w:cs="Times New Roman"/>
          <w:sz w:val="28"/>
          <w:szCs w:val="28"/>
          <w:lang w:val="uk-UA"/>
        </w:rPr>
        <w:tab/>
      </w:r>
      <w:r w:rsidR="00800A79">
        <w:rPr>
          <w:rFonts w:ascii="Times New Roman" w:eastAsiaTheme="minorEastAsia" w:hAnsi="Times New Roman" w:cs="Times New Roman"/>
          <w:sz w:val="28"/>
          <w:szCs w:val="28"/>
          <w:lang w:val="uk-UA"/>
        </w:rPr>
        <w:tab/>
      </w:r>
      <w:r w:rsidR="00800A79">
        <w:rPr>
          <w:rFonts w:ascii="Times New Roman" w:eastAsiaTheme="minorEastAsia" w:hAnsi="Times New Roman" w:cs="Times New Roman"/>
          <w:sz w:val="28"/>
          <w:szCs w:val="28"/>
          <w:lang w:val="uk-UA"/>
        </w:rPr>
        <w:tab/>
      </w:r>
      <w:r w:rsidR="00800A79">
        <w:rPr>
          <w:rFonts w:ascii="Times New Roman" w:eastAsiaTheme="minorEastAsia" w:hAnsi="Times New Roman" w:cs="Times New Roman"/>
          <w:sz w:val="28"/>
          <w:szCs w:val="28"/>
          <w:lang w:val="uk-UA"/>
        </w:rPr>
        <w:tab/>
      </w:r>
      <w:r w:rsidR="00800A79">
        <w:rPr>
          <w:rFonts w:ascii="Times New Roman" w:eastAsiaTheme="minorEastAsia" w:hAnsi="Times New Roman" w:cs="Times New Roman"/>
          <w:sz w:val="28"/>
          <w:szCs w:val="28"/>
          <w:lang w:val="uk-UA"/>
        </w:rPr>
        <w:tab/>
      </w:r>
      <w:r w:rsidR="00A06CA9" w:rsidRPr="00DB452E">
        <w:rPr>
          <w:rFonts w:ascii="Times New Roman" w:hAnsi="Times New Roman" w:cs="Times New Roman"/>
          <w:sz w:val="28"/>
          <w:szCs w:val="28"/>
          <w:lang w:val="uk-UA"/>
        </w:rPr>
        <w:t>(1.1)</w:t>
      </w:r>
    </w:p>
    <w:p w:rsidR="00800A79" w:rsidRPr="00DB452E" w:rsidRDefault="00800A79" w:rsidP="00800A79">
      <w:pPr>
        <w:spacing w:after="0" w:line="360" w:lineRule="auto"/>
        <w:ind w:firstLine="720"/>
        <w:contextualSpacing/>
        <w:jc w:val="right"/>
        <w:rPr>
          <w:rFonts w:ascii="Times New Roman" w:eastAsiaTheme="minorEastAsia" w:hAnsi="Times New Roman" w:cs="Times New Roman"/>
          <w:sz w:val="28"/>
          <w:szCs w:val="28"/>
          <w:lang w:val="uk-UA"/>
        </w:rPr>
      </w:pPr>
    </w:p>
    <w:p w:rsidR="00A06CA9" w:rsidRPr="00DB452E" w:rsidRDefault="00A06CA9" w:rsidP="00A20952">
      <w:pPr>
        <w:spacing w:after="0" w:line="372"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де Пі і Пп </w:t>
      </w:r>
      <w:r w:rsidR="00E104F6" w:rsidRPr="00A20952">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поточне значення цього показника і встановлене його значення для певного способу генерування електроенергії згідно із національними планами та стратегіями розвитку відповідно.</w:t>
      </w:r>
    </w:p>
    <w:p w:rsidR="00800A79" w:rsidRDefault="00A06CA9" w:rsidP="00A20952">
      <w:pPr>
        <w:spacing w:after="0" w:line="372"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На основі викладеного та зважаючи на сучасні реалії щодо необхідності підвищення енергетичної незалежності країни, інвестиційної привабливості сектора альтернативної енергетики, а також зобов’язання в рамках Енергетичного співтовариства й угоди про асоціацію виникає необхідність у розрахунку інтегрального показника, який зможе відображати ефективність </w:t>
      </w:r>
      <w:r w:rsidRPr="00DB452E">
        <w:rPr>
          <w:rFonts w:ascii="Times New Roman" w:hAnsi="Times New Roman" w:cs="Times New Roman"/>
          <w:sz w:val="28"/>
          <w:szCs w:val="28"/>
          <w:lang w:val="uk-UA"/>
        </w:rPr>
        <w:lastRenderedPageBreak/>
        <w:t>використання АДЕ як у площині реалізації заходів державної енергетичної політики та інвестиційної привабливості, так і в аспекті екологічної безпеки. З огляду на це, для еколого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економічної оцінки ефективності використання альтернативних джерел енергії Савенко  запропонував інтегральний показник:</w:t>
      </w:r>
    </w:p>
    <w:p w:rsidR="00A06CA9" w:rsidRPr="00DB452E" w:rsidRDefault="00A06CA9" w:rsidP="00A20952">
      <w:pPr>
        <w:spacing w:after="0" w:line="372" w:lineRule="auto"/>
        <w:ind w:firstLine="720"/>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w:t>
      </w:r>
    </w:p>
    <w:p w:rsidR="00A06CA9" w:rsidRDefault="00DD701E" w:rsidP="00A20952">
      <w:pPr>
        <w:spacing w:after="0" w:line="372" w:lineRule="auto"/>
        <w:ind w:firstLine="720"/>
        <w:contextualSpacing/>
        <w:jc w:val="right"/>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i</m:t>
            </m:r>
          </m:sub>
        </m:sSub>
        <m:r>
          <w:rPr>
            <w:rFonts w:ascii="Cambria Math" w:hAnsi="Cambria Math" w:cs="Times New Roman"/>
            <w:sz w:val="28"/>
            <w:szCs w:val="28"/>
            <w:lang w:val="uk-UA"/>
          </w:rPr>
          <m:t>=</m:t>
        </m:r>
        <m:rad>
          <m:radPr>
            <m:ctrlPr>
              <w:rPr>
                <w:rFonts w:ascii="Cambria Math" w:hAnsi="Cambria Math" w:cs="Times New Roman"/>
                <w:i/>
                <w:sz w:val="28"/>
                <w:szCs w:val="28"/>
                <w:lang w:val="uk-UA"/>
              </w:rPr>
            </m:ctrlPr>
          </m:radPr>
          <m:deg>
            <m:r>
              <w:rPr>
                <w:rFonts w:ascii="Cambria Math" w:hAnsi="Cambria Math" w:cs="Times New Roman"/>
                <w:sz w:val="28"/>
                <w:szCs w:val="28"/>
                <w:lang w:val="uk-UA"/>
              </w:rPr>
              <m:t>n</m:t>
            </m:r>
          </m:deg>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2</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n</m:t>
                </m:r>
              </m:sub>
            </m:sSub>
          </m:e>
        </m:rad>
      </m:oMath>
      <w:r w:rsidR="00A06CA9" w:rsidRPr="00A20952">
        <w:rPr>
          <w:rFonts w:ascii="Times New Roman" w:eastAsiaTheme="minorEastAsia" w:hAnsi="Times New Roman" w:cs="Times New Roman"/>
          <w:sz w:val="28"/>
          <w:szCs w:val="28"/>
          <w:lang w:val="uk-UA"/>
        </w:rPr>
        <w:t xml:space="preserve">, </w:t>
      </w:r>
      <w:r w:rsidR="00A20952">
        <w:rPr>
          <w:rFonts w:ascii="Times New Roman" w:eastAsiaTheme="minorEastAsia" w:hAnsi="Times New Roman" w:cs="Times New Roman"/>
          <w:sz w:val="28"/>
          <w:szCs w:val="28"/>
          <w:lang w:val="uk-UA"/>
        </w:rPr>
        <w:tab/>
      </w:r>
      <w:r w:rsidR="00A20952">
        <w:rPr>
          <w:rFonts w:ascii="Times New Roman" w:eastAsiaTheme="minorEastAsia" w:hAnsi="Times New Roman" w:cs="Times New Roman"/>
          <w:sz w:val="28"/>
          <w:szCs w:val="28"/>
          <w:lang w:val="uk-UA"/>
        </w:rPr>
        <w:tab/>
      </w:r>
      <w:r w:rsidR="00A20952">
        <w:rPr>
          <w:rFonts w:ascii="Times New Roman" w:eastAsiaTheme="minorEastAsia" w:hAnsi="Times New Roman" w:cs="Times New Roman"/>
          <w:sz w:val="28"/>
          <w:szCs w:val="28"/>
          <w:lang w:val="uk-UA"/>
        </w:rPr>
        <w:tab/>
      </w:r>
      <w:r w:rsidR="00A20952">
        <w:rPr>
          <w:rFonts w:ascii="Times New Roman" w:eastAsiaTheme="minorEastAsia" w:hAnsi="Times New Roman" w:cs="Times New Roman"/>
          <w:sz w:val="28"/>
          <w:szCs w:val="28"/>
          <w:lang w:val="uk-UA"/>
        </w:rPr>
        <w:tab/>
      </w:r>
      <w:r w:rsidR="00A20952">
        <w:rPr>
          <w:rFonts w:ascii="Times New Roman" w:eastAsiaTheme="minorEastAsia" w:hAnsi="Times New Roman" w:cs="Times New Roman"/>
          <w:sz w:val="28"/>
          <w:szCs w:val="28"/>
          <w:lang w:val="uk-UA"/>
        </w:rPr>
        <w:tab/>
      </w:r>
      <w:r w:rsidR="00A06CA9" w:rsidRPr="00A20952">
        <w:rPr>
          <w:rFonts w:ascii="Times New Roman" w:hAnsi="Times New Roman" w:cs="Times New Roman"/>
          <w:sz w:val="28"/>
          <w:szCs w:val="28"/>
          <w:lang w:val="uk-UA"/>
        </w:rPr>
        <w:t>(1.2)</w:t>
      </w:r>
    </w:p>
    <w:p w:rsidR="00A20952" w:rsidRPr="00DB452E" w:rsidRDefault="00A20952" w:rsidP="00A20952">
      <w:pPr>
        <w:spacing w:after="0" w:line="372" w:lineRule="auto"/>
        <w:ind w:firstLine="720"/>
        <w:contextualSpacing/>
        <w:jc w:val="right"/>
        <w:rPr>
          <w:rFonts w:ascii="Times New Roman" w:hAnsi="Times New Roman" w:cs="Times New Roman"/>
          <w:i/>
          <w:sz w:val="28"/>
          <w:szCs w:val="28"/>
          <w:lang w:val="uk-UA"/>
        </w:rPr>
      </w:pPr>
    </w:p>
    <w:p w:rsidR="00A20952" w:rsidRDefault="00A20952" w:rsidP="00A20952">
      <w:pPr>
        <w:spacing w:after="0" w:line="372"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На основі викладеного та зважаючи на сучасні реалії щодо необхідності підвищення енергетичної незалежності країни, інвестиційної привабливості сектора альтернативної енергетики, а також зобов’язання в рамках Енергетичного співтовариства й угоди про асоціацію виникає необхідність у розрахунку інтегрального показника, який зможе відображати ефективність використання АДЕ як у площині реалізації заходів державної енергетичної політики та інвестиційної привабливості, так і в аспекті екологічної безпеки. З огляду на це, для еколого</w:t>
      </w:r>
      <w:r>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економічної оцінки ефективності використання альтернативних джерел енергії Савенко  запропонував інтегральний показник: </w:t>
      </w:r>
    </w:p>
    <w:p w:rsidR="00A20952" w:rsidRPr="00DB452E" w:rsidRDefault="00A20952" w:rsidP="00A20952">
      <w:pPr>
        <w:spacing w:after="0" w:line="372" w:lineRule="auto"/>
        <w:ind w:firstLine="709"/>
        <w:contextualSpacing/>
        <w:jc w:val="both"/>
        <w:rPr>
          <w:rFonts w:ascii="Times New Roman" w:hAnsi="Times New Roman" w:cs="Times New Roman"/>
          <w:sz w:val="28"/>
          <w:szCs w:val="28"/>
          <w:lang w:val="uk-UA"/>
        </w:rPr>
      </w:pPr>
    </w:p>
    <w:p w:rsidR="00A20952" w:rsidRPr="00DB452E" w:rsidRDefault="00DD701E" w:rsidP="00A20952">
      <w:pPr>
        <w:spacing w:after="0" w:line="372" w:lineRule="auto"/>
        <w:ind w:firstLine="720"/>
        <w:contextualSpacing/>
        <w:jc w:val="right"/>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i</m:t>
            </m:r>
          </m:sub>
        </m:sSub>
        <m:r>
          <w:rPr>
            <w:rFonts w:ascii="Cambria Math" w:hAnsi="Cambria Math" w:cs="Times New Roman"/>
            <w:sz w:val="28"/>
            <w:szCs w:val="28"/>
            <w:lang w:val="uk-UA"/>
          </w:rPr>
          <m:t>=</m:t>
        </m:r>
        <m:rad>
          <m:radPr>
            <m:ctrlPr>
              <w:rPr>
                <w:rFonts w:ascii="Cambria Math" w:hAnsi="Cambria Math" w:cs="Times New Roman"/>
                <w:i/>
                <w:sz w:val="28"/>
                <w:szCs w:val="28"/>
                <w:lang w:val="uk-UA"/>
              </w:rPr>
            </m:ctrlPr>
          </m:radPr>
          <m:deg>
            <m:r>
              <w:rPr>
                <w:rFonts w:ascii="Cambria Math" w:hAnsi="Cambria Math" w:cs="Times New Roman"/>
                <w:sz w:val="28"/>
                <w:szCs w:val="28"/>
                <w:lang w:val="uk-UA"/>
              </w:rPr>
              <m:t>n</m:t>
            </m:r>
          </m:deg>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2</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n</m:t>
                </m:r>
              </m:sub>
            </m:sSub>
          </m:e>
        </m:rad>
      </m:oMath>
      <w:r w:rsidR="00A20952" w:rsidRPr="00DB452E">
        <w:rPr>
          <w:rFonts w:ascii="Times New Roman" w:eastAsiaTheme="minorEastAsia" w:hAnsi="Times New Roman" w:cs="Times New Roman"/>
          <w:sz w:val="28"/>
          <w:szCs w:val="28"/>
          <w:lang w:val="uk-UA"/>
        </w:rPr>
        <w:t>,</w:t>
      </w:r>
      <w:r w:rsidR="00A20952">
        <w:rPr>
          <w:rFonts w:ascii="Times New Roman" w:eastAsiaTheme="minorEastAsia" w:hAnsi="Times New Roman" w:cs="Times New Roman"/>
          <w:sz w:val="28"/>
          <w:szCs w:val="28"/>
          <w:lang w:val="uk-UA"/>
        </w:rPr>
        <w:tab/>
      </w:r>
      <w:r w:rsidR="00A20952">
        <w:rPr>
          <w:rFonts w:ascii="Times New Roman" w:eastAsiaTheme="minorEastAsia" w:hAnsi="Times New Roman" w:cs="Times New Roman"/>
          <w:sz w:val="28"/>
          <w:szCs w:val="28"/>
          <w:lang w:val="uk-UA"/>
        </w:rPr>
        <w:tab/>
      </w:r>
      <w:r w:rsidR="00A20952">
        <w:rPr>
          <w:rFonts w:ascii="Times New Roman" w:eastAsiaTheme="minorEastAsia" w:hAnsi="Times New Roman" w:cs="Times New Roman"/>
          <w:sz w:val="28"/>
          <w:szCs w:val="28"/>
          <w:lang w:val="uk-UA"/>
        </w:rPr>
        <w:tab/>
      </w:r>
      <w:r w:rsidR="00A20952">
        <w:rPr>
          <w:rFonts w:ascii="Times New Roman" w:eastAsiaTheme="minorEastAsia" w:hAnsi="Times New Roman" w:cs="Times New Roman"/>
          <w:sz w:val="28"/>
          <w:szCs w:val="28"/>
          <w:lang w:val="uk-UA"/>
        </w:rPr>
        <w:tab/>
      </w:r>
      <w:r w:rsidR="00A20952">
        <w:rPr>
          <w:rFonts w:ascii="Times New Roman" w:eastAsiaTheme="minorEastAsia" w:hAnsi="Times New Roman" w:cs="Times New Roman"/>
          <w:sz w:val="28"/>
          <w:szCs w:val="28"/>
          <w:lang w:val="uk-UA"/>
        </w:rPr>
        <w:tab/>
      </w:r>
      <w:r w:rsidR="00A20952" w:rsidRPr="00DB452E">
        <w:rPr>
          <w:rFonts w:ascii="Times New Roman" w:eastAsiaTheme="minorEastAsia" w:hAnsi="Times New Roman" w:cs="Times New Roman"/>
          <w:sz w:val="28"/>
          <w:szCs w:val="28"/>
          <w:lang w:val="uk-UA"/>
        </w:rPr>
        <w:t xml:space="preserve"> </w:t>
      </w:r>
      <w:r w:rsidR="00A20952" w:rsidRPr="00DB452E">
        <w:rPr>
          <w:rFonts w:ascii="Times New Roman" w:hAnsi="Times New Roman" w:cs="Times New Roman"/>
          <w:sz w:val="28"/>
          <w:szCs w:val="28"/>
          <w:lang w:val="uk-UA"/>
        </w:rPr>
        <w:t>(1.2)</w:t>
      </w:r>
    </w:p>
    <w:p w:rsidR="00A20952" w:rsidRPr="00DB452E" w:rsidRDefault="00A20952" w:rsidP="00A20952">
      <w:pPr>
        <w:spacing w:after="0" w:line="372" w:lineRule="auto"/>
        <w:ind w:firstLine="720"/>
        <w:contextualSpacing/>
        <w:jc w:val="center"/>
        <w:rPr>
          <w:rFonts w:ascii="Times New Roman" w:hAnsi="Times New Roman" w:cs="Times New Roman"/>
          <w:i/>
          <w:sz w:val="28"/>
          <w:szCs w:val="28"/>
          <w:lang w:val="uk-UA"/>
        </w:rPr>
      </w:pPr>
    </w:p>
    <w:p w:rsidR="00A20952" w:rsidRDefault="00A20952" w:rsidP="00A20952">
      <w:pPr>
        <w:spacing w:after="0" w:line="372" w:lineRule="auto"/>
        <w:ind w:firstLine="720"/>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Інтегральний показник еколого</w:t>
      </w:r>
      <w:r>
        <w:rPr>
          <w:rFonts w:ascii="Times New Roman" w:hAnsi="Times New Roman" w:cs="Times New Roman"/>
          <w:sz w:val="28"/>
          <w:szCs w:val="28"/>
          <w:lang w:val="uk-UA"/>
        </w:rPr>
        <w:t>–</w:t>
      </w:r>
      <w:r w:rsidRPr="00DB452E">
        <w:rPr>
          <w:rFonts w:ascii="Times New Roman" w:hAnsi="Times New Roman" w:cs="Times New Roman"/>
          <w:sz w:val="28"/>
          <w:szCs w:val="28"/>
          <w:lang w:val="uk-UA"/>
        </w:rPr>
        <w:t>економічної ефективності використання альтернативних джерел енергії і показники екологічної й економічної ефективності, що є його складовими елементами, дають змогу повною мірою відобразити доцільність та векторну спрямованість впровадження організаційно</w:t>
      </w:r>
      <w:r>
        <w:rPr>
          <w:rFonts w:ascii="Times New Roman" w:hAnsi="Times New Roman" w:cs="Times New Roman"/>
          <w:sz w:val="28"/>
          <w:szCs w:val="28"/>
          <w:lang w:val="uk-UA"/>
        </w:rPr>
        <w:t>–</w:t>
      </w:r>
      <w:r w:rsidRPr="00DB452E">
        <w:rPr>
          <w:rFonts w:ascii="Times New Roman" w:hAnsi="Times New Roman" w:cs="Times New Roman"/>
          <w:sz w:val="28"/>
          <w:szCs w:val="28"/>
          <w:lang w:val="uk-UA"/>
        </w:rPr>
        <w:t>економічних заходів у сфері альтернативної енергетики [25]</w:t>
      </w:r>
      <w:r>
        <w:rPr>
          <w:rFonts w:ascii="Times New Roman" w:hAnsi="Times New Roman" w:cs="Times New Roman"/>
          <w:sz w:val="28"/>
          <w:szCs w:val="28"/>
          <w:lang w:val="uk-UA"/>
        </w:rPr>
        <w:t>.</w:t>
      </w:r>
    </w:p>
    <w:p w:rsidR="00A20952" w:rsidRPr="00DB452E" w:rsidRDefault="00A20952" w:rsidP="00A20952">
      <w:pPr>
        <w:spacing w:after="0" w:line="372" w:lineRule="auto"/>
        <w:contextualSpacing/>
        <w:jc w:val="both"/>
        <w:rPr>
          <w:rFonts w:ascii="Times New Roman" w:hAnsi="Times New Roman" w:cs="Times New Roman"/>
          <w:sz w:val="28"/>
          <w:szCs w:val="28"/>
          <w:lang w:val="uk-UA"/>
        </w:rPr>
      </w:pPr>
    </w:p>
    <w:p w:rsidR="006772EC" w:rsidRDefault="006772EC" w:rsidP="00E13918">
      <w:pPr>
        <w:spacing w:after="0" w:line="360" w:lineRule="auto"/>
        <w:contextualSpacing/>
        <w:jc w:val="center"/>
        <w:rPr>
          <w:rFonts w:ascii="Times New Roman" w:hAnsi="Times New Roman" w:cs="Times New Roman"/>
          <w:sz w:val="28"/>
          <w:szCs w:val="28"/>
          <w:lang w:val="uk-UA"/>
        </w:rPr>
      </w:pPr>
    </w:p>
    <w:p w:rsidR="006772EC" w:rsidRDefault="006772EC" w:rsidP="00E13918">
      <w:pPr>
        <w:spacing w:after="0" w:line="360" w:lineRule="auto"/>
        <w:contextualSpacing/>
        <w:jc w:val="center"/>
        <w:rPr>
          <w:rFonts w:ascii="Times New Roman" w:hAnsi="Times New Roman" w:cs="Times New Roman"/>
          <w:sz w:val="28"/>
          <w:szCs w:val="28"/>
          <w:lang w:val="uk-UA"/>
        </w:rPr>
      </w:pPr>
    </w:p>
    <w:bookmarkStart w:id="10" w:name="_Toc29767976"/>
    <w:p w:rsidR="00915978" w:rsidRDefault="006772EC" w:rsidP="00800A79">
      <w:pPr>
        <w:pStyle w:val="2"/>
        <w:spacing w:line="360" w:lineRule="auto"/>
        <w:ind w:firstLine="709"/>
        <w:contextualSpacing/>
        <w:jc w:val="both"/>
        <w:rPr>
          <w:rFonts w:ascii="Times New Roman" w:hAnsi="Times New Roman" w:cs="Times New Roman"/>
          <w:color w:val="auto"/>
          <w:sz w:val="28"/>
          <w:szCs w:val="28"/>
          <w:lang w:val="uk-UA"/>
        </w:rPr>
      </w:pPr>
      <w:r w:rsidRPr="00A20952">
        <w:rPr>
          <w:rFonts w:ascii="Times New Roman" w:hAnsi="Times New Roman" w:cs="Times New Roman"/>
          <w:noProof/>
          <w:sz w:val="28"/>
          <w:szCs w:val="28"/>
        </w:rPr>
        <w:lastRenderedPageBreak/>
        <mc:AlternateContent>
          <mc:Choice Requires="wpg">
            <w:drawing>
              <wp:anchor distT="0" distB="0" distL="114300" distR="114300" simplePos="0" relativeHeight="251665408" behindDoc="0" locked="0" layoutInCell="1" allowOverlap="1" wp14:anchorId="10A5336E" wp14:editId="2CB2CFC4">
                <wp:simplePos x="0" y="0"/>
                <wp:positionH relativeFrom="page">
                  <wp:posOffset>499110</wp:posOffset>
                </wp:positionH>
                <wp:positionV relativeFrom="paragraph">
                  <wp:posOffset>325755</wp:posOffset>
                </wp:positionV>
                <wp:extent cx="6719570" cy="7569835"/>
                <wp:effectExtent l="0" t="0" r="24130" b="12065"/>
                <wp:wrapTopAndBottom/>
                <wp:docPr id="123" name="Группа 123"/>
                <wp:cNvGraphicFramePr/>
                <a:graphic xmlns:a="http://schemas.openxmlformats.org/drawingml/2006/main">
                  <a:graphicData uri="http://schemas.microsoft.com/office/word/2010/wordprocessingGroup">
                    <wpg:wgp>
                      <wpg:cNvGrpSpPr/>
                      <wpg:grpSpPr>
                        <a:xfrm>
                          <a:off x="0" y="0"/>
                          <a:ext cx="6719570" cy="7569835"/>
                          <a:chOff x="0" y="0"/>
                          <a:chExt cx="5351154" cy="7854002"/>
                        </a:xfrm>
                      </wpg:grpSpPr>
                      <wpg:grpSp>
                        <wpg:cNvPr id="89" name="Группа 89"/>
                        <wpg:cNvGrpSpPr/>
                        <wpg:grpSpPr>
                          <a:xfrm>
                            <a:off x="0" y="0"/>
                            <a:ext cx="5351154" cy="7854002"/>
                            <a:chOff x="0" y="0"/>
                            <a:chExt cx="5351154" cy="7854002"/>
                          </a:xfrm>
                        </wpg:grpSpPr>
                        <wps:wsp>
                          <wps:cNvPr id="90" name="Скругленный прямоугольник 90"/>
                          <wps:cNvSpPr/>
                          <wps:spPr>
                            <a:xfrm>
                              <a:off x="1351128" y="6018662"/>
                              <a:ext cx="2705100" cy="657225"/>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FF404C" w:rsidRDefault="00FF404C" w:rsidP="0062116B">
                                <w:pPr>
                                  <w:spacing w:after="0" w:line="240" w:lineRule="auto"/>
                                  <w:contextualSpacing/>
                                  <w:jc w:val="center"/>
                                  <w:rPr>
                                    <w:rFonts w:ascii="Times New Roman" w:hAnsi="Times New Roman" w:cs="Times New Roman"/>
                                    <w:sz w:val="24"/>
                                    <w:szCs w:val="24"/>
                                    <w:lang w:val="uk-UA"/>
                                  </w:rPr>
                                </w:pPr>
                                <w:r>
                                  <w:rPr>
                                    <w:rFonts w:ascii="Times New Roman" w:hAnsi="Times New Roman" w:cs="Times New Roman"/>
                                    <w:sz w:val="24"/>
                                    <w:szCs w:val="24"/>
                                    <w:lang w:val="uk-UA"/>
                                  </w:rPr>
                                  <w:t>3–й етап</w:t>
                                </w:r>
                              </w:p>
                              <w:p w:rsidR="00FF404C" w:rsidRPr="00CD4318" w:rsidRDefault="00FF404C" w:rsidP="0062116B">
                                <w:pPr>
                                  <w:spacing w:after="0" w:line="240" w:lineRule="auto"/>
                                  <w:contextualSpacing/>
                                  <w:jc w:val="center"/>
                                  <w:rPr>
                                    <w:rFonts w:ascii="Times New Roman" w:hAnsi="Times New Roman" w:cs="Times New Roman"/>
                                    <w:sz w:val="24"/>
                                    <w:szCs w:val="24"/>
                                    <w:lang w:val="uk-UA"/>
                                  </w:rPr>
                                </w:pPr>
                                <w:r>
                                  <w:rPr>
                                    <w:rFonts w:ascii="Times New Roman" w:hAnsi="Times New Roman" w:cs="Times New Roman"/>
                                    <w:sz w:val="24"/>
                                    <w:szCs w:val="24"/>
                                    <w:lang w:val="uk-UA"/>
                                  </w:rPr>
                                  <w:t>Узгодження та імплементація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Скругленный прямоугольник 91"/>
                          <wps:cNvSpPr/>
                          <wps:spPr>
                            <a:xfrm>
                              <a:off x="1610436" y="0"/>
                              <a:ext cx="2059388" cy="548640"/>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FF404C" w:rsidRPr="00C7110D" w:rsidRDefault="00FF404C" w:rsidP="0062116B">
                                <w:pPr>
                                  <w:spacing w:after="0" w:line="240" w:lineRule="auto"/>
                                  <w:contextualSpacing/>
                                  <w:jc w:val="center"/>
                                  <w:rPr>
                                    <w:rFonts w:ascii="Times New Roman" w:hAnsi="Times New Roman" w:cs="Times New Roman"/>
                                    <w:sz w:val="24"/>
                                    <w:lang w:val="uk-UA"/>
                                  </w:rPr>
                                </w:pPr>
                                <w:r w:rsidRPr="00C7110D">
                                  <w:rPr>
                                    <w:rFonts w:ascii="Times New Roman" w:hAnsi="Times New Roman" w:cs="Times New Roman"/>
                                    <w:sz w:val="24"/>
                                    <w:lang w:val="ru-RU"/>
                                  </w:rPr>
                                  <w:t>1</w:t>
                                </w:r>
                                <w:r>
                                  <w:rPr>
                                    <w:rFonts w:ascii="Times New Roman" w:hAnsi="Times New Roman" w:cs="Times New Roman"/>
                                    <w:sz w:val="24"/>
                                    <w:lang w:val="ru-RU"/>
                                  </w:rPr>
                                  <w:t>–</w:t>
                                </w:r>
                                <w:r w:rsidRPr="00C7110D">
                                  <w:rPr>
                                    <w:rFonts w:ascii="Times New Roman" w:hAnsi="Times New Roman" w:cs="Times New Roman"/>
                                    <w:sz w:val="24"/>
                                    <w:lang w:val="uk-UA"/>
                                  </w:rPr>
                                  <w:t>й етап</w:t>
                                </w:r>
                              </w:p>
                              <w:p w:rsidR="00FF404C" w:rsidRPr="00C7110D" w:rsidRDefault="00FF404C" w:rsidP="0062116B">
                                <w:pPr>
                                  <w:spacing w:after="0" w:line="240" w:lineRule="auto"/>
                                  <w:contextualSpacing/>
                                  <w:jc w:val="center"/>
                                  <w:rPr>
                                    <w:rFonts w:ascii="Times New Roman" w:hAnsi="Times New Roman" w:cs="Times New Roman"/>
                                    <w:sz w:val="24"/>
                                    <w:lang w:val="uk-UA"/>
                                  </w:rPr>
                                </w:pPr>
                                <w:r w:rsidRPr="00C7110D">
                                  <w:rPr>
                                    <w:rFonts w:ascii="Times New Roman" w:hAnsi="Times New Roman" w:cs="Times New Roman"/>
                                    <w:sz w:val="24"/>
                                    <w:lang w:val="uk-UA"/>
                                  </w:rPr>
                                  <w:t>Збір та обробка даних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Скругленный прямоугольник 92"/>
                          <wps:cNvSpPr/>
                          <wps:spPr>
                            <a:xfrm>
                              <a:off x="1364776" y="1978925"/>
                              <a:ext cx="2790908" cy="715617"/>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FF404C" w:rsidRPr="00781388" w:rsidRDefault="00FF404C" w:rsidP="0062116B">
                                <w:pPr>
                                  <w:spacing w:after="0" w:line="240" w:lineRule="auto"/>
                                  <w:contextualSpacing/>
                                  <w:jc w:val="center"/>
                                  <w:rPr>
                                    <w:rFonts w:ascii="Times New Roman" w:hAnsi="Times New Roman" w:cs="Times New Roman"/>
                                    <w:sz w:val="24"/>
                                    <w:lang w:val="uk-UA"/>
                                  </w:rPr>
                                </w:pPr>
                                <w:r w:rsidRPr="00781388">
                                  <w:rPr>
                                    <w:rFonts w:ascii="Times New Roman" w:hAnsi="Times New Roman" w:cs="Times New Roman"/>
                                    <w:sz w:val="24"/>
                                    <w:lang w:val="uk-UA"/>
                                  </w:rPr>
                                  <w:t>2</w:t>
                                </w:r>
                                <w:r>
                                  <w:rPr>
                                    <w:rFonts w:ascii="Times New Roman" w:hAnsi="Times New Roman" w:cs="Times New Roman"/>
                                    <w:sz w:val="24"/>
                                    <w:lang w:val="uk-UA"/>
                                  </w:rPr>
                                  <w:t>–</w:t>
                                </w:r>
                                <w:r w:rsidRPr="00781388">
                                  <w:rPr>
                                    <w:rFonts w:ascii="Times New Roman" w:hAnsi="Times New Roman" w:cs="Times New Roman"/>
                                    <w:sz w:val="24"/>
                                    <w:lang w:val="uk-UA"/>
                                  </w:rPr>
                                  <w:t>й етап</w:t>
                                </w:r>
                              </w:p>
                              <w:p w:rsidR="00FF404C" w:rsidRPr="00781388" w:rsidRDefault="00FF404C" w:rsidP="0062116B">
                                <w:pPr>
                                  <w:spacing w:after="0" w:line="240" w:lineRule="auto"/>
                                  <w:contextualSpacing/>
                                  <w:jc w:val="center"/>
                                  <w:rPr>
                                    <w:rFonts w:ascii="Times New Roman" w:hAnsi="Times New Roman" w:cs="Times New Roman"/>
                                    <w:sz w:val="24"/>
                                    <w:lang w:val="uk-UA"/>
                                  </w:rPr>
                                </w:pPr>
                                <w:r w:rsidRPr="00781388">
                                  <w:rPr>
                                    <w:rFonts w:ascii="Times New Roman" w:hAnsi="Times New Roman" w:cs="Times New Roman"/>
                                    <w:sz w:val="24"/>
                                    <w:lang w:val="uk-UA"/>
                                  </w:rPr>
                                  <w:t>Вибір оптимального варіанту розвитку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Прямоугольник 93"/>
                          <wps:cNvSpPr/>
                          <wps:spPr>
                            <a:xfrm>
                              <a:off x="13647" y="968991"/>
                              <a:ext cx="1581150" cy="323850"/>
                            </a:xfrm>
                            <a:prstGeom prst="rect">
                              <a:avLst/>
                            </a:prstGeom>
                          </wps:spPr>
                          <wps:style>
                            <a:lnRef idx="2">
                              <a:schemeClr val="accent5"/>
                            </a:lnRef>
                            <a:fillRef idx="1">
                              <a:schemeClr val="lt1"/>
                            </a:fillRef>
                            <a:effectRef idx="0">
                              <a:schemeClr val="accent5"/>
                            </a:effectRef>
                            <a:fontRef idx="minor">
                              <a:schemeClr val="dk1"/>
                            </a:fontRef>
                          </wps:style>
                          <wps:txbx>
                            <w:txbxContent>
                              <w:p w:rsidR="00FF404C" w:rsidRPr="00C7110D" w:rsidRDefault="00FF404C" w:rsidP="0062116B">
                                <w:pPr>
                                  <w:jc w:val="center"/>
                                  <w:rPr>
                                    <w:rFonts w:ascii="Times New Roman" w:hAnsi="Times New Roman" w:cs="Times New Roman"/>
                                    <w:sz w:val="24"/>
                                    <w:lang w:val="uk-UA"/>
                                  </w:rPr>
                                </w:pPr>
                                <w:r w:rsidRPr="00C7110D">
                                  <w:rPr>
                                    <w:rFonts w:ascii="Times New Roman" w:hAnsi="Times New Roman" w:cs="Times New Roman"/>
                                    <w:sz w:val="24"/>
                                    <w:lang w:val="uk-UA"/>
                                  </w:rPr>
                                  <w:t>Вихідні дані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Прямоугольник 94"/>
                          <wps:cNvSpPr/>
                          <wps:spPr>
                            <a:xfrm>
                              <a:off x="4067033" y="818865"/>
                              <a:ext cx="1280160" cy="485030"/>
                            </a:xfrm>
                            <a:prstGeom prst="rect">
                              <a:avLst/>
                            </a:prstGeom>
                          </wps:spPr>
                          <wps:style>
                            <a:lnRef idx="2">
                              <a:schemeClr val="accent5"/>
                            </a:lnRef>
                            <a:fillRef idx="1">
                              <a:schemeClr val="lt1"/>
                            </a:fillRef>
                            <a:effectRef idx="0">
                              <a:schemeClr val="accent5"/>
                            </a:effectRef>
                            <a:fontRef idx="minor">
                              <a:schemeClr val="dk1"/>
                            </a:fontRef>
                          </wps:style>
                          <wps:txbx>
                            <w:txbxContent>
                              <w:p w:rsidR="00FF404C" w:rsidRPr="00C7110D" w:rsidRDefault="00FF404C" w:rsidP="0062116B">
                                <w:pPr>
                                  <w:jc w:val="center"/>
                                  <w:rPr>
                                    <w:lang w:val="uk-UA"/>
                                  </w:rPr>
                                </w:pPr>
                                <w:r w:rsidRPr="00C7110D">
                                  <w:rPr>
                                    <w:rFonts w:ascii="Times New Roman" w:hAnsi="Times New Roman" w:cs="Times New Roman"/>
                                    <w:sz w:val="24"/>
                                    <w:lang w:val="uk-UA"/>
                                  </w:rPr>
                                  <w:t>Критерії</w:t>
                                </w:r>
                                <w:r>
                                  <w:rPr>
                                    <w:lang w:val="uk-UA"/>
                                  </w:rPr>
                                  <w:t xml:space="preserve"> оцінки ефективності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Прямоугольник 95"/>
                          <wps:cNvSpPr/>
                          <wps:spPr>
                            <a:xfrm>
                              <a:off x="1924334" y="1105468"/>
                              <a:ext cx="1278000" cy="284400"/>
                            </a:xfrm>
                            <a:prstGeom prst="rect">
                              <a:avLst/>
                            </a:prstGeom>
                          </wps:spPr>
                          <wps:style>
                            <a:lnRef idx="2">
                              <a:schemeClr val="accent5"/>
                            </a:lnRef>
                            <a:fillRef idx="1">
                              <a:schemeClr val="lt1"/>
                            </a:fillRef>
                            <a:effectRef idx="0">
                              <a:schemeClr val="accent5"/>
                            </a:effectRef>
                            <a:fontRef idx="minor">
                              <a:schemeClr val="dk1"/>
                            </a:fontRef>
                          </wps:style>
                          <wps:txbx>
                            <w:txbxContent>
                              <w:p w:rsidR="00FF404C" w:rsidRPr="00C7110D" w:rsidRDefault="00FF404C" w:rsidP="0062116B">
                                <w:pPr>
                                  <w:jc w:val="center"/>
                                  <w:rPr>
                                    <w:lang w:val="uk-UA"/>
                                  </w:rPr>
                                </w:pPr>
                                <w:r w:rsidRPr="00C7110D">
                                  <w:rPr>
                                    <w:rFonts w:ascii="Times New Roman" w:hAnsi="Times New Roman" w:cs="Times New Roman"/>
                                    <w:sz w:val="24"/>
                                    <w:lang w:val="uk-UA"/>
                                  </w:rPr>
                                  <w:t>економічні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Прямоугольник 96"/>
                          <wps:cNvSpPr/>
                          <wps:spPr>
                            <a:xfrm>
                              <a:off x="1924334" y="764274"/>
                              <a:ext cx="1276350" cy="285750"/>
                            </a:xfrm>
                            <a:prstGeom prst="rect">
                              <a:avLst/>
                            </a:prstGeom>
                          </wps:spPr>
                          <wps:style>
                            <a:lnRef idx="2">
                              <a:schemeClr val="accent5"/>
                            </a:lnRef>
                            <a:fillRef idx="1">
                              <a:schemeClr val="lt1"/>
                            </a:fillRef>
                            <a:effectRef idx="0">
                              <a:schemeClr val="accent5"/>
                            </a:effectRef>
                            <a:fontRef idx="minor">
                              <a:schemeClr val="dk1"/>
                            </a:fontRef>
                          </wps:style>
                          <wps:txbx>
                            <w:txbxContent>
                              <w:p w:rsidR="00FF404C" w:rsidRPr="00C7110D" w:rsidRDefault="00FF404C" w:rsidP="0062116B">
                                <w:pPr>
                                  <w:jc w:val="center"/>
                                  <w:rPr>
                                    <w:lang w:val="uk-UA"/>
                                  </w:rPr>
                                </w:pPr>
                                <w:r w:rsidRPr="00C7110D">
                                  <w:rPr>
                                    <w:rFonts w:ascii="Times New Roman" w:hAnsi="Times New Roman" w:cs="Times New Roman"/>
                                    <w:sz w:val="24"/>
                                    <w:lang w:val="uk-UA"/>
                                  </w:rPr>
                                  <w:t>екологічні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Стрелка вправо 97"/>
                          <wps:cNvSpPr/>
                          <wps:spPr>
                            <a:xfrm>
                              <a:off x="3207224" y="805217"/>
                              <a:ext cx="838200" cy="564543"/>
                            </a:xfrm>
                            <a:prstGeom prst="rightArrow">
                              <a:avLst/>
                            </a:prstGeom>
                          </wps:spPr>
                          <wps:style>
                            <a:lnRef idx="2">
                              <a:schemeClr val="accent5"/>
                            </a:lnRef>
                            <a:fillRef idx="1">
                              <a:schemeClr val="lt1"/>
                            </a:fillRef>
                            <a:effectRef idx="0">
                              <a:schemeClr val="accent5"/>
                            </a:effectRef>
                            <a:fontRef idx="minor">
                              <a:schemeClr val="dk1"/>
                            </a:fontRef>
                          </wps:style>
                          <wps:txbx>
                            <w:txbxContent>
                              <w:p w:rsidR="00FF404C" w:rsidRPr="00C7110D" w:rsidRDefault="00FF404C" w:rsidP="0062116B">
                                <w:pPr>
                                  <w:jc w:val="center"/>
                                  <w:rPr>
                                    <w:lang w:val="uk-UA"/>
                                  </w:rPr>
                                </w:pPr>
                                <w:r w:rsidRPr="00C7110D">
                                  <w:rPr>
                                    <w:rFonts w:ascii="Times New Roman" w:hAnsi="Times New Roman" w:cs="Times New Roman"/>
                                    <w:sz w:val="24"/>
                                    <w:lang w:val="uk-UA"/>
                                  </w:rPr>
                                  <w:t>вибір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Левая фигурная скобка 98"/>
                          <wps:cNvSpPr/>
                          <wps:spPr>
                            <a:xfrm>
                              <a:off x="1678674" y="873456"/>
                              <a:ext cx="240074" cy="461976"/>
                            </a:xfrm>
                            <a:prstGeom prst="leftBrace">
                              <a:avLst/>
                            </a:pr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Прямоугольник 99"/>
                          <wps:cNvSpPr/>
                          <wps:spPr>
                            <a:xfrm>
                              <a:off x="0" y="1514901"/>
                              <a:ext cx="5296563" cy="326004"/>
                            </a:xfrm>
                            <a:prstGeom prst="rect">
                              <a:avLst/>
                            </a:prstGeom>
                          </wps:spPr>
                          <wps:style>
                            <a:lnRef idx="2">
                              <a:schemeClr val="accent5"/>
                            </a:lnRef>
                            <a:fillRef idx="1">
                              <a:schemeClr val="lt1"/>
                            </a:fillRef>
                            <a:effectRef idx="0">
                              <a:schemeClr val="accent5"/>
                            </a:effectRef>
                            <a:fontRef idx="minor">
                              <a:schemeClr val="dk1"/>
                            </a:fontRef>
                          </wps:style>
                          <wps:txbx>
                            <w:txbxContent>
                              <w:p w:rsidR="00FF404C" w:rsidRPr="00C7110D" w:rsidRDefault="00FF404C" w:rsidP="0062116B">
                                <w:pPr>
                                  <w:jc w:val="center"/>
                                  <w:rPr>
                                    <w:rFonts w:ascii="Times New Roman" w:hAnsi="Times New Roman" w:cs="Times New Roman"/>
                                    <w:sz w:val="24"/>
                                    <w:lang w:val="uk-UA"/>
                                  </w:rPr>
                                </w:pPr>
                                <w:r w:rsidRPr="00C7110D">
                                  <w:rPr>
                                    <w:rFonts w:ascii="Times New Roman" w:hAnsi="Times New Roman" w:cs="Times New Roman"/>
                                    <w:sz w:val="24"/>
                                    <w:lang w:val="uk-UA"/>
                                  </w:rPr>
                                  <w:t>Визначення ключових критеріїв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Прямая соединительная линия 100"/>
                          <wps:cNvCnPr/>
                          <wps:spPr>
                            <a:xfrm flipH="1">
                              <a:off x="395785" y="272955"/>
                              <a:ext cx="1214438" cy="0"/>
                            </a:xfrm>
                            <a:prstGeom prst="line">
                              <a:avLst/>
                            </a:prstGeom>
                          </wps:spPr>
                          <wps:style>
                            <a:lnRef idx="3">
                              <a:schemeClr val="dk1"/>
                            </a:lnRef>
                            <a:fillRef idx="0">
                              <a:schemeClr val="dk1"/>
                            </a:fillRef>
                            <a:effectRef idx="2">
                              <a:schemeClr val="dk1"/>
                            </a:effectRef>
                            <a:fontRef idx="minor">
                              <a:schemeClr val="tx1"/>
                            </a:fontRef>
                          </wps:style>
                          <wps:bodyPr/>
                        </wps:wsp>
                        <wps:wsp>
                          <wps:cNvPr id="101" name="Прямая со стрелкой 101"/>
                          <wps:cNvCnPr/>
                          <wps:spPr>
                            <a:xfrm>
                              <a:off x="4708477" y="1310185"/>
                              <a:ext cx="2381" cy="2160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02" name="Прямоугольник 102"/>
                          <wps:cNvSpPr/>
                          <wps:spPr>
                            <a:xfrm>
                              <a:off x="54591" y="5581934"/>
                              <a:ext cx="5296563" cy="326004"/>
                            </a:xfrm>
                            <a:prstGeom prst="rect">
                              <a:avLst/>
                            </a:prstGeom>
                          </wps:spPr>
                          <wps:style>
                            <a:lnRef idx="2">
                              <a:schemeClr val="accent1"/>
                            </a:lnRef>
                            <a:fillRef idx="1">
                              <a:schemeClr val="lt1"/>
                            </a:fillRef>
                            <a:effectRef idx="0">
                              <a:schemeClr val="accent1"/>
                            </a:effectRef>
                            <a:fontRef idx="minor">
                              <a:schemeClr val="dk1"/>
                            </a:fontRef>
                          </wps:style>
                          <wps:txbx>
                            <w:txbxContent>
                              <w:p w:rsidR="00FF404C" w:rsidRPr="00C7110D" w:rsidRDefault="00FF404C" w:rsidP="0062116B">
                                <w:pPr>
                                  <w:jc w:val="center"/>
                                  <w:rPr>
                                    <w:rFonts w:ascii="Times New Roman" w:hAnsi="Times New Roman" w:cs="Times New Roman"/>
                                    <w:sz w:val="24"/>
                                    <w:lang w:val="uk-UA"/>
                                  </w:rPr>
                                </w:pPr>
                                <w:r>
                                  <w:rPr>
                                    <w:rFonts w:ascii="Times New Roman" w:hAnsi="Times New Roman" w:cs="Times New Roman"/>
                                    <w:sz w:val="24"/>
                                    <w:lang w:val="uk-UA"/>
                                  </w:rPr>
                                  <w:t xml:space="preserve">Оцінка екстернальних соціально–політичних ефектів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Прямоугольник 103"/>
                          <wps:cNvSpPr/>
                          <wps:spPr>
                            <a:xfrm>
                              <a:off x="982638" y="2770495"/>
                              <a:ext cx="3427012" cy="707666"/>
                            </a:xfrm>
                            <a:prstGeom prst="rect">
                              <a:avLst/>
                            </a:prstGeom>
                          </wps:spPr>
                          <wps:style>
                            <a:lnRef idx="2">
                              <a:schemeClr val="accent5"/>
                            </a:lnRef>
                            <a:fillRef idx="1">
                              <a:schemeClr val="lt1"/>
                            </a:fillRef>
                            <a:effectRef idx="0">
                              <a:schemeClr val="accent5"/>
                            </a:effectRef>
                            <a:fontRef idx="minor">
                              <a:schemeClr val="dk1"/>
                            </a:fontRef>
                          </wps:style>
                          <wps:txbx>
                            <w:txbxContent>
                              <w:p w:rsidR="00FF404C" w:rsidRDefault="00FF404C" w:rsidP="0062116B">
                                <w:pPr>
                                  <w:spacing w:after="0" w:line="240" w:lineRule="auto"/>
                                  <w:contextualSpacing/>
                                  <w:jc w:val="center"/>
                                  <w:rPr>
                                    <w:rFonts w:ascii="Times New Roman" w:hAnsi="Times New Roman" w:cs="Times New Roman"/>
                                    <w:sz w:val="24"/>
                                    <w:lang w:val="uk-UA"/>
                                  </w:rPr>
                                </w:pPr>
                                <w:r>
                                  <w:rPr>
                                    <w:rFonts w:ascii="Times New Roman" w:hAnsi="Times New Roman" w:cs="Times New Roman"/>
                                    <w:sz w:val="24"/>
                                    <w:lang w:val="uk-UA"/>
                                  </w:rPr>
                                  <w:t>Обґрунтування екологічної , економічної ,</w:t>
                                </w:r>
                              </w:p>
                              <w:p w:rsidR="00FF404C" w:rsidRPr="00C7110D" w:rsidRDefault="00FF404C" w:rsidP="0062116B">
                                <w:pPr>
                                  <w:spacing w:after="0" w:line="240" w:lineRule="auto"/>
                                  <w:contextualSpacing/>
                                  <w:jc w:val="center"/>
                                  <w:rPr>
                                    <w:rFonts w:ascii="Times New Roman" w:hAnsi="Times New Roman" w:cs="Times New Roman"/>
                                    <w:sz w:val="24"/>
                                    <w:lang w:val="uk-UA"/>
                                  </w:rPr>
                                </w:pPr>
                                <w:r>
                                  <w:rPr>
                                    <w:rFonts w:ascii="Times New Roman" w:hAnsi="Times New Roman" w:cs="Times New Roman"/>
                                    <w:sz w:val="24"/>
                                    <w:lang w:val="uk-UA"/>
                                  </w:rPr>
                                  <w:t xml:space="preserve">енергетичної стратегії розвитку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Прямоугольник 104"/>
                          <wps:cNvSpPr/>
                          <wps:spPr>
                            <a:xfrm>
                              <a:off x="54591" y="3603009"/>
                              <a:ext cx="2321781" cy="707666"/>
                            </a:xfrm>
                            <a:prstGeom prst="rect">
                              <a:avLst/>
                            </a:prstGeom>
                          </wps:spPr>
                          <wps:style>
                            <a:lnRef idx="2">
                              <a:schemeClr val="accent5"/>
                            </a:lnRef>
                            <a:fillRef idx="1">
                              <a:schemeClr val="lt1"/>
                            </a:fillRef>
                            <a:effectRef idx="0">
                              <a:schemeClr val="accent5"/>
                            </a:effectRef>
                            <a:fontRef idx="minor">
                              <a:schemeClr val="dk1"/>
                            </a:fontRef>
                          </wps:style>
                          <wps:txbx>
                            <w:txbxContent>
                              <w:p w:rsidR="00FF404C" w:rsidRPr="00781388" w:rsidRDefault="00FF404C" w:rsidP="0062116B">
                                <w:pPr>
                                  <w:spacing w:after="0" w:line="240" w:lineRule="auto"/>
                                  <w:contextualSpacing/>
                                  <w:jc w:val="center"/>
                                  <w:rPr>
                                    <w:rFonts w:ascii="Times New Roman" w:hAnsi="Times New Roman" w:cs="Times New Roman"/>
                                    <w:sz w:val="24"/>
                                    <w:lang w:val="uk-UA"/>
                                  </w:rPr>
                                </w:pPr>
                                <w:r w:rsidRPr="00781388">
                                  <w:rPr>
                                    <w:rFonts w:ascii="Times New Roman" w:hAnsi="Times New Roman" w:cs="Times New Roman"/>
                                    <w:sz w:val="24"/>
                                    <w:lang w:val="uk-UA"/>
                                  </w:rPr>
                                  <w:t>Розрахунок критеріїв оцінки ефективності використання та розвитку за групами параметрів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Стрелка вправо 105"/>
                          <wps:cNvSpPr/>
                          <wps:spPr>
                            <a:xfrm>
                              <a:off x="2402006" y="3657600"/>
                              <a:ext cx="1192613" cy="588120"/>
                            </a:xfrm>
                            <a:prstGeom prst="rightArrow">
                              <a:avLst/>
                            </a:prstGeom>
                          </wps:spPr>
                          <wps:style>
                            <a:lnRef idx="2">
                              <a:schemeClr val="accent5"/>
                            </a:lnRef>
                            <a:fillRef idx="1">
                              <a:schemeClr val="lt1"/>
                            </a:fillRef>
                            <a:effectRef idx="0">
                              <a:schemeClr val="accent5"/>
                            </a:effectRef>
                            <a:fontRef idx="minor">
                              <a:schemeClr val="dk1"/>
                            </a:fontRef>
                          </wps:style>
                          <wps:txbx>
                            <w:txbxContent>
                              <w:p w:rsidR="00FF404C" w:rsidRPr="00781388" w:rsidRDefault="00FF404C" w:rsidP="0062116B">
                                <w:pPr>
                                  <w:jc w:val="center"/>
                                  <w:rPr>
                                    <w:rFonts w:ascii="Times New Roman" w:hAnsi="Times New Roman" w:cs="Times New Roman"/>
                                    <w:sz w:val="24"/>
                                    <w:lang w:val="uk-UA"/>
                                  </w:rPr>
                                </w:pPr>
                                <w:r w:rsidRPr="00781388">
                                  <w:rPr>
                                    <w:rFonts w:ascii="Times New Roman" w:hAnsi="Times New Roman" w:cs="Times New Roman"/>
                                    <w:sz w:val="24"/>
                                    <w:lang w:val="uk-UA"/>
                                  </w:rPr>
                                  <w:t>Формування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Прямоугольник 106"/>
                          <wps:cNvSpPr/>
                          <wps:spPr>
                            <a:xfrm>
                              <a:off x="3616656" y="3698543"/>
                              <a:ext cx="1097280" cy="556591"/>
                            </a:xfrm>
                            <a:prstGeom prst="rect">
                              <a:avLst/>
                            </a:prstGeom>
                          </wps:spPr>
                          <wps:style>
                            <a:lnRef idx="2">
                              <a:schemeClr val="accent5"/>
                            </a:lnRef>
                            <a:fillRef idx="1">
                              <a:schemeClr val="lt1"/>
                            </a:fillRef>
                            <a:effectRef idx="0">
                              <a:schemeClr val="accent5"/>
                            </a:effectRef>
                            <a:fontRef idx="minor">
                              <a:schemeClr val="dk1"/>
                            </a:fontRef>
                          </wps:style>
                          <wps:txbx>
                            <w:txbxContent>
                              <w:p w:rsidR="00FF404C" w:rsidRPr="00781388" w:rsidRDefault="00FF404C" w:rsidP="0062116B">
                                <w:pPr>
                                  <w:spacing w:after="0" w:line="240" w:lineRule="auto"/>
                                  <w:contextualSpacing/>
                                  <w:jc w:val="center"/>
                                  <w:rPr>
                                    <w:rFonts w:ascii="Times New Roman" w:hAnsi="Times New Roman" w:cs="Times New Roman"/>
                                    <w:sz w:val="24"/>
                                    <w:lang w:val="uk-UA"/>
                                  </w:rPr>
                                </w:pPr>
                                <w:r>
                                  <w:rPr>
                                    <w:rFonts w:ascii="Times New Roman" w:hAnsi="Times New Roman" w:cs="Times New Roman"/>
                                    <w:sz w:val="24"/>
                                    <w:lang w:val="uk-UA"/>
                                  </w:rPr>
                                  <w:t>Розрахункова матриця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Прямоугольник 107"/>
                          <wps:cNvSpPr/>
                          <wps:spPr>
                            <a:xfrm>
                              <a:off x="68238" y="4995080"/>
                              <a:ext cx="5248275" cy="476250"/>
                            </a:xfrm>
                            <a:prstGeom prst="rect">
                              <a:avLst/>
                            </a:prstGeom>
                          </wps:spPr>
                          <wps:style>
                            <a:lnRef idx="2">
                              <a:schemeClr val="accent1"/>
                            </a:lnRef>
                            <a:fillRef idx="1">
                              <a:schemeClr val="lt1"/>
                            </a:fillRef>
                            <a:effectRef idx="0">
                              <a:schemeClr val="accent1"/>
                            </a:effectRef>
                            <a:fontRef idx="minor">
                              <a:schemeClr val="dk1"/>
                            </a:fontRef>
                          </wps:style>
                          <wps:txbx>
                            <w:txbxContent>
                              <w:p w:rsidR="00FF404C" w:rsidRDefault="00FF404C" w:rsidP="0062116B">
                                <w:pPr>
                                  <w:spacing w:after="0" w:line="240" w:lineRule="auto"/>
                                  <w:contextualSpacing/>
                                  <w:jc w:val="center"/>
                                  <w:rPr>
                                    <w:rFonts w:ascii="Times New Roman" w:hAnsi="Times New Roman" w:cs="Times New Roman"/>
                                    <w:sz w:val="24"/>
                                    <w:lang w:val="uk-UA"/>
                                  </w:rPr>
                                </w:pPr>
                                <w:r>
                                  <w:rPr>
                                    <w:rFonts w:ascii="Times New Roman" w:hAnsi="Times New Roman" w:cs="Times New Roman"/>
                                    <w:sz w:val="24"/>
                                    <w:lang w:val="uk-UA"/>
                                  </w:rPr>
                                  <w:t xml:space="preserve">Вибір і обґрунтування оптимального варіанту розвитку </w:t>
                                </w:r>
                              </w:p>
                              <w:p w:rsidR="00FF404C" w:rsidRPr="00C7110D" w:rsidRDefault="00FF404C" w:rsidP="0062116B">
                                <w:pPr>
                                  <w:spacing w:after="0" w:line="240" w:lineRule="auto"/>
                                  <w:contextualSpacing/>
                                  <w:jc w:val="center"/>
                                  <w:rPr>
                                    <w:rFonts w:ascii="Times New Roman" w:hAnsi="Times New Roman" w:cs="Times New Roman"/>
                                    <w:sz w:val="24"/>
                                    <w:lang w:val="uk-UA"/>
                                  </w:rPr>
                                </w:pPr>
                                <w:r>
                                  <w:rPr>
                                    <w:rFonts w:ascii="Times New Roman" w:hAnsi="Times New Roman" w:cs="Times New Roman"/>
                                    <w:sz w:val="24"/>
                                    <w:lang w:val="uk-UA"/>
                                  </w:rPr>
                                  <w:t>та використання АДЕ за  функціонуючих державних програм розвитку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 name="Прямоугольник 108"/>
                          <wps:cNvSpPr/>
                          <wps:spPr>
                            <a:xfrm>
                              <a:off x="1364776" y="4476465"/>
                              <a:ext cx="1276350" cy="285750"/>
                            </a:xfrm>
                            <a:prstGeom prst="rect">
                              <a:avLst/>
                            </a:prstGeom>
                          </wps:spPr>
                          <wps:style>
                            <a:lnRef idx="2">
                              <a:schemeClr val="accent1"/>
                            </a:lnRef>
                            <a:fillRef idx="1">
                              <a:schemeClr val="lt1"/>
                            </a:fillRef>
                            <a:effectRef idx="0">
                              <a:schemeClr val="accent1"/>
                            </a:effectRef>
                            <a:fontRef idx="minor">
                              <a:schemeClr val="dk1"/>
                            </a:fontRef>
                          </wps:style>
                          <wps:txbx>
                            <w:txbxContent>
                              <w:p w:rsidR="00FF404C" w:rsidRPr="00C7110D" w:rsidRDefault="00FF404C" w:rsidP="0062116B">
                                <w:pPr>
                                  <w:jc w:val="center"/>
                                  <w:rPr>
                                    <w:lang w:val="uk-UA"/>
                                  </w:rPr>
                                </w:pPr>
                                <w:r w:rsidRPr="00C7110D">
                                  <w:rPr>
                                    <w:rFonts w:ascii="Times New Roman" w:hAnsi="Times New Roman" w:cs="Times New Roman"/>
                                    <w:sz w:val="24"/>
                                    <w:lang w:val="uk-UA"/>
                                  </w:rPr>
                                  <w:t>екологічні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 name="Прямоугольник 109"/>
                          <wps:cNvSpPr/>
                          <wps:spPr>
                            <a:xfrm>
                              <a:off x="40943" y="4476465"/>
                              <a:ext cx="1276350" cy="285750"/>
                            </a:xfrm>
                            <a:prstGeom prst="rect">
                              <a:avLst/>
                            </a:prstGeom>
                          </wps:spPr>
                          <wps:style>
                            <a:lnRef idx="2">
                              <a:schemeClr val="accent1"/>
                            </a:lnRef>
                            <a:fillRef idx="1">
                              <a:schemeClr val="lt1"/>
                            </a:fillRef>
                            <a:effectRef idx="0">
                              <a:schemeClr val="accent1"/>
                            </a:effectRef>
                            <a:fontRef idx="minor">
                              <a:schemeClr val="dk1"/>
                            </a:fontRef>
                          </wps:style>
                          <wps:txbx>
                            <w:txbxContent>
                              <w:p w:rsidR="00FF404C" w:rsidRPr="00C7110D" w:rsidRDefault="00FF404C" w:rsidP="0062116B">
                                <w:pPr>
                                  <w:jc w:val="center"/>
                                  <w:rPr>
                                    <w:lang w:val="uk-UA"/>
                                  </w:rPr>
                                </w:pPr>
                                <w:r>
                                  <w:rPr>
                                    <w:rFonts w:ascii="Times New Roman" w:hAnsi="Times New Roman" w:cs="Times New Roman"/>
                                    <w:sz w:val="24"/>
                                    <w:lang w:val="uk-UA"/>
                                  </w:rPr>
                                  <w:t>економічні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Правая фигурная скобка 110"/>
                          <wps:cNvSpPr/>
                          <wps:spPr>
                            <a:xfrm rot="16200000">
                              <a:off x="1228298" y="4039737"/>
                              <a:ext cx="104772" cy="781051"/>
                            </a:xfrm>
                            <a:prstGeom prst="rightBrace">
                              <a:avLst>
                                <a:gd name="adj1" fmla="val 8333"/>
                                <a:gd name="adj2" fmla="val 50633"/>
                              </a:avLst>
                            </a:pr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Прямая со стрелкой 111"/>
                          <wps:cNvCnPr/>
                          <wps:spPr>
                            <a:xfrm>
                              <a:off x="354841" y="3084394"/>
                              <a:ext cx="634365" cy="571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12" name="Прямая со стрелкой 112"/>
                          <wps:cNvCnPr/>
                          <wps:spPr>
                            <a:xfrm>
                              <a:off x="368489" y="3084394"/>
                              <a:ext cx="0" cy="5238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13" name="Прямая соединительная линия 113"/>
                          <wps:cNvCnPr/>
                          <wps:spPr>
                            <a:xfrm flipH="1" flipV="1">
                              <a:off x="354841" y="2251880"/>
                              <a:ext cx="997797" cy="5927"/>
                            </a:xfrm>
                            <a:prstGeom prst="line">
                              <a:avLst/>
                            </a:prstGeom>
                          </wps:spPr>
                          <wps:style>
                            <a:lnRef idx="3">
                              <a:schemeClr val="dk1"/>
                            </a:lnRef>
                            <a:fillRef idx="0">
                              <a:schemeClr val="dk1"/>
                            </a:fillRef>
                            <a:effectRef idx="2">
                              <a:schemeClr val="dk1"/>
                            </a:effectRef>
                            <a:fontRef idx="minor">
                              <a:schemeClr val="tx1"/>
                            </a:fontRef>
                          </wps:style>
                          <wps:bodyPr/>
                        </wps:wsp>
                        <wps:wsp>
                          <wps:cNvPr id="114" name="Прямая соединительная линия 114"/>
                          <wps:cNvCnPr/>
                          <wps:spPr>
                            <a:xfrm flipV="1">
                              <a:off x="368489" y="2238232"/>
                              <a:ext cx="0" cy="850265"/>
                            </a:xfrm>
                            <a:prstGeom prst="line">
                              <a:avLst/>
                            </a:prstGeom>
                          </wps:spPr>
                          <wps:style>
                            <a:lnRef idx="3">
                              <a:schemeClr val="dk1"/>
                            </a:lnRef>
                            <a:fillRef idx="0">
                              <a:schemeClr val="dk1"/>
                            </a:fillRef>
                            <a:effectRef idx="2">
                              <a:schemeClr val="dk1"/>
                            </a:effectRef>
                            <a:fontRef idx="minor">
                              <a:schemeClr val="tx1"/>
                            </a:fontRef>
                          </wps:style>
                          <wps:bodyPr/>
                        </wps:wsp>
                        <wps:wsp>
                          <wps:cNvPr id="115" name="Прямая со стрелкой 115"/>
                          <wps:cNvCnPr/>
                          <wps:spPr>
                            <a:xfrm>
                              <a:off x="4858603" y="5459104"/>
                              <a:ext cx="2381" cy="1440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16" name="Надпись 2"/>
                          <wps:cNvSpPr txBox="1">
                            <a:spLocks noChangeArrowheads="1"/>
                          </wps:cNvSpPr>
                          <wps:spPr bwMode="auto">
                            <a:xfrm>
                              <a:off x="3712191" y="4285397"/>
                              <a:ext cx="309245" cy="666750"/>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rsidR="00FF404C" w:rsidRPr="00CD4318" w:rsidRDefault="00FF404C" w:rsidP="0062116B">
                                <w:pPr>
                                  <w:spacing w:after="0" w:line="240" w:lineRule="auto"/>
                                  <w:contextualSpacing/>
                                  <w:rPr>
                                    <w:rFonts w:ascii="Times New Roman" w:hAnsi="Times New Roman" w:cs="Times New Roman"/>
                                    <w:sz w:val="18"/>
                                    <w:lang w:val="uk-UA"/>
                                  </w:rPr>
                                </w:pPr>
                                <w:r w:rsidRPr="00CD4318">
                                  <w:rPr>
                                    <w:rFonts w:ascii="Times New Roman" w:hAnsi="Times New Roman" w:cs="Times New Roman"/>
                                    <w:sz w:val="18"/>
                                    <w:lang w:val="uk-UA"/>
                                  </w:rPr>
                                  <w:t>вирішення</w:t>
                                </w:r>
                              </w:p>
                            </w:txbxContent>
                          </wps:txbx>
                          <wps:bodyPr rot="0" vert="vert270" wrap="square" lIns="91440" tIns="45720" rIns="91440" bIns="45720" anchor="t" anchorCtr="0">
                            <a:noAutofit/>
                          </wps:bodyPr>
                        </wps:wsp>
                        <wps:wsp>
                          <wps:cNvPr id="117" name="Прямая со стрелкой 117"/>
                          <wps:cNvCnPr/>
                          <wps:spPr>
                            <a:xfrm>
                              <a:off x="4053385" y="4258101"/>
                              <a:ext cx="4763" cy="7239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18" name="Прямоугольник 118"/>
                          <wps:cNvSpPr/>
                          <wps:spPr>
                            <a:xfrm>
                              <a:off x="54591" y="6823880"/>
                              <a:ext cx="5296535" cy="325755"/>
                            </a:xfrm>
                            <a:prstGeom prst="rect">
                              <a:avLst/>
                            </a:prstGeom>
                          </wps:spPr>
                          <wps:style>
                            <a:lnRef idx="2">
                              <a:schemeClr val="accent1"/>
                            </a:lnRef>
                            <a:fillRef idx="1">
                              <a:schemeClr val="lt1"/>
                            </a:fillRef>
                            <a:effectRef idx="0">
                              <a:schemeClr val="accent1"/>
                            </a:effectRef>
                            <a:fontRef idx="minor">
                              <a:schemeClr val="dk1"/>
                            </a:fontRef>
                          </wps:style>
                          <wps:txbx>
                            <w:txbxContent>
                              <w:p w:rsidR="00FF404C" w:rsidRPr="00C7110D" w:rsidRDefault="00FF404C" w:rsidP="0062116B">
                                <w:pPr>
                                  <w:jc w:val="center"/>
                                  <w:rPr>
                                    <w:rFonts w:ascii="Times New Roman" w:hAnsi="Times New Roman" w:cs="Times New Roman"/>
                                    <w:sz w:val="24"/>
                                    <w:lang w:val="uk-UA"/>
                                  </w:rPr>
                                </w:pPr>
                                <w:r>
                                  <w:rPr>
                                    <w:rFonts w:ascii="Times New Roman" w:hAnsi="Times New Roman" w:cs="Times New Roman"/>
                                    <w:sz w:val="24"/>
                                    <w:lang w:val="uk-UA"/>
                                  </w:rPr>
                                  <w:t xml:space="preserve">Врахування регіональних та грунтово–кліматичних особливостей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 name="Прямоугольник 119"/>
                          <wps:cNvSpPr/>
                          <wps:spPr>
                            <a:xfrm>
                              <a:off x="54591" y="7301552"/>
                              <a:ext cx="5296536" cy="552450"/>
                            </a:xfrm>
                            <a:prstGeom prst="rect">
                              <a:avLst/>
                            </a:prstGeom>
                          </wps:spPr>
                          <wps:style>
                            <a:lnRef idx="2">
                              <a:schemeClr val="accent1"/>
                            </a:lnRef>
                            <a:fillRef idx="1">
                              <a:schemeClr val="lt1"/>
                            </a:fillRef>
                            <a:effectRef idx="0">
                              <a:schemeClr val="accent1"/>
                            </a:effectRef>
                            <a:fontRef idx="minor">
                              <a:schemeClr val="dk1"/>
                            </a:fontRef>
                          </wps:style>
                          <wps:txbx>
                            <w:txbxContent>
                              <w:p w:rsidR="00FF404C" w:rsidRPr="00C7110D" w:rsidRDefault="00FF404C" w:rsidP="0062116B">
                                <w:pPr>
                                  <w:jc w:val="center"/>
                                  <w:rPr>
                                    <w:rFonts w:ascii="Times New Roman" w:hAnsi="Times New Roman" w:cs="Times New Roman"/>
                                    <w:sz w:val="24"/>
                                    <w:lang w:val="uk-UA"/>
                                  </w:rPr>
                                </w:pPr>
                                <w:r>
                                  <w:rPr>
                                    <w:rFonts w:ascii="Times New Roman" w:hAnsi="Times New Roman" w:cs="Times New Roman"/>
                                    <w:sz w:val="24"/>
                                    <w:lang w:val="uk-UA"/>
                                  </w:rPr>
                                  <w:t xml:space="preserve">Реалізація заходів із забезпечення ефективного розвитку та збалансованого використання АДЕ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Прямая со стрелкой 120"/>
                          <wps:cNvCnPr/>
                          <wps:spPr>
                            <a:xfrm>
                              <a:off x="2688609" y="6673755"/>
                              <a:ext cx="4762" cy="176212"/>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21" name="Прямая со стрелкой 121"/>
                          <wps:cNvCnPr/>
                          <wps:spPr>
                            <a:xfrm>
                              <a:off x="2715904" y="7151426"/>
                              <a:ext cx="4762" cy="176212"/>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g:grpSp>
                      <wps:wsp>
                        <wps:cNvPr id="122" name="Прямая со стрелкой 122"/>
                        <wps:cNvCnPr/>
                        <wps:spPr>
                          <a:xfrm>
                            <a:off x="415126" y="274881"/>
                            <a:ext cx="0" cy="6953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0A5336E" id="Группа 123" o:spid="_x0000_s1046" style="position:absolute;left:0;text-align:left;margin-left:39.3pt;margin-top:25.65pt;width:529.1pt;height:596.05pt;z-index:251665408;mso-position-horizontal-relative:page;mso-width-relative:margin;mso-height-relative:margin" coordsize="53511,7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">
                <v:group id="Группа 89" o:spid="_x0000_s1047" style="position:absolute;width:53511;height:78540" coordsize="53511,7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roundrect id="Скругленный прямоугольник 90" o:spid="_x0000_s1048" style="position:absolute;left:13511;top:60186;width:27051;height:6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" fillcolor="white [3201]" strokecolor="#5b9bd5 [3204]" strokeweight="1pt">
                    <v:stroke joinstyle="miter"/>
                    <v:textbox>
                      <w:txbxContent>
                        <w:p w:rsidR="00FF404C" w:rsidRDefault="00FF404C" w:rsidP="0062116B">
                          <w:pPr>
                            <w:spacing w:after="0" w:line="240" w:lineRule="auto"/>
                            <w:contextualSpacing/>
                            <w:jc w:val="center"/>
                            <w:rPr>
                              <w:rFonts w:ascii="Times New Roman" w:hAnsi="Times New Roman" w:cs="Times New Roman"/>
                              <w:sz w:val="24"/>
                              <w:szCs w:val="24"/>
                              <w:lang w:val="uk-UA"/>
                            </w:rPr>
                          </w:pPr>
                          <w:r>
                            <w:rPr>
                              <w:rFonts w:ascii="Times New Roman" w:hAnsi="Times New Roman" w:cs="Times New Roman"/>
                              <w:sz w:val="24"/>
                              <w:szCs w:val="24"/>
                              <w:lang w:val="uk-UA"/>
                            </w:rPr>
                            <w:t>3–й етап</w:t>
                          </w:r>
                        </w:p>
                        <w:p w:rsidR="00FF404C" w:rsidRPr="00CD4318" w:rsidRDefault="00FF404C" w:rsidP="0062116B">
                          <w:pPr>
                            <w:spacing w:after="0" w:line="240" w:lineRule="auto"/>
                            <w:contextualSpacing/>
                            <w:jc w:val="center"/>
                            <w:rPr>
                              <w:rFonts w:ascii="Times New Roman" w:hAnsi="Times New Roman" w:cs="Times New Roman"/>
                              <w:sz w:val="24"/>
                              <w:szCs w:val="24"/>
                              <w:lang w:val="uk-UA"/>
                            </w:rPr>
                          </w:pPr>
                          <w:r>
                            <w:rPr>
                              <w:rFonts w:ascii="Times New Roman" w:hAnsi="Times New Roman" w:cs="Times New Roman"/>
                              <w:sz w:val="24"/>
                              <w:szCs w:val="24"/>
                              <w:lang w:val="uk-UA"/>
                            </w:rPr>
                            <w:t>Узгодження та імплементація</w:t>
                          </w:r>
                        </w:p>
                      </w:txbxContent>
                    </v:textbox>
                  </v:roundrect>
                  <v:roundrect id="Скругленный прямоугольник 91" o:spid="_x0000_s1049" style="position:absolute;left:16104;width:20594;height:5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" fillcolor="white [3201]" strokecolor="#4472c4 [3208]" strokeweight="1pt">
                    <v:stroke joinstyle="miter"/>
                    <v:textbox>
                      <w:txbxContent>
                        <w:p w:rsidR="00FF404C" w:rsidRPr="00C7110D" w:rsidRDefault="00FF404C" w:rsidP="0062116B">
                          <w:pPr>
                            <w:spacing w:after="0" w:line="240" w:lineRule="auto"/>
                            <w:contextualSpacing/>
                            <w:jc w:val="center"/>
                            <w:rPr>
                              <w:rFonts w:ascii="Times New Roman" w:hAnsi="Times New Roman" w:cs="Times New Roman"/>
                              <w:sz w:val="24"/>
                              <w:lang w:val="uk-UA"/>
                            </w:rPr>
                          </w:pPr>
                          <w:r w:rsidRPr="00C7110D">
                            <w:rPr>
                              <w:rFonts w:ascii="Times New Roman" w:hAnsi="Times New Roman" w:cs="Times New Roman"/>
                              <w:sz w:val="24"/>
                              <w:lang w:val="ru-RU"/>
                            </w:rPr>
                            <w:t>1</w:t>
                          </w:r>
                          <w:r>
                            <w:rPr>
                              <w:rFonts w:ascii="Times New Roman" w:hAnsi="Times New Roman" w:cs="Times New Roman"/>
                              <w:sz w:val="24"/>
                              <w:lang w:val="ru-RU"/>
                            </w:rPr>
                            <w:t>–</w:t>
                          </w:r>
                          <w:r w:rsidRPr="00C7110D">
                            <w:rPr>
                              <w:rFonts w:ascii="Times New Roman" w:hAnsi="Times New Roman" w:cs="Times New Roman"/>
                              <w:sz w:val="24"/>
                              <w:lang w:val="uk-UA"/>
                            </w:rPr>
                            <w:t>й етап</w:t>
                          </w:r>
                        </w:p>
                        <w:p w:rsidR="00FF404C" w:rsidRPr="00C7110D" w:rsidRDefault="00FF404C" w:rsidP="0062116B">
                          <w:pPr>
                            <w:spacing w:after="0" w:line="240" w:lineRule="auto"/>
                            <w:contextualSpacing/>
                            <w:jc w:val="center"/>
                            <w:rPr>
                              <w:rFonts w:ascii="Times New Roman" w:hAnsi="Times New Roman" w:cs="Times New Roman"/>
                              <w:sz w:val="24"/>
                              <w:lang w:val="uk-UA"/>
                            </w:rPr>
                          </w:pPr>
                          <w:r w:rsidRPr="00C7110D">
                            <w:rPr>
                              <w:rFonts w:ascii="Times New Roman" w:hAnsi="Times New Roman" w:cs="Times New Roman"/>
                              <w:sz w:val="24"/>
                              <w:lang w:val="uk-UA"/>
                            </w:rPr>
                            <w:t>Збір та обробка даних</w:t>
                          </w:r>
                        </w:p>
                      </w:txbxContent>
                    </v:textbox>
                  </v:roundrect>
                  <v:roundrect id="Скругленный прямоугольник 92" o:spid="_x0000_s1050" style="position:absolute;left:13647;top:19789;width:27909;height:71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" fillcolor="white [3201]" strokecolor="#4472c4 [3208]" strokeweight="1pt">
                    <v:stroke joinstyle="miter"/>
                    <v:textbox>
                      <w:txbxContent>
                        <w:p w:rsidR="00FF404C" w:rsidRPr="00781388" w:rsidRDefault="00FF404C" w:rsidP="0062116B">
                          <w:pPr>
                            <w:spacing w:after="0" w:line="240" w:lineRule="auto"/>
                            <w:contextualSpacing/>
                            <w:jc w:val="center"/>
                            <w:rPr>
                              <w:rFonts w:ascii="Times New Roman" w:hAnsi="Times New Roman" w:cs="Times New Roman"/>
                              <w:sz w:val="24"/>
                              <w:lang w:val="uk-UA"/>
                            </w:rPr>
                          </w:pPr>
                          <w:r w:rsidRPr="00781388">
                            <w:rPr>
                              <w:rFonts w:ascii="Times New Roman" w:hAnsi="Times New Roman" w:cs="Times New Roman"/>
                              <w:sz w:val="24"/>
                              <w:lang w:val="uk-UA"/>
                            </w:rPr>
                            <w:t>2</w:t>
                          </w:r>
                          <w:r>
                            <w:rPr>
                              <w:rFonts w:ascii="Times New Roman" w:hAnsi="Times New Roman" w:cs="Times New Roman"/>
                              <w:sz w:val="24"/>
                              <w:lang w:val="uk-UA"/>
                            </w:rPr>
                            <w:t>–</w:t>
                          </w:r>
                          <w:r w:rsidRPr="00781388">
                            <w:rPr>
                              <w:rFonts w:ascii="Times New Roman" w:hAnsi="Times New Roman" w:cs="Times New Roman"/>
                              <w:sz w:val="24"/>
                              <w:lang w:val="uk-UA"/>
                            </w:rPr>
                            <w:t>й етап</w:t>
                          </w:r>
                        </w:p>
                        <w:p w:rsidR="00FF404C" w:rsidRPr="00781388" w:rsidRDefault="00FF404C" w:rsidP="0062116B">
                          <w:pPr>
                            <w:spacing w:after="0" w:line="240" w:lineRule="auto"/>
                            <w:contextualSpacing/>
                            <w:jc w:val="center"/>
                            <w:rPr>
                              <w:rFonts w:ascii="Times New Roman" w:hAnsi="Times New Roman" w:cs="Times New Roman"/>
                              <w:sz w:val="24"/>
                              <w:lang w:val="uk-UA"/>
                            </w:rPr>
                          </w:pPr>
                          <w:r w:rsidRPr="00781388">
                            <w:rPr>
                              <w:rFonts w:ascii="Times New Roman" w:hAnsi="Times New Roman" w:cs="Times New Roman"/>
                              <w:sz w:val="24"/>
                              <w:lang w:val="uk-UA"/>
                            </w:rPr>
                            <w:t>Вибір оптимального варіанту розвитку</w:t>
                          </w:r>
                        </w:p>
                      </w:txbxContent>
                    </v:textbox>
                  </v:roundrect>
                  <v:rect id="Прямоугольник 93" o:spid="_x0000_s1051" style="position:absolute;left:136;top:9689;width:15811;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" fillcolor="white [3201]" strokecolor="#4472c4 [3208]" strokeweight="1pt">
                    <v:textbox>
                      <w:txbxContent>
                        <w:p w:rsidR="00FF404C" w:rsidRPr="00C7110D" w:rsidRDefault="00FF404C" w:rsidP="0062116B">
                          <w:pPr>
                            <w:jc w:val="center"/>
                            <w:rPr>
                              <w:rFonts w:ascii="Times New Roman" w:hAnsi="Times New Roman" w:cs="Times New Roman"/>
                              <w:sz w:val="24"/>
                              <w:lang w:val="uk-UA"/>
                            </w:rPr>
                          </w:pPr>
                          <w:r w:rsidRPr="00C7110D">
                            <w:rPr>
                              <w:rFonts w:ascii="Times New Roman" w:hAnsi="Times New Roman" w:cs="Times New Roman"/>
                              <w:sz w:val="24"/>
                              <w:lang w:val="uk-UA"/>
                            </w:rPr>
                            <w:t>Вихідні дані</w:t>
                          </w:r>
                        </w:p>
                      </w:txbxContent>
                    </v:textbox>
                  </v:rect>
                  <v:rect id="Прямоугольник 94" o:spid="_x0000_s1052" style="position:absolute;left:40670;top:8188;width:12801;height:4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" fillcolor="white [3201]" strokecolor="#4472c4 [3208]" strokeweight="1pt">
                    <v:textbox>
                      <w:txbxContent>
                        <w:p w:rsidR="00FF404C" w:rsidRPr="00C7110D" w:rsidRDefault="00FF404C" w:rsidP="0062116B">
                          <w:pPr>
                            <w:jc w:val="center"/>
                            <w:rPr>
                              <w:lang w:val="uk-UA"/>
                            </w:rPr>
                          </w:pPr>
                          <w:r w:rsidRPr="00C7110D">
                            <w:rPr>
                              <w:rFonts w:ascii="Times New Roman" w:hAnsi="Times New Roman" w:cs="Times New Roman"/>
                              <w:sz w:val="24"/>
                              <w:lang w:val="uk-UA"/>
                            </w:rPr>
                            <w:t>Критерії</w:t>
                          </w:r>
                          <w:r>
                            <w:rPr>
                              <w:lang w:val="uk-UA"/>
                            </w:rPr>
                            <w:t xml:space="preserve"> оцінки ефективності</w:t>
                          </w:r>
                        </w:p>
                      </w:txbxContent>
                    </v:textbox>
                  </v:rect>
                  <v:rect id="Прямоугольник 95" o:spid="_x0000_s1053" style="position:absolute;left:19243;top:11054;width:12780;height:2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" fillcolor="white [3201]" strokecolor="#4472c4 [3208]" strokeweight="1pt">
                    <v:textbox>
                      <w:txbxContent>
                        <w:p w:rsidR="00FF404C" w:rsidRPr="00C7110D" w:rsidRDefault="00FF404C" w:rsidP="0062116B">
                          <w:pPr>
                            <w:jc w:val="center"/>
                            <w:rPr>
                              <w:lang w:val="uk-UA"/>
                            </w:rPr>
                          </w:pPr>
                          <w:r w:rsidRPr="00C7110D">
                            <w:rPr>
                              <w:rFonts w:ascii="Times New Roman" w:hAnsi="Times New Roman" w:cs="Times New Roman"/>
                              <w:sz w:val="24"/>
                              <w:lang w:val="uk-UA"/>
                            </w:rPr>
                            <w:t>економічні</w:t>
                          </w:r>
                        </w:p>
                      </w:txbxContent>
                    </v:textbox>
                  </v:rect>
                  <v:rect id="Прямоугольник 96" o:spid="_x0000_s1054" style="position:absolute;left:19243;top:7642;width:12763;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" fillcolor="white [3201]" strokecolor="#4472c4 [3208]" strokeweight="1pt">
                    <v:textbox>
                      <w:txbxContent>
                        <w:p w:rsidR="00FF404C" w:rsidRPr="00C7110D" w:rsidRDefault="00FF404C" w:rsidP="0062116B">
                          <w:pPr>
                            <w:jc w:val="center"/>
                            <w:rPr>
                              <w:lang w:val="uk-UA"/>
                            </w:rPr>
                          </w:pPr>
                          <w:r w:rsidRPr="00C7110D">
                            <w:rPr>
                              <w:rFonts w:ascii="Times New Roman" w:hAnsi="Times New Roman" w:cs="Times New Roman"/>
                              <w:sz w:val="24"/>
                              <w:lang w:val="uk-UA"/>
                            </w:rPr>
                            <w:t>екологічні</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97" o:spid="_x0000_s1055" type="#_x0000_t13" style="position:absolute;left:32072;top:8052;width:8382;height:56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" adj="14326" fillcolor="white [3201]" strokecolor="#4472c4 [3208]" strokeweight="1pt">
                    <v:textbox>
                      <w:txbxContent>
                        <w:p w:rsidR="00FF404C" w:rsidRPr="00C7110D" w:rsidRDefault="00FF404C" w:rsidP="0062116B">
                          <w:pPr>
                            <w:jc w:val="center"/>
                            <w:rPr>
                              <w:lang w:val="uk-UA"/>
                            </w:rPr>
                          </w:pPr>
                          <w:r w:rsidRPr="00C7110D">
                            <w:rPr>
                              <w:rFonts w:ascii="Times New Roman" w:hAnsi="Times New Roman" w:cs="Times New Roman"/>
                              <w:sz w:val="24"/>
                              <w:lang w:val="uk-UA"/>
                            </w:rPr>
                            <w:t>вибір</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98" o:spid="_x0000_s1056" type="#_x0000_t87" style="position:absolute;left:16786;top:8734;width:2401;height:4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" adj="935" strokecolor="black [3200]" strokeweight="1.5pt">
                    <v:stroke joinstyle="miter"/>
                  </v:shape>
                  <v:rect id="Прямоугольник 99" o:spid="_x0000_s1057" style="position:absolute;top:15149;width:52965;height:3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" fillcolor="white [3201]" strokecolor="#4472c4 [3208]" strokeweight="1pt">
                    <v:textbox>
                      <w:txbxContent>
                        <w:p w:rsidR="00FF404C" w:rsidRPr="00C7110D" w:rsidRDefault="00FF404C" w:rsidP="0062116B">
                          <w:pPr>
                            <w:jc w:val="center"/>
                            <w:rPr>
                              <w:rFonts w:ascii="Times New Roman" w:hAnsi="Times New Roman" w:cs="Times New Roman"/>
                              <w:sz w:val="24"/>
                              <w:lang w:val="uk-UA"/>
                            </w:rPr>
                          </w:pPr>
                          <w:r w:rsidRPr="00C7110D">
                            <w:rPr>
                              <w:rFonts w:ascii="Times New Roman" w:hAnsi="Times New Roman" w:cs="Times New Roman"/>
                              <w:sz w:val="24"/>
                              <w:lang w:val="uk-UA"/>
                            </w:rPr>
                            <w:t>Визначення ключових критеріїв</w:t>
                          </w:r>
                        </w:p>
                      </w:txbxContent>
                    </v:textbox>
                  </v:rect>
                  <v:line id="Прямая соединительная линия 100" o:spid="_x0000_s1058" style="position:absolute;flip:x;visibility:visible;mso-wrap-style:square" from="3957,2729" to="16102,2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" strokecolor="black [3200]" strokeweight="1.5pt">
                    <v:stroke joinstyle="miter"/>
                  </v:line>
                  <v:shapetype id="_x0000_t32" coordsize="21600,21600" o:spt="32" o:oned="t" path="m,l21600,21600e" filled="f">
                    <v:path arrowok="t" fillok="f" o:connecttype="none"/>
                    <o:lock v:ext="edit" shapetype="t"/>
                  </v:shapetype>
                  <v:shape id="Прямая со стрелкой 101" o:spid="_x0000_s1059" type="#_x0000_t32" style="position:absolute;left:47084;top:13101;width:24;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" strokecolor="black [3200]" strokeweight="1.5pt">
                    <v:stroke endarrow="block" joinstyle="miter"/>
                  </v:shape>
                  <v:rect id="Прямоугольник 102" o:spid="_x0000_s1060" style="position:absolute;left:545;top:55819;width:52966;height:3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" fillcolor="white [3201]" strokecolor="#5b9bd5 [3204]" strokeweight="1pt">
                    <v:textbox>
                      <w:txbxContent>
                        <w:p w:rsidR="00FF404C" w:rsidRPr="00C7110D" w:rsidRDefault="00FF404C" w:rsidP="0062116B">
                          <w:pPr>
                            <w:jc w:val="center"/>
                            <w:rPr>
                              <w:rFonts w:ascii="Times New Roman" w:hAnsi="Times New Roman" w:cs="Times New Roman"/>
                              <w:sz w:val="24"/>
                              <w:lang w:val="uk-UA"/>
                            </w:rPr>
                          </w:pPr>
                          <w:r>
                            <w:rPr>
                              <w:rFonts w:ascii="Times New Roman" w:hAnsi="Times New Roman" w:cs="Times New Roman"/>
                              <w:sz w:val="24"/>
                              <w:lang w:val="uk-UA"/>
                            </w:rPr>
                            <w:t xml:space="preserve">Оцінка екстернальних соціально–політичних ефектів </w:t>
                          </w:r>
                        </w:p>
                      </w:txbxContent>
                    </v:textbox>
                  </v:rect>
                  <v:rect id="Прямоугольник 103" o:spid="_x0000_s1061" style="position:absolute;left:9826;top:27704;width:34270;height:70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" fillcolor="white [3201]" strokecolor="#4472c4 [3208]" strokeweight="1pt">
                    <v:textbox>
                      <w:txbxContent>
                        <w:p w:rsidR="00FF404C" w:rsidRDefault="00FF404C" w:rsidP="0062116B">
                          <w:pPr>
                            <w:spacing w:after="0" w:line="240" w:lineRule="auto"/>
                            <w:contextualSpacing/>
                            <w:jc w:val="center"/>
                            <w:rPr>
                              <w:rFonts w:ascii="Times New Roman" w:hAnsi="Times New Roman" w:cs="Times New Roman"/>
                              <w:sz w:val="24"/>
                              <w:lang w:val="uk-UA"/>
                            </w:rPr>
                          </w:pPr>
                          <w:r>
                            <w:rPr>
                              <w:rFonts w:ascii="Times New Roman" w:hAnsi="Times New Roman" w:cs="Times New Roman"/>
                              <w:sz w:val="24"/>
                              <w:lang w:val="uk-UA"/>
                            </w:rPr>
                            <w:t>Обґрунтування екологічної , економічної ,</w:t>
                          </w:r>
                        </w:p>
                        <w:p w:rsidR="00FF404C" w:rsidRPr="00C7110D" w:rsidRDefault="00FF404C" w:rsidP="0062116B">
                          <w:pPr>
                            <w:spacing w:after="0" w:line="240" w:lineRule="auto"/>
                            <w:contextualSpacing/>
                            <w:jc w:val="center"/>
                            <w:rPr>
                              <w:rFonts w:ascii="Times New Roman" w:hAnsi="Times New Roman" w:cs="Times New Roman"/>
                              <w:sz w:val="24"/>
                              <w:lang w:val="uk-UA"/>
                            </w:rPr>
                          </w:pPr>
                          <w:r>
                            <w:rPr>
                              <w:rFonts w:ascii="Times New Roman" w:hAnsi="Times New Roman" w:cs="Times New Roman"/>
                              <w:sz w:val="24"/>
                              <w:lang w:val="uk-UA"/>
                            </w:rPr>
                            <w:t xml:space="preserve">енергетичної стратегії розвитку  </w:t>
                          </w:r>
                        </w:p>
                      </w:txbxContent>
                    </v:textbox>
                  </v:rect>
                  <v:rect id="Прямоугольник 104" o:spid="_x0000_s1062" style="position:absolute;left:545;top:36030;width:23218;height:7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" fillcolor="white [3201]" strokecolor="#4472c4 [3208]" strokeweight="1pt">
                    <v:textbox>
                      <w:txbxContent>
                        <w:p w:rsidR="00FF404C" w:rsidRPr="00781388" w:rsidRDefault="00FF404C" w:rsidP="0062116B">
                          <w:pPr>
                            <w:spacing w:after="0" w:line="240" w:lineRule="auto"/>
                            <w:contextualSpacing/>
                            <w:jc w:val="center"/>
                            <w:rPr>
                              <w:rFonts w:ascii="Times New Roman" w:hAnsi="Times New Roman" w:cs="Times New Roman"/>
                              <w:sz w:val="24"/>
                              <w:lang w:val="uk-UA"/>
                            </w:rPr>
                          </w:pPr>
                          <w:r w:rsidRPr="00781388">
                            <w:rPr>
                              <w:rFonts w:ascii="Times New Roman" w:hAnsi="Times New Roman" w:cs="Times New Roman"/>
                              <w:sz w:val="24"/>
                              <w:lang w:val="uk-UA"/>
                            </w:rPr>
                            <w:t>Розрахунок критеріїв оцінки ефективності використання та розвитку за групами параметрів</w:t>
                          </w:r>
                        </w:p>
                      </w:txbxContent>
                    </v:textbox>
                  </v:rect>
                  <v:shape id="Стрелка вправо 105" o:spid="_x0000_s1063" type="#_x0000_t13" style="position:absolute;left:24020;top:36576;width:11926;height:5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" adj="16274" fillcolor="white [3201]" strokecolor="#4472c4 [3208]" strokeweight="1pt">
                    <v:textbox>
                      <w:txbxContent>
                        <w:p w:rsidR="00FF404C" w:rsidRPr="00781388" w:rsidRDefault="00FF404C" w:rsidP="0062116B">
                          <w:pPr>
                            <w:jc w:val="center"/>
                            <w:rPr>
                              <w:rFonts w:ascii="Times New Roman" w:hAnsi="Times New Roman" w:cs="Times New Roman"/>
                              <w:sz w:val="24"/>
                              <w:lang w:val="uk-UA"/>
                            </w:rPr>
                          </w:pPr>
                          <w:r w:rsidRPr="00781388">
                            <w:rPr>
                              <w:rFonts w:ascii="Times New Roman" w:hAnsi="Times New Roman" w:cs="Times New Roman"/>
                              <w:sz w:val="24"/>
                              <w:lang w:val="uk-UA"/>
                            </w:rPr>
                            <w:t>Формування</w:t>
                          </w:r>
                        </w:p>
                      </w:txbxContent>
                    </v:textbox>
                  </v:shape>
                  <v:rect id="Прямоугольник 106" o:spid="_x0000_s1064" style="position:absolute;left:36166;top:36985;width:10973;height:5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" fillcolor="white [3201]" strokecolor="#4472c4 [3208]" strokeweight="1pt">
                    <v:textbox>
                      <w:txbxContent>
                        <w:p w:rsidR="00FF404C" w:rsidRPr="00781388" w:rsidRDefault="00FF404C" w:rsidP="0062116B">
                          <w:pPr>
                            <w:spacing w:after="0" w:line="240" w:lineRule="auto"/>
                            <w:contextualSpacing/>
                            <w:jc w:val="center"/>
                            <w:rPr>
                              <w:rFonts w:ascii="Times New Roman" w:hAnsi="Times New Roman" w:cs="Times New Roman"/>
                              <w:sz w:val="24"/>
                              <w:lang w:val="uk-UA"/>
                            </w:rPr>
                          </w:pPr>
                          <w:r>
                            <w:rPr>
                              <w:rFonts w:ascii="Times New Roman" w:hAnsi="Times New Roman" w:cs="Times New Roman"/>
                              <w:sz w:val="24"/>
                              <w:lang w:val="uk-UA"/>
                            </w:rPr>
                            <w:t>Розрахункова матриця</w:t>
                          </w:r>
                        </w:p>
                      </w:txbxContent>
                    </v:textbox>
                  </v:rect>
                  <v:rect id="Прямоугольник 107" o:spid="_x0000_s1065" style="position:absolute;left:682;top:49950;width:52483;height:4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" fillcolor="white [3201]" strokecolor="#5b9bd5 [3204]" strokeweight="1pt">
                    <v:textbox>
                      <w:txbxContent>
                        <w:p w:rsidR="00FF404C" w:rsidRDefault="00FF404C" w:rsidP="0062116B">
                          <w:pPr>
                            <w:spacing w:after="0" w:line="240" w:lineRule="auto"/>
                            <w:contextualSpacing/>
                            <w:jc w:val="center"/>
                            <w:rPr>
                              <w:rFonts w:ascii="Times New Roman" w:hAnsi="Times New Roman" w:cs="Times New Roman"/>
                              <w:sz w:val="24"/>
                              <w:lang w:val="uk-UA"/>
                            </w:rPr>
                          </w:pPr>
                          <w:r>
                            <w:rPr>
                              <w:rFonts w:ascii="Times New Roman" w:hAnsi="Times New Roman" w:cs="Times New Roman"/>
                              <w:sz w:val="24"/>
                              <w:lang w:val="uk-UA"/>
                            </w:rPr>
                            <w:t xml:space="preserve">Вибір і обґрунтування оптимального варіанту розвитку </w:t>
                          </w:r>
                        </w:p>
                        <w:p w:rsidR="00FF404C" w:rsidRPr="00C7110D" w:rsidRDefault="00FF404C" w:rsidP="0062116B">
                          <w:pPr>
                            <w:spacing w:after="0" w:line="240" w:lineRule="auto"/>
                            <w:contextualSpacing/>
                            <w:jc w:val="center"/>
                            <w:rPr>
                              <w:rFonts w:ascii="Times New Roman" w:hAnsi="Times New Roman" w:cs="Times New Roman"/>
                              <w:sz w:val="24"/>
                              <w:lang w:val="uk-UA"/>
                            </w:rPr>
                          </w:pPr>
                          <w:r>
                            <w:rPr>
                              <w:rFonts w:ascii="Times New Roman" w:hAnsi="Times New Roman" w:cs="Times New Roman"/>
                              <w:sz w:val="24"/>
                              <w:lang w:val="uk-UA"/>
                            </w:rPr>
                            <w:t>та використання АДЕ за  функціонуючих державних програм розвитку</w:t>
                          </w:r>
                        </w:p>
                      </w:txbxContent>
                    </v:textbox>
                  </v:rect>
                  <v:rect id="Прямоугольник 108" o:spid="_x0000_s1066" style="position:absolute;left:13647;top:44764;width:12764;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" fillcolor="white [3201]" strokecolor="#5b9bd5 [3204]" strokeweight="1pt">
                    <v:textbox>
                      <w:txbxContent>
                        <w:p w:rsidR="00FF404C" w:rsidRPr="00C7110D" w:rsidRDefault="00FF404C" w:rsidP="0062116B">
                          <w:pPr>
                            <w:jc w:val="center"/>
                            <w:rPr>
                              <w:lang w:val="uk-UA"/>
                            </w:rPr>
                          </w:pPr>
                          <w:r w:rsidRPr="00C7110D">
                            <w:rPr>
                              <w:rFonts w:ascii="Times New Roman" w:hAnsi="Times New Roman" w:cs="Times New Roman"/>
                              <w:sz w:val="24"/>
                              <w:lang w:val="uk-UA"/>
                            </w:rPr>
                            <w:t>екологічні</w:t>
                          </w:r>
                        </w:p>
                      </w:txbxContent>
                    </v:textbox>
                  </v:rect>
                  <v:rect id="Прямоугольник 109" o:spid="_x0000_s1067" style="position:absolute;left:409;top:44764;width:12763;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" fillcolor="white [3201]" strokecolor="#5b9bd5 [3204]" strokeweight="1pt">
                    <v:textbox>
                      <w:txbxContent>
                        <w:p w:rsidR="00FF404C" w:rsidRPr="00C7110D" w:rsidRDefault="00FF404C" w:rsidP="0062116B">
                          <w:pPr>
                            <w:jc w:val="center"/>
                            <w:rPr>
                              <w:lang w:val="uk-UA"/>
                            </w:rPr>
                          </w:pPr>
                          <w:r>
                            <w:rPr>
                              <w:rFonts w:ascii="Times New Roman" w:hAnsi="Times New Roman" w:cs="Times New Roman"/>
                              <w:sz w:val="24"/>
                              <w:lang w:val="uk-UA"/>
                            </w:rPr>
                            <w:t>економічні</w:t>
                          </w:r>
                        </w:p>
                      </w:txbxContent>
                    </v:textbox>
                  </v: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110" o:spid="_x0000_s1068" type="#_x0000_t88" style="position:absolute;left:12283;top:40396;width:1048;height:781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" adj="241,10937" strokecolor="black [3200]" strokeweight="1.5pt">
                    <v:stroke joinstyle="miter"/>
                  </v:shape>
                  <v:shape id="Прямая со стрелкой 111" o:spid="_x0000_s1069" type="#_x0000_t32" style="position:absolute;left:3548;top:30843;width:6344;height: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" strokecolor="black [3200]" strokeweight="1.5pt">
                    <v:stroke endarrow="block" joinstyle="miter"/>
                  </v:shape>
                  <v:shape id="Прямая со стрелкой 112" o:spid="_x0000_s1070" type="#_x0000_t32" style="position:absolute;left:3684;top:30843;width:0;height:5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" strokecolor="black [3200]" strokeweight="1.5pt">
                    <v:stroke endarrow="block" joinstyle="miter"/>
                  </v:shape>
                  <v:line id="Прямая соединительная линия 113" o:spid="_x0000_s1071" style="position:absolute;flip:x y;visibility:visible;mso-wrap-style:square" from="3548,22518" to="13526,22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" strokecolor="black [3200]" strokeweight="1.5pt">
                    <v:stroke joinstyle="miter"/>
                  </v:line>
                  <v:line id="Прямая соединительная линия 114" o:spid="_x0000_s1072" style="position:absolute;flip:y;visibility:visible;mso-wrap-style:square" from="3684,22382" to="3684,30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" strokecolor="black [3200]" strokeweight="1.5pt">
                    <v:stroke joinstyle="miter"/>
                  </v:line>
                  <v:shape id="Прямая со стрелкой 115" o:spid="_x0000_s1073" type="#_x0000_t32" style="position:absolute;left:48586;top:54591;width:23;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" strokecolor="black [3200]" strokeweight="1.5pt">
                    <v:stroke endarrow="block" joinstyle="miter"/>
                  </v:shape>
                  <v:shapetype id="_x0000_t202" coordsize="21600,21600" o:spt="202" path="m,l,21600r21600,l21600,xe">
                    <v:stroke joinstyle="miter"/>
                    <v:path gradientshapeok="t" o:connecttype="rect"/>
                  </v:shapetype>
                  <v:shape id="Надпись 2" o:spid="_x0000_s1074" type="#_x0000_t202" style="position:absolute;left:37121;top:42853;width:3093;height:6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" fillcolor="white [3201]" stroked="f" strokeweight="1pt">
                    <v:textbox style="layout-flow:vertical;mso-layout-flow-alt:bottom-to-top">
                      <w:txbxContent>
                        <w:p w:rsidR="00FF404C" w:rsidRPr="00CD4318" w:rsidRDefault="00FF404C" w:rsidP="0062116B">
                          <w:pPr>
                            <w:spacing w:after="0" w:line="240" w:lineRule="auto"/>
                            <w:contextualSpacing/>
                            <w:rPr>
                              <w:rFonts w:ascii="Times New Roman" w:hAnsi="Times New Roman" w:cs="Times New Roman"/>
                              <w:sz w:val="18"/>
                              <w:lang w:val="uk-UA"/>
                            </w:rPr>
                          </w:pPr>
                          <w:r w:rsidRPr="00CD4318">
                            <w:rPr>
                              <w:rFonts w:ascii="Times New Roman" w:hAnsi="Times New Roman" w:cs="Times New Roman"/>
                              <w:sz w:val="18"/>
                              <w:lang w:val="uk-UA"/>
                            </w:rPr>
                            <w:t>вирішення</w:t>
                          </w:r>
                        </w:p>
                      </w:txbxContent>
                    </v:textbox>
                  </v:shape>
                  <v:shape id="Прямая со стрелкой 117" o:spid="_x0000_s1075" type="#_x0000_t32" style="position:absolute;left:40533;top:42581;width:48;height:7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" strokecolor="black [3200]" strokeweight="1.5pt">
                    <v:stroke endarrow="block" joinstyle="miter"/>
                  </v:shape>
                  <v:rect id="Прямоугольник 118" o:spid="_x0000_s1076" style="position:absolute;left:545;top:68238;width:52966;height:32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" fillcolor="white [3201]" strokecolor="#5b9bd5 [3204]" strokeweight="1pt">
                    <v:textbox>
                      <w:txbxContent>
                        <w:p w:rsidR="00FF404C" w:rsidRPr="00C7110D" w:rsidRDefault="00FF404C" w:rsidP="0062116B">
                          <w:pPr>
                            <w:jc w:val="center"/>
                            <w:rPr>
                              <w:rFonts w:ascii="Times New Roman" w:hAnsi="Times New Roman" w:cs="Times New Roman"/>
                              <w:sz w:val="24"/>
                              <w:lang w:val="uk-UA"/>
                            </w:rPr>
                          </w:pPr>
                          <w:r>
                            <w:rPr>
                              <w:rFonts w:ascii="Times New Roman" w:hAnsi="Times New Roman" w:cs="Times New Roman"/>
                              <w:sz w:val="24"/>
                              <w:lang w:val="uk-UA"/>
                            </w:rPr>
                            <w:t xml:space="preserve">Врахування регіональних та грунтово–кліматичних особливостей </w:t>
                          </w:r>
                        </w:p>
                      </w:txbxContent>
                    </v:textbox>
                  </v:rect>
                  <v:rect id="Прямоугольник 119" o:spid="_x0000_s1077" style="position:absolute;left:545;top:73015;width:52966;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" fillcolor="white [3201]" strokecolor="#5b9bd5 [3204]" strokeweight="1pt">
                    <v:textbox>
                      <w:txbxContent>
                        <w:p w:rsidR="00FF404C" w:rsidRPr="00C7110D" w:rsidRDefault="00FF404C" w:rsidP="0062116B">
                          <w:pPr>
                            <w:jc w:val="center"/>
                            <w:rPr>
                              <w:rFonts w:ascii="Times New Roman" w:hAnsi="Times New Roman" w:cs="Times New Roman"/>
                              <w:sz w:val="24"/>
                              <w:lang w:val="uk-UA"/>
                            </w:rPr>
                          </w:pPr>
                          <w:r>
                            <w:rPr>
                              <w:rFonts w:ascii="Times New Roman" w:hAnsi="Times New Roman" w:cs="Times New Roman"/>
                              <w:sz w:val="24"/>
                              <w:lang w:val="uk-UA"/>
                            </w:rPr>
                            <w:t xml:space="preserve">Реалізація заходів із забезпечення ефективного розвитку та збалансованого використання АДЕ </w:t>
                          </w:r>
                        </w:p>
                      </w:txbxContent>
                    </v:textbox>
                  </v:rect>
                  <v:shape id="Прямая со стрелкой 120" o:spid="_x0000_s1078" type="#_x0000_t32" style="position:absolute;left:26886;top:66737;width:47;height:1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" strokecolor="black [3200]" strokeweight="1.5pt">
                    <v:stroke endarrow="block" joinstyle="miter"/>
                  </v:shape>
                  <v:shape id="Прямая со стрелкой 121" o:spid="_x0000_s1079" type="#_x0000_t32" style="position:absolute;left:27159;top:71514;width:47;height:1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" strokecolor="black [3200]" strokeweight="1.5pt">
                    <v:stroke endarrow="block" joinstyle="miter"/>
                  </v:shape>
                </v:group>
                <v:shape id="Прямая со стрелкой 122" o:spid="_x0000_s1080" type="#_x0000_t32" style="position:absolute;left:4151;top:2748;width:0;height:69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" strokecolor="black [3200]" strokeweight="1.5pt">
                  <v:stroke endarrow="block" joinstyle="miter"/>
                </v:shape>
                <w10:wrap type="topAndBottom" anchorx="page"/>
              </v:group>
            </w:pict>
          </mc:Fallback>
        </mc:AlternateContent>
      </w:r>
      <w:bookmarkEnd w:id="10"/>
    </w:p>
    <w:p w:rsidR="006772EC" w:rsidRPr="00A20952" w:rsidRDefault="006772EC" w:rsidP="006772EC">
      <w:pPr>
        <w:spacing w:after="0" w:line="360" w:lineRule="auto"/>
        <w:contextualSpacing/>
        <w:jc w:val="center"/>
        <w:rPr>
          <w:rFonts w:ascii="Times New Roman" w:hAnsi="Times New Roman" w:cs="Times New Roman"/>
          <w:sz w:val="28"/>
          <w:szCs w:val="28"/>
          <w:lang w:val="uk-UA"/>
        </w:rPr>
      </w:pPr>
      <w:r w:rsidRPr="00A20952">
        <w:rPr>
          <w:rFonts w:ascii="Times New Roman" w:hAnsi="Times New Roman" w:cs="Times New Roman"/>
          <w:sz w:val="28"/>
          <w:szCs w:val="28"/>
          <w:lang w:val="uk-UA"/>
        </w:rPr>
        <w:t>Рисунок1.3 – Схема методичного підходу до оцінки ефективності використання альтернативних джерел енергії</w:t>
      </w:r>
    </w:p>
    <w:p w:rsidR="006772EC" w:rsidRPr="006772EC" w:rsidRDefault="006772EC" w:rsidP="006772EC">
      <w:pPr>
        <w:spacing w:after="0" w:line="360" w:lineRule="auto"/>
        <w:contextualSpacing/>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[25</w:t>
      </w:r>
      <w:r>
        <w:rPr>
          <w:rFonts w:ascii="Times New Roman" w:hAnsi="Times New Roman" w:cs="Times New Roman"/>
          <w:sz w:val="24"/>
          <w:szCs w:val="28"/>
          <w:lang w:val="uk-UA"/>
        </w:rPr>
        <w:t>]</w:t>
      </w:r>
    </w:p>
    <w:p w:rsidR="00542777" w:rsidRPr="00515280" w:rsidRDefault="00542777" w:rsidP="00800A79">
      <w:pPr>
        <w:pStyle w:val="2"/>
        <w:spacing w:line="360" w:lineRule="auto"/>
        <w:ind w:firstLine="709"/>
        <w:contextualSpacing/>
        <w:jc w:val="both"/>
        <w:rPr>
          <w:rFonts w:ascii="Times New Roman" w:hAnsi="Times New Roman" w:cs="Times New Roman"/>
          <w:color w:val="auto"/>
          <w:sz w:val="28"/>
          <w:szCs w:val="28"/>
          <w:lang w:val="uk-UA"/>
        </w:rPr>
      </w:pPr>
      <w:bookmarkStart w:id="11" w:name="_Toc29767977"/>
      <w:r w:rsidRPr="00515280">
        <w:rPr>
          <w:rFonts w:ascii="Times New Roman" w:hAnsi="Times New Roman" w:cs="Times New Roman"/>
          <w:color w:val="auto"/>
          <w:sz w:val="28"/>
          <w:szCs w:val="28"/>
          <w:lang w:val="uk-UA"/>
        </w:rPr>
        <w:lastRenderedPageBreak/>
        <w:t>Висновки до розділу 1</w:t>
      </w:r>
      <w:bookmarkEnd w:id="11"/>
    </w:p>
    <w:p w:rsidR="004625F9" w:rsidRDefault="004625F9" w:rsidP="00915978">
      <w:pPr>
        <w:spacing w:after="0" w:line="360" w:lineRule="auto"/>
        <w:ind w:firstLine="720"/>
        <w:contextualSpacing/>
        <w:rPr>
          <w:rFonts w:ascii="Times New Roman" w:hAnsi="Times New Roman" w:cs="Times New Roman"/>
          <w:sz w:val="28"/>
          <w:szCs w:val="28"/>
          <w:lang w:val="uk-UA"/>
        </w:rPr>
      </w:pPr>
    </w:p>
    <w:p w:rsidR="001D22F3" w:rsidRPr="00DB452E" w:rsidRDefault="001D22F3" w:rsidP="00915978">
      <w:pPr>
        <w:spacing w:after="0" w:line="360" w:lineRule="auto"/>
        <w:ind w:firstLine="720"/>
        <w:contextualSpacing/>
        <w:rPr>
          <w:rFonts w:ascii="Times New Roman" w:hAnsi="Times New Roman" w:cs="Times New Roman"/>
          <w:sz w:val="28"/>
          <w:szCs w:val="28"/>
          <w:lang w:val="uk-UA"/>
        </w:rPr>
      </w:pPr>
    </w:p>
    <w:p w:rsidR="00542777" w:rsidRPr="00DB452E" w:rsidRDefault="000E2775" w:rsidP="000E2775">
      <w:pPr>
        <w:spacing w:after="0" w:line="360" w:lineRule="auto"/>
        <w:ind w:firstLine="720"/>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1. </w:t>
      </w:r>
      <w:r w:rsidR="00D76A95" w:rsidRPr="00DB452E">
        <w:rPr>
          <w:rFonts w:ascii="Times New Roman" w:hAnsi="Times New Roman" w:cs="Times New Roman"/>
          <w:sz w:val="28"/>
          <w:szCs w:val="28"/>
          <w:lang w:val="uk-UA"/>
        </w:rPr>
        <w:t>У ході проведеного дослідження здійснено аналіз існуючих теоретичних підходів до трактування сутності альтернативної енергетики.</w:t>
      </w:r>
    </w:p>
    <w:p w:rsidR="00293C79" w:rsidRPr="00DB452E" w:rsidRDefault="00293C79" w:rsidP="000E2775">
      <w:pPr>
        <w:spacing w:after="0" w:line="360" w:lineRule="auto"/>
        <w:ind w:firstLine="720"/>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2. </w:t>
      </w:r>
      <w:r w:rsidR="00944080" w:rsidRPr="00DB452E">
        <w:rPr>
          <w:rFonts w:ascii="Times New Roman" w:hAnsi="Times New Roman" w:cs="Times New Roman"/>
          <w:sz w:val="28"/>
          <w:szCs w:val="28"/>
          <w:lang w:val="uk-UA"/>
        </w:rPr>
        <w:t>Досліджено основні види альтернативних джерел .Проаналізовано різні класифікації альтернативних джерел та виокремлено переваги та недоліки основних видів відновлювальної енергії.</w:t>
      </w:r>
    </w:p>
    <w:p w:rsidR="00293C79" w:rsidRPr="00DB452E" w:rsidRDefault="00293C79" w:rsidP="00293C79">
      <w:pPr>
        <w:spacing w:after="0" w:line="360" w:lineRule="auto"/>
        <w:ind w:firstLine="720"/>
        <w:contextualSpacing/>
        <w:jc w:val="both"/>
        <w:rPr>
          <w:rFonts w:ascii="Times New Roman" w:hAnsi="Times New Roman" w:cs="Times New Roman"/>
          <w:sz w:val="36"/>
          <w:szCs w:val="28"/>
          <w:lang w:val="uk-UA"/>
        </w:rPr>
      </w:pPr>
      <w:r w:rsidRPr="00DB452E">
        <w:rPr>
          <w:rFonts w:ascii="Times New Roman" w:hAnsi="Times New Roman" w:cs="Times New Roman"/>
          <w:sz w:val="28"/>
          <w:szCs w:val="28"/>
          <w:lang w:val="uk-UA"/>
        </w:rPr>
        <w:t xml:space="preserve">3. </w:t>
      </w:r>
      <w:r w:rsidRPr="00DB452E">
        <w:rPr>
          <w:rFonts w:ascii="Times New Roman" w:hAnsi="Times New Roman" w:cs="Times New Roman"/>
          <w:sz w:val="28"/>
          <w:lang w:val="uk-UA"/>
        </w:rPr>
        <w:t>Запропонований Савенко методичний підхід до еколого</w:t>
      </w:r>
      <w:r w:rsidR="00E104F6">
        <w:rPr>
          <w:rFonts w:ascii="Times New Roman" w:hAnsi="Times New Roman" w:cs="Times New Roman"/>
          <w:sz w:val="28"/>
          <w:lang w:val="uk-UA"/>
        </w:rPr>
        <w:t>–</w:t>
      </w:r>
      <w:r w:rsidRPr="00DB452E">
        <w:rPr>
          <w:rFonts w:ascii="Times New Roman" w:hAnsi="Times New Roman" w:cs="Times New Roman"/>
          <w:sz w:val="28"/>
          <w:lang w:val="uk-UA"/>
        </w:rPr>
        <w:t>економічної оцінки ефективності використання альтернативних джерел енергії спирається на чинні програми розвитку та стратегічні пріоритети державної політики щодо забезпечення екологічної та енергетичної безпеки і передбачає використання інтегрального показника, що враховує попереджені можливі екологічні збитки від забруднення довкілля та націлений на підвищення відповідності реагування органів державної влади на світові кон’юнктурні коливання і забезпечення адресності впровадження організаційно</w:t>
      </w:r>
      <w:r w:rsidR="00E104F6">
        <w:rPr>
          <w:rFonts w:ascii="Times New Roman" w:hAnsi="Times New Roman" w:cs="Times New Roman"/>
          <w:sz w:val="28"/>
          <w:lang w:val="uk-UA"/>
        </w:rPr>
        <w:t>–</w:t>
      </w:r>
      <w:r w:rsidRPr="00DB452E">
        <w:rPr>
          <w:rFonts w:ascii="Times New Roman" w:hAnsi="Times New Roman" w:cs="Times New Roman"/>
          <w:sz w:val="28"/>
          <w:lang w:val="uk-UA"/>
        </w:rPr>
        <w:t>економічних заходів.</w:t>
      </w:r>
    </w:p>
    <w:p w:rsidR="005C5579" w:rsidRPr="00DB452E" w:rsidRDefault="005C5579">
      <w:pPr>
        <w:rPr>
          <w:rFonts w:ascii="Times New Roman" w:hAnsi="Times New Roman" w:cs="Times New Roman"/>
          <w:sz w:val="28"/>
          <w:szCs w:val="28"/>
          <w:lang w:val="uk-UA"/>
        </w:rPr>
      </w:pPr>
      <w:r w:rsidRPr="00DB452E">
        <w:rPr>
          <w:rFonts w:ascii="Times New Roman" w:hAnsi="Times New Roman" w:cs="Times New Roman"/>
          <w:sz w:val="28"/>
          <w:szCs w:val="28"/>
          <w:lang w:val="uk-UA"/>
        </w:rPr>
        <w:br w:type="page"/>
      </w:r>
    </w:p>
    <w:p w:rsidR="003F68F0" w:rsidRPr="00515280" w:rsidRDefault="00800A79" w:rsidP="00515280">
      <w:pPr>
        <w:pStyle w:val="1"/>
        <w:spacing w:before="0" w:line="360" w:lineRule="auto"/>
        <w:contextualSpacing/>
        <w:jc w:val="center"/>
        <w:rPr>
          <w:rFonts w:ascii="Times New Roman" w:hAnsi="Times New Roman" w:cs="Times New Roman"/>
          <w:color w:val="auto"/>
          <w:sz w:val="28"/>
          <w:szCs w:val="28"/>
          <w:lang w:val="uk-UA"/>
        </w:rPr>
      </w:pPr>
      <w:bookmarkStart w:id="12" w:name="_Toc29767978"/>
      <w:r>
        <w:rPr>
          <w:rFonts w:ascii="Times New Roman" w:hAnsi="Times New Roman" w:cs="Times New Roman"/>
          <w:color w:val="auto"/>
          <w:sz w:val="28"/>
          <w:szCs w:val="28"/>
          <w:lang w:val="uk-UA"/>
        </w:rPr>
        <w:lastRenderedPageBreak/>
        <w:t>РОЗДІЛ 2</w:t>
      </w:r>
      <w:r w:rsidR="003F68F0" w:rsidRPr="00515280">
        <w:rPr>
          <w:rFonts w:ascii="Times New Roman" w:hAnsi="Times New Roman" w:cs="Times New Roman"/>
          <w:color w:val="auto"/>
          <w:sz w:val="28"/>
          <w:szCs w:val="28"/>
          <w:lang w:val="uk-UA"/>
        </w:rPr>
        <w:t xml:space="preserve"> АНАЛІЗ АЛЬТЕРНАТИВНОЇ ЕНЕРГЕТИКИ В КРАЇНАХ ВЕЛИКОЇ СІМКИ ТА УКРАЇНІ</w:t>
      </w:r>
      <w:bookmarkEnd w:id="12"/>
    </w:p>
    <w:p w:rsidR="003F68F0" w:rsidRPr="00DB452E" w:rsidRDefault="003F68F0" w:rsidP="003F68F0">
      <w:pPr>
        <w:spacing w:after="0" w:line="360" w:lineRule="auto"/>
        <w:ind w:firstLine="720"/>
        <w:contextualSpacing/>
        <w:jc w:val="center"/>
        <w:rPr>
          <w:rFonts w:ascii="Times New Roman" w:hAnsi="Times New Roman" w:cs="Times New Roman"/>
          <w:sz w:val="28"/>
          <w:szCs w:val="28"/>
          <w:lang w:val="uk-UA"/>
        </w:rPr>
      </w:pPr>
    </w:p>
    <w:p w:rsidR="003F68F0" w:rsidRPr="00DB452E" w:rsidRDefault="003F68F0" w:rsidP="003F68F0">
      <w:pPr>
        <w:spacing w:after="0" w:line="360" w:lineRule="auto"/>
        <w:ind w:firstLine="720"/>
        <w:contextualSpacing/>
        <w:jc w:val="center"/>
        <w:rPr>
          <w:rFonts w:ascii="Times New Roman" w:hAnsi="Times New Roman" w:cs="Times New Roman"/>
          <w:sz w:val="28"/>
          <w:szCs w:val="28"/>
          <w:lang w:val="uk-UA"/>
        </w:rPr>
      </w:pPr>
    </w:p>
    <w:p w:rsidR="003F68F0" w:rsidRPr="00515280" w:rsidRDefault="003F68F0" w:rsidP="00DF3920">
      <w:pPr>
        <w:pStyle w:val="2"/>
        <w:spacing w:before="0" w:line="360" w:lineRule="auto"/>
        <w:ind w:left="851" w:hanging="142"/>
        <w:contextualSpacing/>
        <w:rPr>
          <w:rFonts w:ascii="Times New Roman" w:hAnsi="Times New Roman" w:cs="Times New Roman"/>
          <w:color w:val="auto"/>
          <w:sz w:val="28"/>
          <w:szCs w:val="28"/>
          <w:lang w:val="uk-UA"/>
        </w:rPr>
      </w:pPr>
      <w:bookmarkStart w:id="13" w:name="_Toc29767979"/>
      <w:r w:rsidRPr="00515280">
        <w:rPr>
          <w:rFonts w:ascii="Times New Roman" w:hAnsi="Times New Roman" w:cs="Times New Roman"/>
          <w:color w:val="auto"/>
          <w:sz w:val="28"/>
          <w:szCs w:val="28"/>
          <w:lang w:val="uk-UA"/>
        </w:rPr>
        <w:t>2.1 Розвиток альтернативної енергетики в країнах Великої Сімки</w:t>
      </w:r>
      <w:bookmarkEnd w:id="13"/>
      <w:r w:rsidRPr="00515280">
        <w:rPr>
          <w:rFonts w:ascii="Times New Roman" w:hAnsi="Times New Roman" w:cs="Times New Roman"/>
          <w:color w:val="auto"/>
          <w:sz w:val="28"/>
          <w:szCs w:val="28"/>
          <w:lang w:val="uk-UA"/>
        </w:rPr>
        <w:t xml:space="preserve"> </w:t>
      </w:r>
    </w:p>
    <w:p w:rsidR="003F68F0" w:rsidRPr="00DB452E" w:rsidRDefault="003F68F0" w:rsidP="003F68F0">
      <w:pPr>
        <w:spacing w:after="0" w:line="360" w:lineRule="auto"/>
        <w:ind w:firstLine="720"/>
        <w:contextualSpacing/>
        <w:jc w:val="both"/>
        <w:rPr>
          <w:rFonts w:ascii="Times New Roman" w:hAnsi="Times New Roman" w:cs="Times New Roman"/>
          <w:sz w:val="28"/>
          <w:szCs w:val="28"/>
          <w:lang w:val="uk-UA"/>
        </w:rPr>
      </w:pPr>
    </w:p>
    <w:p w:rsidR="003F68F0" w:rsidRPr="00DB452E" w:rsidRDefault="003F68F0" w:rsidP="003F68F0">
      <w:pPr>
        <w:spacing w:after="0" w:line="360" w:lineRule="auto"/>
        <w:ind w:firstLine="720"/>
        <w:contextualSpacing/>
        <w:jc w:val="both"/>
        <w:rPr>
          <w:rFonts w:ascii="Times New Roman" w:hAnsi="Times New Roman" w:cs="Times New Roman"/>
          <w:sz w:val="28"/>
          <w:szCs w:val="28"/>
          <w:lang w:val="uk-UA"/>
        </w:rPr>
      </w:pPr>
    </w:p>
    <w:p w:rsidR="004625F9" w:rsidRPr="00DB452E" w:rsidRDefault="004625F9" w:rsidP="00DF3920">
      <w:pPr>
        <w:spacing w:after="0" w:line="360" w:lineRule="auto"/>
        <w:ind w:firstLine="709"/>
        <w:contextualSpacing/>
        <w:jc w:val="both"/>
        <w:rPr>
          <w:rFonts w:ascii="Times New Roman" w:hAnsi="Times New Roman" w:cs="Times New Roman"/>
          <w:sz w:val="36"/>
          <w:lang w:val="uk-UA"/>
        </w:rPr>
      </w:pPr>
      <w:r w:rsidRPr="00DB452E">
        <w:rPr>
          <w:rFonts w:ascii="Times New Roman" w:hAnsi="Times New Roman" w:cs="Times New Roman"/>
          <w:sz w:val="28"/>
          <w:lang w:val="uk-UA"/>
        </w:rPr>
        <w:t>Політика низьковуглецевої економіки, об'єднуючи прагнення до підвищення енергоефективності, збільшення частки відновлюваних джерел енергії та зниження рівня забруднення атмосфери й навколишнього середовища, визнається як шлях реалізації концепції сталого розвитку, за якого експлуатація природних ресурсів, з одного боку, задовольняє сучасні потреби людства, а з іншого – захищає інтереси майбутніх поколінь, нівелюючи значний антропогенний вплив, багато в чому викликаний екстенсивним підходом до природокористування.</w:t>
      </w:r>
    </w:p>
    <w:p w:rsidR="003F68F0" w:rsidRPr="00DB452E" w:rsidRDefault="004625F9" w:rsidP="00DF3920">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За останні роки  значно зросли виробничі потужності з використанням відновлюваних джерел енергії, найбільш швидкі темпи демонструють сонячна та вітроенергетика (</w:t>
      </w:r>
      <w:r w:rsidR="00FC3E1A">
        <w:rPr>
          <w:rFonts w:ascii="Times New Roman" w:hAnsi="Times New Roman" w:cs="Times New Roman"/>
          <w:sz w:val="28"/>
          <w:lang w:val="uk-UA"/>
        </w:rPr>
        <w:t>р</w:t>
      </w:r>
      <w:r w:rsidR="00E104F6">
        <w:rPr>
          <w:rFonts w:ascii="Times New Roman" w:hAnsi="Times New Roman" w:cs="Times New Roman"/>
          <w:sz w:val="28"/>
          <w:lang w:val="uk-UA"/>
        </w:rPr>
        <w:t>ис</w:t>
      </w:r>
      <w:r w:rsidR="00FC3E1A">
        <w:rPr>
          <w:rFonts w:ascii="Times New Roman" w:hAnsi="Times New Roman" w:cs="Times New Roman"/>
          <w:sz w:val="28"/>
          <w:lang w:val="uk-UA"/>
        </w:rPr>
        <w:t>.</w:t>
      </w:r>
      <w:r w:rsidRPr="00DB452E">
        <w:rPr>
          <w:rFonts w:ascii="Times New Roman" w:hAnsi="Times New Roman" w:cs="Times New Roman"/>
          <w:sz w:val="28"/>
          <w:lang w:val="uk-UA"/>
        </w:rPr>
        <w:t xml:space="preserve"> 2.1).</w:t>
      </w:r>
      <w:r w:rsidR="0012305A" w:rsidRPr="00DB452E">
        <w:rPr>
          <w:rFonts w:ascii="Times New Roman" w:hAnsi="Times New Roman" w:cs="Times New Roman"/>
          <w:sz w:val="28"/>
          <w:lang w:val="uk-UA"/>
        </w:rPr>
        <w:t>Сонячна енергія зросла на 248% з 2013 , а вітроенергетика зросла 88%. Гідроенергетика не дивлячись на свої потужності має найменші темпи росту – лише 14% порівняно с 2013 р</w:t>
      </w:r>
      <w:r w:rsidR="00CC1877" w:rsidRPr="00DB452E">
        <w:rPr>
          <w:rFonts w:ascii="Times New Roman" w:hAnsi="Times New Roman" w:cs="Times New Roman"/>
          <w:sz w:val="28"/>
          <w:lang w:val="uk-UA"/>
        </w:rPr>
        <w:t>о</w:t>
      </w:r>
      <w:r w:rsidR="0012305A" w:rsidRPr="00DB452E">
        <w:rPr>
          <w:rFonts w:ascii="Times New Roman" w:hAnsi="Times New Roman" w:cs="Times New Roman"/>
          <w:sz w:val="28"/>
          <w:lang w:val="uk-UA"/>
        </w:rPr>
        <w:t xml:space="preserve">ком. </w:t>
      </w:r>
    </w:p>
    <w:p w:rsidR="00D861C5" w:rsidRPr="00DB452E" w:rsidRDefault="00D861C5" w:rsidP="00DF3920">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Сьогодні більшість країн через постійно зростаючи потреби в енергії , намагаються змінити вектор розвитку , запроваджуючи політику орієнтовану на альтернативні види палива та питання енергоефективності.</w:t>
      </w:r>
    </w:p>
    <w:p w:rsidR="00CC1877" w:rsidRPr="00DB452E" w:rsidRDefault="003C3DDB" w:rsidP="00DF3920">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З</w:t>
      </w:r>
      <w:r w:rsidR="00D861C5" w:rsidRPr="00DB452E">
        <w:rPr>
          <w:rFonts w:ascii="Times New Roman" w:hAnsi="Times New Roman" w:cs="Times New Roman"/>
          <w:sz w:val="28"/>
          <w:lang w:val="uk-UA"/>
        </w:rPr>
        <w:t>а прогнозами Міжнародного енергетичного агентства (МЕА)</w:t>
      </w:r>
      <w:r w:rsidRPr="00DB452E">
        <w:rPr>
          <w:rFonts w:ascii="Times New Roman" w:hAnsi="Times New Roman" w:cs="Times New Roman"/>
          <w:sz w:val="28"/>
          <w:lang w:val="uk-UA"/>
        </w:rPr>
        <w:t xml:space="preserve"> відновлювані джерела енергії </w:t>
      </w:r>
      <w:r w:rsidR="00D861C5" w:rsidRPr="00DB452E">
        <w:rPr>
          <w:rFonts w:ascii="Times New Roman" w:hAnsi="Times New Roman" w:cs="Times New Roman"/>
          <w:sz w:val="28"/>
          <w:lang w:val="uk-UA"/>
        </w:rPr>
        <w:t>стануть найбільш швидкозростаючим енергоресурсом, їх споживання зростатиме в середньому на 7,6% в рік і сумарно збільшиться в чотири рази у наступні 20 років завдяки нарощуванню рівня конкурентоспроможності як сонячної, так і вітроенергетики</w:t>
      </w:r>
      <w:r w:rsidRPr="00DB452E">
        <w:rPr>
          <w:rFonts w:ascii="Times New Roman" w:hAnsi="Times New Roman" w:cs="Times New Roman"/>
          <w:sz w:val="28"/>
          <w:lang w:val="uk-UA"/>
        </w:rPr>
        <w:t xml:space="preserve"> [4]</w:t>
      </w:r>
      <w:r w:rsidR="00D861C5" w:rsidRPr="00DB452E">
        <w:rPr>
          <w:rFonts w:ascii="Times New Roman" w:hAnsi="Times New Roman" w:cs="Times New Roman"/>
          <w:sz w:val="28"/>
          <w:lang w:val="uk-UA"/>
        </w:rPr>
        <w:t xml:space="preserve">. </w:t>
      </w:r>
    </w:p>
    <w:p w:rsidR="00D861C5" w:rsidRPr="00DB452E" w:rsidRDefault="00F0022D" w:rsidP="00D861C5">
      <w:pPr>
        <w:keepNext/>
        <w:spacing w:after="0" w:line="360" w:lineRule="auto"/>
        <w:ind w:firstLine="720"/>
        <w:contextualSpacing/>
        <w:jc w:val="both"/>
        <w:rPr>
          <w:rFonts w:ascii="Times New Roman" w:hAnsi="Times New Roman" w:cs="Times New Roman"/>
          <w:lang w:val="uk-UA"/>
        </w:rPr>
      </w:pPr>
      <w:r w:rsidRPr="00DB452E">
        <w:rPr>
          <w:rFonts w:ascii="Times New Roman" w:hAnsi="Times New Roman" w:cs="Times New Roman"/>
          <w:noProof/>
        </w:rPr>
        <w:lastRenderedPageBreak/>
        <w:drawing>
          <wp:inline distT="0" distB="0" distL="0" distR="0" wp14:anchorId="62D94CA5" wp14:editId="455E49DB">
            <wp:extent cx="4572000" cy="2743200"/>
            <wp:effectExtent l="0" t="0" r="0"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A68AD" w:rsidRPr="00DF3920" w:rsidRDefault="00DF3920" w:rsidP="00D861C5">
      <w:pPr>
        <w:pStyle w:val="af0"/>
        <w:jc w:val="both"/>
        <w:rPr>
          <w:rFonts w:ascii="Times New Roman" w:hAnsi="Times New Roman" w:cs="Times New Roman"/>
          <w:i w:val="0"/>
          <w:color w:val="auto"/>
          <w:sz w:val="28"/>
          <w:szCs w:val="28"/>
          <w:lang w:val="uk-UA"/>
        </w:rPr>
      </w:pPr>
      <w:r w:rsidRPr="00DF3920">
        <w:rPr>
          <w:rFonts w:ascii="Times New Roman" w:hAnsi="Times New Roman" w:cs="Times New Roman"/>
          <w:i w:val="0"/>
          <w:color w:val="auto"/>
          <w:sz w:val="28"/>
          <w:szCs w:val="28"/>
          <w:lang w:val="uk-UA"/>
        </w:rPr>
        <w:t>Рисунок</w:t>
      </w:r>
      <w:r w:rsidR="00D861C5" w:rsidRPr="00DF3920">
        <w:rPr>
          <w:rFonts w:ascii="Times New Roman" w:hAnsi="Times New Roman" w:cs="Times New Roman"/>
          <w:i w:val="0"/>
          <w:color w:val="auto"/>
          <w:sz w:val="28"/>
          <w:szCs w:val="28"/>
          <w:lang w:val="uk-UA"/>
        </w:rPr>
        <w:t xml:space="preserve"> 2.1</w:t>
      </w:r>
      <w:r w:rsidRPr="00DF3920">
        <w:rPr>
          <w:rFonts w:ascii="Times New Roman" w:hAnsi="Times New Roman" w:cs="Times New Roman"/>
          <w:i w:val="0"/>
          <w:color w:val="auto"/>
          <w:sz w:val="28"/>
          <w:szCs w:val="28"/>
          <w:lang w:val="uk-UA"/>
        </w:rPr>
        <w:t xml:space="preserve"> –</w:t>
      </w:r>
      <w:r w:rsidR="00D861C5" w:rsidRPr="00DF3920">
        <w:rPr>
          <w:rFonts w:ascii="Times New Roman" w:hAnsi="Times New Roman" w:cs="Times New Roman"/>
          <w:i w:val="0"/>
          <w:color w:val="auto"/>
          <w:sz w:val="28"/>
          <w:szCs w:val="28"/>
          <w:lang w:val="uk-UA"/>
        </w:rPr>
        <w:t xml:space="preserve"> Загальносвітові потужності генерації ВДЕ у 201</w:t>
      </w:r>
      <w:r w:rsidR="005E518C" w:rsidRPr="00DF3920">
        <w:rPr>
          <w:rFonts w:ascii="Times New Roman" w:hAnsi="Times New Roman" w:cs="Times New Roman"/>
          <w:i w:val="0"/>
          <w:color w:val="auto"/>
          <w:sz w:val="28"/>
          <w:szCs w:val="28"/>
          <w:lang w:val="uk-UA"/>
        </w:rPr>
        <w:t>3</w:t>
      </w:r>
      <w:r w:rsidR="00E104F6" w:rsidRPr="00DF3920">
        <w:rPr>
          <w:rFonts w:ascii="Times New Roman" w:hAnsi="Times New Roman" w:cs="Times New Roman"/>
          <w:i w:val="0"/>
          <w:color w:val="auto"/>
          <w:sz w:val="28"/>
          <w:szCs w:val="28"/>
          <w:lang w:val="uk-UA"/>
        </w:rPr>
        <w:t>–</w:t>
      </w:r>
      <w:r w:rsidR="00D861C5" w:rsidRPr="00DF3920">
        <w:rPr>
          <w:rFonts w:ascii="Times New Roman" w:hAnsi="Times New Roman" w:cs="Times New Roman"/>
          <w:i w:val="0"/>
          <w:color w:val="auto"/>
          <w:sz w:val="28"/>
          <w:szCs w:val="28"/>
          <w:lang w:val="uk-UA"/>
        </w:rPr>
        <w:t>201</w:t>
      </w:r>
      <w:r w:rsidR="005E518C" w:rsidRPr="00DF3920">
        <w:rPr>
          <w:rFonts w:ascii="Times New Roman" w:hAnsi="Times New Roman" w:cs="Times New Roman"/>
          <w:i w:val="0"/>
          <w:color w:val="auto"/>
          <w:sz w:val="28"/>
          <w:szCs w:val="28"/>
          <w:lang w:val="uk-UA"/>
        </w:rPr>
        <w:t>8</w:t>
      </w:r>
      <w:r w:rsidR="00D861C5" w:rsidRPr="00DF3920">
        <w:rPr>
          <w:rFonts w:ascii="Times New Roman" w:hAnsi="Times New Roman" w:cs="Times New Roman"/>
          <w:i w:val="0"/>
          <w:color w:val="auto"/>
          <w:sz w:val="28"/>
          <w:szCs w:val="28"/>
          <w:lang w:val="uk-UA"/>
        </w:rPr>
        <w:t xml:space="preserve"> рр., МВт</w:t>
      </w:r>
    </w:p>
    <w:p w:rsidR="00D861C5" w:rsidRPr="00DB452E" w:rsidRDefault="00D861C5" w:rsidP="00790228">
      <w:pPr>
        <w:spacing w:after="0" w:line="360" w:lineRule="auto"/>
        <w:ind w:firstLine="709"/>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[3]</w:t>
      </w:r>
    </w:p>
    <w:p w:rsidR="00800A79" w:rsidRDefault="00800A79" w:rsidP="00800A79">
      <w:pPr>
        <w:spacing w:after="0" w:line="360" w:lineRule="auto"/>
        <w:ind w:firstLine="720"/>
        <w:contextualSpacing/>
        <w:rPr>
          <w:rFonts w:ascii="Times New Roman" w:hAnsi="Times New Roman" w:cs="Times New Roman"/>
          <w:sz w:val="24"/>
          <w:szCs w:val="28"/>
          <w:lang w:val="uk-UA"/>
        </w:rPr>
      </w:pPr>
    </w:p>
    <w:p w:rsidR="00800A79" w:rsidRPr="00800A79" w:rsidRDefault="00800A79" w:rsidP="00883396">
      <w:pPr>
        <w:spacing w:after="0" w:line="360" w:lineRule="auto"/>
        <w:ind w:firstLine="709"/>
        <w:contextualSpacing/>
        <w:jc w:val="both"/>
        <w:rPr>
          <w:rFonts w:ascii="Times New Roman" w:hAnsi="Times New Roman" w:cs="Times New Roman"/>
          <w:sz w:val="28"/>
          <w:szCs w:val="28"/>
          <w:lang w:val="uk-UA"/>
        </w:rPr>
      </w:pPr>
      <w:r w:rsidRPr="00800A79">
        <w:rPr>
          <w:rFonts w:ascii="Times New Roman" w:hAnsi="Times New Roman" w:cs="Times New Roman"/>
          <w:sz w:val="28"/>
          <w:szCs w:val="28"/>
          <w:lang w:val="uk-UA"/>
        </w:rPr>
        <w:t xml:space="preserve">На рис 2.2. можна побачити </w:t>
      </w:r>
      <w:r w:rsidR="00883396">
        <w:rPr>
          <w:rFonts w:ascii="Times New Roman" w:hAnsi="Times New Roman" w:cs="Times New Roman"/>
          <w:sz w:val="28"/>
          <w:szCs w:val="28"/>
          <w:lang w:val="uk-UA"/>
        </w:rPr>
        <w:t xml:space="preserve">частку </w:t>
      </w:r>
      <w:r w:rsidR="00883396" w:rsidRPr="00883396">
        <w:rPr>
          <w:rFonts w:ascii="Times New Roman" w:hAnsi="Times New Roman" w:cs="Times New Roman"/>
          <w:sz w:val="28"/>
          <w:szCs w:val="28"/>
          <w:lang w:val="uk-UA"/>
        </w:rPr>
        <w:t>ВДЕ у виробництві електроенергії</w:t>
      </w:r>
      <w:r w:rsidR="00883396">
        <w:rPr>
          <w:rFonts w:ascii="Times New Roman" w:hAnsi="Times New Roman" w:cs="Times New Roman"/>
          <w:sz w:val="28"/>
          <w:szCs w:val="28"/>
          <w:lang w:val="uk-UA"/>
        </w:rPr>
        <w:t>.</w:t>
      </w:r>
    </w:p>
    <w:p w:rsidR="00D355FD" w:rsidRPr="00DB452E" w:rsidRDefault="00D355FD" w:rsidP="00D861C5">
      <w:pPr>
        <w:spacing w:after="0" w:line="360" w:lineRule="auto"/>
        <w:ind w:firstLine="720"/>
        <w:contextualSpacing/>
        <w:rPr>
          <w:rFonts w:ascii="Times New Roman" w:hAnsi="Times New Roman" w:cs="Times New Roman"/>
          <w:sz w:val="24"/>
          <w:szCs w:val="28"/>
          <w:lang w:val="uk-UA"/>
        </w:rPr>
      </w:pPr>
    </w:p>
    <w:p w:rsidR="00D861C5" w:rsidRPr="00DB452E" w:rsidRDefault="00E77780" w:rsidP="00D861C5">
      <w:pPr>
        <w:rPr>
          <w:rFonts w:ascii="Times New Roman" w:hAnsi="Times New Roman" w:cs="Times New Roman"/>
          <w:lang w:val="uk-UA"/>
        </w:rPr>
      </w:pPr>
      <w:r w:rsidRPr="00DB452E">
        <w:rPr>
          <w:rFonts w:ascii="Times New Roman" w:hAnsi="Times New Roman" w:cs="Times New Roman"/>
          <w:noProof/>
        </w:rPr>
        <w:drawing>
          <wp:inline distT="0" distB="0" distL="0" distR="0" wp14:anchorId="4D443052" wp14:editId="4BFEAADB">
            <wp:extent cx="6134100" cy="3409950"/>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C3DDB" w:rsidRPr="00DF3920" w:rsidRDefault="00DF3920" w:rsidP="00AD5DF0">
      <w:pPr>
        <w:pStyle w:val="af0"/>
        <w:rPr>
          <w:rFonts w:ascii="Times New Roman" w:hAnsi="Times New Roman" w:cs="Times New Roman"/>
          <w:i w:val="0"/>
          <w:color w:val="auto"/>
          <w:sz w:val="28"/>
          <w:szCs w:val="28"/>
          <w:lang w:val="uk-UA"/>
        </w:rPr>
      </w:pPr>
      <w:r w:rsidRPr="00DF3920">
        <w:rPr>
          <w:rFonts w:ascii="Times New Roman" w:hAnsi="Times New Roman" w:cs="Times New Roman"/>
          <w:i w:val="0"/>
          <w:color w:val="auto"/>
          <w:sz w:val="28"/>
          <w:szCs w:val="28"/>
          <w:lang w:val="uk-UA"/>
        </w:rPr>
        <w:t>Рисунок</w:t>
      </w:r>
      <w:r w:rsidR="003C3DDB" w:rsidRPr="00DF3920">
        <w:rPr>
          <w:rFonts w:ascii="Times New Roman" w:hAnsi="Times New Roman" w:cs="Times New Roman"/>
          <w:i w:val="0"/>
          <w:color w:val="auto"/>
          <w:sz w:val="28"/>
          <w:szCs w:val="28"/>
          <w:lang w:val="uk-UA"/>
        </w:rPr>
        <w:t xml:space="preserve"> 2.2</w:t>
      </w:r>
      <w:r w:rsidRPr="00DF3920">
        <w:rPr>
          <w:rFonts w:ascii="Times New Roman" w:hAnsi="Times New Roman" w:cs="Times New Roman"/>
          <w:i w:val="0"/>
          <w:color w:val="auto"/>
          <w:sz w:val="28"/>
          <w:szCs w:val="28"/>
          <w:lang w:val="uk-UA"/>
        </w:rPr>
        <w:t xml:space="preserve"> –</w:t>
      </w:r>
      <w:r w:rsidR="003C3DDB" w:rsidRPr="00DF3920">
        <w:rPr>
          <w:rFonts w:ascii="Times New Roman" w:hAnsi="Times New Roman" w:cs="Times New Roman"/>
          <w:i w:val="0"/>
          <w:color w:val="auto"/>
          <w:sz w:val="28"/>
          <w:szCs w:val="28"/>
          <w:lang w:val="uk-UA"/>
        </w:rPr>
        <w:t xml:space="preserve"> </w:t>
      </w:r>
      <w:r w:rsidR="005E518C" w:rsidRPr="00DF3920">
        <w:rPr>
          <w:rFonts w:ascii="Times New Roman" w:hAnsi="Times New Roman" w:cs="Times New Roman"/>
          <w:i w:val="0"/>
          <w:color w:val="auto"/>
          <w:sz w:val="28"/>
          <w:szCs w:val="28"/>
          <w:lang w:val="uk-UA"/>
        </w:rPr>
        <w:t>Частка ВДЕ у виробництві електроенергії</w:t>
      </w:r>
      <w:r w:rsidR="003C3DDB" w:rsidRPr="00DF3920">
        <w:rPr>
          <w:rFonts w:ascii="Times New Roman" w:hAnsi="Times New Roman" w:cs="Times New Roman"/>
          <w:i w:val="0"/>
          <w:color w:val="auto"/>
          <w:sz w:val="28"/>
          <w:szCs w:val="28"/>
          <w:lang w:val="uk-UA"/>
        </w:rPr>
        <w:t xml:space="preserve"> у 201</w:t>
      </w:r>
      <w:r w:rsidR="005E518C" w:rsidRPr="00DF3920">
        <w:rPr>
          <w:rFonts w:ascii="Times New Roman" w:hAnsi="Times New Roman" w:cs="Times New Roman"/>
          <w:i w:val="0"/>
          <w:color w:val="auto"/>
          <w:sz w:val="28"/>
          <w:szCs w:val="28"/>
          <w:lang w:val="uk-UA"/>
        </w:rPr>
        <w:t>2</w:t>
      </w:r>
      <w:r w:rsidR="00E104F6" w:rsidRPr="00DF3920">
        <w:rPr>
          <w:rFonts w:ascii="Times New Roman" w:hAnsi="Times New Roman" w:cs="Times New Roman"/>
          <w:i w:val="0"/>
          <w:color w:val="auto"/>
          <w:sz w:val="28"/>
          <w:szCs w:val="28"/>
          <w:lang w:val="uk-UA"/>
        </w:rPr>
        <w:t>–</w:t>
      </w:r>
      <w:r w:rsidR="003C3DDB" w:rsidRPr="00DF3920">
        <w:rPr>
          <w:rFonts w:ascii="Times New Roman" w:hAnsi="Times New Roman" w:cs="Times New Roman"/>
          <w:i w:val="0"/>
          <w:color w:val="auto"/>
          <w:sz w:val="28"/>
          <w:szCs w:val="28"/>
          <w:lang w:val="uk-UA"/>
        </w:rPr>
        <w:t>201</w:t>
      </w:r>
      <w:r w:rsidR="005E518C" w:rsidRPr="00DF3920">
        <w:rPr>
          <w:rFonts w:ascii="Times New Roman" w:hAnsi="Times New Roman" w:cs="Times New Roman"/>
          <w:i w:val="0"/>
          <w:color w:val="auto"/>
          <w:sz w:val="28"/>
          <w:szCs w:val="28"/>
          <w:lang w:val="uk-UA"/>
        </w:rPr>
        <w:t>8</w:t>
      </w:r>
      <w:r w:rsidR="003C3DDB" w:rsidRPr="00DF3920">
        <w:rPr>
          <w:rFonts w:ascii="Times New Roman" w:hAnsi="Times New Roman" w:cs="Times New Roman"/>
          <w:i w:val="0"/>
          <w:color w:val="auto"/>
          <w:sz w:val="28"/>
          <w:szCs w:val="28"/>
          <w:lang w:val="uk-UA"/>
        </w:rPr>
        <w:t xml:space="preserve"> рр., </w:t>
      </w:r>
      <w:r w:rsidR="005E518C" w:rsidRPr="00DF3920">
        <w:rPr>
          <w:rFonts w:ascii="Times New Roman" w:hAnsi="Times New Roman" w:cs="Times New Roman"/>
          <w:i w:val="0"/>
          <w:color w:val="auto"/>
          <w:sz w:val="28"/>
          <w:szCs w:val="28"/>
          <w:lang w:val="uk-UA"/>
        </w:rPr>
        <w:t>%</w:t>
      </w:r>
    </w:p>
    <w:p w:rsidR="003C3DDB" w:rsidRPr="00DB452E" w:rsidRDefault="003C3DDB" w:rsidP="00790228">
      <w:pPr>
        <w:spacing w:after="0" w:line="360" w:lineRule="auto"/>
        <w:ind w:firstLine="709"/>
        <w:contextualSpacing/>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w:t>
      </w:r>
      <w:r w:rsidR="001452F8" w:rsidRPr="00DB452E">
        <w:rPr>
          <w:rFonts w:ascii="Times New Roman" w:hAnsi="Times New Roman" w:cs="Times New Roman"/>
          <w:sz w:val="24"/>
          <w:szCs w:val="28"/>
          <w:lang w:val="uk-UA"/>
        </w:rPr>
        <w:t>4</w:t>
      </w:r>
      <w:r w:rsidRPr="00DB452E">
        <w:rPr>
          <w:rFonts w:ascii="Times New Roman" w:hAnsi="Times New Roman" w:cs="Times New Roman"/>
          <w:sz w:val="24"/>
          <w:szCs w:val="28"/>
          <w:lang w:val="uk-UA"/>
        </w:rPr>
        <w:t>]</w:t>
      </w:r>
    </w:p>
    <w:p w:rsidR="005E518C" w:rsidRPr="00DB452E" w:rsidRDefault="005E518C" w:rsidP="003C3DDB">
      <w:pPr>
        <w:spacing w:after="0" w:line="360" w:lineRule="auto"/>
        <w:ind w:firstLine="720"/>
        <w:contextualSpacing/>
        <w:rPr>
          <w:rFonts w:ascii="Times New Roman" w:hAnsi="Times New Roman" w:cs="Times New Roman"/>
          <w:sz w:val="24"/>
          <w:szCs w:val="28"/>
          <w:lang w:val="uk-UA"/>
        </w:rPr>
      </w:pPr>
    </w:p>
    <w:p w:rsidR="00D431F3" w:rsidRPr="00DB452E" w:rsidRDefault="006E62B8" w:rsidP="0088339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Не дивлячись на те що </w:t>
      </w:r>
      <w:r w:rsidR="005228EA" w:rsidRPr="00DB452E">
        <w:rPr>
          <w:rFonts w:ascii="Times New Roman" w:hAnsi="Times New Roman" w:cs="Times New Roman"/>
          <w:sz w:val="28"/>
          <w:szCs w:val="28"/>
          <w:lang w:val="uk-UA"/>
        </w:rPr>
        <w:t>пріоритети розвитку енергетичного ринку визначаються економічно обґрунтованими напрямами використання паливно</w:t>
      </w:r>
      <w:r w:rsidR="00E104F6">
        <w:rPr>
          <w:rFonts w:ascii="Times New Roman" w:hAnsi="Times New Roman" w:cs="Times New Roman"/>
          <w:sz w:val="28"/>
          <w:szCs w:val="28"/>
          <w:lang w:val="uk-UA"/>
        </w:rPr>
        <w:t>–</w:t>
      </w:r>
      <w:r w:rsidR="005228EA" w:rsidRPr="00DB452E">
        <w:rPr>
          <w:rFonts w:ascii="Times New Roman" w:hAnsi="Times New Roman" w:cs="Times New Roman"/>
          <w:sz w:val="28"/>
          <w:szCs w:val="28"/>
          <w:lang w:val="uk-UA"/>
        </w:rPr>
        <w:lastRenderedPageBreak/>
        <w:t>енергетичних ресурсів , починаючи с  2010 відбувався значний приріст кількості програм у сфері альтернативної енергетики .</w:t>
      </w:r>
      <w:r w:rsidR="008A4BDC" w:rsidRPr="00DB452E">
        <w:rPr>
          <w:rFonts w:ascii="Times New Roman" w:hAnsi="Times New Roman" w:cs="Times New Roman"/>
          <w:sz w:val="28"/>
          <w:szCs w:val="28"/>
          <w:lang w:val="uk-UA"/>
        </w:rPr>
        <w:t xml:space="preserve"> Спершу кількість країн, які надавали значення до розвитку альтернативної енергетики досягало до 50 країн, але на сьогоднішній день цим займаються понад 150 країн та с кожним роком збільшуючи обсяг інвестицій у цю сферу. </w:t>
      </w:r>
    </w:p>
    <w:p w:rsidR="003C3DDB" w:rsidRPr="00DB452E" w:rsidRDefault="008B33E1" w:rsidP="0088339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Не дивлячись на зменшення інвестицій у 2018 року порівняно з 2016 р. (2%) та 2017 р. (11%)  (</w:t>
      </w:r>
      <w:r w:rsidR="001D22F3">
        <w:rPr>
          <w:rFonts w:ascii="Times New Roman" w:hAnsi="Times New Roman" w:cs="Times New Roman"/>
          <w:sz w:val="28"/>
          <w:szCs w:val="28"/>
          <w:lang w:val="uk-UA"/>
        </w:rPr>
        <w:t>р</w:t>
      </w:r>
      <w:r w:rsidR="00E104F6">
        <w:rPr>
          <w:rFonts w:ascii="Times New Roman" w:hAnsi="Times New Roman" w:cs="Times New Roman"/>
          <w:sz w:val="28"/>
          <w:szCs w:val="28"/>
          <w:lang w:val="uk-UA"/>
        </w:rPr>
        <w:t>ис</w:t>
      </w:r>
      <w:r w:rsidR="001D22F3">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2.3) , інвестиції в відновлені джерела енергії перевищили фінансування викопного палива . </w:t>
      </w:r>
    </w:p>
    <w:p w:rsidR="004625F9" w:rsidRPr="00DB452E" w:rsidRDefault="004625F9" w:rsidP="003F68F0">
      <w:pPr>
        <w:spacing w:after="0" w:line="360" w:lineRule="auto"/>
        <w:ind w:firstLine="720"/>
        <w:contextualSpacing/>
        <w:jc w:val="both"/>
        <w:rPr>
          <w:rFonts w:ascii="Times New Roman" w:hAnsi="Times New Roman" w:cs="Times New Roman"/>
          <w:sz w:val="36"/>
          <w:szCs w:val="28"/>
          <w:lang w:val="uk-UA"/>
        </w:rPr>
      </w:pPr>
    </w:p>
    <w:p w:rsidR="00D431F3" w:rsidRPr="00DB452E" w:rsidRDefault="008B33E1" w:rsidP="003F68F0">
      <w:pPr>
        <w:spacing w:after="0" w:line="360" w:lineRule="auto"/>
        <w:ind w:firstLine="720"/>
        <w:contextualSpacing/>
        <w:jc w:val="both"/>
        <w:rPr>
          <w:rFonts w:ascii="Times New Roman" w:hAnsi="Times New Roman" w:cs="Times New Roman"/>
          <w:sz w:val="36"/>
          <w:szCs w:val="28"/>
          <w:lang w:val="uk-UA"/>
        </w:rPr>
      </w:pPr>
      <w:r w:rsidRPr="00DB452E">
        <w:rPr>
          <w:rFonts w:ascii="Times New Roman" w:hAnsi="Times New Roman" w:cs="Times New Roman"/>
          <w:noProof/>
        </w:rPr>
        <w:drawing>
          <wp:inline distT="0" distB="0" distL="0" distR="0" wp14:anchorId="03ED7113" wp14:editId="47178D64">
            <wp:extent cx="5372100" cy="2905124"/>
            <wp:effectExtent l="0" t="0" r="0" b="1016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B33E1" w:rsidRPr="00DF3920" w:rsidRDefault="00CA2F88" w:rsidP="001D22F3">
      <w:pPr>
        <w:pStyle w:val="af0"/>
        <w:jc w:val="center"/>
        <w:rPr>
          <w:rFonts w:ascii="Times New Roman" w:hAnsi="Times New Roman" w:cs="Times New Roman"/>
          <w:i w:val="0"/>
          <w:color w:val="auto"/>
          <w:sz w:val="28"/>
          <w:lang w:val="uk-UA"/>
        </w:rPr>
      </w:pPr>
      <w:r w:rsidRPr="00DF3920">
        <w:rPr>
          <w:rFonts w:ascii="Times New Roman" w:hAnsi="Times New Roman" w:cs="Times New Roman"/>
          <w:i w:val="0"/>
          <w:color w:val="auto"/>
          <w:sz w:val="28"/>
          <w:lang w:val="uk-UA"/>
        </w:rPr>
        <w:t>Рис</w:t>
      </w:r>
      <w:r w:rsidR="00DF3920" w:rsidRPr="00DF3920">
        <w:rPr>
          <w:rFonts w:ascii="Times New Roman" w:hAnsi="Times New Roman" w:cs="Times New Roman"/>
          <w:i w:val="0"/>
          <w:color w:val="auto"/>
          <w:sz w:val="28"/>
          <w:lang w:val="uk-UA"/>
        </w:rPr>
        <w:t>унок</w:t>
      </w:r>
      <w:r w:rsidRPr="00DF3920">
        <w:rPr>
          <w:rFonts w:ascii="Times New Roman" w:hAnsi="Times New Roman" w:cs="Times New Roman"/>
          <w:i w:val="0"/>
          <w:color w:val="auto"/>
          <w:sz w:val="28"/>
          <w:lang w:val="uk-UA"/>
        </w:rPr>
        <w:t xml:space="preserve"> 2.3</w:t>
      </w:r>
      <w:r w:rsidR="00DF3920" w:rsidRPr="00DF3920">
        <w:rPr>
          <w:rFonts w:ascii="Times New Roman" w:hAnsi="Times New Roman" w:cs="Times New Roman"/>
          <w:i w:val="0"/>
          <w:color w:val="auto"/>
          <w:sz w:val="28"/>
          <w:lang w:val="uk-UA"/>
        </w:rPr>
        <w:t xml:space="preserve"> – </w:t>
      </w:r>
      <w:r w:rsidR="008B33E1" w:rsidRPr="00DF3920">
        <w:rPr>
          <w:rFonts w:ascii="Times New Roman" w:hAnsi="Times New Roman" w:cs="Times New Roman"/>
          <w:i w:val="0"/>
          <w:color w:val="auto"/>
          <w:sz w:val="28"/>
          <w:szCs w:val="24"/>
          <w:lang w:val="uk-UA"/>
        </w:rPr>
        <w:t>Інвестиції в ВДЕ  у 2016</w:t>
      </w:r>
      <w:r w:rsidR="00E104F6" w:rsidRPr="00DF3920">
        <w:rPr>
          <w:rFonts w:ascii="Times New Roman" w:hAnsi="Times New Roman" w:cs="Times New Roman"/>
          <w:i w:val="0"/>
          <w:color w:val="auto"/>
          <w:sz w:val="28"/>
          <w:szCs w:val="24"/>
          <w:lang w:val="uk-UA"/>
        </w:rPr>
        <w:t>–</w:t>
      </w:r>
      <w:r w:rsidR="008B33E1" w:rsidRPr="00DF3920">
        <w:rPr>
          <w:rFonts w:ascii="Times New Roman" w:hAnsi="Times New Roman" w:cs="Times New Roman"/>
          <w:i w:val="0"/>
          <w:color w:val="auto"/>
          <w:sz w:val="28"/>
          <w:szCs w:val="24"/>
          <w:lang w:val="uk-UA"/>
        </w:rPr>
        <w:t>2018 рр., млрд.дол</w:t>
      </w:r>
    </w:p>
    <w:p w:rsidR="008B33E1" w:rsidRPr="00DB452E" w:rsidRDefault="008B33E1" w:rsidP="00790228">
      <w:pPr>
        <w:spacing w:after="0" w:line="360" w:lineRule="auto"/>
        <w:ind w:firstLine="709"/>
        <w:contextualSpacing/>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[3]</w:t>
      </w:r>
    </w:p>
    <w:p w:rsidR="008B33E1" w:rsidRPr="00DB452E" w:rsidRDefault="008B33E1" w:rsidP="008B33E1">
      <w:pPr>
        <w:spacing w:after="0" w:line="360" w:lineRule="auto"/>
        <w:ind w:firstLine="720"/>
        <w:contextualSpacing/>
        <w:rPr>
          <w:rFonts w:ascii="Times New Roman" w:hAnsi="Times New Roman" w:cs="Times New Roman"/>
          <w:sz w:val="24"/>
          <w:szCs w:val="28"/>
          <w:lang w:val="uk-UA"/>
        </w:rPr>
      </w:pPr>
    </w:p>
    <w:p w:rsidR="008B33E1" w:rsidRPr="00DB452E" w:rsidRDefault="008B33E1" w:rsidP="0088339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В цілому , якщо розглянути структуру  інвестицій , то можна побачити що більше всього інвестуються сонячна та вітрова енергетика </w:t>
      </w:r>
      <w:r w:rsidR="002930E3" w:rsidRPr="00DB452E">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w:t>
      </w:r>
      <w:r w:rsidR="002930E3" w:rsidRPr="00DB452E">
        <w:rPr>
          <w:rFonts w:ascii="Times New Roman" w:hAnsi="Times New Roman" w:cs="Times New Roman"/>
          <w:sz w:val="28"/>
          <w:szCs w:val="28"/>
          <w:lang w:val="uk-UA"/>
        </w:rPr>
        <w:t>141,1 та 131,5 млрд. дол. у 2018</w:t>
      </w:r>
      <w:r w:rsidRPr="00DB452E">
        <w:rPr>
          <w:rFonts w:ascii="Times New Roman" w:hAnsi="Times New Roman" w:cs="Times New Roman"/>
          <w:sz w:val="28"/>
          <w:szCs w:val="28"/>
          <w:lang w:val="uk-UA"/>
        </w:rPr>
        <w:t xml:space="preserve"> </w:t>
      </w:r>
      <w:r w:rsidR="002930E3" w:rsidRPr="00DB452E">
        <w:rPr>
          <w:rFonts w:ascii="Times New Roman" w:hAnsi="Times New Roman" w:cs="Times New Roman"/>
          <w:sz w:val="28"/>
          <w:szCs w:val="28"/>
          <w:lang w:val="uk-UA"/>
        </w:rPr>
        <w:t>році. Потім йдуть інвестиції у біомасу ( 9,3 млрд. дол.) , геотермальна енергія ( 2,3 млрд. дол.) , рідке паливо (3 м</w:t>
      </w:r>
      <w:r w:rsidR="00CA2F88" w:rsidRPr="00DB452E">
        <w:rPr>
          <w:rFonts w:ascii="Times New Roman" w:hAnsi="Times New Roman" w:cs="Times New Roman"/>
          <w:sz w:val="28"/>
          <w:szCs w:val="28"/>
          <w:lang w:val="uk-UA"/>
        </w:rPr>
        <w:t>лрд. дол.). Найменше всього прип</w:t>
      </w:r>
      <w:r w:rsidR="002930E3" w:rsidRPr="00DB452E">
        <w:rPr>
          <w:rFonts w:ascii="Times New Roman" w:hAnsi="Times New Roman" w:cs="Times New Roman"/>
          <w:sz w:val="28"/>
          <w:szCs w:val="28"/>
          <w:lang w:val="uk-UA"/>
        </w:rPr>
        <w:t>адають інвестиції на малу гідроенергетику ( 0,9 млрд. дол.)  та припливи, хвилі та енергія океану ( 0,2 млрд. дол.)</w:t>
      </w:r>
      <w:r w:rsidR="00CD420A" w:rsidRPr="00DB452E">
        <w:rPr>
          <w:rFonts w:ascii="Times New Roman" w:hAnsi="Times New Roman" w:cs="Times New Roman"/>
          <w:sz w:val="28"/>
          <w:szCs w:val="28"/>
          <w:lang w:val="uk-UA"/>
        </w:rPr>
        <w:t>.</w:t>
      </w:r>
    </w:p>
    <w:p w:rsidR="00CD420A" w:rsidRPr="00DB452E" w:rsidRDefault="00CD420A" w:rsidP="00883396">
      <w:pPr>
        <w:spacing w:after="0" w:line="360" w:lineRule="auto"/>
        <w:ind w:firstLine="709"/>
        <w:contextualSpacing/>
        <w:jc w:val="both"/>
        <w:rPr>
          <w:rFonts w:ascii="Times New Roman" w:hAnsi="Times New Roman" w:cs="Times New Roman"/>
          <w:sz w:val="36"/>
          <w:szCs w:val="28"/>
          <w:lang w:val="uk-UA"/>
        </w:rPr>
      </w:pPr>
      <w:r w:rsidRPr="00DB452E">
        <w:rPr>
          <w:rFonts w:ascii="Times New Roman" w:hAnsi="Times New Roman" w:cs="Times New Roman"/>
          <w:sz w:val="28"/>
          <w:lang w:val="uk-UA"/>
        </w:rPr>
        <w:t xml:space="preserve">Якщо розглядати структуру інвестицій по країнах то можна побачити що серед країн </w:t>
      </w:r>
      <w:r w:rsidR="00825AF3" w:rsidRPr="00DB452E">
        <w:rPr>
          <w:rFonts w:ascii="Times New Roman" w:hAnsi="Times New Roman" w:cs="Times New Roman"/>
          <w:sz w:val="28"/>
          <w:lang w:val="uk-UA"/>
        </w:rPr>
        <w:t>G</w:t>
      </w:r>
      <w:r w:rsidR="00E104F6">
        <w:rPr>
          <w:rFonts w:ascii="Times New Roman" w:hAnsi="Times New Roman" w:cs="Times New Roman"/>
          <w:sz w:val="28"/>
          <w:lang w:val="uk-UA"/>
        </w:rPr>
        <w:t>–</w:t>
      </w:r>
      <w:r w:rsidR="00825AF3" w:rsidRPr="00DB452E">
        <w:rPr>
          <w:rFonts w:ascii="Times New Roman" w:hAnsi="Times New Roman" w:cs="Times New Roman"/>
          <w:sz w:val="28"/>
          <w:lang w:val="uk-UA"/>
        </w:rPr>
        <w:t>7</w:t>
      </w:r>
      <w:r w:rsidRPr="00DB452E">
        <w:rPr>
          <w:rFonts w:ascii="Times New Roman" w:hAnsi="Times New Roman" w:cs="Times New Roman"/>
          <w:sz w:val="28"/>
          <w:lang w:val="uk-UA"/>
        </w:rPr>
        <w:t xml:space="preserve"> США інвестую більше усіх у ВДЕ а саме 46,5 млрд. доларів. </w:t>
      </w:r>
      <w:r w:rsidRPr="00DB452E">
        <w:rPr>
          <w:rFonts w:ascii="Times New Roman" w:hAnsi="Times New Roman" w:cs="Times New Roman"/>
          <w:sz w:val="28"/>
          <w:lang w:val="uk-UA"/>
        </w:rPr>
        <w:lastRenderedPageBreak/>
        <w:t>(</w:t>
      </w:r>
      <w:r w:rsidR="00FC3E1A">
        <w:rPr>
          <w:rFonts w:ascii="Times New Roman" w:hAnsi="Times New Roman" w:cs="Times New Roman"/>
          <w:sz w:val="28"/>
          <w:lang w:val="uk-UA"/>
        </w:rPr>
        <w:t>р</w:t>
      </w:r>
      <w:r w:rsidR="00E104F6">
        <w:rPr>
          <w:rFonts w:ascii="Times New Roman" w:hAnsi="Times New Roman" w:cs="Times New Roman"/>
          <w:sz w:val="28"/>
          <w:lang w:val="uk-UA"/>
        </w:rPr>
        <w:t>ис</w:t>
      </w:r>
      <w:r w:rsidR="00FC3E1A">
        <w:rPr>
          <w:rFonts w:ascii="Times New Roman" w:hAnsi="Times New Roman" w:cs="Times New Roman"/>
          <w:sz w:val="28"/>
          <w:lang w:val="uk-UA"/>
        </w:rPr>
        <w:t>.</w:t>
      </w:r>
      <w:r w:rsidRPr="00DB452E">
        <w:rPr>
          <w:rFonts w:ascii="Times New Roman" w:hAnsi="Times New Roman" w:cs="Times New Roman"/>
          <w:sz w:val="28"/>
          <w:lang w:val="uk-UA"/>
        </w:rPr>
        <w:t xml:space="preserve"> 2.4).</w:t>
      </w:r>
      <w:r w:rsidR="00DE68C2" w:rsidRPr="00DB452E">
        <w:rPr>
          <w:rFonts w:ascii="Times New Roman" w:hAnsi="Times New Roman" w:cs="Times New Roman"/>
          <w:sz w:val="28"/>
          <w:lang w:val="uk-UA"/>
        </w:rPr>
        <w:t xml:space="preserve"> Також слід зазначити у порівняні з 2017 роком обсяги інвестицій зменшились , крім Франції (+7%) , Британія (+1%) та Італії (+11%).</w:t>
      </w:r>
    </w:p>
    <w:p w:rsidR="0004730A" w:rsidRPr="00DB452E" w:rsidRDefault="0004730A" w:rsidP="002930E3">
      <w:pPr>
        <w:spacing w:after="0" w:line="360" w:lineRule="auto"/>
        <w:ind w:firstLine="720"/>
        <w:contextualSpacing/>
        <w:jc w:val="both"/>
        <w:rPr>
          <w:rFonts w:ascii="Times New Roman" w:hAnsi="Times New Roman" w:cs="Times New Roman"/>
          <w:sz w:val="28"/>
          <w:szCs w:val="28"/>
          <w:lang w:val="uk-UA"/>
        </w:rPr>
      </w:pPr>
    </w:p>
    <w:p w:rsidR="00692B6A" w:rsidRPr="00DB452E" w:rsidRDefault="006A229A" w:rsidP="002930E3">
      <w:pPr>
        <w:spacing w:after="0" w:line="360" w:lineRule="auto"/>
        <w:ind w:firstLine="720"/>
        <w:contextualSpacing/>
        <w:jc w:val="both"/>
        <w:rPr>
          <w:rFonts w:ascii="Times New Roman" w:hAnsi="Times New Roman" w:cs="Times New Roman"/>
          <w:sz w:val="28"/>
          <w:szCs w:val="28"/>
          <w:lang w:val="uk-UA"/>
        </w:rPr>
      </w:pPr>
      <w:r w:rsidRPr="00DB452E">
        <w:rPr>
          <w:rFonts w:ascii="Times New Roman" w:hAnsi="Times New Roman" w:cs="Times New Roman"/>
          <w:noProof/>
          <w:sz w:val="28"/>
          <w:szCs w:val="28"/>
        </w:rPr>
        <w:drawing>
          <wp:inline distT="0" distB="0" distL="0" distR="0" wp14:anchorId="6D98049A" wp14:editId="7BF56886">
            <wp:extent cx="5486400" cy="3200400"/>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4730A" w:rsidRPr="00883396" w:rsidRDefault="0004730A" w:rsidP="001D22F3">
      <w:pPr>
        <w:pStyle w:val="af0"/>
        <w:jc w:val="both"/>
        <w:rPr>
          <w:rFonts w:ascii="Times New Roman" w:hAnsi="Times New Roman" w:cs="Times New Roman"/>
          <w:i w:val="0"/>
          <w:color w:val="auto"/>
          <w:sz w:val="28"/>
          <w:lang w:val="uk-UA"/>
        </w:rPr>
      </w:pPr>
      <w:r w:rsidRPr="00883396">
        <w:rPr>
          <w:rFonts w:ascii="Times New Roman" w:hAnsi="Times New Roman" w:cs="Times New Roman"/>
          <w:i w:val="0"/>
          <w:color w:val="auto"/>
          <w:sz w:val="28"/>
          <w:lang w:val="uk-UA"/>
        </w:rPr>
        <w:t>Рис</w:t>
      </w:r>
      <w:r w:rsidR="00883396" w:rsidRPr="00883396">
        <w:rPr>
          <w:rFonts w:ascii="Times New Roman" w:hAnsi="Times New Roman" w:cs="Times New Roman"/>
          <w:i w:val="0"/>
          <w:color w:val="auto"/>
          <w:sz w:val="28"/>
          <w:lang w:val="uk-UA"/>
        </w:rPr>
        <w:t>унок</w:t>
      </w:r>
      <w:r w:rsidRPr="00883396">
        <w:rPr>
          <w:rFonts w:ascii="Times New Roman" w:hAnsi="Times New Roman" w:cs="Times New Roman"/>
          <w:i w:val="0"/>
          <w:color w:val="auto"/>
          <w:sz w:val="28"/>
          <w:lang w:val="uk-UA"/>
        </w:rPr>
        <w:t xml:space="preserve"> 2.4</w:t>
      </w:r>
      <w:r w:rsidR="00883396" w:rsidRPr="00883396">
        <w:rPr>
          <w:rFonts w:ascii="Times New Roman" w:hAnsi="Times New Roman" w:cs="Times New Roman"/>
          <w:i w:val="0"/>
          <w:color w:val="auto"/>
          <w:sz w:val="28"/>
          <w:lang w:val="uk-UA"/>
        </w:rPr>
        <w:t xml:space="preserve"> – </w:t>
      </w:r>
      <w:r w:rsidRPr="00883396">
        <w:rPr>
          <w:rFonts w:ascii="Times New Roman" w:hAnsi="Times New Roman" w:cs="Times New Roman"/>
          <w:i w:val="0"/>
          <w:color w:val="auto"/>
          <w:sz w:val="28"/>
          <w:szCs w:val="24"/>
          <w:lang w:val="uk-UA"/>
        </w:rPr>
        <w:t xml:space="preserve">Інвестиції в ВДЕ  </w:t>
      </w:r>
      <w:r w:rsidR="00B1109A" w:rsidRPr="00883396">
        <w:rPr>
          <w:rFonts w:ascii="Times New Roman" w:hAnsi="Times New Roman" w:cs="Times New Roman"/>
          <w:i w:val="0"/>
          <w:color w:val="auto"/>
          <w:sz w:val="28"/>
          <w:szCs w:val="24"/>
          <w:lang w:val="uk-UA"/>
        </w:rPr>
        <w:t>в</w:t>
      </w:r>
      <w:r w:rsidRPr="00883396">
        <w:rPr>
          <w:rFonts w:ascii="Times New Roman" w:hAnsi="Times New Roman" w:cs="Times New Roman"/>
          <w:i w:val="0"/>
          <w:color w:val="auto"/>
          <w:sz w:val="28"/>
          <w:szCs w:val="24"/>
          <w:lang w:val="uk-UA"/>
        </w:rPr>
        <w:t xml:space="preserve"> країнах Великої Сімки за 2018 рр., млрд.дол</w:t>
      </w:r>
    </w:p>
    <w:p w:rsidR="0004730A" w:rsidRPr="00DB452E" w:rsidRDefault="0004730A" w:rsidP="00790228">
      <w:pPr>
        <w:spacing w:after="0" w:line="360" w:lineRule="auto"/>
        <w:ind w:firstLine="709"/>
        <w:contextualSpacing/>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[26,27]</w:t>
      </w:r>
    </w:p>
    <w:p w:rsidR="008B33E1" w:rsidRPr="00DB452E" w:rsidRDefault="008B33E1" w:rsidP="003F68F0">
      <w:pPr>
        <w:spacing w:after="0" w:line="360" w:lineRule="auto"/>
        <w:ind w:firstLine="720"/>
        <w:contextualSpacing/>
        <w:jc w:val="both"/>
        <w:rPr>
          <w:rFonts w:ascii="Times New Roman" w:hAnsi="Times New Roman" w:cs="Times New Roman"/>
          <w:sz w:val="28"/>
          <w:szCs w:val="28"/>
          <w:lang w:val="uk-UA"/>
        </w:rPr>
      </w:pPr>
    </w:p>
    <w:p w:rsidR="00CD420A" w:rsidRPr="00DB452E" w:rsidRDefault="005807A7" w:rsidP="0088339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В загалом до заходів стимулювання розвитку альтернативної енергетики можна віднести [28] :</w:t>
      </w:r>
    </w:p>
    <w:p w:rsidR="005807A7" w:rsidRPr="00DB452E" w:rsidRDefault="005807A7" w:rsidP="00883396">
      <w:pPr>
        <w:pStyle w:val="aa"/>
        <w:numPr>
          <w:ilvl w:val="0"/>
          <w:numId w:val="11"/>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пільгові тарифи для продажу електроенергії, отриманої з поновлюваних джерел енергії в мережу (feed</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in tariffs). Є кілька видів таких тарифів: фіксована ціна на електричну енергію отриману з поновлюваних джерел; фіксована надбавка до ринкової ціни електричної енергії; квоти на обсяг електричної енергії, отриманої з поновлюваних джерел енергії. Спеціальні тарифи на підключення до мереж і покупку такої електроенергії використовуються в більш ніж 50 країнах і 25 регіонах;</w:t>
      </w:r>
    </w:p>
    <w:p w:rsidR="005807A7" w:rsidRPr="00DB452E" w:rsidRDefault="005807A7" w:rsidP="00883396">
      <w:pPr>
        <w:pStyle w:val="aa"/>
        <w:numPr>
          <w:ilvl w:val="0"/>
          <w:numId w:val="10"/>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використання спеціальних зелених сертифікатів для енергії, отриманої з поновлюваних джерел енергії, спрямованих на продаж споживачам, готовим віддавати за електричну енергію, отриману з поновлюваних джерел більшу ціну;</w:t>
      </w:r>
    </w:p>
    <w:p w:rsidR="005807A7" w:rsidRPr="00DB452E" w:rsidRDefault="005807A7" w:rsidP="00883396">
      <w:pPr>
        <w:pStyle w:val="aa"/>
        <w:numPr>
          <w:ilvl w:val="0"/>
          <w:numId w:val="10"/>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lastRenderedPageBreak/>
        <w:t>податкові пільги для підприємців, які проводять дослідження в галузі альтернативної енергетики, які виробляють і (або) продають енергію з відновлюваних джерел енергії або альтернативні види палива, а також відповідні енергетичні установки, устаткування і транспортні засоби, а також для власників таких установок і / або транспортних засобів (спільно з високими податками / штрафами на традиційну енергію);</w:t>
      </w:r>
    </w:p>
    <w:p w:rsidR="005807A7" w:rsidRPr="00DB452E" w:rsidRDefault="005807A7" w:rsidP="00883396">
      <w:pPr>
        <w:pStyle w:val="aa"/>
        <w:numPr>
          <w:ilvl w:val="0"/>
          <w:numId w:val="10"/>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пільгові кредити, субсидування інвестицій для альтернативних джерел енергії;</w:t>
      </w:r>
    </w:p>
    <w:p w:rsidR="005807A7" w:rsidRPr="00DB452E" w:rsidRDefault="005807A7" w:rsidP="00883396">
      <w:pPr>
        <w:pStyle w:val="aa"/>
        <w:numPr>
          <w:ilvl w:val="0"/>
          <w:numId w:val="10"/>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інформаційна пропаганда альтернативної енергетики, реалізація пілотних і демонстраційних проектів в галузі альтернативної енергетики, перехід до обліку повної вартості енергії (з урахуванням негативного впливу викидів);</w:t>
      </w:r>
    </w:p>
    <w:p w:rsidR="005807A7" w:rsidRPr="00DB452E" w:rsidRDefault="005807A7" w:rsidP="00883396">
      <w:pPr>
        <w:pStyle w:val="aa"/>
        <w:numPr>
          <w:ilvl w:val="0"/>
          <w:numId w:val="10"/>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специфічні заходи підтримки альтернативних джерел енергії в залежності від регіону і напрямки альтернативної енергетики;</w:t>
      </w:r>
    </w:p>
    <w:p w:rsidR="005807A7" w:rsidRPr="00DB452E" w:rsidRDefault="005807A7" w:rsidP="00883396">
      <w:pPr>
        <w:pStyle w:val="aa"/>
        <w:numPr>
          <w:ilvl w:val="0"/>
          <w:numId w:val="10"/>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міжнародне співробітництво в галузі альтернативної енергетики та захисту навколишнього середовища, створення спеціальних міжнародних організацій і міжнародних органів;</w:t>
      </w:r>
    </w:p>
    <w:p w:rsidR="005807A7" w:rsidRPr="00DB452E" w:rsidRDefault="005807A7" w:rsidP="00883396">
      <w:pPr>
        <w:pStyle w:val="aa"/>
        <w:numPr>
          <w:ilvl w:val="0"/>
          <w:numId w:val="10"/>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комплекс заходів по досягненню цільових показників.</w:t>
      </w:r>
    </w:p>
    <w:p w:rsidR="00E46C99" w:rsidRDefault="00E46C99"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За період з останнього десятиріччя ЄС прийнято та організовано впровадження ряду визначальних документів щодо енергетичної політики, стратегії розвитку та протидії змінам клімату з визначенням цілей та пріоритетів розвитку ЄС, в основі яких – підвищення ефективності використання енергетичних ресурсів у всіх сферах (галузях) економіки, перехід на низьковуглецеві джерела енергії та декарбонізацію економіки, зниження імпортозалежності та підвищення енергетичної безпеки співтовариства</w:t>
      </w:r>
      <w:r w:rsidR="00800A79">
        <w:rPr>
          <w:rFonts w:ascii="Times New Roman" w:hAnsi="Times New Roman" w:cs="Times New Roman"/>
          <w:sz w:val="28"/>
          <w:lang w:val="uk-UA"/>
        </w:rPr>
        <w:t> </w:t>
      </w:r>
      <w:r w:rsidR="00915978">
        <w:rPr>
          <w:rFonts w:ascii="Times New Roman" w:hAnsi="Times New Roman" w:cs="Times New Roman"/>
          <w:sz w:val="28"/>
          <w:lang w:val="uk-UA"/>
        </w:rPr>
        <w:t>У таблиці 2.1 наведено зміст документів щодо стратегії розвитку енергетики ЄС.</w:t>
      </w:r>
    </w:p>
    <w:p w:rsidR="00883396" w:rsidRPr="00915978" w:rsidRDefault="00915978" w:rsidP="00915978">
      <w:pPr>
        <w:spacing w:after="0" w:line="360" w:lineRule="auto"/>
        <w:ind w:firstLine="709"/>
        <w:jc w:val="both"/>
        <w:rPr>
          <w:rFonts w:ascii="Times New Roman" w:hAnsi="Times New Roman" w:cs="Times New Roman"/>
          <w:sz w:val="28"/>
          <w:lang w:val="uk-UA"/>
        </w:rPr>
      </w:pPr>
      <w:r w:rsidRPr="00DB452E">
        <w:rPr>
          <w:rFonts w:ascii="Times New Roman" w:hAnsi="Times New Roman" w:cs="Times New Roman"/>
          <w:sz w:val="28"/>
          <w:lang w:val="uk-UA"/>
        </w:rPr>
        <w:t>Програми з підвищення енергоефективності націлено на зменшення втрат енергії в процесах виробництва, передавання і розподілення електричної та теплової енергії, а також видобутку і доставки вуглеводнів.</w:t>
      </w:r>
    </w:p>
    <w:p w:rsidR="00E46C99" w:rsidRPr="00883396" w:rsidRDefault="00E46C99" w:rsidP="00E46C99">
      <w:pPr>
        <w:spacing w:after="0" w:line="240" w:lineRule="auto"/>
        <w:ind w:firstLine="720"/>
        <w:contextualSpacing/>
        <w:jc w:val="both"/>
        <w:rPr>
          <w:rFonts w:ascii="Times New Roman" w:hAnsi="Times New Roman" w:cs="Times New Roman"/>
          <w:sz w:val="28"/>
          <w:lang w:val="uk-UA"/>
        </w:rPr>
      </w:pPr>
      <w:r w:rsidRPr="00883396">
        <w:rPr>
          <w:rFonts w:ascii="Times New Roman" w:hAnsi="Times New Roman" w:cs="Times New Roman"/>
          <w:sz w:val="28"/>
          <w:szCs w:val="20"/>
          <w:lang w:val="uk-UA"/>
        </w:rPr>
        <w:lastRenderedPageBreak/>
        <w:t>Таблиця 2.1</w:t>
      </w:r>
      <w:r w:rsidR="00883396" w:rsidRPr="00883396">
        <w:rPr>
          <w:rFonts w:ascii="Times New Roman" w:hAnsi="Times New Roman" w:cs="Times New Roman"/>
          <w:sz w:val="28"/>
          <w:szCs w:val="20"/>
          <w:lang w:val="uk-UA"/>
        </w:rPr>
        <w:t xml:space="preserve"> – </w:t>
      </w:r>
      <w:r w:rsidRPr="00883396">
        <w:rPr>
          <w:rFonts w:ascii="Times New Roman" w:hAnsi="Times New Roman" w:cs="Times New Roman"/>
          <w:sz w:val="28"/>
          <w:szCs w:val="20"/>
          <w:lang w:val="uk-UA"/>
        </w:rPr>
        <w:t xml:space="preserve"> </w:t>
      </w:r>
      <w:r w:rsidRPr="00883396">
        <w:rPr>
          <w:rFonts w:ascii="Times New Roman" w:hAnsi="Times New Roman" w:cs="Times New Roman"/>
          <w:sz w:val="28"/>
          <w:lang w:val="uk-UA"/>
        </w:rPr>
        <w:t>Зміст документів щодо стратегії розвитку енергетики ЄС</w:t>
      </w:r>
    </w:p>
    <w:tbl>
      <w:tblPr>
        <w:tblStyle w:val="af1"/>
        <w:tblW w:w="9776" w:type="dxa"/>
        <w:tblLook w:val="04A0" w:firstRow="1" w:lastRow="0" w:firstColumn="1" w:lastColumn="0" w:noHBand="0" w:noVBand="1"/>
      </w:tblPr>
      <w:tblGrid>
        <w:gridCol w:w="704"/>
        <w:gridCol w:w="3402"/>
        <w:gridCol w:w="5670"/>
      </w:tblGrid>
      <w:tr w:rsidR="00E46C99" w:rsidRPr="00915978" w:rsidTr="00883396">
        <w:tc>
          <w:tcPr>
            <w:tcW w:w="704" w:type="dxa"/>
          </w:tcPr>
          <w:p w:rsidR="00E46C99" w:rsidRPr="00915978" w:rsidRDefault="00E46C99"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Рік</w:t>
            </w:r>
          </w:p>
        </w:tc>
        <w:tc>
          <w:tcPr>
            <w:tcW w:w="3402" w:type="dxa"/>
          </w:tcPr>
          <w:p w:rsidR="00E46C99" w:rsidRPr="00915978" w:rsidRDefault="00E46C99"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Документ</w:t>
            </w:r>
          </w:p>
        </w:tc>
        <w:tc>
          <w:tcPr>
            <w:tcW w:w="5670" w:type="dxa"/>
          </w:tcPr>
          <w:p w:rsidR="00E46C99" w:rsidRPr="00915978" w:rsidRDefault="00E46C99"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Зміст та цілі</w:t>
            </w:r>
          </w:p>
        </w:tc>
      </w:tr>
      <w:tr w:rsidR="00E46C99" w:rsidRPr="00DD701E" w:rsidTr="00883396">
        <w:tc>
          <w:tcPr>
            <w:tcW w:w="704" w:type="dxa"/>
          </w:tcPr>
          <w:p w:rsidR="00E46C99" w:rsidRPr="00915978" w:rsidRDefault="00E46C99"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З 2006 р.</w:t>
            </w:r>
          </w:p>
        </w:tc>
        <w:tc>
          <w:tcPr>
            <w:tcW w:w="3402" w:type="dxa"/>
          </w:tcPr>
          <w:p w:rsidR="00E46C99" w:rsidRPr="00915978" w:rsidRDefault="00E46C99"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Європейська енергетична політика (Energy Policy for Europe), а також Стратегічний план з енергетичних технологій (Strategic Energy Technology Plan)</w:t>
            </w:r>
          </w:p>
        </w:tc>
        <w:tc>
          <w:tcPr>
            <w:tcW w:w="5670" w:type="dxa"/>
          </w:tcPr>
          <w:p w:rsidR="00E46C99" w:rsidRPr="00915978" w:rsidRDefault="00E46C99"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Зменшення витрат та підвищення ефективності використання енергії в умовах відкриття нових ринків для промисловості ЄС.</w:t>
            </w:r>
          </w:p>
        </w:tc>
      </w:tr>
      <w:tr w:rsidR="00E46C99" w:rsidRPr="00DD701E" w:rsidTr="00883396">
        <w:trPr>
          <w:trHeight w:val="1130"/>
        </w:trPr>
        <w:tc>
          <w:tcPr>
            <w:tcW w:w="704" w:type="dxa"/>
          </w:tcPr>
          <w:p w:rsidR="00E46C99" w:rsidRPr="00915978" w:rsidRDefault="00E46C99"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2010 р.</w:t>
            </w:r>
          </w:p>
        </w:tc>
        <w:tc>
          <w:tcPr>
            <w:tcW w:w="3402" w:type="dxa"/>
          </w:tcPr>
          <w:p w:rsidR="00E46C99" w:rsidRPr="00915978" w:rsidRDefault="00E46C99"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«Енергетика 2020. Стратегія конкурентної, сталої та безпечної енергії» (Енергетична стратегія).</w:t>
            </w:r>
          </w:p>
        </w:tc>
        <w:tc>
          <w:tcPr>
            <w:tcW w:w="5670" w:type="dxa"/>
          </w:tcPr>
          <w:p w:rsidR="00E46C99" w:rsidRPr="00915978" w:rsidRDefault="00E46C99" w:rsidP="00593D56">
            <w:pPr>
              <w:contextualSpacing/>
              <w:jc w:val="both"/>
              <w:rPr>
                <w:rFonts w:ascii="Times New Roman" w:hAnsi="Times New Roman" w:cs="Times New Roman"/>
                <w:szCs w:val="20"/>
                <w:lang w:val="uk-UA"/>
              </w:rPr>
            </w:pPr>
            <w:r w:rsidRPr="00915978">
              <w:rPr>
                <w:rFonts w:ascii="Times New Roman" w:hAnsi="Times New Roman" w:cs="Times New Roman"/>
                <w:lang w:val="uk-UA"/>
              </w:rPr>
              <w:t xml:space="preserve">+20% відновлювана енергія  </w:t>
            </w:r>
            <w:r w:rsidR="00E104F6" w:rsidRPr="00915978">
              <w:rPr>
                <w:rFonts w:ascii="Times New Roman" w:hAnsi="Times New Roman" w:cs="Times New Roman"/>
                <w:lang w:val="uk-UA"/>
              </w:rPr>
              <w:t>–</w:t>
            </w:r>
            <w:r w:rsidRPr="00915978">
              <w:rPr>
                <w:rFonts w:ascii="Times New Roman" w:hAnsi="Times New Roman" w:cs="Times New Roman"/>
                <w:lang w:val="uk-UA"/>
              </w:rPr>
              <w:t xml:space="preserve">20% викиди  </w:t>
            </w:r>
            <w:r w:rsidR="00E104F6" w:rsidRPr="00915978">
              <w:rPr>
                <w:rFonts w:ascii="Times New Roman" w:hAnsi="Times New Roman" w:cs="Times New Roman"/>
                <w:lang w:val="uk-UA"/>
              </w:rPr>
              <w:t>–</w:t>
            </w:r>
            <w:r w:rsidRPr="00915978">
              <w:rPr>
                <w:rFonts w:ascii="Times New Roman" w:hAnsi="Times New Roman" w:cs="Times New Roman"/>
                <w:lang w:val="uk-UA"/>
              </w:rPr>
              <w:t>20% споживання енергії + довгострокове зобов’язання скорочення викидів на 80</w:t>
            </w:r>
            <w:r w:rsidR="00E104F6" w:rsidRPr="00915978">
              <w:rPr>
                <w:rFonts w:ascii="Times New Roman" w:hAnsi="Times New Roman" w:cs="Times New Roman"/>
                <w:lang w:val="uk-UA"/>
              </w:rPr>
              <w:t>–</w:t>
            </w:r>
            <w:r w:rsidRPr="00915978">
              <w:rPr>
                <w:rFonts w:ascii="Times New Roman" w:hAnsi="Times New Roman" w:cs="Times New Roman"/>
                <w:lang w:val="uk-UA"/>
              </w:rPr>
              <w:t>95% до 2050 року</w:t>
            </w:r>
          </w:p>
        </w:tc>
      </w:tr>
      <w:tr w:rsidR="00E46C99" w:rsidRPr="00DD701E" w:rsidTr="00883396">
        <w:tc>
          <w:tcPr>
            <w:tcW w:w="704" w:type="dxa"/>
          </w:tcPr>
          <w:p w:rsidR="00E46C99" w:rsidRPr="00915978" w:rsidRDefault="00E46C99"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2012 р</w:t>
            </w:r>
          </w:p>
        </w:tc>
        <w:tc>
          <w:tcPr>
            <w:tcW w:w="3402" w:type="dxa"/>
          </w:tcPr>
          <w:p w:rsidR="00E46C99" w:rsidRPr="00915978" w:rsidRDefault="00E46C99"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Директива 2012/2 7/ЄС</w:t>
            </w:r>
          </w:p>
        </w:tc>
        <w:tc>
          <w:tcPr>
            <w:tcW w:w="5670" w:type="dxa"/>
          </w:tcPr>
          <w:p w:rsidR="00E46C99" w:rsidRPr="00915978" w:rsidRDefault="00E46C99"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 xml:space="preserve">Встановлює загальну основу для вжиття заходів щодо заохочення енергоефективності в Європейському Союзі з метою забезпечення досягнення поставленої ЄС стрижневої цілі – підвищення енергоефективності до 2020 року на 20% </w:t>
            </w:r>
            <w:r w:rsidR="00E104F6" w:rsidRPr="00915978">
              <w:rPr>
                <w:rFonts w:ascii="Times New Roman" w:hAnsi="Times New Roman" w:cs="Times New Roman"/>
                <w:lang w:val="uk-UA"/>
              </w:rPr>
              <w:t>–</w:t>
            </w:r>
            <w:r w:rsidRPr="00915978">
              <w:rPr>
                <w:rFonts w:ascii="Times New Roman" w:hAnsi="Times New Roman" w:cs="Times New Roman"/>
                <w:lang w:val="uk-UA"/>
              </w:rPr>
              <w:t xml:space="preserve"> та прокладення шляху для подальшого покращення енергоефективності у подальші роки.</w:t>
            </w:r>
          </w:p>
        </w:tc>
      </w:tr>
      <w:tr w:rsidR="00E46C99" w:rsidRPr="00DD701E" w:rsidTr="00883396">
        <w:tc>
          <w:tcPr>
            <w:tcW w:w="704" w:type="dxa"/>
          </w:tcPr>
          <w:p w:rsidR="00E46C99" w:rsidRPr="00915978" w:rsidRDefault="00E46C99"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2014 р.</w:t>
            </w:r>
          </w:p>
        </w:tc>
        <w:tc>
          <w:tcPr>
            <w:tcW w:w="3402" w:type="dxa"/>
          </w:tcPr>
          <w:p w:rsidR="00E46C99" w:rsidRPr="00915978" w:rsidRDefault="00E46C99"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Основні принципи щодо енергетичної політики з енергоефективності та протидії змінам клімату на період до 2030 р.</w:t>
            </w:r>
          </w:p>
        </w:tc>
        <w:tc>
          <w:tcPr>
            <w:tcW w:w="5670" w:type="dxa"/>
          </w:tcPr>
          <w:p w:rsidR="00E46C99" w:rsidRPr="00915978" w:rsidRDefault="00E104F6"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w:t>
            </w:r>
            <w:r w:rsidR="00E46C99" w:rsidRPr="00915978">
              <w:rPr>
                <w:rFonts w:ascii="Times New Roman" w:hAnsi="Times New Roman" w:cs="Times New Roman"/>
                <w:lang w:val="uk-UA"/>
              </w:rPr>
              <w:t>40% парникових газів (порівняно з рівнем 1990 р.) 27% – частка ВДЕ в енергобалансі ЄС +27% енергоефективності Згідно цілей та пріоритетів стратегії – енергоефективність визначено як найбільш ефективний засіб підвищення енергетичної безпеки, конкурентоспроможності та зниження викидів парникових газів та інших забруднюючих речовин в атмосферу.</w:t>
            </w:r>
          </w:p>
        </w:tc>
      </w:tr>
      <w:tr w:rsidR="00E46C99" w:rsidRPr="00DD701E" w:rsidTr="00883396">
        <w:tc>
          <w:tcPr>
            <w:tcW w:w="704" w:type="dxa"/>
          </w:tcPr>
          <w:p w:rsidR="00E46C99" w:rsidRPr="00915978" w:rsidRDefault="00E46C99"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2015 р.</w:t>
            </w:r>
          </w:p>
        </w:tc>
        <w:tc>
          <w:tcPr>
            <w:tcW w:w="3402" w:type="dxa"/>
          </w:tcPr>
          <w:p w:rsidR="00E46C99" w:rsidRPr="00915978" w:rsidRDefault="00E46C99"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«Рамкова стратегія для сильного Енергетичного союзу з прогресивною політикою щодо клімату» та «Дорожня карта ЄС щодо переходу до конкурентної низьковуглецевої економіки в 2050 році»</w:t>
            </w:r>
          </w:p>
        </w:tc>
        <w:tc>
          <w:tcPr>
            <w:tcW w:w="5670" w:type="dxa"/>
          </w:tcPr>
          <w:p w:rsidR="00E46C99" w:rsidRPr="00915978" w:rsidRDefault="00E46C99" w:rsidP="00E46C99">
            <w:pPr>
              <w:contextualSpacing/>
              <w:jc w:val="both"/>
              <w:rPr>
                <w:rFonts w:ascii="Times New Roman" w:hAnsi="Times New Roman" w:cs="Times New Roman"/>
                <w:szCs w:val="20"/>
                <w:lang w:val="uk-UA"/>
              </w:rPr>
            </w:pPr>
            <w:r w:rsidRPr="00915978">
              <w:rPr>
                <w:rFonts w:ascii="Times New Roman" w:hAnsi="Times New Roman" w:cs="Times New Roman"/>
                <w:lang w:val="uk-UA"/>
              </w:rPr>
              <w:t>Встановлено ключові показники щодо зниження впливу на навколишнє середовище і створення ефективної та низьковуглецевої економіки з прийняттям (коригуванням) відповідної законодавчої бази до 2018 р.</w:t>
            </w:r>
          </w:p>
        </w:tc>
      </w:tr>
      <w:tr w:rsidR="00646C85" w:rsidRPr="00DD701E" w:rsidTr="00883396">
        <w:trPr>
          <w:trHeight w:val="100"/>
        </w:trPr>
        <w:tc>
          <w:tcPr>
            <w:tcW w:w="704" w:type="dxa"/>
          </w:tcPr>
          <w:p w:rsidR="00646C85" w:rsidRPr="00915978" w:rsidRDefault="00646C85" w:rsidP="00DB452E">
            <w:pPr>
              <w:contextualSpacing/>
              <w:jc w:val="both"/>
              <w:rPr>
                <w:rFonts w:ascii="Times New Roman" w:hAnsi="Times New Roman" w:cs="Times New Roman"/>
                <w:szCs w:val="20"/>
                <w:lang w:val="uk-UA"/>
              </w:rPr>
            </w:pPr>
            <w:r w:rsidRPr="00915978">
              <w:rPr>
                <w:rFonts w:ascii="Times New Roman" w:hAnsi="Times New Roman" w:cs="Times New Roman"/>
                <w:lang w:val="uk-UA"/>
              </w:rPr>
              <w:t>2016 р.</w:t>
            </w:r>
          </w:p>
        </w:tc>
        <w:tc>
          <w:tcPr>
            <w:tcW w:w="3402" w:type="dxa"/>
          </w:tcPr>
          <w:p w:rsidR="00646C85" w:rsidRPr="00915978" w:rsidRDefault="00646C85" w:rsidP="00DB452E">
            <w:pPr>
              <w:contextualSpacing/>
              <w:jc w:val="both"/>
              <w:rPr>
                <w:rFonts w:ascii="Times New Roman" w:hAnsi="Times New Roman" w:cs="Times New Roman"/>
                <w:szCs w:val="20"/>
                <w:lang w:val="uk-UA"/>
              </w:rPr>
            </w:pPr>
            <w:r w:rsidRPr="00915978">
              <w:rPr>
                <w:rFonts w:ascii="Times New Roman" w:hAnsi="Times New Roman" w:cs="Times New Roman"/>
                <w:lang w:val="uk-UA"/>
              </w:rPr>
              <w:t>Стратегія ЄС в сфері опалення та охолодження</w:t>
            </w:r>
          </w:p>
        </w:tc>
        <w:tc>
          <w:tcPr>
            <w:tcW w:w="5670" w:type="dxa"/>
          </w:tcPr>
          <w:p w:rsidR="00646C85" w:rsidRPr="00915978" w:rsidRDefault="00646C85" w:rsidP="00DB452E">
            <w:pPr>
              <w:contextualSpacing/>
              <w:jc w:val="both"/>
              <w:rPr>
                <w:rFonts w:ascii="Times New Roman" w:hAnsi="Times New Roman" w:cs="Times New Roman"/>
                <w:szCs w:val="20"/>
                <w:lang w:val="uk-UA"/>
              </w:rPr>
            </w:pPr>
            <w:r w:rsidRPr="00915978">
              <w:rPr>
                <w:rFonts w:ascii="Times New Roman" w:hAnsi="Times New Roman" w:cs="Times New Roman"/>
                <w:lang w:val="uk-UA"/>
              </w:rPr>
              <w:t>Основними пріоритетами визначено підвищення енергоефективності та декарбонізації діючих і споруджуваних будівель в усіх галузях економіки.</w:t>
            </w:r>
          </w:p>
        </w:tc>
      </w:tr>
    </w:tbl>
    <w:p w:rsidR="00036A60" w:rsidRDefault="00E46C99" w:rsidP="00790228">
      <w:pPr>
        <w:spacing w:after="0" w:line="360" w:lineRule="auto"/>
        <w:ind w:firstLine="709"/>
        <w:jc w:val="both"/>
        <w:rPr>
          <w:rFonts w:ascii="Times New Roman" w:hAnsi="Times New Roman" w:cs="Times New Roman"/>
          <w:sz w:val="24"/>
          <w:szCs w:val="28"/>
          <w:lang w:val="uk-UA"/>
        </w:rPr>
      </w:pPr>
      <w:r w:rsidRPr="00883396">
        <w:rPr>
          <w:rFonts w:ascii="Times New Roman" w:hAnsi="Times New Roman" w:cs="Times New Roman"/>
          <w:sz w:val="24"/>
          <w:szCs w:val="28"/>
          <w:lang w:val="uk-UA"/>
        </w:rPr>
        <w:t>Джерело: складено автором на основі [29 ]</w:t>
      </w:r>
    </w:p>
    <w:p w:rsidR="00915978" w:rsidRPr="00883396" w:rsidRDefault="00915978" w:rsidP="00790228">
      <w:pPr>
        <w:spacing w:after="0" w:line="360" w:lineRule="auto"/>
        <w:ind w:firstLine="709"/>
        <w:jc w:val="both"/>
        <w:rPr>
          <w:rFonts w:ascii="Times New Roman" w:hAnsi="Times New Roman" w:cs="Times New Roman"/>
          <w:sz w:val="24"/>
          <w:szCs w:val="28"/>
          <w:lang w:val="uk-UA"/>
        </w:rPr>
      </w:pPr>
    </w:p>
    <w:p w:rsidR="00593D56" w:rsidRPr="00DB452E" w:rsidRDefault="00593D56" w:rsidP="00883396">
      <w:pPr>
        <w:spacing w:after="0" w:line="360" w:lineRule="auto"/>
        <w:ind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А зараз більш детально розглянемо досвід Німеччини</w:t>
      </w:r>
      <w:r w:rsidR="004E2D94" w:rsidRPr="00DB452E">
        <w:rPr>
          <w:rFonts w:ascii="Times New Roman" w:hAnsi="Times New Roman" w:cs="Times New Roman"/>
          <w:sz w:val="28"/>
          <w:szCs w:val="28"/>
          <w:lang w:val="uk-UA"/>
        </w:rPr>
        <w:t xml:space="preserve"> </w:t>
      </w:r>
      <w:r w:rsidRPr="00DB452E">
        <w:rPr>
          <w:rFonts w:ascii="Times New Roman" w:hAnsi="Times New Roman" w:cs="Times New Roman"/>
          <w:sz w:val="28"/>
          <w:szCs w:val="28"/>
          <w:lang w:val="uk-UA"/>
        </w:rPr>
        <w:t xml:space="preserve"> в сфері ВДЕ. Почнемо з законодавчого регулювання[29 , 30] :</w:t>
      </w:r>
    </w:p>
    <w:p w:rsidR="005807A7" w:rsidRPr="00DB452E" w:rsidRDefault="00593D56" w:rsidP="00883396">
      <w:pPr>
        <w:pStyle w:val="aa"/>
        <w:numPr>
          <w:ilvl w:val="0"/>
          <w:numId w:val="10"/>
        </w:numPr>
        <w:spacing w:after="0" w:line="360" w:lineRule="auto"/>
        <w:ind w:left="0" w:firstLine="709"/>
        <w:jc w:val="both"/>
        <w:rPr>
          <w:rFonts w:ascii="Times New Roman" w:hAnsi="Times New Roman" w:cs="Times New Roman"/>
          <w:sz w:val="36"/>
          <w:szCs w:val="28"/>
          <w:lang w:val="uk-UA"/>
        </w:rPr>
      </w:pPr>
      <w:r w:rsidRPr="00DB452E">
        <w:rPr>
          <w:rFonts w:ascii="Times New Roman" w:hAnsi="Times New Roman" w:cs="Times New Roman"/>
          <w:sz w:val="28"/>
          <w:lang w:val="uk-UA"/>
        </w:rPr>
        <w:t>У 1990 році було прийнято Закон «Про постачання електроенергії в мережу», який зобов'язував постачальників купувати електроенергію з поновлюваних джерел за фіксованою ціною. У 2000 році було прийнято Закон «Про відновлювані джерела енергії» (Erneuerbare</w:t>
      </w:r>
      <w:r w:rsidR="00E104F6">
        <w:rPr>
          <w:rFonts w:ascii="Times New Roman" w:hAnsi="Times New Roman" w:cs="Times New Roman"/>
          <w:sz w:val="28"/>
          <w:lang w:val="uk-UA"/>
        </w:rPr>
        <w:t>–</w:t>
      </w:r>
      <w:r w:rsidRPr="00DB452E">
        <w:rPr>
          <w:rFonts w:ascii="Times New Roman" w:hAnsi="Times New Roman" w:cs="Times New Roman"/>
          <w:sz w:val="28"/>
          <w:lang w:val="uk-UA"/>
        </w:rPr>
        <w:t>Energien</w:t>
      </w:r>
      <w:r w:rsidR="00E104F6">
        <w:rPr>
          <w:rFonts w:ascii="Times New Roman" w:hAnsi="Times New Roman" w:cs="Times New Roman"/>
          <w:sz w:val="28"/>
          <w:lang w:val="uk-UA"/>
        </w:rPr>
        <w:t>–</w:t>
      </w:r>
      <w:r w:rsidRPr="00DB452E">
        <w:rPr>
          <w:rFonts w:ascii="Times New Roman" w:hAnsi="Times New Roman" w:cs="Times New Roman"/>
          <w:sz w:val="28"/>
          <w:lang w:val="uk-UA"/>
        </w:rPr>
        <w:t>Gesetz). Закон було прийнято з метою забезпечення сталого розвитку енергопостачання та збільшення частки енергії з ВДЕ у загальному обсязі електропостачання до 40</w:t>
      </w:r>
      <w:r w:rsidR="00E104F6">
        <w:rPr>
          <w:rFonts w:ascii="Times New Roman" w:hAnsi="Times New Roman" w:cs="Times New Roman"/>
          <w:sz w:val="28"/>
          <w:lang w:val="uk-UA"/>
        </w:rPr>
        <w:t>–</w:t>
      </w:r>
      <w:r w:rsidRPr="00DB452E">
        <w:rPr>
          <w:rFonts w:ascii="Times New Roman" w:hAnsi="Times New Roman" w:cs="Times New Roman"/>
          <w:sz w:val="28"/>
          <w:lang w:val="uk-UA"/>
        </w:rPr>
        <w:t>45% у 2025 році та до 55</w:t>
      </w:r>
      <w:r w:rsidR="00E104F6">
        <w:rPr>
          <w:rFonts w:ascii="Times New Roman" w:hAnsi="Times New Roman" w:cs="Times New Roman"/>
          <w:sz w:val="28"/>
          <w:lang w:val="uk-UA"/>
        </w:rPr>
        <w:t>–</w:t>
      </w:r>
      <w:r w:rsidRPr="00DB452E">
        <w:rPr>
          <w:rFonts w:ascii="Times New Roman" w:hAnsi="Times New Roman" w:cs="Times New Roman"/>
          <w:sz w:val="28"/>
          <w:lang w:val="uk-UA"/>
        </w:rPr>
        <w:t xml:space="preserve">60% у 2035 році </w:t>
      </w:r>
    </w:p>
    <w:p w:rsidR="00593D56" w:rsidRPr="00DB452E" w:rsidRDefault="00593D56" w:rsidP="00883396">
      <w:pPr>
        <w:pStyle w:val="aa"/>
        <w:numPr>
          <w:ilvl w:val="0"/>
          <w:numId w:val="10"/>
        </w:numPr>
        <w:spacing w:after="0" w:line="360" w:lineRule="auto"/>
        <w:ind w:left="0" w:firstLine="709"/>
        <w:jc w:val="both"/>
        <w:rPr>
          <w:rFonts w:ascii="Times New Roman" w:hAnsi="Times New Roman" w:cs="Times New Roman"/>
          <w:sz w:val="36"/>
          <w:szCs w:val="28"/>
          <w:lang w:val="uk-UA"/>
        </w:rPr>
      </w:pPr>
      <w:r w:rsidRPr="00DB452E">
        <w:rPr>
          <w:rFonts w:ascii="Times New Roman" w:hAnsi="Times New Roman" w:cs="Times New Roman"/>
          <w:sz w:val="28"/>
          <w:lang w:val="uk-UA"/>
        </w:rPr>
        <w:lastRenderedPageBreak/>
        <w:t>У 2004 році було прийнято  Закон «Про нове регулювання законодавства поновлюваних джерел енергії в системі енергопостачання» (Das ErneuerbareEnergien</w:t>
      </w:r>
      <w:r w:rsidR="00E104F6">
        <w:rPr>
          <w:rFonts w:ascii="Times New Roman" w:hAnsi="Times New Roman" w:cs="Times New Roman"/>
          <w:sz w:val="28"/>
          <w:lang w:val="uk-UA"/>
        </w:rPr>
        <w:t>–</w:t>
      </w:r>
      <w:r w:rsidRPr="00DB452E">
        <w:rPr>
          <w:rFonts w:ascii="Times New Roman" w:hAnsi="Times New Roman" w:cs="Times New Roman"/>
          <w:sz w:val="28"/>
          <w:lang w:val="uk-UA"/>
        </w:rPr>
        <w:t>Gesetz – EEG) до 2020 р. частку ПДЕ у загальному виробництві електроенергії передбачено довести до 30%. Закон зобов'язує мережних операторів закуповувати електроенергію, вироблену з використанням ПДЕ. З боку держави виробникам «чистої» електроенергії надається підтримка у вигляді компенсацій, обсяги яких залежать від виду ПДЕ (енергія сонця, вітрова енергія, біомаса, геотермальна енергія, енергія води, енергія припливів).</w:t>
      </w:r>
    </w:p>
    <w:p w:rsidR="004E2D94" w:rsidRPr="00DB452E" w:rsidRDefault="00593D56" w:rsidP="00883396">
      <w:pPr>
        <w:pStyle w:val="aa"/>
        <w:spacing w:after="0" w:line="360" w:lineRule="auto"/>
        <w:ind w:left="0" w:firstLine="709"/>
        <w:jc w:val="both"/>
        <w:rPr>
          <w:rFonts w:ascii="Times New Roman" w:hAnsi="Times New Roman" w:cs="Times New Roman"/>
          <w:sz w:val="28"/>
          <w:lang w:val="uk-UA"/>
        </w:rPr>
      </w:pPr>
      <w:r w:rsidRPr="00DB452E">
        <w:rPr>
          <w:rFonts w:ascii="Times New Roman" w:hAnsi="Times New Roman" w:cs="Times New Roman"/>
          <w:sz w:val="28"/>
          <w:lang w:val="uk-UA"/>
        </w:rPr>
        <w:t xml:space="preserve">Зокрема, для стимулювання розвитку сонячної енергетики згідно з EEG держава гарантувала до 2010 р. придбання 1 кВт∙год електроенергії, виробленої з використанням сонячних модулів, за ціною 29,76 євроцентів, а в 2010–2012 рр. – 25,19 євроцентів. У перші 20 років експлуатації нового обладнання щорічне зниження фіксованого тарифу під час продажу електроенергії встановлено на рівні 5%. Для активізації розвитку вітроенергетики доповненнями до закону EEG з 2009 р. передбачено: </w:t>
      </w:r>
    </w:p>
    <w:p w:rsidR="004E2D94" w:rsidRPr="00DB452E" w:rsidRDefault="00593D56" w:rsidP="00883396">
      <w:pPr>
        <w:pStyle w:val="aa"/>
        <w:numPr>
          <w:ilvl w:val="0"/>
          <w:numId w:val="10"/>
        </w:numPr>
        <w:spacing w:after="0" w:line="360" w:lineRule="auto"/>
        <w:ind w:left="0" w:firstLine="709"/>
        <w:jc w:val="both"/>
        <w:rPr>
          <w:rFonts w:ascii="Times New Roman" w:hAnsi="Times New Roman" w:cs="Times New Roman"/>
          <w:sz w:val="44"/>
          <w:szCs w:val="28"/>
          <w:lang w:val="uk-UA"/>
        </w:rPr>
      </w:pPr>
      <w:r w:rsidRPr="00DB452E">
        <w:rPr>
          <w:rFonts w:ascii="Times New Roman" w:hAnsi="Times New Roman" w:cs="Times New Roman"/>
          <w:sz w:val="28"/>
          <w:lang w:val="uk-UA"/>
        </w:rPr>
        <w:t xml:space="preserve">збільшити тариф для вітроенергетичних об'єктів наземного базування з 8,03 до 9,2 євроцентів/кВт∙год електроенергії. Щорічно тариф для нових установок зменшуватиметься на 1%; </w:t>
      </w:r>
    </w:p>
    <w:p w:rsidR="004E2D94" w:rsidRPr="00DB452E" w:rsidRDefault="00593D56" w:rsidP="00883396">
      <w:pPr>
        <w:pStyle w:val="aa"/>
        <w:numPr>
          <w:ilvl w:val="0"/>
          <w:numId w:val="10"/>
        </w:numPr>
        <w:spacing w:after="0" w:line="360" w:lineRule="auto"/>
        <w:ind w:left="0" w:firstLine="709"/>
        <w:jc w:val="both"/>
        <w:rPr>
          <w:rFonts w:ascii="Times New Roman" w:hAnsi="Times New Roman" w:cs="Times New Roman"/>
          <w:sz w:val="44"/>
          <w:szCs w:val="28"/>
          <w:lang w:val="uk-UA"/>
        </w:rPr>
      </w:pPr>
      <w:r w:rsidRPr="00DB452E">
        <w:rPr>
          <w:rFonts w:ascii="Times New Roman" w:hAnsi="Times New Roman" w:cs="Times New Roman"/>
          <w:sz w:val="28"/>
          <w:lang w:val="uk-UA"/>
        </w:rPr>
        <w:t xml:space="preserve"> спеціальну премію в розмірі 0,5 євроцентів/кВт∙год електроенергії для проектів модернізації (збільшення потужності) ВЕС, які вже працюють, за умови, що вік турбін, які підлягають заміні, становитиме не менше 10 років, а потужність</w:t>
      </w:r>
      <w:r w:rsidR="004E2D94" w:rsidRPr="00DB452E">
        <w:rPr>
          <w:rFonts w:ascii="Times New Roman" w:hAnsi="Times New Roman" w:cs="Times New Roman"/>
          <w:sz w:val="28"/>
          <w:lang w:val="uk-UA"/>
        </w:rPr>
        <w:t xml:space="preserve"> нових турбін, що встановлюються замість демонтованих, перевищуватиме потужність старих принаймні вдвічі; </w:t>
      </w:r>
    </w:p>
    <w:p w:rsidR="004E2D94" w:rsidRPr="00DB452E" w:rsidRDefault="004E2D94" w:rsidP="00883396">
      <w:pPr>
        <w:pStyle w:val="aa"/>
        <w:numPr>
          <w:ilvl w:val="0"/>
          <w:numId w:val="10"/>
        </w:numPr>
        <w:spacing w:after="0" w:line="360" w:lineRule="auto"/>
        <w:ind w:left="0" w:firstLine="709"/>
        <w:jc w:val="both"/>
        <w:rPr>
          <w:rFonts w:ascii="Times New Roman" w:hAnsi="Times New Roman" w:cs="Times New Roman"/>
          <w:sz w:val="44"/>
          <w:szCs w:val="28"/>
          <w:lang w:val="uk-UA"/>
        </w:rPr>
      </w:pPr>
      <w:r w:rsidRPr="00DB452E">
        <w:rPr>
          <w:rFonts w:ascii="Times New Roman" w:hAnsi="Times New Roman" w:cs="Times New Roman"/>
          <w:sz w:val="28"/>
          <w:lang w:val="uk-UA"/>
        </w:rPr>
        <w:t xml:space="preserve"> збільшити тариф для офшорних ВЕС до 2015 р. до 15 євроцентів/кВт∙год; після 2015 р. тариф для нових установок становитиме 13 євроцентів/кВт∙год із наступним щорічним зниженням на 5%. </w:t>
      </w:r>
    </w:p>
    <w:p w:rsidR="004E2D94" w:rsidRPr="00DB452E" w:rsidRDefault="004E2D94"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lastRenderedPageBreak/>
        <w:t xml:space="preserve">На законодавчому рівні визначено також дію вирівнювального «механізму», який передбачає рівномірний розподіл фінансового навантаження на регіони. </w:t>
      </w:r>
    </w:p>
    <w:p w:rsidR="004E2D94" w:rsidRPr="00DB452E" w:rsidRDefault="004E2D94"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Розвиток галузі підтримується державою, у першу чергу, шляхом пільгового кредитування відповідних субсидій.</w:t>
      </w:r>
    </w:p>
    <w:p w:rsidR="00593D56" w:rsidRPr="00DB452E" w:rsidRDefault="004E2D94"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 Закон EEG вважається головним інструментом, що дав поштовх інтенсивному розвитку в країні поновлюваної енергетики. Основні підходи, викладені в цьому законі, отримали міжнародне визнання і стали зразком для систем заохочення у сфері розвитку та використання ПДЕ більш ніж в 60 країнах світу. </w:t>
      </w:r>
    </w:p>
    <w:p w:rsidR="004E2D94" w:rsidRPr="00DB452E" w:rsidRDefault="004E2D94"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У 2000 році було введено диференційований «зелений» тариф. Тариф має тенденцію до зниження з роками [31]. Для електростанцій до 100 кВт система підтримки заснована на пільговому тарифі, який оператор мережі виплачує операторам електростанцій. Електростанція має зобов’язання надавати електроенергію в мережу в ті місяці, в які було отримано фінансову підтримку. Цим електростанціям не дозволено брати участь у торгах на ринку електроенергії. Сума тарифу законодавчо визначена та звичайно виплачується на період до 20 років. Електростанції зі спроможністю вище 100 кВт можуть отримати підтримку у вигляді пільгового тарифу як виняток [32].</w:t>
      </w:r>
    </w:p>
    <w:p w:rsidR="005B38EF" w:rsidRPr="00DB452E" w:rsidRDefault="005B38EF"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Заслуговує на особливу увагу досвід Німеччини у створенні замкнутого виробничого циклу без відходів, впровадження якого організоване практично в усіх галузях економіки країни. ФРН є світовим лідером із обсягів перероблення відходів і використання їх як вторсировини. Нині, згідно з даними федерального міністерства у справах довкілля, охорони природи і безпеки ядерних реакторів, німецька індустрія з перероблення відходів є сферою з річним обігом понад 50 млрд євро. У галузі зайнято понад 240 тис. працівників. </w:t>
      </w:r>
    </w:p>
    <w:p w:rsidR="005B38EF" w:rsidRPr="00DB452E" w:rsidRDefault="005B38EF"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В основу сучасного німецького законодавства у сфері утилізації відходів покладено пріоритети, згідно з якими першочергове значення при поводженні із сміттям надається їх матеріальному використанню. Лише після вичерпання </w:t>
      </w:r>
      <w:r w:rsidRPr="00DB452E">
        <w:rPr>
          <w:rFonts w:ascii="Times New Roman" w:hAnsi="Times New Roman" w:cs="Times New Roman"/>
          <w:sz w:val="28"/>
          <w:lang w:val="uk-UA"/>
        </w:rPr>
        <w:lastRenderedPageBreak/>
        <w:t xml:space="preserve">цієї можливості передбачено розширення сфери енергетичного використання відходів, з тим щоб поховання відходів на впорядкованих полігонах стало останнім етапом їх утилізації. Впровадження програм системного перероблення для подальшого використання відходів у Німеччині розпочалось у 1972 р. з ухваленням першого закону про організацію перероблення та використання відходів. На той час загальна кількість сміттєвих звалищ, що існували практично в кожному населеному пункті, становила близько 50 тис. Сьогодні в результаті державного підходу до організації розв’язання цієї проблеми на всій території Німеччини залишилися лише 160 звалищ твердих комунальних відходів. </w:t>
      </w:r>
    </w:p>
    <w:p w:rsidR="005B38EF" w:rsidRPr="00DB452E" w:rsidRDefault="005B38EF"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Завдяки системному впровадженню ефективних технологій перероблення відходів і використання вторсировини в країні успішно вирішується три завдання: </w:t>
      </w:r>
    </w:p>
    <w:p w:rsidR="005B38EF" w:rsidRPr="00DB452E" w:rsidRDefault="005B38EF" w:rsidP="00883396">
      <w:pPr>
        <w:pStyle w:val="aa"/>
        <w:numPr>
          <w:ilvl w:val="0"/>
          <w:numId w:val="10"/>
        </w:numPr>
        <w:spacing w:after="0" w:line="360" w:lineRule="auto"/>
        <w:ind w:left="0" w:firstLine="709"/>
        <w:jc w:val="both"/>
        <w:rPr>
          <w:rFonts w:ascii="Times New Roman" w:hAnsi="Times New Roman" w:cs="Times New Roman"/>
          <w:sz w:val="36"/>
          <w:lang w:val="uk-UA"/>
        </w:rPr>
      </w:pPr>
      <w:r w:rsidRPr="00DB452E">
        <w:rPr>
          <w:rFonts w:ascii="Times New Roman" w:hAnsi="Times New Roman" w:cs="Times New Roman"/>
          <w:sz w:val="28"/>
          <w:lang w:val="uk-UA"/>
        </w:rPr>
        <w:t xml:space="preserve">отримання нових джерел енергозабезпечення з одночасним підвищенням енергоефективності сфери виробництва та побутового обслуговування; </w:t>
      </w:r>
    </w:p>
    <w:p w:rsidR="005B38EF" w:rsidRPr="00DB452E" w:rsidRDefault="005B38EF" w:rsidP="00883396">
      <w:pPr>
        <w:pStyle w:val="aa"/>
        <w:numPr>
          <w:ilvl w:val="0"/>
          <w:numId w:val="10"/>
        </w:numPr>
        <w:spacing w:after="0" w:line="360" w:lineRule="auto"/>
        <w:ind w:left="0" w:firstLine="709"/>
        <w:jc w:val="both"/>
        <w:rPr>
          <w:rFonts w:ascii="Times New Roman" w:hAnsi="Times New Roman" w:cs="Times New Roman"/>
          <w:sz w:val="36"/>
          <w:lang w:val="uk-UA"/>
        </w:rPr>
      </w:pPr>
      <w:r w:rsidRPr="00DB452E">
        <w:rPr>
          <w:rFonts w:ascii="Times New Roman" w:hAnsi="Times New Roman" w:cs="Times New Roman"/>
          <w:sz w:val="28"/>
          <w:lang w:val="uk-UA"/>
        </w:rPr>
        <w:t>економія сировинних ресурсів через заміщення первинних ресурсів вторинними;</w:t>
      </w:r>
    </w:p>
    <w:p w:rsidR="005B38EF" w:rsidRPr="00DB452E" w:rsidRDefault="005B38EF" w:rsidP="00883396">
      <w:pPr>
        <w:pStyle w:val="aa"/>
        <w:numPr>
          <w:ilvl w:val="0"/>
          <w:numId w:val="10"/>
        </w:numPr>
        <w:spacing w:after="0" w:line="360" w:lineRule="auto"/>
        <w:ind w:left="0" w:firstLine="709"/>
        <w:jc w:val="both"/>
        <w:rPr>
          <w:rFonts w:ascii="Times New Roman" w:hAnsi="Times New Roman" w:cs="Times New Roman"/>
          <w:sz w:val="36"/>
          <w:lang w:val="uk-UA"/>
        </w:rPr>
      </w:pPr>
      <w:r w:rsidRPr="00DB452E">
        <w:rPr>
          <w:rFonts w:ascii="Times New Roman" w:hAnsi="Times New Roman" w:cs="Times New Roman"/>
          <w:sz w:val="28"/>
          <w:lang w:val="uk-UA"/>
        </w:rPr>
        <w:t xml:space="preserve"> підвищення екологічної безпеки і зниження негативної дії на довкілля.</w:t>
      </w:r>
    </w:p>
    <w:p w:rsidR="005B38EF" w:rsidRPr="00DB452E" w:rsidRDefault="005B38EF"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Використання вторинних ресурсів дозволяє економіці країни щорічно заощаджувати на імпорті первинних ресурсів до 7 млрд євро. </w:t>
      </w:r>
    </w:p>
    <w:p w:rsidR="005B38EF" w:rsidRPr="00DB452E" w:rsidRDefault="005B38EF"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Шляхом поетапної відмови від поховання необроблених побутових відходів обсяг шкідливих викидів у атмосферу в Німеччині скоротився на 58 млн т СО2</w:t>
      </w:r>
      <w:r w:rsidR="00E104F6">
        <w:rPr>
          <w:rFonts w:ascii="Times New Roman" w:hAnsi="Times New Roman" w:cs="Times New Roman"/>
          <w:sz w:val="28"/>
          <w:lang w:val="uk-UA"/>
        </w:rPr>
        <w:t>–</w:t>
      </w:r>
      <w:r w:rsidRPr="00DB452E">
        <w:rPr>
          <w:rFonts w:ascii="Times New Roman" w:hAnsi="Times New Roman" w:cs="Times New Roman"/>
          <w:sz w:val="28"/>
          <w:lang w:val="uk-UA"/>
        </w:rPr>
        <w:t xml:space="preserve"> еквівалента.</w:t>
      </w:r>
    </w:p>
    <w:p w:rsidR="005B38EF" w:rsidRPr="00DB452E" w:rsidRDefault="005B38EF" w:rsidP="00915978">
      <w:pPr>
        <w:spacing w:after="0" w:line="360" w:lineRule="auto"/>
        <w:ind w:firstLine="709"/>
        <w:contextualSpacing/>
        <w:jc w:val="both"/>
        <w:rPr>
          <w:rFonts w:ascii="Times New Roman" w:hAnsi="Times New Roman" w:cs="Times New Roman"/>
          <w:sz w:val="36"/>
          <w:lang w:val="uk-UA"/>
        </w:rPr>
      </w:pPr>
      <w:r w:rsidRPr="00DB452E">
        <w:rPr>
          <w:rFonts w:ascii="Times New Roman" w:hAnsi="Times New Roman" w:cs="Times New Roman"/>
          <w:sz w:val="28"/>
          <w:lang w:val="uk-UA"/>
        </w:rPr>
        <w:t xml:space="preserve"> Індустрія поводження з відходами, як і сфера поновлюваної енергетики, є частиною експортного потенціалу – ФРН виступає безпосереднім виробником усього спектра сучасного устаткування з утилізації відходів </w:t>
      </w:r>
      <w:r w:rsidRPr="00DB452E">
        <w:rPr>
          <w:rFonts w:ascii="Times New Roman" w:hAnsi="Times New Roman" w:cs="Times New Roman"/>
          <w:sz w:val="28"/>
          <w:lang w:val="uk-UA"/>
        </w:rPr>
        <w:lastRenderedPageBreak/>
        <w:t>(машини, контейнери, спецтранспорт тощо) і займає лідируючі позиції у світовій торгівлі ними.</w:t>
      </w:r>
    </w:p>
    <w:p w:rsidR="004E2D94" w:rsidRPr="00DB452E" w:rsidRDefault="004E2D94" w:rsidP="0088339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Механізм аукціонів запрацював на постійній основі з 2015 року. У Німеччині діють дві системи паралельно: країна виконує свої зобов’язання по «зеленому» тарифу для «старих» станцій, а для нових пропонує аукціони. Вітрові та сонячні проекти від 750 кВт, електростанції біомаси від 150 кВт та існуючі електростанції біомаси повинні брати участь у тендерних процедурах.</w:t>
      </w:r>
    </w:p>
    <w:p w:rsidR="005B5047" w:rsidRPr="00883396" w:rsidRDefault="004E2D94" w:rsidP="00BC3EEB">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У 2014 році перший пілотний тендер було організовано на основі сонячних проектів для систем, що встановлені на землі. У 2017 році цю процедуру було розширено для інших технологій. Проекти з ВДЕ повинні брати участь у тендерному процесі для визначення суми премії, яка постійно змінюється залежно від ситуації на ринку, на період до 20 років із дати введення в експлуатацію електростанції. Вибір базується на критерії найбільшої прибутковості проектів на торгах. Проводяться окремі тендери для кожної технології. Також проводиться спеціальний тендер для вітрової та сонячної енергії разом та тендери для інноваційних проектів[32].</w:t>
      </w:r>
    </w:p>
    <w:p w:rsidR="003F68F0" w:rsidRPr="00883396" w:rsidRDefault="005B5047" w:rsidP="005B5047">
      <w:pPr>
        <w:spacing w:after="0" w:line="240" w:lineRule="auto"/>
        <w:ind w:firstLine="720"/>
        <w:contextualSpacing/>
        <w:jc w:val="both"/>
        <w:rPr>
          <w:rFonts w:ascii="Times New Roman" w:hAnsi="Times New Roman" w:cs="Times New Roman"/>
          <w:sz w:val="28"/>
          <w:szCs w:val="28"/>
          <w:lang w:val="uk-UA"/>
        </w:rPr>
      </w:pPr>
      <w:r w:rsidRPr="00883396">
        <w:rPr>
          <w:rFonts w:ascii="Times New Roman" w:hAnsi="Times New Roman" w:cs="Times New Roman"/>
          <w:sz w:val="28"/>
          <w:szCs w:val="28"/>
          <w:lang w:val="uk-UA"/>
        </w:rPr>
        <w:t xml:space="preserve">Таблиця 2.2 </w:t>
      </w:r>
      <w:r w:rsidR="00883396" w:rsidRPr="00883396">
        <w:rPr>
          <w:rFonts w:ascii="Times New Roman" w:hAnsi="Times New Roman" w:cs="Times New Roman"/>
          <w:sz w:val="28"/>
          <w:szCs w:val="28"/>
          <w:lang w:val="uk-UA"/>
        </w:rPr>
        <w:t>–</w:t>
      </w:r>
      <w:r w:rsidRPr="00883396">
        <w:rPr>
          <w:rFonts w:ascii="Times New Roman" w:hAnsi="Times New Roman" w:cs="Times New Roman"/>
          <w:sz w:val="28"/>
          <w:szCs w:val="28"/>
          <w:lang w:val="uk-UA"/>
        </w:rPr>
        <w:t>Тендерні характеристики</w:t>
      </w:r>
    </w:p>
    <w:tbl>
      <w:tblPr>
        <w:tblpPr w:leftFromText="180" w:rightFromText="180" w:vertAnchor="text" w:horzAnchor="margin" w:tblpY="3"/>
        <w:tblW w:w="9776" w:type="dxa"/>
        <w:tblLook w:val="04A0" w:firstRow="1" w:lastRow="0" w:firstColumn="1" w:lastColumn="0" w:noHBand="0" w:noVBand="1"/>
      </w:tblPr>
      <w:tblGrid>
        <w:gridCol w:w="1309"/>
        <w:gridCol w:w="1205"/>
        <w:gridCol w:w="7262"/>
      </w:tblGrid>
      <w:tr w:rsidR="005B5047" w:rsidRPr="00DD701E" w:rsidTr="00883396">
        <w:trPr>
          <w:trHeight w:val="1672"/>
        </w:trPr>
        <w:tc>
          <w:tcPr>
            <w:tcW w:w="13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5047" w:rsidRPr="00915978" w:rsidRDefault="005B5047" w:rsidP="008001B9">
            <w:pPr>
              <w:spacing w:after="0" w:line="240" w:lineRule="auto"/>
              <w:jc w:val="center"/>
              <w:rPr>
                <w:rFonts w:ascii="Times New Roman" w:eastAsia="Times New Roman" w:hAnsi="Times New Roman" w:cs="Times New Roman"/>
                <w:color w:val="000000"/>
                <w:lang w:val="uk-UA"/>
              </w:rPr>
            </w:pPr>
            <w:r w:rsidRPr="00915978">
              <w:rPr>
                <w:rFonts w:ascii="Times New Roman" w:eastAsia="Times New Roman" w:hAnsi="Times New Roman" w:cs="Times New Roman"/>
                <w:color w:val="000000"/>
                <w:lang w:val="uk-UA"/>
              </w:rPr>
              <w:t>Відбіркові</w:t>
            </w:r>
            <w:r w:rsidRPr="00915978">
              <w:rPr>
                <w:rFonts w:ascii="Times New Roman" w:eastAsia="Times New Roman" w:hAnsi="Times New Roman" w:cs="Times New Roman"/>
                <w:color w:val="000000"/>
                <w:lang w:val="uk-UA"/>
              </w:rPr>
              <w:br/>
              <w:t>критерії</w:t>
            </w:r>
          </w:p>
        </w:tc>
        <w:tc>
          <w:tcPr>
            <w:tcW w:w="1205" w:type="dxa"/>
            <w:tcBorders>
              <w:top w:val="single" w:sz="4" w:space="0" w:color="auto"/>
              <w:left w:val="nil"/>
              <w:bottom w:val="single" w:sz="4" w:space="0" w:color="auto"/>
              <w:right w:val="single" w:sz="4" w:space="0" w:color="auto"/>
            </w:tcBorders>
            <w:shd w:val="clear" w:color="auto" w:fill="auto"/>
            <w:noWrap/>
            <w:vAlign w:val="bottom"/>
            <w:hideMark/>
          </w:tcPr>
          <w:p w:rsidR="005B5047" w:rsidRPr="00915978" w:rsidRDefault="005B5047" w:rsidP="008001B9">
            <w:pPr>
              <w:spacing w:after="0" w:line="240" w:lineRule="auto"/>
              <w:rPr>
                <w:rFonts w:ascii="Times New Roman" w:eastAsia="Times New Roman" w:hAnsi="Times New Roman" w:cs="Times New Roman"/>
                <w:color w:val="000000"/>
                <w:lang w:val="uk-UA"/>
              </w:rPr>
            </w:pPr>
            <w:r w:rsidRPr="00915978">
              <w:rPr>
                <w:rFonts w:ascii="Times New Roman" w:eastAsia="Times New Roman" w:hAnsi="Times New Roman" w:cs="Times New Roman"/>
                <w:color w:val="000000"/>
                <w:lang w:val="uk-UA"/>
              </w:rPr>
              <w:t>Береговий вітер</w:t>
            </w:r>
          </w:p>
        </w:tc>
        <w:tc>
          <w:tcPr>
            <w:tcW w:w="7262" w:type="dxa"/>
            <w:tcBorders>
              <w:top w:val="single" w:sz="4" w:space="0" w:color="auto"/>
              <w:left w:val="nil"/>
              <w:bottom w:val="single" w:sz="4" w:space="0" w:color="auto"/>
              <w:right w:val="single" w:sz="4" w:space="0" w:color="auto"/>
            </w:tcBorders>
            <w:shd w:val="clear" w:color="auto" w:fill="auto"/>
            <w:vAlign w:val="bottom"/>
            <w:hideMark/>
          </w:tcPr>
          <w:p w:rsidR="005B5047" w:rsidRPr="00915978" w:rsidRDefault="005B5047" w:rsidP="008001B9">
            <w:pPr>
              <w:spacing w:after="0" w:line="240" w:lineRule="auto"/>
              <w:rPr>
                <w:rFonts w:ascii="Times New Roman" w:eastAsia="Times New Roman" w:hAnsi="Times New Roman" w:cs="Times New Roman"/>
                <w:color w:val="000000"/>
                <w:lang w:val="uk-UA"/>
              </w:rPr>
            </w:pPr>
            <w:r w:rsidRPr="00915978">
              <w:rPr>
                <w:rFonts w:ascii="Times New Roman" w:eastAsia="Times New Roman" w:hAnsi="Times New Roman" w:cs="Times New Roman"/>
                <w:color w:val="000000"/>
                <w:lang w:val="uk-UA"/>
              </w:rPr>
              <w:t>наявність дозволу, виданого Федеральним міністерством не пізніше</w:t>
            </w:r>
            <w:r w:rsidRPr="00915978">
              <w:rPr>
                <w:rFonts w:ascii="Times New Roman" w:eastAsia="Times New Roman" w:hAnsi="Times New Roman" w:cs="Times New Roman"/>
                <w:color w:val="000000"/>
                <w:lang w:val="uk-UA"/>
              </w:rPr>
              <w:br/>
              <w:t>ніж за 3 тижні до дедлайну тендеру</w:t>
            </w:r>
            <w:r w:rsidRPr="00915978">
              <w:rPr>
                <w:rFonts w:ascii="Times New Roman" w:eastAsia="Times New Roman" w:hAnsi="Times New Roman" w:cs="Times New Roman"/>
                <w:color w:val="000000"/>
                <w:lang w:val="uk-UA"/>
              </w:rPr>
              <w:br/>
              <w:t xml:space="preserve"> електростанції повинні бути внесені в реєстр не пізніше ніж за 3 тижні</w:t>
            </w:r>
            <w:r w:rsidRPr="00915978">
              <w:rPr>
                <w:rFonts w:ascii="Times New Roman" w:eastAsia="Times New Roman" w:hAnsi="Times New Roman" w:cs="Times New Roman"/>
                <w:color w:val="000000"/>
                <w:lang w:val="uk-UA"/>
              </w:rPr>
              <w:br/>
              <w:t>до дедлайну тендеру</w:t>
            </w:r>
            <w:r w:rsidRPr="00915978">
              <w:rPr>
                <w:rFonts w:ascii="Times New Roman" w:eastAsia="Times New Roman" w:hAnsi="Times New Roman" w:cs="Times New Roman"/>
                <w:color w:val="000000"/>
                <w:lang w:val="uk-UA"/>
              </w:rPr>
              <w:br/>
              <w:t>гарантійний вклад, сума якого встановлюється шляхом множення</w:t>
            </w:r>
            <w:r w:rsidRPr="00915978">
              <w:rPr>
                <w:rFonts w:ascii="Times New Roman" w:eastAsia="Times New Roman" w:hAnsi="Times New Roman" w:cs="Times New Roman"/>
                <w:color w:val="000000"/>
                <w:lang w:val="uk-UA"/>
              </w:rPr>
              <w:br/>
              <w:t>суми в 30 євро за 1 кВт на передбачену виробничу спроможність</w:t>
            </w:r>
            <w:r w:rsidRPr="00915978">
              <w:rPr>
                <w:rFonts w:ascii="Times New Roman" w:eastAsia="Times New Roman" w:hAnsi="Times New Roman" w:cs="Times New Roman"/>
                <w:color w:val="000000"/>
                <w:lang w:val="uk-UA"/>
              </w:rPr>
              <w:br/>
              <w:t xml:space="preserve"> наявність гарантійного вкладу для офшорних вітряних проектів</w:t>
            </w:r>
            <w:r w:rsidRPr="00915978">
              <w:rPr>
                <w:rFonts w:ascii="Times New Roman" w:eastAsia="Times New Roman" w:hAnsi="Times New Roman" w:cs="Times New Roman"/>
                <w:color w:val="000000"/>
                <w:lang w:val="uk-UA"/>
              </w:rPr>
              <w:br/>
              <w:t>складає 100 євро за кожний встановлений кВт</w:t>
            </w:r>
          </w:p>
        </w:tc>
      </w:tr>
      <w:tr w:rsidR="005B5047" w:rsidRPr="00DD701E" w:rsidTr="00883396">
        <w:trPr>
          <w:trHeight w:val="742"/>
        </w:trPr>
        <w:tc>
          <w:tcPr>
            <w:tcW w:w="1309" w:type="dxa"/>
            <w:vMerge/>
            <w:tcBorders>
              <w:top w:val="single" w:sz="4" w:space="0" w:color="auto"/>
              <w:left w:val="single" w:sz="4" w:space="0" w:color="auto"/>
              <w:bottom w:val="single" w:sz="4" w:space="0" w:color="auto"/>
              <w:right w:val="single" w:sz="4" w:space="0" w:color="auto"/>
            </w:tcBorders>
            <w:vAlign w:val="center"/>
            <w:hideMark/>
          </w:tcPr>
          <w:p w:rsidR="005B5047" w:rsidRPr="00915978" w:rsidRDefault="005B5047" w:rsidP="008001B9">
            <w:pPr>
              <w:spacing w:after="0" w:line="240" w:lineRule="auto"/>
              <w:rPr>
                <w:rFonts w:ascii="Times New Roman" w:eastAsia="Times New Roman" w:hAnsi="Times New Roman" w:cs="Times New Roman"/>
                <w:color w:val="000000"/>
                <w:lang w:val="uk-UA"/>
              </w:rPr>
            </w:pPr>
          </w:p>
        </w:tc>
        <w:tc>
          <w:tcPr>
            <w:tcW w:w="1205" w:type="dxa"/>
            <w:tcBorders>
              <w:top w:val="nil"/>
              <w:left w:val="nil"/>
              <w:bottom w:val="single" w:sz="4" w:space="0" w:color="auto"/>
              <w:right w:val="single" w:sz="4" w:space="0" w:color="auto"/>
            </w:tcBorders>
            <w:shd w:val="clear" w:color="auto" w:fill="auto"/>
            <w:noWrap/>
            <w:vAlign w:val="bottom"/>
            <w:hideMark/>
          </w:tcPr>
          <w:p w:rsidR="005B5047" w:rsidRPr="00915978" w:rsidRDefault="005B5047" w:rsidP="008001B9">
            <w:pPr>
              <w:spacing w:after="0" w:line="240" w:lineRule="auto"/>
              <w:rPr>
                <w:rFonts w:ascii="Times New Roman" w:eastAsia="Times New Roman" w:hAnsi="Times New Roman" w:cs="Times New Roman"/>
                <w:color w:val="000000"/>
                <w:lang w:val="uk-UA"/>
              </w:rPr>
            </w:pPr>
            <w:r w:rsidRPr="00915978">
              <w:rPr>
                <w:rFonts w:ascii="Times New Roman" w:eastAsia="Times New Roman" w:hAnsi="Times New Roman" w:cs="Times New Roman"/>
                <w:color w:val="000000"/>
                <w:lang w:val="uk-UA"/>
              </w:rPr>
              <w:t>Сонячна енергія</w:t>
            </w:r>
          </w:p>
        </w:tc>
        <w:tc>
          <w:tcPr>
            <w:tcW w:w="7262" w:type="dxa"/>
            <w:tcBorders>
              <w:top w:val="nil"/>
              <w:left w:val="nil"/>
              <w:bottom w:val="single" w:sz="4" w:space="0" w:color="auto"/>
              <w:right w:val="single" w:sz="4" w:space="0" w:color="auto"/>
            </w:tcBorders>
            <w:shd w:val="clear" w:color="auto" w:fill="auto"/>
            <w:vAlign w:val="bottom"/>
            <w:hideMark/>
          </w:tcPr>
          <w:p w:rsidR="005B5047" w:rsidRPr="00915978" w:rsidRDefault="005B5047" w:rsidP="008001B9">
            <w:pPr>
              <w:spacing w:after="0" w:line="240" w:lineRule="auto"/>
              <w:rPr>
                <w:rFonts w:ascii="Times New Roman" w:eastAsia="Times New Roman" w:hAnsi="Times New Roman" w:cs="Times New Roman"/>
                <w:color w:val="000000"/>
                <w:lang w:val="uk-UA"/>
              </w:rPr>
            </w:pPr>
            <w:r w:rsidRPr="00915978">
              <w:rPr>
                <w:rFonts w:ascii="Times New Roman" w:eastAsia="Times New Roman" w:hAnsi="Times New Roman" w:cs="Times New Roman"/>
                <w:color w:val="000000"/>
                <w:lang w:val="uk-UA"/>
              </w:rPr>
              <w:t xml:space="preserve"> заявка повинна включати специфікацію будівель або землі, на якій планується інсталяція</w:t>
            </w:r>
            <w:r w:rsidRPr="00915978">
              <w:rPr>
                <w:rFonts w:ascii="Times New Roman" w:eastAsia="Times New Roman" w:hAnsi="Times New Roman" w:cs="Times New Roman"/>
                <w:color w:val="000000"/>
                <w:lang w:val="uk-UA"/>
              </w:rPr>
              <w:br/>
              <w:t xml:space="preserve"> наявність гарантійного вкладу, сума якого встановлюється шляхом</w:t>
            </w:r>
            <w:r w:rsidRPr="00915978">
              <w:rPr>
                <w:rFonts w:ascii="Times New Roman" w:eastAsia="Times New Roman" w:hAnsi="Times New Roman" w:cs="Times New Roman"/>
                <w:color w:val="000000"/>
                <w:lang w:val="uk-UA"/>
              </w:rPr>
              <w:br/>
              <w:t>помноження суми в 50 євро за кВт на передбачену виробничу</w:t>
            </w:r>
            <w:r w:rsidRPr="00915978">
              <w:rPr>
                <w:rFonts w:ascii="Times New Roman" w:eastAsia="Times New Roman" w:hAnsi="Times New Roman" w:cs="Times New Roman"/>
                <w:color w:val="000000"/>
                <w:lang w:val="uk-UA"/>
              </w:rPr>
              <w:br/>
              <w:t>спроможність; гарантійний вклад може бути сплачено у 2 етапи</w:t>
            </w:r>
          </w:p>
        </w:tc>
      </w:tr>
      <w:tr w:rsidR="005B5047" w:rsidRPr="00DD701E" w:rsidTr="00883396">
        <w:trPr>
          <w:trHeight w:val="1486"/>
        </w:trPr>
        <w:tc>
          <w:tcPr>
            <w:tcW w:w="1309" w:type="dxa"/>
            <w:vMerge/>
            <w:tcBorders>
              <w:top w:val="single" w:sz="4" w:space="0" w:color="auto"/>
              <w:left w:val="single" w:sz="4" w:space="0" w:color="auto"/>
              <w:bottom w:val="single" w:sz="4" w:space="0" w:color="auto"/>
              <w:right w:val="single" w:sz="4" w:space="0" w:color="auto"/>
            </w:tcBorders>
            <w:vAlign w:val="center"/>
            <w:hideMark/>
          </w:tcPr>
          <w:p w:rsidR="005B5047" w:rsidRPr="00915978" w:rsidRDefault="005B5047" w:rsidP="008001B9">
            <w:pPr>
              <w:spacing w:after="0" w:line="240" w:lineRule="auto"/>
              <w:rPr>
                <w:rFonts w:ascii="Times New Roman" w:eastAsia="Times New Roman" w:hAnsi="Times New Roman" w:cs="Times New Roman"/>
                <w:color w:val="000000"/>
                <w:lang w:val="uk-UA"/>
              </w:rPr>
            </w:pPr>
          </w:p>
        </w:tc>
        <w:tc>
          <w:tcPr>
            <w:tcW w:w="1205" w:type="dxa"/>
            <w:tcBorders>
              <w:top w:val="nil"/>
              <w:left w:val="nil"/>
              <w:bottom w:val="single" w:sz="4" w:space="0" w:color="auto"/>
              <w:right w:val="single" w:sz="4" w:space="0" w:color="auto"/>
            </w:tcBorders>
            <w:shd w:val="clear" w:color="auto" w:fill="auto"/>
            <w:noWrap/>
            <w:vAlign w:val="bottom"/>
            <w:hideMark/>
          </w:tcPr>
          <w:p w:rsidR="005B5047" w:rsidRPr="00915978" w:rsidRDefault="005B5047" w:rsidP="008001B9">
            <w:pPr>
              <w:spacing w:after="0" w:line="240" w:lineRule="auto"/>
              <w:rPr>
                <w:rFonts w:ascii="Times New Roman" w:eastAsia="Times New Roman" w:hAnsi="Times New Roman" w:cs="Times New Roman"/>
                <w:color w:val="000000"/>
                <w:lang w:val="uk-UA"/>
              </w:rPr>
            </w:pPr>
            <w:r w:rsidRPr="00915978">
              <w:rPr>
                <w:rFonts w:ascii="Times New Roman" w:eastAsia="Times New Roman" w:hAnsi="Times New Roman" w:cs="Times New Roman"/>
                <w:color w:val="000000"/>
                <w:lang w:val="uk-UA"/>
              </w:rPr>
              <w:t>Біомаса</w:t>
            </w:r>
          </w:p>
        </w:tc>
        <w:tc>
          <w:tcPr>
            <w:tcW w:w="7262" w:type="dxa"/>
            <w:tcBorders>
              <w:top w:val="nil"/>
              <w:left w:val="nil"/>
              <w:bottom w:val="single" w:sz="4" w:space="0" w:color="auto"/>
              <w:right w:val="single" w:sz="4" w:space="0" w:color="auto"/>
            </w:tcBorders>
            <w:shd w:val="clear" w:color="auto" w:fill="auto"/>
            <w:vAlign w:val="bottom"/>
            <w:hideMark/>
          </w:tcPr>
          <w:p w:rsidR="005B5047" w:rsidRPr="00915978" w:rsidRDefault="005B5047" w:rsidP="008001B9">
            <w:pPr>
              <w:spacing w:after="0" w:line="240" w:lineRule="auto"/>
              <w:rPr>
                <w:rFonts w:ascii="Times New Roman" w:eastAsia="Times New Roman" w:hAnsi="Times New Roman" w:cs="Times New Roman"/>
                <w:color w:val="000000"/>
                <w:lang w:val="uk-UA"/>
              </w:rPr>
            </w:pPr>
            <w:r w:rsidRPr="00915978">
              <w:rPr>
                <w:rFonts w:ascii="Times New Roman" w:eastAsia="Times New Roman" w:hAnsi="Times New Roman" w:cs="Times New Roman"/>
                <w:color w:val="000000"/>
                <w:lang w:val="uk-UA"/>
              </w:rPr>
              <w:t xml:space="preserve"> наявність дозволу, виданого Федеральним міністерством або іншим</w:t>
            </w:r>
            <w:r w:rsidRPr="00915978">
              <w:rPr>
                <w:rFonts w:ascii="Times New Roman" w:eastAsia="Times New Roman" w:hAnsi="Times New Roman" w:cs="Times New Roman"/>
                <w:color w:val="000000"/>
                <w:lang w:val="uk-UA"/>
              </w:rPr>
              <w:br/>
              <w:t>компетентним органом влади щодо встановлення права на</w:t>
            </w:r>
            <w:r w:rsidRPr="00915978">
              <w:rPr>
                <w:rFonts w:ascii="Times New Roman" w:eastAsia="Times New Roman" w:hAnsi="Times New Roman" w:cs="Times New Roman"/>
                <w:color w:val="000000"/>
                <w:lang w:val="uk-UA"/>
              </w:rPr>
              <w:br/>
              <w:t>будівництво не пізніше ніж за 3 тижні до дедлайну тендеру</w:t>
            </w:r>
            <w:r w:rsidRPr="00915978">
              <w:rPr>
                <w:rFonts w:ascii="Times New Roman" w:eastAsia="Times New Roman" w:hAnsi="Times New Roman" w:cs="Times New Roman"/>
                <w:color w:val="000000"/>
                <w:lang w:val="uk-UA"/>
              </w:rPr>
              <w:br/>
              <w:t xml:space="preserve"> електростанції повинні бути внесені в реєстр не пізніше ніж за 3 тижні</w:t>
            </w:r>
            <w:r w:rsidRPr="00915978">
              <w:rPr>
                <w:rFonts w:ascii="Times New Roman" w:eastAsia="Times New Roman" w:hAnsi="Times New Roman" w:cs="Times New Roman"/>
                <w:color w:val="000000"/>
                <w:lang w:val="uk-UA"/>
              </w:rPr>
              <w:br/>
              <w:t>до дедлайну тендеру</w:t>
            </w:r>
            <w:r w:rsidRPr="00915978">
              <w:rPr>
                <w:rFonts w:ascii="Times New Roman" w:eastAsia="Times New Roman" w:hAnsi="Times New Roman" w:cs="Times New Roman"/>
                <w:color w:val="000000"/>
                <w:lang w:val="uk-UA"/>
              </w:rPr>
              <w:br/>
              <w:t xml:space="preserve"> наявність гарантійного вкладу, сума якого встановлюється шляхом</w:t>
            </w:r>
            <w:r w:rsidRPr="00915978">
              <w:rPr>
                <w:rFonts w:ascii="Times New Roman" w:eastAsia="Times New Roman" w:hAnsi="Times New Roman" w:cs="Times New Roman"/>
                <w:color w:val="000000"/>
                <w:lang w:val="uk-UA"/>
              </w:rPr>
              <w:br/>
              <w:t>множення суми в 60 євро за 1 кВт на передбачену виробничу</w:t>
            </w:r>
            <w:r w:rsidRPr="00915978">
              <w:rPr>
                <w:rFonts w:ascii="Times New Roman" w:eastAsia="Times New Roman" w:hAnsi="Times New Roman" w:cs="Times New Roman"/>
                <w:color w:val="000000"/>
                <w:lang w:val="uk-UA"/>
              </w:rPr>
              <w:br/>
              <w:t>спроможність</w:t>
            </w:r>
          </w:p>
        </w:tc>
      </w:tr>
    </w:tbl>
    <w:p w:rsidR="00915978" w:rsidRDefault="00915978" w:rsidP="00790228">
      <w:pPr>
        <w:spacing w:after="0" w:line="360" w:lineRule="auto"/>
        <w:ind w:firstLine="709"/>
        <w:jc w:val="both"/>
        <w:rPr>
          <w:rFonts w:ascii="Times New Roman" w:hAnsi="Times New Roman" w:cs="Times New Roman"/>
          <w:sz w:val="24"/>
          <w:szCs w:val="28"/>
          <w:lang w:val="uk-UA"/>
        </w:rPr>
      </w:pPr>
    </w:p>
    <w:p w:rsidR="00915978" w:rsidRDefault="00915978" w:rsidP="00915978">
      <w:pPr>
        <w:spacing w:after="0" w:line="360" w:lineRule="auto"/>
        <w:jc w:val="both"/>
        <w:rPr>
          <w:rFonts w:ascii="Times New Roman" w:hAnsi="Times New Roman" w:cs="Times New Roman"/>
          <w:sz w:val="24"/>
          <w:szCs w:val="28"/>
          <w:lang w:val="uk-UA"/>
        </w:rPr>
      </w:pPr>
    </w:p>
    <w:p w:rsidR="00915978" w:rsidRPr="001D22F3" w:rsidRDefault="00915978" w:rsidP="001D22F3">
      <w:pPr>
        <w:spacing w:after="0" w:line="360" w:lineRule="auto"/>
        <w:ind w:firstLine="709"/>
        <w:jc w:val="right"/>
        <w:rPr>
          <w:rFonts w:ascii="Times New Roman" w:hAnsi="Times New Roman" w:cs="Times New Roman"/>
          <w:sz w:val="28"/>
          <w:szCs w:val="28"/>
          <w:lang w:val="uk-UA"/>
        </w:rPr>
      </w:pPr>
      <w:r w:rsidRPr="001D22F3">
        <w:rPr>
          <w:rFonts w:ascii="Times New Roman" w:hAnsi="Times New Roman" w:cs="Times New Roman"/>
          <w:sz w:val="28"/>
          <w:szCs w:val="28"/>
          <w:lang w:val="uk-UA"/>
        </w:rPr>
        <w:lastRenderedPageBreak/>
        <w:t xml:space="preserve">Продовження таблиці 2.2 </w:t>
      </w:r>
    </w:p>
    <w:tbl>
      <w:tblPr>
        <w:tblpPr w:leftFromText="180" w:rightFromText="180" w:vertAnchor="text" w:horzAnchor="margin" w:tblpY="3"/>
        <w:tblW w:w="9776" w:type="dxa"/>
        <w:tblLook w:val="04A0" w:firstRow="1" w:lastRow="0" w:firstColumn="1" w:lastColumn="0" w:noHBand="0" w:noVBand="1"/>
      </w:tblPr>
      <w:tblGrid>
        <w:gridCol w:w="1357"/>
        <w:gridCol w:w="1276"/>
        <w:gridCol w:w="10"/>
        <w:gridCol w:w="7252"/>
      </w:tblGrid>
      <w:tr w:rsidR="00915978" w:rsidRPr="00DD701E" w:rsidTr="001D22F3">
        <w:trPr>
          <w:trHeight w:val="450"/>
        </w:trPr>
        <w:tc>
          <w:tcPr>
            <w:tcW w:w="130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15978" w:rsidRPr="00915978" w:rsidRDefault="00915978" w:rsidP="00F974AB">
            <w:pPr>
              <w:spacing w:after="0" w:line="240" w:lineRule="auto"/>
              <w:jc w:val="center"/>
              <w:rPr>
                <w:rFonts w:ascii="Times New Roman" w:eastAsia="Times New Roman" w:hAnsi="Times New Roman" w:cs="Times New Roman"/>
                <w:color w:val="000000"/>
                <w:sz w:val="24"/>
                <w:lang w:val="uk-UA"/>
              </w:rPr>
            </w:pPr>
            <w:r w:rsidRPr="00915978">
              <w:rPr>
                <w:rFonts w:ascii="Times New Roman" w:eastAsia="Times New Roman" w:hAnsi="Times New Roman" w:cs="Times New Roman"/>
                <w:color w:val="000000"/>
                <w:sz w:val="24"/>
                <w:lang w:val="uk-UA"/>
              </w:rPr>
              <w:t>Подання</w:t>
            </w:r>
            <w:r w:rsidRPr="00915978">
              <w:rPr>
                <w:rFonts w:ascii="Times New Roman" w:eastAsia="Times New Roman" w:hAnsi="Times New Roman" w:cs="Times New Roman"/>
                <w:color w:val="000000"/>
                <w:sz w:val="24"/>
                <w:lang w:val="uk-UA"/>
              </w:rPr>
              <w:br/>
              <w:t>заявок</w:t>
            </w:r>
          </w:p>
        </w:tc>
        <w:tc>
          <w:tcPr>
            <w:tcW w:w="8467"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15978" w:rsidRPr="00915978" w:rsidRDefault="00915978" w:rsidP="00F974AB">
            <w:pPr>
              <w:spacing w:after="0" w:line="240" w:lineRule="auto"/>
              <w:jc w:val="center"/>
              <w:rPr>
                <w:rFonts w:ascii="Times New Roman" w:eastAsia="Times New Roman" w:hAnsi="Times New Roman" w:cs="Times New Roman"/>
                <w:color w:val="000000"/>
                <w:sz w:val="24"/>
                <w:lang w:val="uk-UA"/>
              </w:rPr>
            </w:pPr>
            <w:r w:rsidRPr="00915978">
              <w:rPr>
                <w:rFonts w:ascii="Times New Roman" w:eastAsia="Times New Roman" w:hAnsi="Times New Roman" w:cs="Times New Roman"/>
                <w:color w:val="000000"/>
                <w:sz w:val="24"/>
                <w:lang w:val="uk-UA"/>
              </w:rPr>
              <w:t>Законодавчо не визначено процедури подання заявок. Федеральне агентство з</w:t>
            </w:r>
            <w:r w:rsidRPr="00915978">
              <w:rPr>
                <w:rFonts w:ascii="Times New Roman" w:eastAsia="Times New Roman" w:hAnsi="Times New Roman" w:cs="Times New Roman"/>
                <w:color w:val="000000"/>
                <w:sz w:val="24"/>
                <w:lang w:val="uk-UA"/>
              </w:rPr>
              <w:br/>
              <w:t>мережевого забезпечення визначає формальні вимоги для подання заявок</w:t>
            </w:r>
          </w:p>
        </w:tc>
      </w:tr>
      <w:tr w:rsidR="00915978" w:rsidRPr="00DD701E" w:rsidTr="001D22F3">
        <w:trPr>
          <w:trHeight w:val="450"/>
        </w:trPr>
        <w:tc>
          <w:tcPr>
            <w:tcW w:w="1309" w:type="dxa"/>
            <w:vMerge/>
            <w:tcBorders>
              <w:top w:val="single" w:sz="4" w:space="0" w:color="auto"/>
              <w:left w:val="single" w:sz="4" w:space="0" w:color="auto"/>
              <w:bottom w:val="single" w:sz="4" w:space="0" w:color="auto"/>
              <w:right w:val="single" w:sz="4" w:space="0" w:color="auto"/>
            </w:tcBorders>
            <w:vAlign w:val="center"/>
            <w:hideMark/>
          </w:tcPr>
          <w:p w:rsidR="00915978" w:rsidRPr="00915978" w:rsidRDefault="00915978" w:rsidP="00F974AB">
            <w:pPr>
              <w:spacing w:after="0" w:line="240" w:lineRule="auto"/>
              <w:rPr>
                <w:rFonts w:ascii="Times New Roman" w:eastAsia="Times New Roman" w:hAnsi="Times New Roman" w:cs="Times New Roman"/>
                <w:color w:val="000000"/>
                <w:sz w:val="24"/>
                <w:lang w:val="uk-UA"/>
              </w:rPr>
            </w:pPr>
          </w:p>
        </w:tc>
        <w:tc>
          <w:tcPr>
            <w:tcW w:w="8467" w:type="dxa"/>
            <w:gridSpan w:val="3"/>
            <w:vMerge/>
            <w:tcBorders>
              <w:top w:val="single" w:sz="4" w:space="0" w:color="auto"/>
              <w:left w:val="single" w:sz="4" w:space="0" w:color="auto"/>
              <w:bottom w:val="single" w:sz="4" w:space="0" w:color="auto"/>
              <w:right w:val="single" w:sz="4" w:space="0" w:color="auto"/>
            </w:tcBorders>
            <w:vAlign w:val="center"/>
            <w:hideMark/>
          </w:tcPr>
          <w:p w:rsidR="00915978" w:rsidRPr="00915978" w:rsidRDefault="00915978" w:rsidP="00F974AB">
            <w:pPr>
              <w:spacing w:after="0" w:line="240" w:lineRule="auto"/>
              <w:rPr>
                <w:rFonts w:ascii="Times New Roman" w:eastAsia="Times New Roman" w:hAnsi="Times New Roman" w:cs="Times New Roman"/>
                <w:color w:val="000000"/>
                <w:sz w:val="24"/>
                <w:lang w:val="uk-UA"/>
              </w:rPr>
            </w:pPr>
          </w:p>
        </w:tc>
      </w:tr>
      <w:tr w:rsidR="00915978" w:rsidRPr="00DD701E" w:rsidTr="00F974AB">
        <w:trPr>
          <w:trHeight w:val="185"/>
        </w:trPr>
        <w:tc>
          <w:tcPr>
            <w:tcW w:w="1309" w:type="dxa"/>
            <w:vMerge w:val="restart"/>
            <w:tcBorders>
              <w:top w:val="nil"/>
              <w:left w:val="single" w:sz="4" w:space="0" w:color="auto"/>
              <w:right w:val="single" w:sz="4" w:space="0" w:color="auto"/>
            </w:tcBorders>
            <w:shd w:val="clear" w:color="auto" w:fill="auto"/>
            <w:vAlign w:val="bottom"/>
            <w:hideMark/>
          </w:tcPr>
          <w:p w:rsidR="00915978" w:rsidRPr="00915978" w:rsidRDefault="00915978" w:rsidP="00F974AB">
            <w:pPr>
              <w:spacing w:after="0" w:line="240" w:lineRule="auto"/>
              <w:jc w:val="center"/>
              <w:rPr>
                <w:rFonts w:ascii="Times New Roman" w:eastAsia="Times New Roman" w:hAnsi="Times New Roman" w:cs="Times New Roman"/>
                <w:color w:val="000000"/>
                <w:sz w:val="24"/>
                <w:lang w:val="uk-UA"/>
              </w:rPr>
            </w:pPr>
            <w:r w:rsidRPr="00915978">
              <w:rPr>
                <w:rFonts w:ascii="Times New Roman" w:eastAsia="Times New Roman" w:hAnsi="Times New Roman" w:cs="Times New Roman"/>
                <w:color w:val="000000"/>
                <w:sz w:val="24"/>
                <w:lang w:val="uk-UA"/>
              </w:rPr>
              <w:t>Тендерні</w:t>
            </w:r>
            <w:r w:rsidRPr="00915978">
              <w:rPr>
                <w:rFonts w:ascii="Times New Roman" w:eastAsia="Times New Roman" w:hAnsi="Times New Roman" w:cs="Times New Roman"/>
                <w:color w:val="000000"/>
                <w:sz w:val="24"/>
                <w:lang w:val="uk-UA"/>
              </w:rPr>
              <w:br/>
              <w:t>обмеження</w:t>
            </w:r>
          </w:p>
          <w:p w:rsidR="00915978" w:rsidRPr="00915978" w:rsidRDefault="00915978" w:rsidP="00F974AB">
            <w:pPr>
              <w:ind w:left="-5"/>
              <w:rPr>
                <w:sz w:val="24"/>
                <w:lang w:val="uk-UA"/>
              </w:rPr>
            </w:pPr>
          </w:p>
          <w:p w:rsidR="00915978" w:rsidRPr="00915978" w:rsidRDefault="00915978" w:rsidP="00F974AB">
            <w:pPr>
              <w:ind w:left="-5"/>
              <w:rPr>
                <w:rFonts w:ascii="Times New Roman" w:hAnsi="Times New Roman" w:cs="Times New Roman"/>
                <w:sz w:val="24"/>
                <w:lang w:val="uk-UA"/>
              </w:rPr>
            </w:pPr>
          </w:p>
          <w:p w:rsidR="00915978" w:rsidRPr="00915978" w:rsidRDefault="00915978" w:rsidP="00F974AB">
            <w:pPr>
              <w:ind w:left="-5"/>
              <w:rPr>
                <w:rFonts w:ascii="Times New Roman" w:eastAsia="Times New Roman" w:hAnsi="Times New Roman" w:cs="Times New Roman"/>
                <w:color w:val="000000"/>
                <w:sz w:val="24"/>
                <w:lang w:val="uk-UA"/>
              </w:rPr>
            </w:pPr>
          </w:p>
        </w:tc>
        <w:tc>
          <w:tcPr>
            <w:tcW w:w="8467" w:type="dxa"/>
            <w:gridSpan w:val="3"/>
            <w:tcBorders>
              <w:top w:val="single" w:sz="4" w:space="0" w:color="auto"/>
              <w:left w:val="nil"/>
              <w:bottom w:val="single" w:sz="4" w:space="0" w:color="auto"/>
              <w:right w:val="single" w:sz="4" w:space="0" w:color="auto"/>
            </w:tcBorders>
            <w:shd w:val="clear" w:color="auto" w:fill="auto"/>
            <w:noWrap/>
            <w:vAlign w:val="bottom"/>
            <w:hideMark/>
          </w:tcPr>
          <w:p w:rsidR="00915978" w:rsidRPr="00915978" w:rsidRDefault="00915978" w:rsidP="00F974AB">
            <w:pPr>
              <w:spacing w:after="0" w:line="240" w:lineRule="auto"/>
              <w:jc w:val="center"/>
              <w:rPr>
                <w:rFonts w:ascii="Times New Roman" w:eastAsia="Times New Roman" w:hAnsi="Times New Roman" w:cs="Times New Roman"/>
                <w:color w:val="000000"/>
                <w:sz w:val="24"/>
                <w:lang w:val="uk-UA"/>
              </w:rPr>
            </w:pPr>
            <w:r w:rsidRPr="00915978">
              <w:rPr>
                <w:rFonts w:ascii="Times New Roman" w:eastAsia="Times New Roman" w:hAnsi="Times New Roman" w:cs="Times New Roman"/>
                <w:color w:val="000000"/>
                <w:sz w:val="24"/>
                <w:lang w:val="uk-UA"/>
              </w:rPr>
              <w:t>Не визначено бюджетної межі для тендерів, але встановлено ціновий поріг</w:t>
            </w:r>
          </w:p>
        </w:tc>
      </w:tr>
      <w:tr w:rsidR="00915978" w:rsidRPr="00DD701E" w:rsidTr="00F974AB">
        <w:trPr>
          <w:trHeight w:val="185"/>
        </w:trPr>
        <w:tc>
          <w:tcPr>
            <w:tcW w:w="1309" w:type="dxa"/>
            <w:vMerge/>
            <w:tcBorders>
              <w:left w:val="single" w:sz="4" w:space="0" w:color="auto"/>
              <w:right w:val="single" w:sz="4" w:space="0" w:color="auto"/>
            </w:tcBorders>
            <w:vAlign w:val="center"/>
            <w:hideMark/>
          </w:tcPr>
          <w:p w:rsidR="00915978" w:rsidRPr="00915978" w:rsidRDefault="00915978" w:rsidP="00F974AB">
            <w:pPr>
              <w:ind w:left="-5"/>
              <w:rPr>
                <w:rFonts w:ascii="Times New Roman" w:eastAsia="Times New Roman" w:hAnsi="Times New Roman" w:cs="Times New Roman"/>
                <w:color w:val="000000"/>
                <w:sz w:val="24"/>
                <w:lang w:val="uk-UA"/>
              </w:rPr>
            </w:pPr>
          </w:p>
        </w:tc>
        <w:tc>
          <w:tcPr>
            <w:tcW w:w="1205" w:type="dxa"/>
            <w:tcBorders>
              <w:top w:val="nil"/>
              <w:left w:val="nil"/>
              <w:bottom w:val="single" w:sz="4" w:space="0" w:color="auto"/>
              <w:right w:val="single" w:sz="4" w:space="0" w:color="auto"/>
            </w:tcBorders>
            <w:shd w:val="clear" w:color="auto" w:fill="auto"/>
            <w:noWrap/>
            <w:vAlign w:val="bottom"/>
            <w:hideMark/>
          </w:tcPr>
          <w:p w:rsidR="00915978" w:rsidRPr="00915978" w:rsidRDefault="00915978" w:rsidP="00F974AB">
            <w:pPr>
              <w:spacing w:after="0" w:line="240" w:lineRule="auto"/>
              <w:rPr>
                <w:rFonts w:ascii="Times New Roman" w:eastAsia="Times New Roman" w:hAnsi="Times New Roman" w:cs="Times New Roman"/>
                <w:color w:val="000000"/>
                <w:sz w:val="24"/>
                <w:lang w:val="uk-UA"/>
              </w:rPr>
            </w:pPr>
            <w:r w:rsidRPr="00915978">
              <w:rPr>
                <w:rFonts w:ascii="Times New Roman" w:eastAsia="Times New Roman" w:hAnsi="Times New Roman" w:cs="Times New Roman"/>
                <w:color w:val="000000"/>
                <w:sz w:val="24"/>
                <w:lang w:val="uk-UA"/>
              </w:rPr>
              <w:t>Береговий вітер</w:t>
            </w:r>
          </w:p>
        </w:tc>
        <w:tc>
          <w:tcPr>
            <w:tcW w:w="7262" w:type="dxa"/>
            <w:gridSpan w:val="2"/>
            <w:tcBorders>
              <w:top w:val="nil"/>
              <w:left w:val="nil"/>
              <w:bottom w:val="single" w:sz="4" w:space="0" w:color="auto"/>
              <w:right w:val="single" w:sz="4" w:space="0" w:color="auto"/>
            </w:tcBorders>
            <w:shd w:val="clear" w:color="auto" w:fill="auto"/>
            <w:noWrap/>
            <w:vAlign w:val="bottom"/>
            <w:hideMark/>
          </w:tcPr>
          <w:p w:rsidR="00915978" w:rsidRPr="00915978" w:rsidRDefault="00915978" w:rsidP="00F974AB">
            <w:pPr>
              <w:spacing w:after="0" w:line="240" w:lineRule="auto"/>
              <w:rPr>
                <w:rFonts w:ascii="Times New Roman" w:eastAsia="Times New Roman" w:hAnsi="Times New Roman" w:cs="Times New Roman"/>
                <w:color w:val="000000"/>
                <w:sz w:val="24"/>
                <w:lang w:val="uk-UA"/>
              </w:rPr>
            </w:pPr>
            <w:r w:rsidRPr="00915978">
              <w:rPr>
                <w:rFonts w:ascii="Times New Roman" w:eastAsia="Times New Roman" w:hAnsi="Times New Roman" w:cs="Times New Roman"/>
                <w:color w:val="000000"/>
                <w:sz w:val="24"/>
                <w:lang w:val="uk-UA"/>
              </w:rPr>
              <w:t>Для 2017 року – 7,00 євроцента за 1 кВт/годину, починаючи з 2018 року ціна буде розраховуватися відносно до виграшних проектів 2017.</w:t>
            </w:r>
          </w:p>
        </w:tc>
      </w:tr>
      <w:tr w:rsidR="00915978" w:rsidRPr="00DD701E" w:rsidTr="00F97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00"/>
        </w:trPr>
        <w:tc>
          <w:tcPr>
            <w:tcW w:w="1309" w:type="dxa"/>
            <w:vMerge/>
            <w:tcBorders>
              <w:left w:val="single" w:sz="4" w:space="0" w:color="auto"/>
              <w:right w:val="single" w:sz="4" w:space="0" w:color="auto"/>
            </w:tcBorders>
          </w:tcPr>
          <w:p w:rsidR="00915978" w:rsidRPr="00915978" w:rsidRDefault="00915978" w:rsidP="00F974AB">
            <w:pPr>
              <w:ind w:left="-5"/>
              <w:rPr>
                <w:sz w:val="24"/>
                <w:lang w:val="uk-UA"/>
              </w:rPr>
            </w:pPr>
          </w:p>
        </w:tc>
        <w:tc>
          <w:tcPr>
            <w:tcW w:w="1215" w:type="dxa"/>
            <w:gridSpan w:val="2"/>
            <w:tcBorders>
              <w:left w:val="single" w:sz="4" w:space="0" w:color="auto"/>
            </w:tcBorders>
            <w:shd w:val="clear" w:color="auto" w:fill="auto"/>
          </w:tcPr>
          <w:p w:rsidR="00915978" w:rsidRPr="00915978" w:rsidRDefault="00915978" w:rsidP="00F974AB">
            <w:pPr>
              <w:rPr>
                <w:sz w:val="24"/>
                <w:lang w:val="uk-UA"/>
              </w:rPr>
            </w:pPr>
            <w:r w:rsidRPr="00915978">
              <w:rPr>
                <w:rFonts w:ascii="Times New Roman" w:eastAsia="Times New Roman" w:hAnsi="Times New Roman" w:cs="Times New Roman"/>
                <w:color w:val="000000"/>
                <w:sz w:val="24"/>
                <w:lang w:val="uk-UA"/>
              </w:rPr>
              <w:t>Сонячна енергія</w:t>
            </w:r>
          </w:p>
        </w:tc>
        <w:tc>
          <w:tcPr>
            <w:tcW w:w="7252" w:type="dxa"/>
            <w:shd w:val="clear" w:color="auto" w:fill="auto"/>
            <w:vAlign w:val="bottom"/>
          </w:tcPr>
          <w:p w:rsidR="00915978" w:rsidRPr="00915978" w:rsidRDefault="00915978" w:rsidP="00F974AB">
            <w:pPr>
              <w:spacing w:after="0" w:line="240" w:lineRule="auto"/>
              <w:rPr>
                <w:rFonts w:ascii="Times New Roman" w:eastAsia="Times New Roman" w:hAnsi="Times New Roman" w:cs="Times New Roman"/>
                <w:color w:val="000000"/>
                <w:sz w:val="24"/>
                <w:lang w:val="uk-UA"/>
              </w:rPr>
            </w:pPr>
            <w:r w:rsidRPr="00915978">
              <w:rPr>
                <w:rFonts w:ascii="Times New Roman" w:eastAsia="Times New Roman" w:hAnsi="Times New Roman" w:cs="Times New Roman"/>
                <w:color w:val="000000"/>
                <w:sz w:val="24"/>
                <w:lang w:val="uk-UA"/>
              </w:rPr>
              <w:t>Для 2017 року – ціновий поріг 8,91 євроцента за 1 кВт/годину, після 2017 ціновий поріг для сонячної фотоелектрики буде встановлено на рівні місячної бази, яка також залежить від фактичної ставки реалізації за проекти сонячної фотоелектрики.</w:t>
            </w:r>
          </w:p>
        </w:tc>
      </w:tr>
      <w:tr w:rsidR="00915978" w:rsidRPr="00DD701E" w:rsidTr="00F97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33"/>
        </w:trPr>
        <w:tc>
          <w:tcPr>
            <w:tcW w:w="1309" w:type="dxa"/>
            <w:vMerge/>
            <w:tcBorders>
              <w:left w:val="single" w:sz="4" w:space="0" w:color="auto"/>
              <w:right w:val="single" w:sz="4" w:space="0" w:color="auto"/>
            </w:tcBorders>
          </w:tcPr>
          <w:p w:rsidR="00915978" w:rsidRPr="00915978" w:rsidRDefault="00915978" w:rsidP="00F974AB">
            <w:pPr>
              <w:ind w:left="-5"/>
              <w:rPr>
                <w:sz w:val="24"/>
                <w:lang w:val="uk-UA"/>
              </w:rPr>
            </w:pPr>
          </w:p>
        </w:tc>
        <w:tc>
          <w:tcPr>
            <w:tcW w:w="1215" w:type="dxa"/>
            <w:gridSpan w:val="2"/>
            <w:tcBorders>
              <w:left w:val="single" w:sz="4" w:space="0" w:color="auto"/>
            </w:tcBorders>
            <w:shd w:val="clear" w:color="auto" w:fill="auto"/>
          </w:tcPr>
          <w:p w:rsidR="00915978" w:rsidRPr="00915978" w:rsidRDefault="00915978" w:rsidP="00F974AB">
            <w:pPr>
              <w:rPr>
                <w:sz w:val="24"/>
                <w:lang w:val="uk-UA"/>
              </w:rPr>
            </w:pPr>
            <w:r w:rsidRPr="00915978">
              <w:rPr>
                <w:rFonts w:ascii="Times New Roman" w:eastAsia="Times New Roman" w:hAnsi="Times New Roman" w:cs="Times New Roman"/>
                <w:color w:val="000000"/>
                <w:sz w:val="24"/>
                <w:lang w:val="uk-UA"/>
              </w:rPr>
              <w:t>Біомаса</w:t>
            </w:r>
          </w:p>
        </w:tc>
        <w:tc>
          <w:tcPr>
            <w:tcW w:w="7252" w:type="dxa"/>
            <w:shd w:val="clear" w:color="auto" w:fill="auto"/>
          </w:tcPr>
          <w:p w:rsidR="00915978" w:rsidRPr="00915978" w:rsidRDefault="00915978" w:rsidP="00F974AB">
            <w:pPr>
              <w:rPr>
                <w:sz w:val="24"/>
                <w:lang w:val="uk-UA"/>
              </w:rPr>
            </w:pPr>
            <w:r w:rsidRPr="00915978">
              <w:rPr>
                <w:rFonts w:ascii="Times New Roman" w:eastAsia="Times New Roman" w:hAnsi="Times New Roman" w:cs="Times New Roman"/>
                <w:color w:val="000000"/>
                <w:sz w:val="24"/>
                <w:lang w:val="uk-UA"/>
              </w:rPr>
              <w:t>Для 2017 року ціновий поріг 14,88 євроцента за 1 кВт/годину, починаючи з 2018–го ціновий поріг буде розраховано відносно до виграшних тендерів 2017 року.</w:t>
            </w:r>
          </w:p>
        </w:tc>
      </w:tr>
    </w:tbl>
    <w:p w:rsidR="005B5047" w:rsidRPr="00883396" w:rsidRDefault="005B5047" w:rsidP="00790228">
      <w:pPr>
        <w:spacing w:after="0" w:line="360" w:lineRule="auto"/>
        <w:ind w:firstLine="709"/>
        <w:jc w:val="both"/>
        <w:rPr>
          <w:rFonts w:ascii="Times New Roman" w:hAnsi="Times New Roman" w:cs="Times New Roman"/>
          <w:sz w:val="24"/>
          <w:szCs w:val="28"/>
          <w:lang w:val="uk-UA"/>
        </w:rPr>
      </w:pPr>
      <w:r w:rsidRPr="00883396">
        <w:rPr>
          <w:rFonts w:ascii="Times New Roman" w:hAnsi="Times New Roman" w:cs="Times New Roman"/>
          <w:sz w:val="24"/>
          <w:szCs w:val="28"/>
          <w:lang w:val="uk-UA"/>
        </w:rPr>
        <w:t>Джерело: складено автором на основі [33]</w:t>
      </w:r>
    </w:p>
    <w:p w:rsidR="003F68F0" w:rsidRDefault="003F68F0" w:rsidP="003F68F0">
      <w:pPr>
        <w:spacing w:after="0" w:line="360" w:lineRule="auto"/>
        <w:ind w:firstLine="720"/>
        <w:contextualSpacing/>
        <w:jc w:val="both"/>
        <w:rPr>
          <w:rFonts w:ascii="Times New Roman" w:hAnsi="Times New Roman" w:cs="Times New Roman"/>
          <w:sz w:val="28"/>
          <w:szCs w:val="28"/>
          <w:lang w:val="uk-UA"/>
        </w:rPr>
      </w:pPr>
    </w:p>
    <w:p w:rsidR="00915978" w:rsidRPr="00915978" w:rsidRDefault="00915978" w:rsidP="00915978">
      <w:pPr>
        <w:spacing w:after="0" w:line="360" w:lineRule="auto"/>
        <w:ind w:firstLine="709"/>
        <w:contextualSpacing/>
        <w:jc w:val="both"/>
        <w:rPr>
          <w:rFonts w:ascii="Times New Roman" w:hAnsi="Times New Roman" w:cs="Times New Roman"/>
          <w:sz w:val="36"/>
          <w:szCs w:val="28"/>
          <w:lang w:val="uk-UA"/>
        </w:rPr>
      </w:pPr>
      <w:r w:rsidRPr="00DB452E">
        <w:rPr>
          <w:rFonts w:ascii="Times New Roman" w:hAnsi="Times New Roman" w:cs="Times New Roman"/>
          <w:sz w:val="28"/>
          <w:lang w:val="uk-UA"/>
        </w:rPr>
        <w:t>Федеральне агентство з мережевого забезпечення анонсує проведення тендеру за 5</w:t>
      </w:r>
      <w:r>
        <w:rPr>
          <w:rFonts w:ascii="Times New Roman" w:hAnsi="Times New Roman" w:cs="Times New Roman"/>
          <w:sz w:val="28"/>
          <w:lang w:val="uk-UA"/>
        </w:rPr>
        <w:t>–</w:t>
      </w:r>
      <w:r w:rsidRPr="00DB452E">
        <w:rPr>
          <w:rFonts w:ascii="Times New Roman" w:hAnsi="Times New Roman" w:cs="Times New Roman"/>
          <w:sz w:val="28"/>
          <w:lang w:val="uk-UA"/>
        </w:rPr>
        <w:t>8 тижнів до дедлайну подання заявок. Тендерна пропозиція містить інформацію щодо дедлайну подання заявок, обмеження за обсягами, ціновий поріг та специфіку тендерної процедури. Федеральне агентство з мережевого забезпечення несе відповідальність за тендерну процедуру від початку до її завершення [34].</w:t>
      </w:r>
    </w:p>
    <w:p w:rsidR="005B5047" w:rsidRPr="00DB452E" w:rsidRDefault="006032C9" w:rsidP="0088339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Початком нормативно правого регулювання США в області альтернативної енергетики було покладено прийняттям   у 1995 Федеральної програми «Стратегія стійкої енергетики США», в якій в якості пріоритетного напряму урядом було передбачено сприяння розвитку і освоєнню ПДЕ з метою зменшення обсягів споживання перш за все нафти, захисту навколишнього середовища та глобальної енергетичної безпеки країни на перспективу.</w:t>
      </w:r>
    </w:p>
    <w:p w:rsidR="006032C9" w:rsidRPr="00DB452E" w:rsidRDefault="006032C9" w:rsidP="0088339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У серпні 2005 року в США був прийнятий закон «Про енергетичну політику» (Energy Policy Act of 2005), цей закон є базовим для розвитку альтернативної енергетики та енергетичної ефективності, встановлює податкові пільги для заохочення заходів в галузі енергозбереження. Колишнім Законом «Про енергетичну політику» 1992 роки (Energy Policy Act of 1992) </w:t>
      </w:r>
      <w:r w:rsidRPr="00DB452E">
        <w:rPr>
          <w:rFonts w:ascii="Times New Roman" w:hAnsi="Times New Roman" w:cs="Times New Roman"/>
          <w:sz w:val="28"/>
          <w:szCs w:val="28"/>
          <w:lang w:val="uk-UA"/>
        </w:rPr>
        <w:lastRenderedPageBreak/>
        <w:t>було передбачено 3 види стимулювання розвитку відновлюваної енергетики</w:t>
      </w:r>
      <w:r w:rsidR="001D22F3">
        <w:rPr>
          <w:lang w:val="uk-UA"/>
        </w:rPr>
        <w:t> </w:t>
      </w:r>
      <w:r w:rsidRPr="00DB452E">
        <w:rPr>
          <w:rFonts w:ascii="Times New Roman" w:hAnsi="Times New Roman" w:cs="Times New Roman"/>
          <w:sz w:val="28"/>
          <w:szCs w:val="28"/>
          <w:lang w:val="uk-UA"/>
        </w:rPr>
        <w:t>[34]:</w:t>
      </w:r>
    </w:p>
    <w:p w:rsidR="006032C9" w:rsidRPr="00DB452E" w:rsidRDefault="006032C9" w:rsidP="00883396">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Надання 10% інвестиційного кредиту для технологій, заснованих на використанні сонячної і геотермальної енергії;</w:t>
      </w:r>
    </w:p>
    <w:p w:rsidR="006032C9" w:rsidRPr="00DB452E" w:rsidRDefault="00E104F6" w:rsidP="00883396">
      <w:pPr>
        <w:pStyle w:val="aa"/>
        <w:numPr>
          <w:ilvl w:val="0"/>
          <w:numId w:val="1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6032C9" w:rsidRPr="00DB452E">
        <w:rPr>
          <w:rFonts w:ascii="Times New Roman" w:hAnsi="Times New Roman" w:cs="Times New Roman"/>
          <w:sz w:val="28"/>
          <w:szCs w:val="28"/>
          <w:lang w:val="uk-UA"/>
        </w:rPr>
        <w:t>Пільгове оподаткування для виробників (податкові заліки) в розмірі $ 0,015 на 1 кВт (з подальшим коректуванням на інфляцію) для виробників, що використовують енергію вітру і енергію біомаси замкнутого циклу, що надається інвесторам</w:t>
      </w:r>
      <w:r>
        <w:rPr>
          <w:rFonts w:ascii="Times New Roman" w:hAnsi="Times New Roman" w:cs="Times New Roman"/>
          <w:sz w:val="28"/>
          <w:szCs w:val="28"/>
          <w:lang w:val="uk-UA"/>
        </w:rPr>
        <w:t>–</w:t>
      </w:r>
      <w:r w:rsidR="006032C9" w:rsidRPr="00DB452E">
        <w:rPr>
          <w:rFonts w:ascii="Times New Roman" w:hAnsi="Times New Roman" w:cs="Times New Roman"/>
          <w:sz w:val="28"/>
          <w:szCs w:val="28"/>
          <w:lang w:val="uk-UA"/>
        </w:rPr>
        <w:t>власникам комунальних та приватних електростанцій, введених в експлуатацію до 1 липня 1999 року, на термін до 10 років;</w:t>
      </w:r>
    </w:p>
    <w:p w:rsidR="006032C9" w:rsidRPr="00DB452E" w:rsidRDefault="006032C9" w:rsidP="00883396">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Для федеральних або муніципальних підприємств, які не можуть отримати податкових пільг (заліків), так як не є платниками федеральних прибуткових податків, передбачено застосування системи стимулюючих виплат в розмірі 0.015 $ за 1 кВт. Ці виплати поширюються на сонячну і вітрову енергію, енергію біомаси (крім твердих побутових відходів) і геотермальну енергію (крім перегрітої пари).</w:t>
      </w:r>
    </w:p>
    <w:p w:rsidR="006032C9" w:rsidRPr="00DB452E" w:rsidRDefault="006032C9" w:rsidP="0088339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У травні 2002 року був прийнятий Закон «Про сільськогосподарську безпеку і інвестиції в аграрний сектор 2002 року» (Farm Security and Rural Investment Act of 2002), що містить в собі програми по стимулюванню виробництва енергії безпосередньо на фермах, а також стимули для збільшення власного енергоефективності фермерів і використання ними поновлюваних енергетичних ресурсів [36].</w:t>
      </w:r>
    </w:p>
    <w:p w:rsidR="00D20E80" w:rsidRPr="00DB452E" w:rsidRDefault="00D20E80" w:rsidP="0088339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У 2007 році в США був прийнятий Закон «Про енергетичну незалежність і безпеку» (Energy Independence and Security Act або Clean Energy Act of 2007). До основних положень цього закону можна віднести [37]:</w:t>
      </w:r>
    </w:p>
    <w:p w:rsidR="00D20E80" w:rsidRPr="00DB452E" w:rsidRDefault="00D20E80" w:rsidP="00883396">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збільшення джерел альтернативного палива за рахунок прийняття обов'язкового Стандарту для поновлюваних видів палива (Renewable Fuel Standard);</w:t>
      </w:r>
    </w:p>
    <w:p w:rsidR="00D20E80" w:rsidRPr="00DB452E" w:rsidRDefault="00D20E80" w:rsidP="00883396">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скорочення потреб США в нафти за рахунок прийняття національного паливозберігаючі стандарту, який встановлює норму в 35 миль </w:t>
      </w:r>
      <w:r w:rsidRPr="00DB452E">
        <w:rPr>
          <w:rFonts w:ascii="Times New Roman" w:hAnsi="Times New Roman" w:cs="Times New Roman"/>
          <w:sz w:val="28"/>
          <w:szCs w:val="28"/>
          <w:lang w:val="uk-UA"/>
        </w:rPr>
        <w:lastRenderedPageBreak/>
        <w:t>на галон до 2020 року. Міністерству транспорту відповідно до закону має право вводити «якісні стандарти» палива ( «attribute</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based standards»).</w:t>
      </w:r>
    </w:p>
    <w:p w:rsidR="00D20E80" w:rsidRPr="00DB452E" w:rsidRDefault="006032C9"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У 2009 р. набрав чинності закон «Emergency Economic Stabilization Act of 2008», що регламентує порядок оподаткування у сфері ПДЕ, згідно з яким у цілому по країні податкові пільги для відповідних суб'єктів оподаткування можуть перевищити 18 млрд дол. </w:t>
      </w:r>
    </w:p>
    <w:p w:rsidR="00D20E80" w:rsidRPr="00DB452E" w:rsidRDefault="006032C9"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Відповідно до цього закону було передбачено такі основні види стимулювання</w:t>
      </w:r>
      <w:r w:rsidR="00D20E80" w:rsidRPr="00DB452E">
        <w:rPr>
          <w:rFonts w:ascii="Times New Roman" w:hAnsi="Times New Roman" w:cs="Times New Roman"/>
          <w:sz w:val="28"/>
          <w:lang w:val="uk-UA"/>
        </w:rPr>
        <w:t xml:space="preserve"> [29]</w:t>
      </w:r>
      <w:r w:rsidRPr="00DB452E">
        <w:rPr>
          <w:rFonts w:ascii="Times New Roman" w:hAnsi="Times New Roman" w:cs="Times New Roman"/>
          <w:sz w:val="28"/>
          <w:lang w:val="uk-UA"/>
        </w:rPr>
        <w:t>:</w:t>
      </w:r>
    </w:p>
    <w:p w:rsidR="00D20E80" w:rsidRPr="00DB452E" w:rsidRDefault="006032C9"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 1. Продовження на один рік терміну дії виробничого податкового кредиту «Production Tax Credit» («PTC» – дозволене законом пряме відрахування певних витрат із загальної суми податкових зобов'язань платника податків) для суб'єктів, які експлуатують ВЕУ, а також використовують «чисті» вугільні технології на виробничих потужностях, уведених в експлуатацію до 31.12.2009 р. </w:t>
      </w:r>
    </w:p>
    <w:p w:rsidR="00D20E80" w:rsidRPr="00DB452E" w:rsidRDefault="006032C9"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2. Продовження на два терміни «PTC» для суб'єктів, які експлуатують установки, що використовують біомасу та геотермальну енергію, а також для</w:t>
      </w:r>
      <w:r w:rsidR="00D20E80" w:rsidRPr="00DB452E">
        <w:rPr>
          <w:rFonts w:ascii="Times New Roman" w:hAnsi="Times New Roman" w:cs="Times New Roman"/>
          <w:sz w:val="28"/>
          <w:lang w:val="uk-UA"/>
        </w:rPr>
        <w:t xml:space="preserve"> підприємств малої гідроенергетики і малих систем зрошення, виробничі потужності яких уведено в експлуатацію до 01.11.2011 р. </w:t>
      </w:r>
    </w:p>
    <w:p w:rsidR="00D20E80" w:rsidRPr="00DB452E" w:rsidRDefault="00D20E80"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3. Продовження на 8 років терміну 30%</w:t>
      </w:r>
      <w:r w:rsidR="00E104F6">
        <w:rPr>
          <w:rFonts w:ascii="Times New Roman" w:hAnsi="Times New Roman" w:cs="Times New Roman"/>
          <w:sz w:val="28"/>
          <w:lang w:val="uk-UA"/>
        </w:rPr>
        <w:t>–</w:t>
      </w:r>
      <w:r w:rsidRPr="00DB452E">
        <w:rPr>
          <w:rFonts w:ascii="Times New Roman" w:hAnsi="Times New Roman" w:cs="Times New Roman"/>
          <w:sz w:val="28"/>
          <w:lang w:val="uk-UA"/>
        </w:rPr>
        <w:t xml:space="preserve">вого інвестиційного кредиту «Investment Tax Credit» («ITC» – частка інвестиційних витрат в основному капіталі, яку компанія може вилучити із суми зобов'язань після сплачування податку на прибуток) для суб'єктів, які експлуатують установки, що використовують сонячну енергію, і які введено в експлуатацію до 1.01.2017 р., а також для підприємств, що реалізують проекти у сфері розроблення та виробництва паливних елементів. </w:t>
      </w:r>
    </w:p>
    <w:p w:rsidR="00D20E80" w:rsidRPr="00DB452E" w:rsidRDefault="00D20E80"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4. Введення 10%</w:t>
      </w:r>
      <w:r w:rsidR="00E104F6">
        <w:rPr>
          <w:rFonts w:ascii="Times New Roman" w:hAnsi="Times New Roman" w:cs="Times New Roman"/>
          <w:sz w:val="28"/>
          <w:lang w:val="uk-UA"/>
        </w:rPr>
        <w:t>–</w:t>
      </w:r>
      <w:r w:rsidRPr="00DB452E">
        <w:rPr>
          <w:rFonts w:ascii="Times New Roman" w:hAnsi="Times New Roman" w:cs="Times New Roman"/>
          <w:sz w:val="28"/>
          <w:lang w:val="uk-UA"/>
        </w:rPr>
        <w:t>вого «ITC» для нових теплоелектроцентралей (ТЕЦ).</w:t>
      </w:r>
    </w:p>
    <w:p w:rsidR="00D20E80" w:rsidRPr="00DB452E" w:rsidRDefault="00D20E80"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 5. Вступ до кредитної спілки «Ціна чистої відновлюваної енергії» («Clean Renewable Energy Bonds») дає можливість отримувати пільговий кредит підприємствам, що беруть участь у виробництві енергії з використанням біомаси, твердих побутових відходів, геотермальної енергії, </w:t>
      </w:r>
      <w:r w:rsidRPr="00DB452E">
        <w:rPr>
          <w:rFonts w:ascii="Times New Roman" w:hAnsi="Times New Roman" w:cs="Times New Roman"/>
          <w:sz w:val="28"/>
          <w:lang w:val="uk-UA"/>
        </w:rPr>
        <w:lastRenderedPageBreak/>
        <w:t xml:space="preserve">енергії морської води, а також підприємствам, що виробляють енергію з використанням вугілля за допомогою нових «чистих» технологій. </w:t>
      </w:r>
    </w:p>
    <w:p w:rsidR="00D20E80" w:rsidRPr="00DB452E" w:rsidRDefault="00D20E80"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6. Введення спеціального податкового кредиту «Carbon tax credit» для підприємств, що здійснюють зберігання СО2 на території США, а також національних фірм, чия діяльність забезпечує зниження шкідливих викидів у атмосферу. </w:t>
      </w:r>
    </w:p>
    <w:p w:rsidR="00D20E80" w:rsidRPr="00DB452E" w:rsidRDefault="00D20E80"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7. Продовження терміну дії податку «Earned income tax credit» (сума податкових пільг, що підлягають відшкодуванню платникові податку з бюджету або шляхом зарахування при наступних податкових платежах, або шляхом прямого повернення коштів) для національних виробників біодизельного палива.</w:t>
      </w:r>
    </w:p>
    <w:p w:rsidR="006032C9" w:rsidRPr="00DB452E" w:rsidRDefault="00D20E80"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 8. Зниження ставок певних податків, а також термінів амортизації відповідного майна та обладнання, придбаних господарюючими суб'єктами з метою збільшення енергоефективності підприємств.</w:t>
      </w:r>
    </w:p>
    <w:p w:rsidR="00D20E80" w:rsidRPr="00DB452E" w:rsidRDefault="00D20E80"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У країні діє ряд фінансових механізмів (понад 200 видів), що включають пільги на оподаткування, ефективні Програми «зелених» цін і «зелених» сертифікатів; створено суспільні фонди і квоти обов'язкової генерації ПДЕ, а також сформовано портфель сучасних стандартів із ПДЕ (у 20 штатах). Визначено ряд вимог щодо обов'язкової закупівлі «зеленої» електроенергії тощо. Лідером у сфері інтенсифікації розвитку ПДЕ в США є штат Каліфорнія, у планах якого передбачено довести до 2020 р. частку ПДЕ у виробництві електроенергії до 33%.</w:t>
      </w:r>
    </w:p>
    <w:p w:rsidR="00D20E80" w:rsidRPr="00DB452E" w:rsidRDefault="00D20E80" w:rsidP="00883396">
      <w:pPr>
        <w:spacing w:after="0" w:line="360" w:lineRule="auto"/>
        <w:ind w:firstLine="709"/>
        <w:contextualSpacing/>
        <w:jc w:val="both"/>
        <w:rPr>
          <w:rFonts w:ascii="Times New Roman" w:hAnsi="Times New Roman" w:cs="Times New Roman"/>
          <w:sz w:val="44"/>
          <w:szCs w:val="28"/>
          <w:lang w:val="uk-UA"/>
        </w:rPr>
      </w:pPr>
      <w:r w:rsidRPr="00DB452E">
        <w:rPr>
          <w:rFonts w:ascii="Times New Roman" w:hAnsi="Times New Roman" w:cs="Times New Roman"/>
          <w:sz w:val="28"/>
          <w:lang w:val="uk-UA"/>
        </w:rPr>
        <w:t xml:space="preserve"> Крім безпосереднього введення фінансових ресурсів практикується надання урядових гарантій та позик під проекти в галузі розвитку «зеленої» енергетики. Так, наприклад, у липні 2010 р. видано позику в розмірі в 1,45 млрд дол. для будівництва заводу з виробництва сонячної енергії в Арізоні та надано урядові гарантії під кредит у розмірі в 400 млн дол. для організації виробництва панелей сонячних батарей.</w:t>
      </w:r>
    </w:p>
    <w:p w:rsidR="006032C9" w:rsidRPr="00DB452E" w:rsidRDefault="00761734" w:rsidP="0088339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Н</w:t>
      </w:r>
      <w:r w:rsidR="00D20E80" w:rsidRPr="00DB452E">
        <w:rPr>
          <w:rFonts w:ascii="Times New Roman" w:hAnsi="Times New Roman" w:cs="Times New Roman"/>
          <w:sz w:val="28"/>
          <w:szCs w:val="28"/>
          <w:lang w:val="uk-UA"/>
        </w:rPr>
        <w:t>аразі розглядаються чотири потенційні шляхи досягнення 80</w:t>
      </w:r>
      <w:r w:rsidR="00E104F6">
        <w:rPr>
          <w:rFonts w:ascii="Times New Roman" w:hAnsi="Times New Roman" w:cs="Times New Roman"/>
          <w:sz w:val="28"/>
          <w:szCs w:val="28"/>
          <w:lang w:val="uk-UA"/>
        </w:rPr>
        <w:t>–</w:t>
      </w:r>
      <w:r w:rsidR="00D20E80" w:rsidRPr="00DB452E">
        <w:rPr>
          <w:rFonts w:ascii="Times New Roman" w:hAnsi="Times New Roman" w:cs="Times New Roman"/>
          <w:sz w:val="28"/>
          <w:szCs w:val="28"/>
          <w:lang w:val="uk-UA"/>
        </w:rPr>
        <w:t>відсоткового скорочення викидів вуглецю в країні до 2050 року [3</w:t>
      </w:r>
      <w:r w:rsidRPr="00DB452E">
        <w:rPr>
          <w:rFonts w:ascii="Times New Roman" w:hAnsi="Times New Roman" w:cs="Times New Roman"/>
          <w:sz w:val="28"/>
          <w:szCs w:val="28"/>
          <w:lang w:val="uk-UA"/>
        </w:rPr>
        <w:t>8</w:t>
      </w:r>
      <w:r w:rsidR="00D20E80" w:rsidRPr="00DB452E">
        <w:rPr>
          <w:rFonts w:ascii="Times New Roman" w:hAnsi="Times New Roman" w:cs="Times New Roman"/>
          <w:sz w:val="28"/>
          <w:szCs w:val="28"/>
          <w:lang w:val="uk-UA"/>
        </w:rPr>
        <w:t>]:</w:t>
      </w:r>
    </w:p>
    <w:p w:rsidR="00761734" w:rsidRPr="00DB452E" w:rsidRDefault="00761734" w:rsidP="00883396">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lastRenderedPageBreak/>
        <w:t>Виокремлення та переробка діоксину вуглецю</w:t>
      </w:r>
      <w:r w:rsidR="0088339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w:t>
      </w:r>
    </w:p>
    <w:p w:rsidR="00761734" w:rsidRPr="00DB452E" w:rsidRDefault="00761734" w:rsidP="00883396">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Розвиток ядерної енергетики</w:t>
      </w:r>
      <w:r w:rsidR="0088339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w:t>
      </w:r>
    </w:p>
    <w:p w:rsidR="00761734" w:rsidRPr="00DB452E" w:rsidRDefault="00761734" w:rsidP="00883396">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Розвиток відновлюваної енергетики</w:t>
      </w:r>
      <w:r w:rsidR="0088339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w:t>
      </w:r>
    </w:p>
    <w:p w:rsidR="00761734" w:rsidRPr="00DB452E" w:rsidRDefault="00761734" w:rsidP="00883396">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Використання змішаних ресурсів.</w:t>
      </w:r>
    </w:p>
    <w:p w:rsidR="00761734" w:rsidRPr="00DB452E" w:rsidRDefault="00761734" w:rsidP="0088339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Кожен шлях вирішує три проблеми: кінцеве використання палива переходить на відновлювані джерела (наприклад, перехід на електричні автомобілі); декарбонізація електроенергії (виробництво електроенергії з низькими використанням вуглецю); енергоефективність.</w:t>
      </w:r>
    </w:p>
    <w:p w:rsidR="00761734" w:rsidRPr="00DB452E" w:rsidRDefault="00761734" w:rsidP="0088339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В Японії, в країні бідній на паливно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енергетичні ресурси, використання альтернативних джерел енергії має важливе стратегічне значення. 26.08.2011 в Японії прийнято Закон «про спеціальні заходи щодо придбання електроенергетичними компаніями електричної енергії, отриманої з поновлюваних джерел» (Act on Special Measures concerning Procurement of Renewable Energy Sourced Electricity by Electric Utilities), згідно з яким постачальники енергії, виробленої з відновлюваних джерел енергії , мають можливість безперешкодно підключатися до електромереж в якості постачальників електроенергії та мають право на  укладення довгострокових контрактів на поставки енергії. При цьому передбачається повна відкритість ринку електроенергії, виробленої з відновлюваних джерел, як для корпоративних структур різного масштабу, так і для індивідуальних підприємців і громадян </w:t>
      </w:r>
      <w:r w:rsidR="001B6AC4" w:rsidRPr="00DB452E">
        <w:rPr>
          <w:rFonts w:ascii="Times New Roman" w:hAnsi="Times New Roman" w:cs="Times New Roman"/>
          <w:sz w:val="28"/>
          <w:szCs w:val="28"/>
          <w:lang w:val="uk-UA"/>
        </w:rPr>
        <w:t>[39]</w:t>
      </w:r>
      <w:r w:rsidRPr="00DB452E">
        <w:rPr>
          <w:rFonts w:ascii="Times New Roman" w:hAnsi="Times New Roman" w:cs="Times New Roman"/>
          <w:sz w:val="28"/>
          <w:szCs w:val="28"/>
          <w:lang w:val="uk-UA"/>
        </w:rPr>
        <w:t>.</w:t>
      </w:r>
    </w:p>
    <w:p w:rsidR="001B6AC4" w:rsidRPr="00DB452E" w:rsidRDefault="001B6AC4" w:rsidP="00883396">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Також в Японії  ведено цільовий податок на стимулювання розробки нових джерел електроенергії, що становить 2% від тарифу на електроенергію. Частково за рахунок цільових коштів, одержуваних від цього податку, і частково за рахунок коштів бюджету наповнюються фонди, з яких держава фінансує субсидії на закупівлю обладнання в сфері поновлюваних джерел енергії.</w:t>
      </w:r>
      <w:r w:rsidRPr="00DB452E">
        <w:rPr>
          <w:lang w:val="uk-UA"/>
        </w:rPr>
        <w:t xml:space="preserve"> </w:t>
      </w:r>
      <w:r w:rsidRPr="00DB452E">
        <w:rPr>
          <w:rFonts w:ascii="Times New Roman" w:hAnsi="Times New Roman" w:cs="Times New Roman"/>
          <w:sz w:val="28"/>
          <w:szCs w:val="28"/>
          <w:lang w:val="uk-UA"/>
        </w:rPr>
        <w:t>У числі заходів податкового стимулювання «екологічний податок», який Уряд в грудні 2010 року запропонувало стягувати у формі 50% надбавки до діючого податку на імпорт викопних видів палива. З 2009 року в Японії був введений «зелений тариф» (Feed</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in tariff), що передбачає можливість </w:t>
      </w:r>
      <w:r w:rsidRPr="00DB452E">
        <w:rPr>
          <w:rFonts w:ascii="Times New Roman" w:hAnsi="Times New Roman" w:cs="Times New Roman"/>
          <w:sz w:val="28"/>
          <w:szCs w:val="28"/>
          <w:lang w:val="uk-UA"/>
        </w:rPr>
        <w:lastRenderedPageBreak/>
        <w:t>встановлення цін, що покривають всі витрати на виробництво електроенергії</w:t>
      </w:r>
      <w:r w:rsidR="001D22F3">
        <w:rPr>
          <w:rFonts w:ascii="Times New Roman" w:hAnsi="Times New Roman" w:cs="Times New Roman"/>
          <w:sz w:val="28"/>
          <w:szCs w:val="28"/>
          <w:lang w:val="uk-UA"/>
        </w:rPr>
        <w:t> </w:t>
      </w:r>
      <w:r w:rsidRPr="00DB452E">
        <w:rPr>
          <w:rFonts w:ascii="Times New Roman" w:hAnsi="Times New Roman" w:cs="Times New Roman"/>
          <w:sz w:val="28"/>
          <w:szCs w:val="28"/>
          <w:lang w:val="uk-UA"/>
        </w:rPr>
        <w:t>[40].</w:t>
      </w:r>
    </w:p>
    <w:p w:rsidR="001B6AC4" w:rsidRPr="00DB452E" w:rsidRDefault="001B6AC4"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У світовій практиці застосовуються різні інструменти підвищення енергоефективності, зокрема, державне регулювання енергоощадності, запровадження фінансових стимулів і надання відповідних пільг для заохочення та запровадження інформаційних програм. Отже, на основі проведеного аналізу стратегій країн G</w:t>
      </w:r>
      <w:r w:rsidR="00E104F6">
        <w:rPr>
          <w:rFonts w:ascii="Times New Roman" w:hAnsi="Times New Roman" w:cs="Times New Roman"/>
          <w:sz w:val="28"/>
          <w:lang w:val="uk-UA"/>
        </w:rPr>
        <w:t>–</w:t>
      </w:r>
      <w:r w:rsidRPr="00DB452E">
        <w:rPr>
          <w:rFonts w:ascii="Times New Roman" w:hAnsi="Times New Roman" w:cs="Times New Roman"/>
          <w:sz w:val="28"/>
          <w:lang w:val="uk-UA"/>
        </w:rPr>
        <w:t>7, можна підсумувати, що державна система управління питаннями енергоощадності та підвищення енергоефективності може включати в себе ряд напрямів [14]:</w:t>
      </w:r>
    </w:p>
    <w:p w:rsidR="001B6AC4" w:rsidRPr="00DB452E" w:rsidRDefault="001B6AC4"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1. Формування багаторівневої структури державного управління енергоощадністю з галузевою зоною відповідальності і наявністю координуючих органів. </w:t>
      </w:r>
    </w:p>
    <w:p w:rsidR="001B6AC4" w:rsidRPr="00DB452E" w:rsidRDefault="001B6AC4"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2. Створення та впровадження системи об’єктивних ключових показників енергоефективності в плани розвитку в усіх галузях економіки і сфери діяльності, а також запровадження управлінських стимулів для підвищення енергоефективності. </w:t>
      </w:r>
    </w:p>
    <w:p w:rsidR="001B6AC4" w:rsidRPr="00DB452E" w:rsidRDefault="001B6AC4"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3. Застосування практики введення національних та міжнародних стандартів ефективності використання ресурсів («портфельні стандарти ефективності»). </w:t>
      </w:r>
    </w:p>
    <w:p w:rsidR="001B6AC4" w:rsidRPr="00DB452E" w:rsidRDefault="001B6AC4"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4. Програми пільгового кредитування. </w:t>
      </w:r>
    </w:p>
    <w:p w:rsidR="001B6AC4" w:rsidRPr="00DB452E" w:rsidRDefault="001B6AC4"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5. Державні субсидії і дотації. </w:t>
      </w:r>
    </w:p>
    <w:p w:rsidR="001B6AC4" w:rsidRPr="00DB452E" w:rsidRDefault="001B6AC4"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6. Впровадження системи енергоаудиту та енергоменеджменту. </w:t>
      </w:r>
    </w:p>
    <w:p w:rsidR="001B6AC4" w:rsidRPr="00DB452E" w:rsidRDefault="001B6AC4"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7. Система грантів. </w:t>
      </w:r>
    </w:p>
    <w:p w:rsidR="001B6AC4" w:rsidRPr="00DB452E" w:rsidRDefault="001B6AC4"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8. Регулювання цін (тарифів) на енергоносії. </w:t>
      </w:r>
    </w:p>
    <w:p w:rsidR="001B6AC4" w:rsidRPr="00DB452E" w:rsidRDefault="001B6AC4"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9. Система штрафів. </w:t>
      </w:r>
    </w:p>
    <w:p w:rsidR="001B6AC4" w:rsidRPr="00DB452E" w:rsidRDefault="001B6AC4"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10.Програми сертифікації.</w:t>
      </w:r>
    </w:p>
    <w:p w:rsidR="006032C9" w:rsidRPr="00DB452E" w:rsidRDefault="006032C9" w:rsidP="00883396">
      <w:pPr>
        <w:spacing w:after="0" w:line="360" w:lineRule="auto"/>
        <w:ind w:firstLine="709"/>
        <w:contextualSpacing/>
        <w:jc w:val="both"/>
        <w:rPr>
          <w:rFonts w:ascii="Times New Roman" w:hAnsi="Times New Roman" w:cs="Times New Roman"/>
          <w:sz w:val="28"/>
          <w:szCs w:val="28"/>
          <w:lang w:val="uk-UA"/>
        </w:rPr>
      </w:pPr>
    </w:p>
    <w:p w:rsidR="005B5047" w:rsidRDefault="005B5047" w:rsidP="00883396">
      <w:pPr>
        <w:spacing w:line="360" w:lineRule="auto"/>
        <w:ind w:firstLine="709"/>
        <w:contextualSpacing/>
        <w:rPr>
          <w:rFonts w:ascii="Times New Roman" w:hAnsi="Times New Roman" w:cs="Times New Roman"/>
          <w:lang w:val="uk-UA"/>
        </w:rPr>
      </w:pPr>
    </w:p>
    <w:p w:rsidR="001D22F3" w:rsidRDefault="001D22F3" w:rsidP="00883396">
      <w:pPr>
        <w:spacing w:line="360" w:lineRule="auto"/>
        <w:ind w:firstLine="709"/>
        <w:contextualSpacing/>
        <w:rPr>
          <w:rFonts w:ascii="Times New Roman" w:hAnsi="Times New Roman" w:cs="Times New Roman"/>
          <w:lang w:val="uk-UA"/>
        </w:rPr>
      </w:pPr>
    </w:p>
    <w:p w:rsidR="001D22F3" w:rsidRDefault="001D22F3" w:rsidP="00883396">
      <w:pPr>
        <w:spacing w:line="360" w:lineRule="auto"/>
        <w:ind w:firstLine="709"/>
        <w:contextualSpacing/>
        <w:rPr>
          <w:rFonts w:ascii="Times New Roman" w:hAnsi="Times New Roman" w:cs="Times New Roman"/>
          <w:lang w:val="uk-UA"/>
        </w:rPr>
      </w:pPr>
    </w:p>
    <w:p w:rsidR="001D22F3" w:rsidRPr="00DB452E" w:rsidRDefault="001D22F3" w:rsidP="00883396">
      <w:pPr>
        <w:spacing w:line="360" w:lineRule="auto"/>
        <w:ind w:firstLine="709"/>
        <w:contextualSpacing/>
        <w:rPr>
          <w:rFonts w:ascii="Times New Roman" w:hAnsi="Times New Roman" w:cs="Times New Roman"/>
          <w:lang w:val="uk-UA"/>
        </w:rPr>
      </w:pPr>
    </w:p>
    <w:p w:rsidR="005B5047" w:rsidRPr="00515280" w:rsidRDefault="00800A79" w:rsidP="00883396">
      <w:pPr>
        <w:pStyle w:val="2"/>
        <w:spacing w:line="360" w:lineRule="auto"/>
        <w:ind w:firstLine="709"/>
        <w:contextualSpacing/>
        <w:rPr>
          <w:rFonts w:ascii="Times New Roman" w:hAnsi="Times New Roman" w:cs="Times New Roman"/>
          <w:color w:val="auto"/>
          <w:sz w:val="28"/>
          <w:szCs w:val="28"/>
          <w:lang w:val="uk-UA"/>
        </w:rPr>
      </w:pPr>
      <w:bookmarkStart w:id="14" w:name="_Toc29767980"/>
      <w:r>
        <w:rPr>
          <w:rFonts w:ascii="Times New Roman" w:hAnsi="Times New Roman" w:cs="Times New Roman"/>
          <w:color w:val="auto"/>
          <w:sz w:val="28"/>
          <w:szCs w:val="28"/>
          <w:lang w:val="uk-UA"/>
        </w:rPr>
        <w:lastRenderedPageBreak/>
        <w:t xml:space="preserve">2.2 </w:t>
      </w:r>
      <w:r w:rsidR="005B5047" w:rsidRPr="00515280">
        <w:rPr>
          <w:rFonts w:ascii="Times New Roman" w:hAnsi="Times New Roman" w:cs="Times New Roman"/>
          <w:color w:val="auto"/>
          <w:sz w:val="28"/>
          <w:szCs w:val="28"/>
          <w:lang w:val="uk-UA"/>
        </w:rPr>
        <w:t>Сучасний стан альтернативної енергетики в Україні</w:t>
      </w:r>
      <w:bookmarkEnd w:id="14"/>
    </w:p>
    <w:p w:rsidR="001B6AC4" w:rsidRPr="00DB452E" w:rsidRDefault="001B6AC4" w:rsidP="00883396">
      <w:pPr>
        <w:spacing w:after="0" w:line="360" w:lineRule="auto"/>
        <w:ind w:firstLine="709"/>
        <w:contextualSpacing/>
        <w:jc w:val="both"/>
        <w:rPr>
          <w:rFonts w:ascii="Times New Roman" w:hAnsi="Times New Roman" w:cs="Times New Roman"/>
          <w:sz w:val="28"/>
          <w:szCs w:val="28"/>
          <w:lang w:val="uk-UA"/>
        </w:rPr>
      </w:pPr>
    </w:p>
    <w:p w:rsidR="001B6AC4" w:rsidRPr="00DB452E" w:rsidRDefault="001B6AC4" w:rsidP="00883396">
      <w:pPr>
        <w:spacing w:after="0" w:line="360" w:lineRule="auto"/>
        <w:ind w:firstLine="709"/>
        <w:contextualSpacing/>
        <w:jc w:val="both"/>
        <w:rPr>
          <w:rFonts w:ascii="Times New Roman" w:hAnsi="Times New Roman" w:cs="Times New Roman"/>
          <w:sz w:val="28"/>
          <w:szCs w:val="28"/>
          <w:lang w:val="uk-UA"/>
        </w:rPr>
      </w:pPr>
    </w:p>
    <w:p w:rsidR="008001B9" w:rsidRPr="00DB452E" w:rsidRDefault="00F00DFF"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Встановлені потужності ВДЕ в Україні мають тенденцію до щорічного зростання (падіння у 2014 році спричинене втратою об’єктів енер</w:t>
      </w:r>
      <w:r w:rsidR="003B5EE3" w:rsidRPr="00DB452E">
        <w:rPr>
          <w:rFonts w:ascii="Times New Roman" w:hAnsi="Times New Roman" w:cs="Times New Roman"/>
          <w:sz w:val="28"/>
          <w:lang w:val="uk-UA"/>
        </w:rPr>
        <w:t>гетики у АР Крим та в зоні АТО)</w:t>
      </w:r>
      <w:r w:rsidRPr="00DB452E">
        <w:rPr>
          <w:rFonts w:ascii="Times New Roman" w:hAnsi="Times New Roman" w:cs="Times New Roman"/>
          <w:sz w:val="28"/>
          <w:lang w:val="uk-UA"/>
        </w:rPr>
        <w:t>. Станом на 2018 року встановлена потужність об’єктів від</w:t>
      </w:r>
      <w:r w:rsidR="003B5EE3" w:rsidRPr="00DB452E">
        <w:rPr>
          <w:rFonts w:ascii="Times New Roman" w:hAnsi="Times New Roman" w:cs="Times New Roman"/>
          <w:sz w:val="28"/>
          <w:lang w:val="uk-UA"/>
        </w:rPr>
        <w:t>новлюваної енергетики в Україні</w:t>
      </w:r>
      <w:r w:rsidRPr="00DB452E">
        <w:rPr>
          <w:rFonts w:ascii="Times New Roman" w:hAnsi="Times New Roman" w:cs="Times New Roman"/>
          <w:sz w:val="28"/>
          <w:lang w:val="uk-UA"/>
        </w:rPr>
        <w:t xml:space="preserve"> склала </w:t>
      </w:r>
      <w:r w:rsidR="003B5EE3" w:rsidRPr="00DB452E">
        <w:rPr>
          <w:rFonts w:ascii="Times New Roman" w:hAnsi="Times New Roman" w:cs="Times New Roman"/>
          <w:sz w:val="28"/>
          <w:lang w:val="uk-UA"/>
        </w:rPr>
        <w:t>7455</w:t>
      </w:r>
      <w:r w:rsidRPr="00DB452E">
        <w:rPr>
          <w:rFonts w:ascii="Times New Roman" w:hAnsi="Times New Roman" w:cs="Times New Roman"/>
          <w:sz w:val="28"/>
          <w:lang w:val="uk-UA"/>
        </w:rPr>
        <w:t xml:space="preserve"> МВт.</w:t>
      </w:r>
      <w:r w:rsidR="00BF422A" w:rsidRPr="00DB452E">
        <w:rPr>
          <w:rFonts w:ascii="Times New Roman" w:hAnsi="Times New Roman" w:cs="Times New Roman"/>
          <w:sz w:val="28"/>
          <w:lang w:val="uk-UA"/>
        </w:rPr>
        <w:t>Виходячи з даних IRENA можна побачити що найбіліше темпу росту у СЕС , порів</w:t>
      </w:r>
      <w:r w:rsidR="008001B9" w:rsidRPr="00DB452E">
        <w:rPr>
          <w:rFonts w:ascii="Times New Roman" w:hAnsi="Times New Roman" w:cs="Times New Roman"/>
          <w:sz w:val="28"/>
          <w:lang w:val="uk-UA"/>
        </w:rPr>
        <w:t>няно з 2017 роком виріс на 66%.</w:t>
      </w:r>
    </w:p>
    <w:p w:rsidR="003B5EE3" w:rsidRDefault="008001B9"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Попри загальносвітові тенденції зростання застосування альтернативної енергетики, Україна досі катастрофічно відстає від розвинутих країн. На </w:t>
      </w:r>
      <w:r w:rsidR="00FC3E1A">
        <w:rPr>
          <w:rFonts w:ascii="Times New Roman" w:hAnsi="Times New Roman" w:cs="Times New Roman"/>
          <w:sz w:val="28"/>
          <w:lang w:val="uk-UA"/>
        </w:rPr>
        <w:t>р</w:t>
      </w:r>
      <w:r w:rsidR="00E104F6">
        <w:rPr>
          <w:rFonts w:ascii="Times New Roman" w:hAnsi="Times New Roman" w:cs="Times New Roman"/>
          <w:sz w:val="28"/>
          <w:lang w:val="uk-UA"/>
        </w:rPr>
        <w:t>ис</w:t>
      </w:r>
      <w:r w:rsidR="00FC3E1A">
        <w:rPr>
          <w:rFonts w:ascii="Times New Roman" w:hAnsi="Times New Roman" w:cs="Times New Roman"/>
          <w:sz w:val="28"/>
          <w:lang w:val="uk-UA"/>
        </w:rPr>
        <w:t>.</w:t>
      </w:r>
      <w:r w:rsidRPr="00DB452E">
        <w:rPr>
          <w:rFonts w:ascii="Times New Roman" w:hAnsi="Times New Roman" w:cs="Times New Roman"/>
          <w:sz w:val="28"/>
          <w:lang w:val="uk-UA"/>
        </w:rPr>
        <w:t xml:space="preserve"> </w:t>
      </w:r>
      <w:r w:rsidR="00FC3E1A">
        <w:rPr>
          <w:rFonts w:ascii="Times New Roman" w:hAnsi="Times New Roman" w:cs="Times New Roman"/>
          <w:sz w:val="28"/>
          <w:lang w:val="uk-UA"/>
        </w:rPr>
        <w:t> </w:t>
      </w:r>
      <w:r w:rsidRPr="00DB452E">
        <w:rPr>
          <w:rFonts w:ascii="Times New Roman" w:hAnsi="Times New Roman" w:cs="Times New Roman"/>
          <w:sz w:val="28"/>
          <w:lang w:val="uk-UA"/>
        </w:rPr>
        <w:t>2.</w:t>
      </w:r>
      <w:r w:rsidR="002E7A19">
        <w:rPr>
          <w:rFonts w:ascii="Times New Roman" w:hAnsi="Times New Roman" w:cs="Times New Roman"/>
          <w:sz w:val="28"/>
          <w:lang w:val="uk-UA"/>
        </w:rPr>
        <w:t>6</w:t>
      </w:r>
      <w:r w:rsidRPr="00DB452E">
        <w:rPr>
          <w:rFonts w:ascii="Times New Roman" w:hAnsi="Times New Roman" w:cs="Times New Roman"/>
          <w:sz w:val="28"/>
          <w:lang w:val="uk-UA"/>
        </w:rPr>
        <w:t xml:space="preserve"> показано, що за даними Євростату, на вересень 2017 року лише 6% енергії, що вироблена в Україні, було вироблено за допомогою відновлюваних джерел енергії [42].</w:t>
      </w:r>
    </w:p>
    <w:p w:rsidR="00915978" w:rsidRPr="00DB452E" w:rsidRDefault="00915978" w:rsidP="00883396">
      <w:pPr>
        <w:spacing w:after="0" w:line="360" w:lineRule="auto"/>
        <w:ind w:firstLine="709"/>
        <w:contextualSpacing/>
        <w:jc w:val="both"/>
        <w:rPr>
          <w:rFonts w:ascii="Times New Roman" w:hAnsi="Times New Roman" w:cs="Times New Roman"/>
          <w:sz w:val="28"/>
          <w:lang w:val="uk-UA"/>
        </w:rPr>
      </w:pPr>
    </w:p>
    <w:p w:rsidR="00F00DFF" w:rsidRPr="00DB452E" w:rsidRDefault="00F00DFF" w:rsidP="00F00DFF">
      <w:pPr>
        <w:spacing w:after="0" w:line="360" w:lineRule="auto"/>
        <w:ind w:firstLine="720"/>
        <w:contextualSpacing/>
        <w:jc w:val="both"/>
        <w:rPr>
          <w:rFonts w:ascii="Times New Roman" w:hAnsi="Times New Roman" w:cs="Times New Roman"/>
          <w:sz w:val="36"/>
          <w:szCs w:val="28"/>
          <w:lang w:val="uk-UA"/>
        </w:rPr>
      </w:pPr>
      <w:r w:rsidRPr="00DB452E">
        <w:rPr>
          <w:rFonts w:ascii="Times New Roman" w:hAnsi="Times New Roman" w:cs="Times New Roman"/>
          <w:noProof/>
          <w:sz w:val="36"/>
          <w:szCs w:val="28"/>
        </w:rPr>
        <w:drawing>
          <wp:inline distT="0" distB="0" distL="0" distR="0" wp14:anchorId="10B7E221" wp14:editId="796AD2CB">
            <wp:extent cx="5486400" cy="3200400"/>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B5EE3" w:rsidRPr="00883396" w:rsidRDefault="003B5EE3" w:rsidP="001D22F3">
      <w:pPr>
        <w:pStyle w:val="af0"/>
        <w:spacing w:line="360" w:lineRule="auto"/>
        <w:jc w:val="center"/>
        <w:rPr>
          <w:sz w:val="20"/>
          <w:lang w:val="uk-UA"/>
        </w:rPr>
      </w:pPr>
      <w:r w:rsidRPr="00883396">
        <w:rPr>
          <w:rFonts w:ascii="Times New Roman" w:hAnsi="Times New Roman" w:cs="Times New Roman"/>
          <w:i w:val="0"/>
          <w:color w:val="auto"/>
          <w:sz w:val="28"/>
          <w:lang w:val="uk-UA"/>
        </w:rPr>
        <w:t>Рис</w:t>
      </w:r>
      <w:r w:rsidR="00883396" w:rsidRPr="00883396">
        <w:rPr>
          <w:rFonts w:ascii="Times New Roman" w:hAnsi="Times New Roman" w:cs="Times New Roman"/>
          <w:i w:val="0"/>
          <w:color w:val="auto"/>
          <w:sz w:val="28"/>
          <w:lang w:val="uk-UA"/>
        </w:rPr>
        <w:t>унок</w:t>
      </w:r>
      <w:r w:rsidRPr="00883396">
        <w:rPr>
          <w:rFonts w:ascii="Times New Roman" w:hAnsi="Times New Roman" w:cs="Times New Roman"/>
          <w:i w:val="0"/>
          <w:color w:val="auto"/>
          <w:sz w:val="28"/>
          <w:lang w:val="uk-UA"/>
        </w:rPr>
        <w:t xml:space="preserve"> 2.</w:t>
      </w:r>
      <w:r w:rsidR="0018250C" w:rsidRPr="00883396">
        <w:rPr>
          <w:rFonts w:ascii="Times New Roman" w:hAnsi="Times New Roman" w:cs="Times New Roman"/>
          <w:i w:val="0"/>
          <w:color w:val="auto"/>
          <w:sz w:val="28"/>
          <w:lang w:val="uk-UA"/>
        </w:rPr>
        <w:t>5</w:t>
      </w:r>
      <w:r w:rsidR="00883396" w:rsidRPr="00883396">
        <w:rPr>
          <w:rFonts w:ascii="Times New Roman" w:hAnsi="Times New Roman" w:cs="Times New Roman"/>
          <w:i w:val="0"/>
          <w:color w:val="auto"/>
          <w:sz w:val="28"/>
          <w:lang w:val="uk-UA"/>
        </w:rPr>
        <w:t xml:space="preserve"> – </w:t>
      </w:r>
      <w:r w:rsidRPr="00883396">
        <w:rPr>
          <w:rFonts w:ascii="Times New Roman" w:hAnsi="Times New Roman" w:cs="Times New Roman"/>
          <w:i w:val="0"/>
          <w:color w:val="auto"/>
          <w:sz w:val="28"/>
          <w:lang w:val="uk-UA"/>
        </w:rPr>
        <w:t xml:space="preserve"> Встановлена потужність відновлюваної енергетики</w:t>
      </w:r>
      <w:r w:rsidRPr="00883396">
        <w:rPr>
          <w:color w:val="auto"/>
          <w:sz w:val="28"/>
          <w:lang w:val="uk-UA"/>
        </w:rPr>
        <w:t xml:space="preserve"> </w:t>
      </w:r>
      <w:r w:rsidRPr="00883396">
        <w:rPr>
          <w:rFonts w:ascii="Times New Roman" w:hAnsi="Times New Roman" w:cs="Times New Roman"/>
          <w:i w:val="0"/>
          <w:color w:val="auto"/>
          <w:sz w:val="28"/>
          <w:lang w:val="uk-UA"/>
        </w:rPr>
        <w:t>України  2013</w:t>
      </w:r>
      <w:r w:rsidR="00E104F6" w:rsidRPr="00883396">
        <w:rPr>
          <w:rFonts w:ascii="Times New Roman" w:hAnsi="Times New Roman" w:cs="Times New Roman"/>
          <w:i w:val="0"/>
          <w:color w:val="auto"/>
          <w:sz w:val="28"/>
          <w:lang w:val="uk-UA"/>
        </w:rPr>
        <w:t>–</w:t>
      </w:r>
      <w:r w:rsidRPr="00883396">
        <w:rPr>
          <w:rFonts w:ascii="Times New Roman" w:hAnsi="Times New Roman" w:cs="Times New Roman"/>
          <w:i w:val="0"/>
          <w:color w:val="auto"/>
          <w:sz w:val="28"/>
          <w:lang w:val="uk-UA"/>
        </w:rPr>
        <w:t>2018 рр., МВт</w:t>
      </w:r>
    </w:p>
    <w:p w:rsidR="003B5EE3" w:rsidRPr="00DB452E" w:rsidRDefault="003B5EE3" w:rsidP="00790228">
      <w:pPr>
        <w:spacing w:after="0" w:line="360" w:lineRule="auto"/>
        <w:ind w:firstLine="709"/>
        <w:contextualSpacing/>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[3]</w:t>
      </w:r>
    </w:p>
    <w:p w:rsidR="008001B9" w:rsidRPr="00DB452E" w:rsidRDefault="008001B9" w:rsidP="00415AFF">
      <w:pPr>
        <w:spacing w:after="0" w:line="360" w:lineRule="auto"/>
        <w:ind w:firstLine="720"/>
        <w:contextualSpacing/>
        <w:jc w:val="both"/>
        <w:rPr>
          <w:rFonts w:ascii="Times New Roman" w:hAnsi="Times New Roman" w:cs="Times New Roman"/>
          <w:sz w:val="28"/>
          <w:lang w:val="uk-UA"/>
        </w:rPr>
      </w:pPr>
    </w:p>
    <w:p w:rsidR="00985B82" w:rsidRPr="00DB452E" w:rsidRDefault="00985B82"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lastRenderedPageBreak/>
        <w:t>Основними ВДЕ в Україні є вітрова та сонячна енергетика, а також біомаса. Крім того великий внесок роблять ГЕС, а от малі ГЕС майже не будуються. У 2016 р. об’єктами альтернативної енергетики будо вироблено 1,7 млрд КВт/год, а у 2017 р. за прогнозами має бути вироблено 1,9 млрд КВт/год, тобто на 11,76% більше [43].</w:t>
      </w:r>
    </w:p>
    <w:p w:rsidR="008001B9" w:rsidRPr="00DB452E" w:rsidRDefault="008001B9"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За даними звіту IB Centre [44], за перше півріччя 2017 р. в Україні побудували 79 нових об’єктів ВДЕ, в тому числі 67 СЕС. Їх загальна потужність склала 182,7 МВт. Потужність СЕС зросла на 23%, або 132 МВт, відносно аналогічних даних на 1 січня 2017 р. і склала 705 МВт.</w:t>
      </w:r>
    </w:p>
    <w:p w:rsidR="008001B9" w:rsidRDefault="008001B9"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За результатами трьох кварталів 2017 р. встановлена потужність джерел альтернативної енергії зросла на 18% і склала 1320 МВт. Також у використання було введено 201 МВт нових потужностей ВДЕ, що у 3,7 раза більше ніж у такому ж періоді попереднього року. Серед цих потужностей 83%</w:t>
      </w:r>
      <w:r w:rsidR="009244B2" w:rsidRPr="00DB452E">
        <w:rPr>
          <w:rFonts w:ascii="Times New Roman" w:hAnsi="Times New Roman" w:cs="Times New Roman"/>
          <w:sz w:val="28"/>
          <w:lang w:val="uk-UA"/>
        </w:rPr>
        <w:t xml:space="preserve"> склали сонячні електростанції.</w:t>
      </w:r>
    </w:p>
    <w:p w:rsidR="00883396" w:rsidRPr="00DB452E" w:rsidRDefault="00883396" w:rsidP="00883396">
      <w:pPr>
        <w:spacing w:after="0" w:line="360" w:lineRule="auto"/>
        <w:ind w:firstLine="709"/>
        <w:contextualSpacing/>
        <w:jc w:val="both"/>
        <w:rPr>
          <w:rFonts w:ascii="Times New Roman" w:hAnsi="Times New Roman" w:cs="Times New Roman"/>
          <w:sz w:val="28"/>
          <w:lang w:val="uk-UA"/>
        </w:rPr>
      </w:pPr>
    </w:p>
    <w:p w:rsidR="00415AFF" w:rsidRPr="00DB452E" w:rsidRDefault="00985B82" w:rsidP="00415AFF">
      <w:pPr>
        <w:spacing w:after="0" w:line="360" w:lineRule="auto"/>
        <w:ind w:firstLine="720"/>
        <w:contextualSpacing/>
        <w:jc w:val="both"/>
        <w:rPr>
          <w:rFonts w:ascii="Times New Roman" w:hAnsi="Times New Roman" w:cs="Times New Roman"/>
          <w:sz w:val="28"/>
          <w:szCs w:val="28"/>
          <w:lang w:val="uk-UA"/>
        </w:rPr>
      </w:pPr>
      <w:r w:rsidRPr="00DB452E">
        <w:rPr>
          <w:rFonts w:ascii="Times New Roman" w:hAnsi="Times New Roman" w:cs="Times New Roman"/>
          <w:noProof/>
          <w:sz w:val="28"/>
          <w:szCs w:val="28"/>
        </w:rPr>
        <w:drawing>
          <wp:inline distT="0" distB="0" distL="0" distR="0" wp14:anchorId="1225A88A" wp14:editId="49BF7419">
            <wp:extent cx="5486400" cy="3200400"/>
            <wp:effectExtent l="0" t="0" r="0"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D22F3" w:rsidRDefault="00985B82" w:rsidP="001D22F3">
      <w:pPr>
        <w:pStyle w:val="af0"/>
        <w:jc w:val="center"/>
        <w:rPr>
          <w:rFonts w:ascii="Times New Roman" w:hAnsi="Times New Roman" w:cs="Times New Roman"/>
          <w:i w:val="0"/>
          <w:color w:val="auto"/>
          <w:sz w:val="28"/>
          <w:lang w:val="uk-UA"/>
        </w:rPr>
      </w:pPr>
      <w:r w:rsidRPr="00883396">
        <w:rPr>
          <w:rFonts w:ascii="Times New Roman" w:hAnsi="Times New Roman" w:cs="Times New Roman"/>
          <w:i w:val="0"/>
          <w:color w:val="auto"/>
          <w:sz w:val="28"/>
          <w:lang w:val="uk-UA"/>
        </w:rPr>
        <w:t>Рис</w:t>
      </w:r>
      <w:r w:rsidR="00883396" w:rsidRPr="00883396">
        <w:rPr>
          <w:rFonts w:ascii="Times New Roman" w:hAnsi="Times New Roman" w:cs="Times New Roman"/>
          <w:i w:val="0"/>
          <w:color w:val="auto"/>
          <w:sz w:val="28"/>
          <w:lang w:val="uk-UA"/>
        </w:rPr>
        <w:t>унок</w:t>
      </w:r>
      <w:r w:rsidRPr="00883396">
        <w:rPr>
          <w:rFonts w:ascii="Times New Roman" w:hAnsi="Times New Roman" w:cs="Times New Roman"/>
          <w:i w:val="0"/>
          <w:color w:val="auto"/>
          <w:sz w:val="28"/>
          <w:lang w:val="uk-UA"/>
        </w:rPr>
        <w:t xml:space="preserve"> 2.</w:t>
      </w:r>
      <w:r w:rsidR="0018250C" w:rsidRPr="00883396">
        <w:rPr>
          <w:rFonts w:ascii="Times New Roman" w:hAnsi="Times New Roman" w:cs="Times New Roman"/>
          <w:i w:val="0"/>
          <w:color w:val="auto"/>
          <w:sz w:val="28"/>
          <w:lang w:val="uk-UA"/>
        </w:rPr>
        <w:t>6</w:t>
      </w:r>
      <w:r w:rsidR="00883396" w:rsidRPr="00883396">
        <w:rPr>
          <w:rFonts w:ascii="Times New Roman" w:hAnsi="Times New Roman" w:cs="Times New Roman"/>
          <w:i w:val="0"/>
          <w:color w:val="auto"/>
          <w:sz w:val="28"/>
          <w:lang w:val="uk-UA"/>
        </w:rPr>
        <w:t xml:space="preserve"> – </w:t>
      </w:r>
      <w:r w:rsidRPr="00883396">
        <w:rPr>
          <w:rFonts w:ascii="Times New Roman" w:hAnsi="Times New Roman" w:cs="Times New Roman"/>
          <w:i w:val="0"/>
          <w:color w:val="auto"/>
          <w:sz w:val="28"/>
          <w:lang w:val="uk-UA"/>
        </w:rPr>
        <w:t>Частка ВДЕ у виробництві електроенергії</w:t>
      </w:r>
      <w:r w:rsidRPr="00883396">
        <w:rPr>
          <w:color w:val="auto"/>
          <w:sz w:val="28"/>
          <w:lang w:val="uk-UA"/>
        </w:rPr>
        <w:t xml:space="preserve"> </w:t>
      </w:r>
      <w:r w:rsidRPr="00883396">
        <w:rPr>
          <w:color w:val="auto"/>
          <w:sz w:val="40"/>
          <w:lang w:val="uk-UA"/>
        </w:rPr>
        <w:t xml:space="preserve"> </w:t>
      </w:r>
      <w:r w:rsidR="001D22F3">
        <w:rPr>
          <w:rFonts w:ascii="Times New Roman" w:hAnsi="Times New Roman" w:cs="Times New Roman"/>
          <w:i w:val="0"/>
          <w:color w:val="auto"/>
          <w:sz w:val="28"/>
          <w:lang w:val="uk-UA"/>
        </w:rPr>
        <w:t xml:space="preserve">України </w:t>
      </w:r>
    </w:p>
    <w:p w:rsidR="00985B82" w:rsidRPr="00883396" w:rsidRDefault="00985B82" w:rsidP="001D22F3">
      <w:pPr>
        <w:pStyle w:val="af0"/>
        <w:jc w:val="center"/>
        <w:rPr>
          <w:sz w:val="20"/>
          <w:lang w:val="uk-UA"/>
        </w:rPr>
      </w:pPr>
      <w:r w:rsidRPr="00883396">
        <w:rPr>
          <w:rFonts w:ascii="Times New Roman" w:hAnsi="Times New Roman" w:cs="Times New Roman"/>
          <w:i w:val="0"/>
          <w:color w:val="auto"/>
          <w:sz w:val="28"/>
          <w:lang w:val="uk-UA"/>
        </w:rPr>
        <w:t>2014</w:t>
      </w:r>
      <w:r w:rsidR="00E104F6" w:rsidRPr="00883396">
        <w:rPr>
          <w:rFonts w:ascii="Times New Roman" w:hAnsi="Times New Roman" w:cs="Times New Roman"/>
          <w:i w:val="0"/>
          <w:color w:val="auto"/>
          <w:sz w:val="28"/>
          <w:lang w:val="uk-UA"/>
        </w:rPr>
        <w:t>–</w:t>
      </w:r>
      <w:r w:rsidRPr="00883396">
        <w:rPr>
          <w:rFonts w:ascii="Times New Roman" w:hAnsi="Times New Roman" w:cs="Times New Roman"/>
          <w:i w:val="0"/>
          <w:color w:val="auto"/>
          <w:sz w:val="28"/>
          <w:lang w:val="uk-UA"/>
        </w:rPr>
        <w:t>2017 рр.,</w:t>
      </w:r>
    </w:p>
    <w:p w:rsidR="00985B82" w:rsidRPr="00DB452E" w:rsidRDefault="00985B82" w:rsidP="00790228">
      <w:pPr>
        <w:spacing w:after="0" w:line="360" w:lineRule="auto"/>
        <w:ind w:firstLine="709"/>
        <w:contextualSpacing/>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[43]</w:t>
      </w:r>
    </w:p>
    <w:p w:rsidR="00985B82" w:rsidRPr="00DB452E" w:rsidRDefault="00985B82" w:rsidP="00985B82">
      <w:pPr>
        <w:spacing w:after="0" w:line="360" w:lineRule="auto"/>
        <w:ind w:firstLine="720"/>
        <w:contextualSpacing/>
        <w:jc w:val="both"/>
        <w:rPr>
          <w:lang w:val="uk-UA"/>
        </w:rPr>
      </w:pPr>
    </w:p>
    <w:p w:rsidR="00985B82" w:rsidRDefault="00985B82" w:rsidP="00883396">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lastRenderedPageBreak/>
        <w:t xml:space="preserve">Останнім часом великої популярності набувають сонячні електростанції (СЕС), зокрема малі приватні СЕС, власники котрих продають надлишок виробленої енергії за «зеленим» тарифом. На сьогодні в Україні 2323 домогосподарства мають власну сонячну станцію, що підключена до загальної електромережі. </w:t>
      </w:r>
      <w:r w:rsidR="000A3202" w:rsidRPr="00DB452E">
        <w:rPr>
          <w:rFonts w:ascii="Times New Roman" w:hAnsi="Times New Roman" w:cs="Times New Roman"/>
          <w:sz w:val="28"/>
          <w:lang w:val="uk-UA"/>
        </w:rPr>
        <w:t>На рисун</w:t>
      </w:r>
      <w:r w:rsidRPr="00DB452E">
        <w:rPr>
          <w:rFonts w:ascii="Times New Roman" w:hAnsi="Times New Roman" w:cs="Times New Roman"/>
          <w:sz w:val="28"/>
          <w:lang w:val="uk-UA"/>
        </w:rPr>
        <w:t>ку 2.</w:t>
      </w:r>
      <w:r w:rsidR="002E7A19">
        <w:rPr>
          <w:rFonts w:ascii="Times New Roman" w:hAnsi="Times New Roman" w:cs="Times New Roman"/>
          <w:sz w:val="28"/>
          <w:lang w:val="uk-UA"/>
        </w:rPr>
        <w:t>7</w:t>
      </w:r>
      <w:r w:rsidRPr="00DB452E">
        <w:rPr>
          <w:rFonts w:ascii="Times New Roman" w:hAnsi="Times New Roman" w:cs="Times New Roman"/>
          <w:sz w:val="28"/>
          <w:lang w:val="uk-UA"/>
        </w:rPr>
        <w:t xml:space="preserve"> наведено дані щодо становлення домогосподарствами власних СЕС з 201</w:t>
      </w:r>
      <w:r w:rsidR="009A1A1A" w:rsidRPr="00DB452E">
        <w:rPr>
          <w:rFonts w:ascii="Times New Roman" w:hAnsi="Times New Roman" w:cs="Times New Roman"/>
          <w:sz w:val="28"/>
          <w:lang w:val="uk-UA"/>
        </w:rPr>
        <w:t>5</w:t>
      </w:r>
      <w:r w:rsidRPr="00DB452E">
        <w:rPr>
          <w:rFonts w:ascii="Times New Roman" w:hAnsi="Times New Roman" w:cs="Times New Roman"/>
          <w:sz w:val="28"/>
          <w:lang w:val="uk-UA"/>
        </w:rPr>
        <w:t xml:space="preserve"> по 2017 рр.</w:t>
      </w:r>
    </w:p>
    <w:p w:rsidR="000D392D" w:rsidRPr="000D392D" w:rsidRDefault="000D392D" w:rsidP="000D392D">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lang w:val="uk-UA"/>
        </w:rPr>
        <w:t>Для стимулювання розвитку ВДЕ в Україні запроваджено «зелений» тариф, за яким закуповується електрична енергія, вироблена на об'єктах електроенергетики, у тому числі на введених в експлуатацію чергах будівництва електричних станцій, з альтернативних джерел енергії</w:t>
      </w:r>
      <w:r>
        <w:rPr>
          <w:rFonts w:ascii="Times New Roman" w:hAnsi="Times New Roman" w:cs="Times New Roman"/>
          <w:sz w:val="28"/>
          <w:lang w:val="uk-UA"/>
        </w:rPr>
        <w:t xml:space="preserve"> </w:t>
      </w:r>
      <w:r w:rsidRPr="00DB452E">
        <w:rPr>
          <w:rFonts w:ascii="Times New Roman" w:hAnsi="Times New Roman" w:cs="Times New Roman"/>
          <w:sz w:val="28"/>
          <w:lang w:val="uk-UA"/>
        </w:rPr>
        <w:t xml:space="preserve"> [45]. «Зелений» тариф діє як для промислових, так і для приватних домогосподарств</w:t>
      </w:r>
      <w:r>
        <w:rPr>
          <w:rFonts w:ascii="Times New Roman" w:hAnsi="Times New Roman" w:cs="Times New Roman"/>
          <w:sz w:val="28"/>
          <w:szCs w:val="28"/>
          <w:lang w:val="uk-UA"/>
        </w:rPr>
        <w:t>.</w:t>
      </w:r>
    </w:p>
    <w:p w:rsidR="00985B82" w:rsidRPr="00DB452E" w:rsidRDefault="00985B82" w:rsidP="00985B82">
      <w:pPr>
        <w:spacing w:after="0" w:line="360" w:lineRule="auto"/>
        <w:ind w:firstLine="720"/>
        <w:contextualSpacing/>
        <w:jc w:val="both"/>
        <w:rPr>
          <w:rFonts w:ascii="Times New Roman" w:hAnsi="Times New Roman" w:cs="Times New Roman"/>
          <w:sz w:val="28"/>
          <w:lang w:val="uk-UA"/>
        </w:rPr>
      </w:pPr>
    </w:p>
    <w:p w:rsidR="00985B82" w:rsidRPr="00DB452E" w:rsidRDefault="00640A4B" w:rsidP="000D392D">
      <w:pPr>
        <w:spacing w:after="0" w:line="360" w:lineRule="auto"/>
        <w:ind w:firstLine="720"/>
        <w:contextualSpacing/>
        <w:jc w:val="center"/>
        <w:rPr>
          <w:rFonts w:ascii="Times New Roman" w:hAnsi="Times New Roman" w:cs="Times New Roman"/>
          <w:sz w:val="28"/>
          <w:lang w:val="uk-UA"/>
        </w:rPr>
      </w:pPr>
      <w:r w:rsidRPr="00DB452E">
        <w:rPr>
          <w:rFonts w:ascii="Times New Roman" w:hAnsi="Times New Roman" w:cs="Times New Roman"/>
          <w:noProof/>
          <w:sz w:val="28"/>
        </w:rPr>
        <w:drawing>
          <wp:inline distT="0" distB="0" distL="0" distR="0" wp14:anchorId="50D5C53D" wp14:editId="33FC8D0D">
            <wp:extent cx="5343896" cy="2891642"/>
            <wp:effectExtent l="0" t="0" r="9525" b="4445"/>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D22F3" w:rsidRDefault="009A1A1A" w:rsidP="001D22F3">
      <w:pPr>
        <w:pStyle w:val="af0"/>
        <w:jc w:val="center"/>
        <w:rPr>
          <w:rFonts w:ascii="Times New Roman" w:hAnsi="Times New Roman" w:cs="Times New Roman"/>
          <w:i w:val="0"/>
          <w:color w:val="auto"/>
          <w:sz w:val="28"/>
          <w:szCs w:val="24"/>
          <w:lang w:val="uk-UA"/>
        </w:rPr>
      </w:pPr>
      <w:r w:rsidRPr="00883396">
        <w:rPr>
          <w:rFonts w:ascii="Times New Roman" w:hAnsi="Times New Roman" w:cs="Times New Roman"/>
          <w:i w:val="0"/>
          <w:color w:val="auto"/>
          <w:sz w:val="28"/>
          <w:lang w:val="uk-UA"/>
        </w:rPr>
        <w:t>Рис</w:t>
      </w:r>
      <w:r w:rsidR="00883396" w:rsidRPr="00883396">
        <w:rPr>
          <w:rFonts w:ascii="Times New Roman" w:hAnsi="Times New Roman" w:cs="Times New Roman"/>
          <w:i w:val="0"/>
          <w:color w:val="auto"/>
          <w:sz w:val="28"/>
          <w:lang w:val="uk-UA"/>
        </w:rPr>
        <w:t>унок</w:t>
      </w:r>
      <w:r w:rsidRPr="00883396">
        <w:rPr>
          <w:rFonts w:ascii="Times New Roman" w:hAnsi="Times New Roman" w:cs="Times New Roman"/>
          <w:i w:val="0"/>
          <w:color w:val="auto"/>
          <w:sz w:val="28"/>
          <w:lang w:val="uk-UA"/>
        </w:rPr>
        <w:t xml:space="preserve"> 2.</w:t>
      </w:r>
      <w:r w:rsidR="002E7A19" w:rsidRPr="00883396">
        <w:rPr>
          <w:rFonts w:ascii="Times New Roman" w:hAnsi="Times New Roman" w:cs="Times New Roman"/>
          <w:i w:val="0"/>
          <w:color w:val="auto"/>
          <w:sz w:val="28"/>
          <w:lang w:val="uk-UA"/>
        </w:rPr>
        <w:t>7</w:t>
      </w:r>
      <w:r w:rsidR="00883396" w:rsidRPr="00883396">
        <w:rPr>
          <w:rFonts w:ascii="Times New Roman" w:hAnsi="Times New Roman" w:cs="Times New Roman"/>
          <w:i w:val="0"/>
          <w:color w:val="auto"/>
          <w:sz w:val="28"/>
          <w:lang w:val="uk-UA"/>
        </w:rPr>
        <w:t xml:space="preserve"> – </w:t>
      </w:r>
      <w:r w:rsidRPr="00883396">
        <w:rPr>
          <w:rFonts w:ascii="Times New Roman" w:hAnsi="Times New Roman" w:cs="Times New Roman"/>
          <w:i w:val="0"/>
          <w:color w:val="auto"/>
          <w:sz w:val="28"/>
          <w:lang w:val="uk-UA"/>
        </w:rPr>
        <w:t xml:space="preserve"> </w:t>
      </w:r>
      <w:r w:rsidRPr="00883396">
        <w:rPr>
          <w:rFonts w:ascii="Times New Roman" w:hAnsi="Times New Roman" w:cs="Times New Roman"/>
          <w:i w:val="0"/>
          <w:color w:val="auto"/>
          <w:sz w:val="28"/>
          <w:szCs w:val="24"/>
          <w:lang w:val="uk-UA"/>
        </w:rPr>
        <w:t xml:space="preserve">Кількість домогосподарств, що встановили СЕС </w:t>
      </w:r>
    </w:p>
    <w:p w:rsidR="009A1A1A" w:rsidRPr="00883396" w:rsidRDefault="009A1A1A" w:rsidP="001D22F3">
      <w:pPr>
        <w:pStyle w:val="af0"/>
        <w:jc w:val="center"/>
        <w:rPr>
          <w:rFonts w:ascii="Times New Roman" w:hAnsi="Times New Roman" w:cs="Times New Roman"/>
          <w:i w:val="0"/>
          <w:color w:val="auto"/>
          <w:sz w:val="28"/>
          <w:szCs w:val="24"/>
          <w:lang w:val="uk-UA"/>
        </w:rPr>
      </w:pPr>
      <w:r w:rsidRPr="00883396">
        <w:rPr>
          <w:rFonts w:ascii="Times New Roman" w:hAnsi="Times New Roman" w:cs="Times New Roman"/>
          <w:i w:val="0"/>
          <w:color w:val="auto"/>
          <w:sz w:val="28"/>
          <w:szCs w:val="24"/>
          <w:lang w:val="uk-UA"/>
        </w:rPr>
        <w:t>з 201</w:t>
      </w:r>
      <w:r w:rsidR="009244B2" w:rsidRPr="00883396">
        <w:rPr>
          <w:rFonts w:ascii="Times New Roman" w:hAnsi="Times New Roman" w:cs="Times New Roman"/>
          <w:i w:val="0"/>
          <w:color w:val="auto"/>
          <w:sz w:val="28"/>
          <w:szCs w:val="24"/>
          <w:lang w:val="uk-UA"/>
        </w:rPr>
        <w:t>5</w:t>
      </w:r>
      <w:r w:rsidRPr="00883396">
        <w:rPr>
          <w:rFonts w:ascii="Times New Roman" w:hAnsi="Times New Roman" w:cs="Times New Roman"/>
          <w:i w:val="0"/>
          <w:color w:val="auto"/>
          <w:sz w:val="28"/>
          <w:szCs w:val="24"/>
          <w:lang w:val="uk-UA"/>
        </w:rPr>
        <w:t xml:space="preserve"> по 2017 рр.,</w:t>
      </w:r>
    </w:p>
    <w:p w:rsidR="009A1A1A" w:rsidRDefault="009A1A1A" w:rsidP="00790228">
      <w:pPr>
        <w:spacing w:after="0" w:line="360" w:lineRule="auto"/>
        <w:ind w:firstLine="709"/>
        <w:contextualSpacing/>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[43]</w:t>
      </w:r>
    </w:p>
    <w:p w:rsidR="00A92744" w:rsidRDefault="00A92744" w:rsidP="00A92744">
      <w:pPr>
        <w:spacing w:after="0" w:line="360" w:lineRule="auto"/>
        <w:ind w:firstLine="709"/>
        <w:contextualSpacing/>
        <w:jc w:val="both"/>
        <w:rPr>
          <w:rFonts w:ascii="Times New Roman" w:hAnsi="Times New Roman" w:cs="Times New Roman"/>
          <w:sz w:val="28"/>
          <w:lang w:val="uk-UA"/>
        </w:rPr>
      </w:pPr>
    </w:p>
    <w:p w:rsidR="000D392D" w:rsidRDefault="000D392D" w:rsidP="000D392D">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Таким чином, за квартал кількість домогосподарств, що встановили індивідуальні </w:t>
      </w:r>
      <w:r>
        <w:rPr>
          <w:rFonts w:ascii="Times New Roman" w:hAnsi="Times New Roman" w:cs="Times New Roman"/>
          <w:sz w:val="28"/>
          <w:szCs w:val="28"/>
          <w:lang w:val="uk-UA"/>
        </w:rPr>
        <w:t>СЕС</w:t>
      </w:r>
      <w:r w:rsidRPr="00DB452E">
        <w:rPr>
          <w:rFonts w:ascii="Times New Roman" w:hAnsi="Times New Roman" w:cs="Times New Roman"/>
          <w:sz w:val="28"/>
          <w:szCs w:val="28"/>
          <w:lang w:val="uk-UA"/>
        </w:rPr>
        <w:t xml:space="preserve"> зросла на 42%. Загалом ці СЕС виробляють трохи більше </w:t>
      </w:r>
      <w:r w:rsidRPr="00DB452E">
        <w:rPr>
          <w:rFonts w:ascii="Times New Roman" w:hAnsi="Times New Roman" w:cs="Times New Roman"/>
          <w:sz w:val="28"/>
          <w:szCs w:val="28"/>
          <w:lang w:val="uk-UA"/>
        </w:rPr>
        <w:lastRenderedPageBreak/>
        <w:t xml:space="preserve">ніж 37 МВт енергії. На </w:t>
      </w:r>
      <w:r w:rsidR="00FC3E1A">
        <w:rPr>
          <w:rFonts w:ascii="Times New Roman" w:hAnsi="Times New Roman" w:cs="Times New Roman"/>
          <w:sz w:val="28"/>
          <w:szCs w:val="28"/>
          <w:lang w:val="uk-UA"/>
        </w:rPr>
        <w:t>р</w:t>
      </w:r>
      <w:r>
        <w:rPr>
          <w:rFonts w:ascii="Times New Roman" w:hAnsi="Times New Roman" w:cs="Times New Roman"/>
          <w:sz w:val="28"/>
          <w:szCs w:val="28"/>
          <w:lang w:val="uk-UA"/>
        </w:rPr>
        <w:t>ис</w:t>
      </w:r>
      <w:r w:rsidR="00FC3E1A">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2.</w:t>
      </w:r>
      <w:r>
        <w:rPr>
          <w:rFonts w:ascii="Times New Roman" w:hAnsi="Times New Roman" w:cs="Times New Roman"/>
          <w:sz w:val="28"/>
          <w:szCs w:val="28"/>
          <w:lang w:val="uk-UA"/>
        </w:rPr>
        <w:t>8</w:t>
      </w:r>
      <w:r w:rsidRPr="00DB452E">
        <w:rPr>
          <w:rFonts w:ascii="Times New Roman" w:hAnsi="Times New Roman" w:cs="Times New Roman"/>
          <w:sz w:val="28"/>
          <w:szCs w:val="28"/>
          <w:lang w:val="uk-UA"/>
        </w:rPr>
        <w:t xml:space="preserve"> наведено детальні дані щодо виробництва енергії індивідуальними СЕС</w:t>
      </w:r>
      <w:r>
        <w:rPr>
          <w:rFonts w:ascii="Times New Roman" w:hAnsi="Times New Roman" w:cs="Times New Roman"/>
          <w:sz w:val="28"/>
          <w:szCs w:val="28"/>
          <w:lang w:val="uk-UA"/>
        </w:rPr>
        <w:t xml:space="preserve">.  </w:t>
      </w:r>
    </w:p>
    <w:p w:rsidR="000D392D" w:rsidRPr="00A92744" w:rsidRDefault="000D392D" w:rsidP="000D392D">
      <w:pPr>
        <w:spacing w:after="0" w:line="360" w:lineRule="auto"/>
        <w:contextualSpacing/>
        <w:jc w:val="both"/>
        <w:rPr>
          <w:rFonts w:ascii="Times New Roman" w:hAnsi="Times New Roman" w:cs="Times New Roman"/>
          <w:sz w:val="28"/>
          <w:szCs w:val="28"/>
          <w:lang w:val="uk-UA"/>
        </w:rPr>
      </w:pPr>
    </w:p>
    <w:p w:rsidR="003B27D4" w:rsidRPr="00DB452E" w:rsidRDefault="003B27D4" w:rsidP="000D392D">
      <w:pPr>
        <w:tabs>
          <w:tab w:val="left" w:pos="9072"/>
          <w:tab w:val="left" w:pos="9214"/>
        </w:tabs>
        <w:spacing w:after="0" w:line="360" w:lineRule="auto"/>
        <w:ind w:firstLine="720"/>
        <w:contextualSpacing/>
        <w:jc w:val="center"/>
        <w:rPr>
          <w:rFonts w:ascii="Times New Roman" w:hAnsi="Times New Roman" w:cs="Times New Roman"/>
          <w:sz w:val="28"/>
          <w:lang w:val="uk-UA"/>
        </w:rPr>
      </w:pPr>
      <w:r w:rsidRPr="00DB452E">
        <w:rPr>
          <w:rFonts w:ascii="Times New Roman" w:hAnsi="Times New Roman" w:cs="Times New Roman"/>
          <w:i/>
          <w:noProof/>
          <w:sz w:val="24"/>
        </w:rPr>
        <w:drawing>
          <wp:inline distT="0" distB="0" distL="0" distR="0" wp14:anchorId="7ABC0808" wp14:editId="1A8D12B8">
            <wp:extent cx="5094514" cy="2125651"/>
            <wp:effectExtent l="0" t="0" r="11430" b="8255"/>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B27D4" w:rsidRPr="00790228" w:rsidRDefault="003B27D4" w:rsidP="00790228">
      <w:pPr>
        <w:pStyle w:val="af0"/>
        <w:jc w:val="center"/>
        <w:rPr>
          <w:rFonts w:ascii="Times New Roman" w:hAnsi="Times New Roman" w:cs="Times New Roman"/>
          <w:i w:val="0"/>
          <w:color w:val="auto"/>
          <w:sz w:val="28"/>
          <w:szCs w:val="24"/>
          <w:lang w:val="uk-UA"/>
        </w:rPr>
      </w:pPr>
      <w:r w:rsidRPr="00790228">
        <w:rPr>
          <w:rFonts w:ascii="Times New Roman" w:hAnsi="Times New Roman" w:cs="Times New Roman"/>
          <w:i w:val="0"/>
          <w:color w:val="auto"/>
          <w:sz w:val="28"/>
          <w:lang w:val="uk-UA"/>
        </w:rPr>
        <w:t>Рис</w:t>
      </w:r>
      <w:r w:rsidR="00790228" w:rsidRPr="00790228">
        <w:rPr>
          <w:rFonts w:ascii="Times New Roman" w:hAnsi="Times New Roman" w:cs="Times New Roman"/>
          <w:i w:val="0"/>
          <w:color w:val="auto"/>
          <w:sz w:val="28"/>
          <w:lang w:val="uk-UA"/>
        </w:rPr>
        <w:t>унок</w:t>
      </w:r>
      <w:r w:rsidRPr="00790228">
        <w:rPr>
          <w:rFonts w:ascii="Times New Roman" w:hAnsi="Times New Roman" w:cs="Times New Roman"/>
          <w:i w:val="0"/>
          <w:color w:val="auto"/>
          <w:sz w:val="28"/>
          <w:lang w:val="uk-UA"/>
        </w:rPr>
        <w:t xml:space="preserve"> 2.</w:t>
      </w:r>
      <w:r w:rsidR="002E7A19" w:rsidRPr="00790228">
        <w:rPr>
          <w:rFonts w:ascii="Times New Roman" w:hAnsi="Times New Roman" w:cs="Times New Roman"/>
          <w:i w:val="0"/>
          <w:color w:val="auto"/>
          <w:sz w:val="28"/>
          <w:lang w:val="uk-UA"/>
        </w:rPr>
        <w:t>8</w:t>
      </w:r>
      <w:r w:rsidR="00790228" w:rsidRPr="00790228">
        <w:rPr>
          <w:rFonts w:ascii="Times New Roman" w:hAnsi="Times New Roman" w:cs="Times New Roman"/>
          <w:i w:val="0"/>
          <w:color w:val="auto"/>
          <w:sz w:val="28"/>
          <w:lang w:val="uk-UA"/>
        </w:rPr>
        <w:t xml:space="preserve"> – </w:t>
      </w:r>
      <w:r w:rsidRPr="00790228">
        <w:rPr>
          <w:rFonts w:ascii="Times New Roman" w:hAnsi="Times New Roman" w:cs="Times New Roman"/>
          <w:i w:val="0"/>
          <w:color w:val="auto"/>
          <w:sz w:val="28"/>
          <w:lang w:val="uk-UA"/>
        </w:rPr>
        <w:t xml:space="preserve"> </w:t>
      </w:r>
      <w:r w:rsidR="009244B2" w:rsidRPr="00790228">
        <w:rPr>
          <w:rFonts w:ascii="Times New Roman" w:hAnsi="Times New Roman" w:cs="Times New Roman"/>
          <w:i w:val="0"/>
          <w:color w:val="auto"/>
          <w:sz w:val="28"/>
          <w:szCs w:val="28"/>
          <w:lang w:val="uk-UA"/>
        </w:rPr>
        <w:t>Виробництва енергії індивідуальними СЕС</w:t>
      </w:r>
      <w:r w:rsidR="009244B2" w:rsidRPr="00790228">
        <w:rPr>
          <w:rFonts w:ascii="Times New Roman" w:hAnsi="Times New Roman" w:cs="Times New Roman"/>
          <w:i w:val="0"/>
          <w:color w:val="auto"/>
          <w:sz w:val="24"/>
          <w:szCs w:val="24"/>
          <w:lang w:val="uk-UA"/>
        </w:rPr>
        <w:t xml:space="preserve">  </w:t>
      </w:r>
      <w:r w:rsidR="009244B2" w:rsidRPr="00790228">
        <w:rPr>
          <w:rFonts w:ascii="Times New Roman" w:hAnsi="Times New Roman" w:cs="Times New Roman"/>
          <w:i w:val="0"/>
          <w:color w:val="auto"/>
          <w:sz w:val="28"/>
          <w:szCs w:val="24"/>
          <w:lang w:val="uk-UA"/>
        </w:rPr>
        <w:t xml:space="preserve">з </w:t>
      </w:r>
      <w:r w:rsidRPr="00790228">
        <w:rPr>
          <w:rFonts w:ascii="Times New Roman" w:hAnsi="Times New Roman" w:cs="Times New Roman"/>
          <w:i w:val="0"/>
          <w:color w:val="auto"/>
          <w:sz w:val="28"/>
          <w:szCs w:val="24"/>
          <w:lang w:val="uk-UA"/>
        </w:rPr>
        <w:t>201</w:t>
      </w:r>
      <w:r w:rsidR="009244B2" w:rsidRPr="00790228">
        <w:rPr>
          <w:rFonts w:ascii="Times New Roman" w:hAnsi="Times New Roman" w:cs="Times New Roman"/>
          <w:i w:val="0"/>
          <w:color w:val="auto"/>
          <w:sz w:val="28"/>
          <w:szCs w:val="24"/>
          <w:lang w:val="uk-UA"/>
        </w:rPr>
        <w:t>5</w:t>
      </w:r>
      <w:r w:rsidRPr="00790228">
        <w:rPr>
          <w:rFonts w:ascii="Times New Roman" w:hAnsi="Times New Roman" w:cs="Times New Roman"/>
          <w:i w:val="0"/>
          <w:color w:val="auto"/>
          <w:sz w:val="28"/>
          <w:szCs w:val="24"/>
          <w:lang w:val="uk-UA"/>
        </w:rPr>
        <w:t xml:space="preserve"> по 2017 рр.,</w:t>
      </w:r>
    </w:p>
    <w:p w:rsidR="00A4245F" w:rsidRPr="00DB452E" w:rsidRDefault="003B27D4" w:rsidP="009244B2">
      <w:pPr>
        <w:spacing w:after="0" w:line="360" w:lineRule="auto"/>
        <w:contextualSpacing/>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[43]</w:t>
      </w:r>
    </w:p>
    <w:p w:rsidR="00DD029D" w:rsidRDefault="00A4245F" w:rsidP="00BC3EEB">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Згідно Енергетичної стратегії України на період до 2035 року частка ВДЕ в загальному постачанні енергії повинна скласти не менше 12% на 2025 рік та 25% – до 2035 року [46]. План розвитку відновлюваних джерел енергії за роками до 2050 року наведено в табл. 2.3 [47].</w:t>
      </w:r>
    </w:p>
    <w:p w:rsidR="00DD029D" w:rsidRPr="00DD029D" w:rsidRDefault="00DD029D" w:rsidP="00DD029D">
      <w:pPr>
        <w:spacing w:after="0" w:line="240" w:lineRule="auto"/>
        <w:ind w:firstLine="720"/>
        <w:contextualSpacing/>
        <w:jc w:val="both"/>
        <w:rPr>
          <w:rFonts w:ascii="Times New Roman" w:hAnsi="Times New Roman" w:cs="Times New Roman"/>
          <w:sz w:val="28"/>
          <w:szCs w:val="28"/>
          <w:lang w:val="uk-UA"/>
        </w:rPr>
      </w:pPr>
      <w:r w:rsidRPr="00883396">
        <w:rPr>
          <w:rFonts w:ascii="Times New Roman" w:hAnsi="Times New Roman" w:cs="Times New Roman"/>
          <w:sz w:val="28"/>
          <w:szCs w:val="28"/>
          <w:lang w:val="uk-UA"/>
        </w:rPr>
        <w:t>Таблиця 2.</w:t>
      </w:r>
      <w:r>
        <w:rPr>
          <w:rFonts w:ascii="Times New Roman" w:hAnsi="Times New Roman" w:cs="Times New Roman"/>
          <w:sz w:val="28"/>
          <w:szCs w:val="28"/>
          <w:lang w:val="uk-UA"/>
        </w:rPr>
        <w:t>3</w:t>
      </w:r>
      <w:r w:rsidRPr="00883396">
        <w:rPr>
          <w:rFonts w:ascii="Times New Roman" w:hAnsi="Times New Roman" w:cs="Times New Roman"/>
          <w:sz w:val="28"/>
          <w:szCs w:val="28"/>
          <w:lang w:val="uk-UA"/>
        </w:rPr>
        <w:t xml:space="preserve"> –</w:t>
      </w:r>
      <w:r w:rsidRPr="00DD029D">
        <w:rPr>
          <w:rFonts w:ascii="Times New Roman" w:hAnsi="Times New Roman" w:cs="Times New Roman"/>
          <w:sz w:val="28"/>
          <w:lang w:val="uk-UA"/>
        </w:rPr>
        <w:t xml:space="preserve"> </w:t>
      </w:r>
      <w:r w:rsidRPr="00DB452E">
        <w:rPr>
          <w:rFonts w:ascii="Times New Roman" w:hAnsi="Times New Roman" w:cs="Times New Roman"/>
          <w:sz w:val="28"/>
          <w:lang w:val="uk-UA"/>
        </w:rPr>
        <w:t>План розвитку відновлюваних джерел енергії</w:t>
      </w:r>
    </w:p>
    <w:tbl>
      <w:tblPr>
        <w:tblStyle w:val="af1"/>
        <w:tblW w:w="0" w:type="auto"/>
        <w:tblLook w:val="04A0" w:firstRow="1" w:lastRow="0" w:firstColumn="1" w:lastColumn="0" w:noHBand="0" w:noVBand="1"/>
      </w:tblPr>
      <w:tblGrid>
        <w:gridCol w:w="2254"/>
        <w:gridCol w:w="1013"/>
        <w:gridCol w:w="1013"/>
        <w:gridCol w:w="1013"/>
        <w:gridCol w:w="1013"/>
        <w:gridCol w:w="1013"/>
        <w:gridCol w:w="1013"/>
        <w:gridCol w:w="1013"/>
      </w:tblGrid>
      <w:tr w:rsidR="00DD029D" w:rsidTr="00DD029D">
        <w:tc>
          <w:tcPr>
            <w:tcW w:w="2058" w:type="dxa"/>
            <w:vMerge w:val="restart"/>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ru-RU"/>
              </w:rPr>
              <w:t>Види ВДЕ</w:t>
            </w:r>
          </w:p>
        </w:tc>
        <w:tc>
          <w:tcPr>
            <w:tcW w:w="7621" w:type="dxa"/>
            <w:gridSpan w:val="7"/>
          </w:tcPr>
          <w:p w:rsidR="00DD029D" w:rsidRPr="00DD029D" w:rsidRDefault="00DD029D" w:rsidP="00DD029D">
            <w:pPr>
              <w:spacing w:line="360" w:lineRule="auto"/>
              <w:contextualSpacing/>
              <w:jc w:val="center"/>
              <w:rPr>
                <w:rFonts w:ascii="Times New Roman" w:hAnsi="Times New Roman" w:cs="Times New Roman"/>
                <w:sz w:val="24"/>
                <w:szCs w:val="24"/>
                <w:lang w:val="uk-UA"/>
              </w:rPr>
            </w:pPr>
            <w:r w:rsidRPr="00DD029D">
              <w:rPr>
                <w:rFonts w:ascii="Times New Roman" w:hAnsi="Times New Roman" w:cs="Times New Roman"/>
                <w:sz w:val="24"/>
                <w:szCs w:val="24"/>
              </w:rPr>
              <w:t>Роки</w:t>
            </w:r>
          </w:p>
        </w:tc>
      </w:tr>
      <w:tr w:rsidR="00DD029D" w:rsidTr="00DD029D">
        <w:tc>
          <w:tcPr>
            <w:tcW w:w="2058" w:type="dxa"/>
            <w:vMerge/>
          </w:tcPr>
          <w:p w:rsidR="00DD029D" w:rsidRPr="00DD029D" w:rsidRDefault="00DD029D" w:rsidP="00DD029D">
            <w:pPr>
              <w:spacing w:line="360" w:lineRule="auto"/>
              <w:contextualSpacing/>
              <w:jc w:val="both"/>
              <w:rPr>
                <w:rFonts w:ascii="Times New Roman" w:hAnsi="Times New Roman" w:cs="Times New Roman"/>
                <w:sz w:val="24"/>
                <w:szCs w:val="24"/>
                <w:lang w:val="uk-UA"/>
              </w:rPr>
            </w:pPr>
          </w:p>
        </w:tc>
        <w:tc>
          <w:tcPr>
            <w:tcW w:w="108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2020</w:t>
            </w:r>
          </w:p>
        </w:tc>
        <w:tc>
          <w:tcPr>
            <w:tcW w:w="108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2025</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2030</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2035</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2040</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2045</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2050</w:t>
            </w:r>
          </w:p>
        </w:tc>
      </w:tr>
      <w:tr w:rsidR="00DD029D" w:rsidTr="00DD029D">
        <w:tc>
          <w:tcPr>
            <w:tcW w:w="205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rPr>
              <w:t>Малі ГЕС (до 10 МВт)</w:t>
            </w:r>
          </w:p>
        </w:tc>
        <w:tc>
          <w:tcPr>
            <w:tcW w:w="108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0,15</w:t>
            </w:r>
          </w:p>
        </w:tc>
        <w:tc>
          <w:tcPr>
            <w:tcW w:w="108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0,2</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0,25</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0,3</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0,33</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0,34</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0,34</w:t>
            </w:r>
          </w:p>
        </w:tc>
      </w:tr>
      <w:tr w:rsidR="00DD029D" w:rsidTr="00DD029D">
        <w:tc>
          <w:tcPr>
            <w:tcW w:w="205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rPr>
              <w:t>Вітрові електростанції</w:t>
            </w:r>
          </w:p>
        </w:tc>
        <w:tc>
          <w:tcPr>
            <w:tcW w:w="108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1,5</w:t>
            </w:r>
          </w:p>
        </w:tc>
        <w:tc>
          <w:tcPr>
            <w:tcW w:w="108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6</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10</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15</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18</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21</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23</w:t>
            </w:r>
          </w:p>
        </w:tc>
      </w:tr>
      <w:tr w:rsidR="00DD029D" w:rsidTr="00DD029D">
        <w:tc>
          <w:tcPr>
            <w:tcW w:w="205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rPr>
              <w:t>Фотоелектростанції</w:t>
            </w:r>
          </w:p>
        </w:tc>
        <w:tc>
          <w:tcPr>
            <w:tcW w:w="108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2</w:t>
            </w:r>
          </w:p>
        </w:tc>
        <w:tc>
          <w:tcPr>
            <w:tcW w:w="108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3</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4,5</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6</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8</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11</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14</w:t>
            </w:r>
          </w:p>
        </w:tc>
      </w:tr>
      <w:tr w:rsidR="00DD029D" w:rsidTr="00DD029D">
        <w:tc>
          <w:tcPr>
            <w:tcW w:w="205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rPr>
              <w:t>Геотермальна енергія</w:t>
            </w:r>
          </w:p>
        </w:tc>
        <w:tc>
          <w:tcPr>
            <w:tcW w:w="108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0,02</w:t>
            </w:r>
          </w:p>
        </w:tc>
        <w:tc>
          <w:tcPr>
            <w:tcW w:w="108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0,1</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0,5</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0,8</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1</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1,1</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1,2</w:t>
            </w:r>
          </w:p>
        </w:tc>
      </w:tr>
      <w:tr w:rsidR="00DD029D" w:rsidTr="00DD029D">
        <w:tc>
          <w:tcPr>
            <w:tcW w:w="205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rPr>
              <w:t>Біомаса</w:t>
            </w:r>
          </w:p>
        </w:tc>
        <w:tc>
          <w:tcPr>
            <w:tcW w:w="108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1</w:t>
            </w:r>
          </w:p>
        </w:tc>
        <w:tc>
          <w:tcPr>
            <w:tcW w:w="108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1,2</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1,6</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2,1</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2,4</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2,6</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2,7</w:t>
            </w:r>
          </w:p>
        </w:tc>
      </w:tr>
      <w:tr w:rsidR="00DD029D" w:rsidTr="00DD029D">
        <w:tc>
          <w:tcPr>
            <w:tcW w:w="205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rPr>
              <w:t>Усього</w:t>
            </w:r>
          </w:p>
        </w:tc>
        <w:tc>
          <w:tcPr>
            <w:tcW w:w="108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4,6</w:t>
            </w:r>
          </w:p>
        </w:tc>
        <w:tc>
          <w:tcPr>
            <w:tcW w:w="1088"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10,5</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16,9</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24,2</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29,7</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36</w:t>
            </w:r>
          </w:p>
        </w:tc>
        <w:tc>
          <w:tcPr>
            <w:tcW w:w="1089" w:type="dxa"/>
          </w:tcPr>
          <w:p w:rsidR="00DD029D" w:rsidRPr="00DD029D" w:rsidRDefault="00DD029D" w:rsidP="00DD029D">
            <w:pPr>
              <w:spacing w:line="360" w:lineRule="auto"/>
              <w:contextualSpacing/>
              <w:jc w:val="both"/>
              <w:rPr>
                <w:rFonts w:ascii="Times New Roman" w:hAnsi="Times New Roman" w:cs="Times New Roman"/>
                <w:sz w:val="24"/>
                <w:szCs w:val="24"/>
                <w:lang w:val="uk-UA"/>
              </w:rPr>
            </w:pPr>
            <w:r w:rsidRPr="00DD029D">
              <w:rPr>
                <w:rFonts w:ascii="Times New Roman" w:hAnsi="Times New Roman" w:cs="Times New Roman"/>
                <w:sz w:val="24"/>
                <w:szCs w:val="24"/>
                <w:lang w:val="uk-UA"/>
              </w:rPr>
              <w:t>41,2</w:t>
            </w:r>
          </w:p>
        </w:tc>
      </w:tr>
    </w:tbl>
    <w:p w:rsidR="00A4245F" w:rsidRDefault="00DD029D" w:rsidP="00DD029D">
      <w:pPr>
        <w:spacing w:after="0" w:line="360" w:lineRule="auto"/>
        <w:ind w:firstLine="709"/>
        <w:contextualSpacing/>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[4</w:t>
      </w:r>
      <w:r>
        <w:rPr>
          <w:rFonts w:ascii="Times New Roman" w:hAnsi="Times New Roman" w:cs="Times New Roman"/>
          <w:sz w:val="24"/>
          <w:szCs w:val="28"/>
          <w:lang w:val="uk-UA"/>
        </w:rPr>
        <w:t>7</w:t>
      </w:r>
      <w:r w:rsidRPr="00DB452E">
        <w:rPr>
          <w:rFonts w:ascii="Times New Roman" w:hAnsi="Times New Roman" w:cs="Times New Roman"/>
          <w:sz w:val="24"/>
          <w:szCs w:val="28"/>
          <w:lang w:val="uk-UA"/>
        </w:rPr>
        <w:t>]</w:t>
      </w:r>
    </w:p>
    <w:p w:rsidR="000D392D" w:rsidRPr="00DD029D" w:rsidRDefault="000D392D" w:rsidP="00DD029D">
      <w:pPr>
        <w:spacing w:after="0" w:line="360" w:lineRule="auto"/>
        <w:ind w:firstLine="709"/>
        <w:contextualSpacing/>
        <w:rPr>
          <w:rFonts w:ascii="Times New Roman" w:hAnsi="Times New Roman" w:cs="Times New Roman"/>
          <w:sz w:val="24"/>
          <w:szCs w:val="28"/>
          <w:lang w:val="uk-UA"/>
        </w:rPr>
      </w:pPr>
    </w:p>
    <w:p w:rsidR="003B27D4" w:rsidRPr="00DB452E" w:rsidRDefault="003B27D4"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Згідно даних Державного агентства з енергоефективності та енергозбереження України, станом на 01.04.2019 встановлена потужність </w:t>
      </w:r>
      <w:r w:rsidRPr="00DB452E">
        <w:rPr>
          <w:rFonts w:ascii="Times New Roman" w:hAnsi="Times New Roman" w:cs="Times New Roman"/>
          <w:sz w:val="28"/>
          <w:lang w:val="uk-UA"/>
        </w:rPr>
        <w:lastRenderedPageBreak/>
        <w:t xml:space="preserve">об’єктів відновлюваної енергетики в Україні, що працюють за «зеленим» тарифом, склала 3136 МВт. З них 862 МВт джерел відновлюваної енергетики було введено за І квартал 2019 року. Динаміку введення об’єктів відновлюваних джерел енергії за роками наведено на </w:t>
      </w:r>
      <w:r w:rsidR="00FC3E1A">
        <w:rPr>
          <w:rFonts w:ascii="Times New Roman" w:hAnsi="Times New Roman" w:cs="Times New Roman"/>
          <w:sz w:val="28"/>
          <w:lang w:val="uk-UA"/>
        </w:rPr>
        <w:t>рис.</w:t>
      </w:r>
      <w:r w:rsidRPr="00DB452E">
        <w:rPr>
          <w:rFonts w:ascii="Times New Roman" w:hAnsi="Times New Roman" w:cs="Times New Roman"/>
          <w:sz w:val="28"/>
          <w:lang w:val="uk-UA"/>
        </w:rPr>
        <w:t xml:space="preserve"> </w:t>
      </w:r>
      <w:r w:rsidR="006902E4" w:rsidRPr="00DB452E">
        <w:rPr>
          <w:rFonts w:ascii="Times New Roman" w:hAnsi="Times New Roman" w:cs="Times New Roman"/>
          <w:sz w:val="28"/>
          <w:lang w:val="uk-UA"/>
        </w:rPr>
        <w:t>2</w:t>
      </w:r>
      <w:r w:rsidRPr="00DB452E">
        <w:rPr>
          <w:rFonts w:ascii="Times New Roman" w:hAnsi="Times New Roman" w:cs="Times New Roman"/>
          <w:sz w:val="28"/>
          <w:lang w:val="uk-UA"/>
        </w:rPr>
        <w:t>.</w:t>
      </w:r>
      <w:r w:rsidR="002E7A19">
        <w:rPr>
          <w:rFonts w:ascii="Times New Roman" w:hAnsi="Times New Roman" w:cs="Times New Roman"/>
          <w:sz w:val="28"/>
          <w:lang w:val="uk-UA"/>
        </w:rPr>
        <w:t>9</w:t>
      </w:r>
      <w:r w:rsidRPr="00DB452E">
        <w:rPr>
          <w:rFonts w:ascii="Times New Roman" w:hAnsi="Times New Roman" w:cs="Times New Roman"/>
          <w:sz w:val="28"/>
          <w:lang w:val="uk-UA"/>
        </w:rPr>
        <w:t xml:space="preserve">. Найбільше було введено промислових сонячних електростанцій – 684 МВт. </w:t>
      </w:r>
    </w:p>
    <w:p w:rsidR="000A720A" w:rsidRDefault="003B27D4" w:rsidP="000D392D">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За перший квартал 2019 року було введено в експлуатацію 862 МВт джерел відновлюваної енергетики, з них найбільше об’єктів сонячної енергетики – 684 МВт та вітроенергетики 173 МВт. Об’єктів малої гідроенергетики та таких, що виробляють енергію з біомаси та біогазу було збудовано 13 МВт.</w:t>
      </w:r>
    </w:p>
    <w:p w:rsidR="00915978" w:rsidRPr="00DB452E" w:rsidRDefault="00915978" w:rsidP="000D392D">
      <w:pPr>
        <w:spacing w:after="0" w:line="360" w:lineRule="auto"/>
        <w:ind w:firstLine="709"/>
        <w:contextualSpacing/>
        <w:jc w:val="both"/>
        <w:rPr>
          <w:rFonts w:ascii="Times New Roman" w:hAnsi="Times New Roman" w:cs="Times New Roman"/>
          <w:sz w:val="28"/>
          <w:lang w:val="uk-UA"/>
        </w:rPr>
      </w:pPr>
    </w:p>
    <w:p w:rsidR="00D84960" w:rsidRPr="00386DA6" w:rsidRDefault="00386DA6" w:rsidP="003B27D4">
      <w:pPr>
        <w:spacing w:after="0" w:line="360" w:lineRule="auto"/>
        <w:ind w:firstLine="720"/>
        <w:contextualSpacing/>
        <w:jc w:val="both"/>
        <w:rPr>
          <w:rFonts w:ascii="Times New Roman" w:hAnsi="Times New Roman" w:cs="Times New Roman"/>
          <w:sz w:val="36"/>
          <w:szCs w:val="28"/>
          <w:lang w:val="uk-UA"/>
        </w:rPr>
      </w:pPr>
      <w:r>
        <w:rPr>
          <w:rFonts w:ascii="Times New Roman" w:hAnsi="Times New Roman" w:cs="Times New Roman"/>
          <w:noProof/>
          <w:sz w:val="36"/>
          <w:szCs w:val="28"/>
        </w:rPr>
        <w:drawing>
          <wp:inline distT="0" distB="0" distL="0" distR="0">
            <wp:extent cx="5486400" cy="3200400"/>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A720A" w:rsidRPr="00A92744" w:rsidRDefault="000A720A" w:rsidP="001D22F3">
      <w:pPr>
        <w:pStyle w:val="af0"/>
        <w:jc w:val="center"/>
        <w:rPr>
          <w:rFonts w:ascii="Times New Roman" w:hAnsi="Times New Roman" w:cs="Times New Roman"/>
          <w:i w:val="0"/>
          <w:color w:val="auto"/>
          <w:sz w:val="28"/>
          <w:szCs w:val="24"/>
          <w:lang w:val="uk-UA"/>
        </w:rPr>
      </w:pPr>
      <w:r w:rsidRPr="00A92744">
        <w:rPr>
          <w:rFonts w:ascii="Times New Roman" w:hAnsi="Times New Roman" w:cs="Times New Roman"/>
          <w:i w:val="0"/>
          <w:color w:val="auto"/>
          <w:sz w:val="28"/>
          <w:lang w:val="uk-UA"/>
        </w:rPr>
        <w:t>Рис</w:t>
      </w:r>
      <w:r w:rsidR="00A92744" w:rsidRPr="00A92744">
        <w:rPr>
          <w:rFonts w:ascii="Times New Roman" w:hAnsi="Times New Roman" w:cs="Times New Roman"/>
          <w:i w:val="0"/>
          <w:color w:val="auto"/>
          <w:sz w:val="28"/>
          <w:lang w:val="uk-UA"/>
        </w:rPr>
        <w:t>унок</w:t>
      </w:r>
      <w:r w:rsidRPr="00A92744">
        <w:rPr>
          <w:rFonts w:ascii="Times New Roman" w:hAnsi="Times New Roman" w:cs="Times New Roman"/>
          <w:i w:val="0"/>
          <w:color w:val="auto"/>
          <w:sz w:val="28"/>
          <w:lang w:val="uk-UA"/>
        </w:rPr>
        <w:t xml:space="preserve"> 2.</w:t>
      </w:r>
      <w:r w:rsidR="002E7A19" w:rsidRPr="00A92744">
        <w:rPr>
          <w:rFonts w:ascii="Times New Roman" w:hAnsi="Times New Roman" w:cs="Times New Roman"/>
          <w:i w:val="0"/>
          <w:color w:val="auto"/>
          <w:sz w:val="28"/>
          <w:lang w:val="uk-UA"/>
        </w:rPr>
        <w:t>9</w:t>
      </w:r>
      <w:r w:rsidR="00A92744" w:rsidRPr="00A92744">
        <w:rPr>
          <w:rFonts w:ascii="Times New Roman" w:hAnsi="Times New Roman" w:cs="Times New Roman"/>
          <w:i w:val="0"/>
          <w:color w:val="auto"/>
          <w:sz w:val="28"/>
          <w:lang w:val="uk-UA"/>
        </w:rPr>
        <w:t xml:space="preserve"> –</w:t>
      </w:r>
      <w:r w:rsidRPr="00A92744">
        <w:rPr>
          <w:rFonts w:ascii="Times New Roman" w:hAnsi="Times New Roman" w:cs="Times New Roman"/>
          <w:i w:val="0"/>
          <w:color w:val="auto"/>
          <w:sz w:val="28"/>
          <w:lang w:val="uk-UA"/>
        </w:rPr>
        <w:t xml:space="preserve"> </w:t>
      </w:r>
      <w:r w:rsidRPr="00A92744">
        <w:rPr>
          <w:rFonts w:ascii="Times New Roman" w:hAnsi="Times New Roman" w:cs="Times New Roman"/>
          <w:i w:val="0"/>
          <w:color w:val="auto"/>
          <w:sz w:val="28"/>
          <w:szCs w:val="24"/>
          <w:lang w:val="uk-UA"/>
        </w:rPr>
        <w:t>Динаміка введення об’єктів ВДЕ за роками, МВт.,</w:t>
      </w:r>
    </w:p>
    <w:p w:rsidR="000A720A" w:rsidRPr="00DB452E" w:rsidRDefault="000A720A" w:rsidP="001D22F3">
      <w:pPr>
        <w:spacing w:after="0" w:line="360" w:lineRule="auto"/>
        <w:ind w:firstLine="709"/>
        <w:contextualSpacing/>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[43]</w:t>
      </w:r>
    </w:p>
    <w:p w:rsidR="000A720A" w:rsidRPr="00DB452E" w:rsidRDefault="000A720A" w:rsidP="000A720A">
      <w:pPr>
        <w:spacing w:after="0" w:line="360" w:lineRule="auto"/>
        <w:ind w:firstLine="720"/>
        <w:contextualSpacing/>
        <w:rPr>
          <w:rFonts w:ascii="Times New Roman" w:hAnsi="Times New Roman" w:cs="Times New Roman"/>
          <w:sz w:val="24"/>
          <w:szCs w:val="28"/>
          <w:lang w:val="uk-UA"/>
        </w:rPr>
      </w:pPr>
    </w:p>
    <w:p w:rsidR="006443B6" w:rsidRPr="00DB452E" w:rsidRDefault="006443B6" w:rsidP="00A92744">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В Україні, як і в інших європейських країнах, діє система стимулювання розвитку відновлюваної енергетики. Ця система включає номіновані в євро «зелені» тарифи, диференційовані за типом та потужністю об’єктів, а також за строками введення в експлуатацію об’єктів енергетики. Держава </w:t>
      </w:r>
      <w:r w:rsidRPr="00DB452E">
        <w:rPr>
          <w:rFonts w:ascii="Times New Roman" w:hAnsi="Times New Roman" w:cs="Times New Roman"/>
          <w:sz w:val="28"/>
          <w:szCs w:val="28"/>
          <w:lang w:val="uk-UA"/>
        </w:rPr>
        <w:lastRenderedPageBreak/>
        <w:t>зобов’язується купляти у станцій на ВДЕ електроенергію за «зеленим» тарифом до 2030 року.</w:t>
      </w:r>
    </w:p>
    <w:p w:rsidR="009A1A1A" w:rsidRPr="00DB452E" w:rsidRDefault="006443B6" w:rsidP="00A92744">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У 2014 році були відмінені пільгові умови оподаткування підприємств ВДЕ, в точу числі [41]</w:t>
      </w:r>
      <w:r w:rsidR="00D84960" w:rsidRPr="00DB452E">
        <w:rPr>
          <w:rFonts w:ascii="Times New Roman" w:hAnsi="Times New Roman" w:cs="Times New Roman"/>
          <w:sz w:val="28"/>
          <w:szCs w:val="28"/>
          <w:lang w:val="uk-UA"/>
        </w:rPr>
        <w:t xml:space="preserve">: </w:t>
      </w:r>
    </w:p>
    <w:p w:rsidR="001941D3" w:rsidRPr="00DB452E" w:rsidRDefault="001941D3" w:rsidP="00A92744">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Відміна пільгової ставки для сплати податку за земельні ділянки, що надані для розміщення об'єктів альтернативної енергетики. </w:t>
      </w:r>
    </w:p>
    <w:p w:rsidR="006443B6" w:rsidRPr="00DB452E" w:rsidRDefault="001941D3" w:rsidP="00A92744">
      <w:pPr>
        <w:pStyle w:val="aa"/>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Відміна звільнення від оподаткування 80% прибутку для підприємств, що продають на митній території України товари власного виробництва за переліком, встановленим постановою Кабінету Міністрів України: </w:t>
      </w:r>
    </w:p>
    <w:p w:rsidR="006443B6" w:rsidRPr="00DB452E" w:rsidRDefault="006443B6" w:rsidP="00A92744">
      <w:pPr>
        <w:pStyle w:val="aa"/>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1)</w:t>
      </w:r>
      <w:r w:rsidR="001941D3" w:rsidRPr="00DB452E">
        <w:rPr>
          <w:rFonts w:ascii="Times New Roman" w:hAnsi="Times New Roman" w:cs="Times New Roman"/>
          <w:sz w:val="28"/>
          <w:szCs w:val="28"/>
          <w:lang w:val="uk-UA"/>
        </w:rPr>
        <w:t xml:space="preserve"> устаткування, що працює на відновлюваних джерелах енергії </w:t>
      </w:r>
      <w:r w:rsidR="00A92744">
        <w:rPr>
          <w:rFonts w:ascii="Times New Roman" w:hAnsi="Times New Roman" w:cs="Times New Roman"/>
          <w:sz w:val="28"/>
          <w:szCs w:val="28"/>
          <w:lang w:val="uk-UA"/>
        </w:rPr>
        <w:t>;</w:t>
      </w:r>
    </w:p>
    <w:p w:rsidR="006443B6" w:rsidRPr="00DB452E" w:rsidRDefault="001941D3" w:rsidP="00A92744">
      <w:pPr>
        <w:pStyle w:val="aa"/>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w:t>
      </w:r>
      <w:r w:rsidR="006443B6" w:rsidRPr="00DB452E">
        <w:rPr>
          <w:rFonts w:ascii="Times New Roman" w:hAnsi="Times New Roman" w:cs="Times New Roman"/>
          <w:sz w:val="28"/>
          <w:szCs w:val="28"/>
          <w:lang w:val="uk-UA"/>
        </w:rPr>
        <w:t>2)</w:t>
      </w:r>
      <w:r w:rsidRPr="00DB452E">
        <w:rPr>
          <w:rFonts w:ascii="Times New Roman" w:hAnsi="Times New Roman" w:cs="Times New Roman"/>
          <w:sz w:val="28"/>
          <w:szCs w:val="28"/>
          <w:lang w:val="uk-UA"/>
        </w:rPr>
        <w:t>енергоефективне обладнання і матеріали, вироби, експлуатація яких забезпечує економію та раціональне використання паливно</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енергетичних ресурсів </w:t>
      </w:r>
      <w:r w:rsidR="00A92744">
        <w:rPr>
          <w:rFonts w:ascii="Times New Roman" w:hAnsi="Times New Roman" w:cs="Times New Roman"/>
          <w:sz w:val="28"/>
          <w:szCs w:val="28"/>
          <w:lang w:val="uk-UA"/>
        </w:rPr>
        <w:t>;</w:t>
      </w:r>
    </w:p>
    <w:p w:rsidR="001941D3" w:rsidRPr="00DB452E" w:rsidRDefault="001941D3" w:rsidP="00A92744">
      <w:pPr>
        <w:pStyle w:val="aa"/>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w:t>
      </w:r>
      <w:r w:rsidR="006443B6" w:rsidRPr="00DB452E">
        <w:rPr>
          <w:rFonts w:ascii="Times New Roman" w:hAnsi="Times New Roman" w:cs="Times New Roman"/>
          <w:sz w:val="28"/>
          <w:szCs w:val="28"/>
          <w:lang w:val="uk-UA"/>
        </w:rPr>
        <w:t>3)</w:t>
      </w:r>
      <w:r w:rsidRPr="00DB452E">
        <w:rPr>
          <w:rFonts w:ascii="Times New Roman" w:hAnsi="Times New Roman" w:cs="Times New Roman"/>
          <w:sz w:val="28"/>
          <w:szCs w:val="28"/>
          <w:lang w:val="uk-UA"/>
        </w:rPr>
        <w:t xml:space="preserve">устаткування для виробництва альтернативних видів палива </w:t>
      </w:r>
      <w:r w:rsidR="00A92744">
        <w:rPr>
          <w:rFonts w:ascii="Times New Roman" w:hAnsi="Times New Roman" w:cs="Times New Roman"/>
          <w:sz w:val="28"/>
          <w:szCs w:val="28"/>
          <w:lang w:val="uk-UA"/>
        </w:rPr>
        <w:t>.</w:t>
      </w:r>
    </w:p>
    <w:p w:rsidR="006443B6" w:rsidRPr="00DB452E" w:rsidRDefault="001941D3" w:rsidP="00A92744">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Відміна тимчасових умов, що до 1 січня 2020 року звільняли від оподаткування: </w:t>
      </w:r>
    </w:p>
    <w:p w:rsidR="006443B6" w:rsidRPr="00DB452E" w:rsidRDefault="001941D3" w:rsidP="00A92744">
      <w:pPr>
        <w:pStyle w:val="aa"/>
        <w:numPr>
          <w:ilvl w:val="0"/>
          <w:numId w:val="17"/>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прибуток виробників біопалива</w:t>
      </w:r>
      <w:r w:rsidR="00800A79">
        <w:rPr>
          <w:rFonts w:ascii="Times New Roman" w:hAnsi="Times New Roman" w:cs="Times New Roman"/>
          <w:sz w:val="28"/>
          <w:szCs w:val="28"/>
          <w:lang w:val="uk-UA"/>
        </w:rPr>
        <w:t>, що отриманий від його продажу;</w:t>
      </w:r>
    </w:p>
    <w:p w:rsidR="006443B6" w:rsidRPr="00DB452E" w:rsidRDefault="001941D3" w:rsidP="00A92744">
      <w:pPr>
        <w:pStyle w:val="aa"/>
        <w:numPr>
          <w:ilvl w:val="0"/>
          <w:numId w:val="17"/>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прибуток підприємств, отриманий ними від діяльності з одночасного виробництва електричної і теплової енергії та/або виробництва теплової енергії з викорис</w:t>
      </w:r>
      <w:r w:rsidR="00800A79">
        <w:rPr>
          <w:rFonts w:ascii="Times New Roman" w:hAnsi="Times New Roman" w:cs="Times New Roman"/>
          <w:sz w:val="28"/>
          <w:szCs w:val="28"/>
          <w:lang w:val="uk-UA"/>
        </w:rPr>
        <w:t>танням біологічних видів палива</w:t>
      </w:r>
      <w:r w:rsidR="00800A79" w:rsidRPr="00A92744">
        <w:rPr>
          <w:rFonts w:ascii="Times New Roman" w:hAnsi="Times New Roman" w:cs="Times New Roman"/>
          <w:sz w:val="28"/>
          <w:szCs w:val="28"/>
          <w:lang w:val="uk-UA"/>
        </w:rPr>
        <w:t>;</w:t>
      </w:r>
    </w:p>
    <w:p w:rsidR="006443B6" w:rsidRPr="00DB452E" w:rsidRDefault="001941D3" w:rsidP="00A92744">
      <w:pPr>
        <w:pStyle w:val="aa"/>
        <w:numPr>
          <w:ilvl w:val="0"/>
          <w:numId w:val="17"/>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 прибуток виробників техніки, обладнання та устаткування (за переліком визначеним у статі 7 Закону України «Про альтернативні види палива»), що використовуються для виготовлення та реконструкції технічних і транспортних засобів, які використовують біологічні види палива (у т.ч. енергетичні установки), а також прибуток одержаний від продажу зазначених об’єктів </w:t>
      </w:r>
      <w:r w:rsidR="00A92744">
        <w:rPr>
          <w:rFonts w:ascii="Times New Roman" w:hAnsi="Times New Roman" w:cs="Times New Roman"/>
          <w:sz w:val="28"/>
          <w:szCs w:val="28"/>
          <w:lang w:val="uk-UA"/>
        </w:rPr>
        <w:t>;</w:t>
      </w:r>
    </w:p>
    <w:p w:rsidR="006443B6" w:rsidRPr="00DB452E" w:rsidRDefault="001941D3" w:rsidP="00A92744">
      <w:pPr>
        <w:pStyle w:val="aa"/>
        <w:numPr>
          <w:ilvl w:val="0"/>
          <w:numId w:val="17"/>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прибуток підприємств, отриманий від видобування та використання метану вугільних родовищ (відповідно до Закону України «Про газ (метан) вугільних родовищ») </w:t>
      </w:r>
      <w:r w:rsidR="00A92744">
        <w:rPr>
          <w:rFonts w:ascii="Times New Roman" w:hAnsi="Times New Roman" w:cs="Times New Roman"/>
          <w:sz w:val="28"/>
          <w:szCs w:val="28"/>
          <w:lang w:val="uk-UA"/>
        </w:rPr>
        <w:t>;</w:t>
      </w:r>
    </w:p>
    <w:p w:rsidR="001941D3" w:rsidRPr="00DB452E" w:rsidRDefault="001941D3" w:rsidP="00A92744">
      <w:pPr>
        <w:pStyle w:val="aa"/>
        <w:numPr>
          <w:ilvl w:val="0"/>
          <w:numId w:val="17"/>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lastRenderedPageBreak/>
        <w:t>прибуток підприємств, що продають електричну енергію, вироблену з відновлюваних джерел енергії</w:t>
      </w:r>
      <w:r w:rsidR="00A92744">
        <w:rPr>
          <w:rFonts w:ascii="Times New Roman" w:hAnsi="Times New Roman" w:cs="Times New Roman"/>
          <w:sz w:val="28"/>
          <w:szCs w:val="28"/>
          <w:lang w:val="uk-UA"/>
        </w:rPr>
        <w:t xml:space="preserve"> .</w:t>
      </w:r>
    </w:p>
    <w:p w:rsidR="00115E5D" w:rsidRPr="00DB452E" w:rsidRDefault="00115E5D"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У 2017 році було затверджено нову «Енергетичну стратегію України до 2035 року: безпека, енергоефективність, конкурентоспроможність». Цей документ окреслює стратегічні орієнтири розвитку ПЕК України на період до 2035 р. Прогнозується, що частка імпортних компонентів у загальному енергоспоживанні знизиться до менше ніж 50% вже до 2020 р. та до менше ніж 33% у 2025</w:t>
      </w:r>
      <w:r w:rsidR="00E104F6">
        <w:rPr>
          <w:rFonts w:ascii="Times New Roman" w:hAnsi="Times New Roman" w:cs="Times New Roman"/>
          <w:sz w:val="28"/>
          <w:lang w:val="uk-UA"/>
        </w:rPr>
        <w:t>–</w:t>
      </w:r>
      <w:r w:rsidRPr="00DB452E">
        <w:rPr>
          <w:rFonts w:ascii="Times New Roman" w:hAnsi="Times New Roman" w:cs="Times New Roman"/>
          <w:sz w:val="28"/>
          <w:lang w:val="uk-UA"/>
        </w:rPr>
        <w:t>2035 рр., зокрема, завдяки розвитку відновлюваних джерел; збільшенню власного видобутку природного газу; енергозбереженню та підвищенню енергоефективності з дотриманням високих екологічних стандартів</w:t>
      </w:r>
      <w:r w:rsidR="00800A79">
        <w:rPr>
          <w:rFonts w:ascii="Times New Roman" w:hAnsi="Times New Roman" w:cs="Times New Roman"/>
          <w:sz w:val="28"/>
          <w:lang w:val="uk-UA"/>
        </w:rPr>
        <w:t> </w:t>
      </w:r>
      <w:r w:rsidRPr="00DB452E">
        <w:rPr>
          <w:rFonts w:ascii="Times New Roman" w:hAnsi="Times New Roman" w:cs="Times New Roman"/>
          <w:sz w:val="28"/>
          <w:lang w:val="uk-UA"/>
        </w:rPr>
        <w:t>[56].</w:t>
      </w:r>
    </w:p>
    <w:p w:rsidR="00115E5D" w:rsidRPr="00DB452E" w:rsidRDefault="00115E5D"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Нова енергетична стратегія України містить три основних етапи, результатом яких має бути зниження енергоємності ВВП до 2035 року порівняно з поточним значенням більше, ніж вдвічі (з 0,28 т н.е./тис. дол. США в 2015 р. до 0,13 (за ПКС) в 2035 р.). </w:t>
      </w:r>
    </w:p>
    <w:p w:rsidR="00115E5D" w:rsidRPr="00DB452E" w:rsidRDefault="00115E5D"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Перший етап стратегії передбачає реформування енергетичного сектору України до 2020 року. У цей період завершиться імплементація Третього енергетичного пакету ЄС, за результатами чого буде створено повноцінний ринок електричної енергії відповідно до вимог європейського законодавства. Передбачається також, що до 2020 року буде виконана більшість заходів щодо інтеграції об’єднаної енергосистеми України із ENTSO</w:t>
      </w:r>
      <w:r w:rsidR="00E104F6">
        <w:rPr>
          <w:rFonts w:ascii="Times New Roman" w:hAnsi="Times New Roman" w:cs="Times New Roman"/>
          <w:sz w:val="28"/>
          <w:lang w:val="uk-UA"/>
        </w:rPr>
        <w:t>–</w:t>
      </w:r>
      <w:r w:rsidRPr="00DB452E">
        <w:rPr>
          <w:rFonts w:ascii="Times New Roman" w:hAnsi="Times New Roman" w:cs="Times New Roman"/>
          <w:sz w:val="28"/>
          <w:lang w:val="uk-UA"/>
        </w:rPr>
        <w:t xml:space="preserve">E. Відповідно до українських зобов’язань у межах Договору про заснування Енергетичного Співтовариства необхідною умовою є проведення реформування енергетичних компаній, зниження енергоємність валового внутрішнього продукту та стимулювання розвитку ВДЕ на території держави. В екологічному питанні необхідно забезпечити дотримання високих норм енергоефективності та екологізації виробництва, транспортування і споживання електроенергії. </w:t>
      </w:r>
    </w:p>
    <w:p w:rsidR="00115E5D" w:rsidRPr="00DB452E" w:rsidRDefault="00115E5D"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Другим етапом стратегії в Україні стане оптимізація та інноваційний розвиток енергетичної інфраструктури (до 2025 р.). На цьому етапі має </w:t>
      </w:r>
      <w:r w:rsidRPr="00DB452E">
        <w:rPr>
          <w:rFonts w:ascii="Times New Roman" w:hAnsi="Times New Roman" w:cs="Times New Roman"/>
          <w:sz w:val="28"/>
          <w:lang w:val="uk-UA"/>
        </w:rPr>
        <w:lastRenderedPageBreak/>
        <w:t>відбутися: інтеграція української енергосистеми із ENTSO</w:t>
      </w:r>
      <w:r w:rsidR="00E104F6">
        <w:rPr>
          <w:rFonts w:ascii="Times New Roman" w:hAnsi="Times New Roman" w:cs="Times New Roman"/>
          <w:sz w:val="28"/>
          <w:lang w:val="uk-UA"/>
        </w:rPr>
        <w:t>–</w:t>
      </w:r>
      <w:r w:rsidRPr="00DB452E">
        <w:rPr>
          <w:rFonts w:ascii="Times New Roman" w:hAnsi="Times New Roman" w:cs="Times New Roman"/>
          <w:sz w:val="28"/>
          <w:lang w:val="uk-UA"/>
        </w:rPr>
        <w:t>E в режимі експлуатації; подальше поглиблення кооперації з країнами Центральної Європи з метою підвищення надійності поставок енергоносіїв; реалізація інвестиційних проектів у рамках Національного плану скорочення викидів; залучення приватних інвестицій, зростання частки ВДЕ у загальній структурі споживання  електроенергії відповідно до тенденцій глобальної політики низьковуглецевої економіки.</w:t>
      </w:r>
    </w:p>
    <w:p w:rsidR="00115E5D" w:rsidRPr="00DB452E" w:rsidRDefault="00115E5D"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Третім етапом стратегії Нової енергетичної стратегії України має стати забезпечення сталого розвитку (до 2035 року). НЕС спрямований на інноваційний екології енергетичного сектору й будівництво нової генерації. У сфері енергоефективності та охорони довкілля передбачається ведення нових стандартів будівництва («пасивний дім»), впровадження заходів з метою досягнення скорочення викидів SO2, NOx та пилу відповідно до Національного плану скорочення викидів та запровадження в Україні системи торгівлі викидами парникових газів на основі світового досвіду [57]. </w:t>
      </w:r>
    </w:p>
    <w:p w:rsidR="00800A79" w:rsidRDefault="00115E5D"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Законодавчу базу у сфері стимулювання виробництва електричної енергії з альтернативних джерел енергії становлять [</w:t>
      </w:r>
      <w:r w:rsidR="00EA0E88" w:rsidRPr="00DB452E">
        <w:rPr>
          <w:rFonts w:ascii="Times New Roman" w:hAnsi="Times New Roman" w:cs="Times New Roman"/>
          <w:sz w:val="28"/>
          <w:lang w:val="uk-UA"/>
        </w:rPr>
        <w:t>5</w:t>
      </w:r>
      <w:r w:rsidRPr="00DB452E">
        <w:rPr>
          <w:rFonts w:ascii="Times New Roman" w:hAnsi="Times New Roman" w:cs="Times New Roman"/>
          <w:sz w:val="28"/>
          <w:lang w:val="uk-UA"/>
        </w:rPr>
        <w:t>8</w:t>
      </w:r>
      <w:r w:rsidR="00E104F6">
        <w:rPr>
          <w:rFonts w:ascii="Times New Roman" w:hAnsi="Times New Roman" w:cs="Times New Roman"/>
          <w:sz w:val="28"/>
          <w:lang w:val="uk-UA"/>
        </w:rPr>
        <w:t>–</w:t>
      </w:r>
      <w:r w:rsidR="00EA0E88" w:rsidRPr="00DB452E">
        <w:rPr>
          <w:rFonts w:ascii="Times New Roman" w:hAnsi="Times New Roman" w:cs="Times New Roman"/>
          <w:sz w:val="28"/>
          <w:lang w:val="uk-UA"/>
        </w:rPr>
        <w:t>61</w:t>
      </w:r>
      <w:r w:rsidR="00800A79">
        <w:rPr>
          <w:rFonts w:ascii="Times New Roman" w:hAnsi="Times New Roman" w:cs="Times New Roman"/>
          <w:sz w:val="28"/>
          <w:lang w:val="uk-UA"/>
        </w:rPr>
        <w:t>]</w:t>
      </w:r>
      <w:r w:rsidRPr="00DB452E">
        <w:rPr>
          <w:rFonts w:ascii="Times New Roman" w:hAnsi="Times New Roman" w:cs="Times New Roman"/>
          <w:sz w:val="28"/>
          <w:lang w:val="uk-UA"/>
        </w:rPr>
        <w:t>:</w:t>
      </w:r>
    </w:p>
    <w:p w:rsidR="00115E5D" w:rsidRPr="00DB452E" w:rsidRDefault="00115E5D"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 </w:t>
      </w:r>
      <w:r w:rsidRPr="00DB452E">
        <w:rPr>
          <w:rFonts w:ascii="Times New Roman" w:hAnsi="Times New Roman" w:cs="Times New Roman"/>
          <w:sz w:val="28"/>
          <w:lang w:val="uk-UA"/>
        </w:rPr>
        <w:sym w:font="Symbol" w:char="F02D"/>
      </w:r>
      <w:r w:rsidRPr="00DB452E">
        <w:rPr>
          <w:rFonts w:ascii="Times New Roman" w:hAnsi="Times New Roman" w:cs="Times New Roman"/>
          <w:sz w:val="28"/>
          <w:lang w:val="uk-UA"/>
        </w:rPr>
        <w:t xml:space="preserve"> закон України від 20.02.2003 № 555 «Про альтернативні джерела енергії»; </w:t>
      </w:r>
    </w:p>
    <w:p w:rsidR="00115E5D" w:rsidRPr="00DB452E" w:rsidRDefault="00115E5D"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sym w:font="Symbol" w:char="F02D"/>
      </w:r>
      <w:r w:rsidRPr="00DB452E">
        <w:rPr>
          <w:rFonts w:ascii="Times New Roman" w:hAnsi="Times New Roman" w:cs="Times New Roman"/>
          <w:sz w:val="28"/>
          <w:lang w:val="uk-UA"/>
        </w:rPr>
        <w:t xml:space="preserve"> закон України від 13.04.2017 № 2019 «Про ринок електричної енергії»;</w:t>
      </w:r>
    </w:p>
    <w:p w:rsidR="00115E5D" w:rsidRPr="00DB452E" w:rsidRDefault="00115E5D"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 </w:t>
      </w:r>
      <w:r w:rsidRPr="00DB452E">
        <w:rPr>
          <w:rFonts w:ascii="Times New Roman" w:hAnsi="Times New Roman" w:cs="Times New Roman"/>
          <w:sz w:val="28"/>
          <w:lang w:val="uk-UA"/>
        </w:rPr>
        <w:sym w:font="Symbol" w:char="F02D"/>
      </w:r>
      <w:r w:rsidRPr="00DB452E">
        <w:rPr>
          <w:rFonts w:ascii="Times New Roman" w:hAnsi="Times New Roman" w:cs="Times New Roman"/>
          <w:sz w:val="28"/>
          <w:lang w:val="uk-UA"/>
        </w:rPr>
        <w:t xml:space="preserve"> постанова НКРЕ від 02.11.2012 № 1421 «Про затвердження Порядку встановлення, перегляду та припинення дії «зеленого» тарифу на електричну енергію для суб’єктів господарської діяльності та приватних домогосподарств»;</w:t>
      </w:r>
    </w:p>
    <w:p w:rsidR="00115E5D" w:rsidRPr="00DB452E" w:rsidRDefault="00115E5D"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 </w:t>
      </w:r>
      <w:r w:rsidRPr="00DB452E">
        <w:rPr>
          <w:rFonts w:ascii="Times New Roman" w:hAnsi="Times New Roman" w:cs="Times New Roman"/>
          <w:sz w:val="28"/>
          <w:lang w:val="uk-UA"/>
        </w:rPr>
        <w:sym w:font="Symbol" w:char="F02D"/>
      </w:r>
      <w:r w:rsidRPr="00DB452E">
        <w:rPr>
          <w:rFonts w:ascii="Times New Roman" w:hAnsi="Times New Roman" w:cs="Times New Roman"/>
          <w:sz w:val="28"/>
          <w:lang w:val="uk-UA"/>
        </w:rPr>
        <w:t xml:space="preserve"> постанова НКРЕКП від 10.12.2015 № 2932 «Про затвердження Порядку визначення рівня використання обладнання українського виробництва на об’єктах електроенергетики, у тому числі на введених в експлуатацію чергах будівництва електричних станцій (пускових комплексів), що виробляють електричну енергію з альтернативних джерел енергії (крім доменного та коксівного газів, а з використанням гідроенергії – лише мікро, </w:t>
      </w:r>
      <w:r w:rsidRPr="00DB452E">
        <w:rPr>
          <w:rFonts w:ascii="Times New Roman" w:hAnsi="Times New Roman" w:cs="Times New Roman"/>
          <w:sz w:val="28"/>
          <w:lang w:val="uk-UA"/>
        </w:rPr>
        <w:lastRenderedPageBreak/>
        <w:t>міні</w:t>
      </w:r>
      <w:r w:rsidR="00E104F6">
        <w:rPr>
          <w:rFonts w:ascii="Times New Roman" w:hAnsi="Times New Roman" w:cs="Times New Roman"/>
          <w:sz w:val="28"/>
          <w:lang w:val="uk-UA"/>
        </w:rPr>
        <w:t>–</w:t>
      </w:r>
      <w:r w:rsidRPr="00DB452E">
        <w:rPr>
          <w:rFonts w:ascii="Times New Roman" w:hAnsi="Times New Roman" w:cs="Times New Roman"/>
          <w:sz w:val="28"/>
          <w:lang w:val="uk-UA"/>
        </w:rPr>
        <w:t xml:space="preserve"> та малими гідроелектростанціями), та встановлення відповідної надбавки до «зеленого» тарифу»; </w:t>
      </w:r>
    </w:p>
    <w:p w:rsidR="00115E5D" w:rsidRPr="00DB452E" w:rsidRDefault="00115E5D"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sym w:font="Symbol" w:char="F02D"/>
      </w:r>
      <w:r w:rsidRPr="00DB452E">
        <w:rPr>
          <w:rFonts w:ascii="Times New Roman" w:hAnsi="Times New Roman" w:cs="Times New Roman"/>
          <w:sz w:val="28"/>
          <w:lang w:val="uk-UA"/>
        </w:rPr>
        <w:t xml:space="preserve"> ліцензійні умови провадження господарської діяльності з виробництва електричної енергії (постанова НКРЕКП від 22.03.2017 № 309); </w:t>
      </w:r>
    </w:p>
    <w:p w:rsidR="00115E5D" w:rsidRPr="00DB452E" w:rsidRDefault="00115E5D"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sym w:font="Symbol" w:char="F02D"/>
      </w:r>
      <w:r w:rsidRPr="00DB452E">
        <w:rPr>
          <w:rFonts w:ascii="Times New Roman" w:hAnsi="Times New Roman" w:cs="Times New Roman"/>
          <w:sz w:val="28"/>
          <w:lang w:val="uk-UA"/>
        </w:rPr>
        <w:t xml:space="preserve"> постанова НКРЕ від 17.01.2013 № 32 «Про затвердження Правил приєднання електроустановок для електричних мереж».</w:t>
      </w:r>
    </w:p>
    <w:p w:rsidR="00EA0E88" w:rsidRPr="00DB452E" w:rsidRDefault="00EA0E8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В Україні також є закон «Про електроенергетику», який встановлює високі та привабливі тарифи для інвесторів для розвитку альтернативної енергетики, що зафіксовані у євро. Вони набагато перевищують тарифи «Енергоатому» і в 1,5</w:t>
      </w:r>
      <w:r w:rsidR="00E104F6">
        <w:rPr>
          <w:rFonts w:ascii="Times New Roman" w:hAnsi="Times New Roman" w:cs="Times New Roman"/>
          <w:sz w:val="28"/>
          <w:lang w:val="uk-UA"/>
        </w:rPr>
        <w:t>–</w:t>
      </w:r>
      <w:r w:rsidRPr="00DB452E">
        <w:rPr>
          <w:rFonts w:ascii="Times New Roman" w:hAnsi="Times New Roman" w:cs="Times New Roman"/>
          <w:sz w:val="28"/>
          <w:lang w:val="uk-UA"/>
        </w:rPr>
        <w:t>2 рази вищі ніж «зелені» тарифи у європейських країнах</w:t>
      </w:r>
      <w:r w:rsidR="001D22F3">
        <w:rPr>
          <w:rFonts w:ascii="Times New Roman" w:hAnsi="Times New Roman" w:cs="Times New Roman"/>
          <w:sz w:val="28"/>
          <w:lang w:val="uk-UA"/>
        </w:rPr>
        <w:t> </w:t>
      </w:r>
      <w:r w:rsidRPr="00DB452E">
        <w:rPr>
          <w:rFonts w:ascii="Times New Roman" w:hAnsi="Times New Roman" w:cs="Times New Roman"/>
          <w:sz w:val="28"/>
          <w:lang w:val="uk-UA"/>
        </w:rPr>
        <w:t xml:space="preserve">[61]. </w:t>
      </w:r>
    </w:p>
    <w:p w:rsidR="00EA0E88" w:rsidRPr="00DB452E" w:rsidRDefault="00EA0E8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На початку 2018 року Україна також набула статусу повноправного члена Міжнародного агентства з відновлюваних джерел енергії IRENA. Для України приєднання до IRENA означає вихід на міжнародну арену гравців ринку відновлюваної енергетики. Безперечно, це є кроком до покращення інвестиційного іміджу держави, відкриває широкі можливості залучення найкращих світових практик та технологій, а головне – «зелених» інвестицій. </w:t>
      </w:r>
    </w:p>
    <w:p w:rsidR="00EA0E88" w:rsidRPr="00DB452E" w:rsidRDefault="00EA0E8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Участь України в IRENA дозволить [3]: </w:t>
      </w:r>
    </w:p>
    <w:p w:rsidR="00EA0E88" w:rsidRPr="00DB452E" w:rsidRDefault="00EA0E8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sym w:font="Symbol" w:char="F02D"/>
      </w:r>
      <w:r w:rsidRPr="00DB452E">
        <w:rPr>
          <w:rFonts w:ascii="Times New Roman" w:hAnsi="Times New Roman" w:cs="Times New Roman"/>
          <w:sz w:val="28"/>
          <w:lang w:val="uk-UA"/>
        </w:rPr>
        <w:t xml:space="preserve"> подавати заявки до Фонду розвитку Абу</w:t>
      </w:r>
      <w:r w:rsidR="00E104F6">
        <w:rPr>
          <w:rFonts w:ascii="Times New Roman" w:hAnsi="Times New Roman" w:cs="Times New Roman"/>
          <w:sz w:val="28"/>
          <w:lang w:val="uk-UA"/>
        </w:rPr>
        <w:t>–</w:t>
      </w:r>
      <w:r w:rsidRPr="00DB452E">
        <w:rPr>
          <w:rFonts w:ascii="Times New Roman" w:hAnsi="Times New Roman" w:cs="Times New Roman"/>
          <w:sz w:val="28"/>
          <w:lang w:val="uk-UA"/>
        </w:rPr>
        <w:t>Дабі щодо отримання пільгових кредитів на «зелені» проекти (під 1</w:t>
      </w:r>
      <w:r w:rsidR="00E104F6">
        <w:rPr>
          <w:rFonts w:ascii="Times New Roman" w:hAnsi="Times New Roman" w:cs="Times New Roman"/>
          <w:sz w:val="28"/>
          <w:lang w:val="uk-UA"/>
        </w:rPr>
        <w:t>–</w:t>
      </w:r>
      <w:r w:rsidRPr="00DB452E">
        <w:rPr>
          <w:rFonts w:ascii="Times New Roman" w:hAnsi="Times New Roman" w:cs="Times New Roman"/>
          <w:sz w:val="28"/>
          <w:lang w:val="uk-UA"/>
        </w:rPr>
        <w:t>2 % терміном до 20 років, включаючи 5</w:t>
      </w:r>
      <w:r w:rsidR="00E104F6">
        <w:rPr>
          <w:rFonts w:ascii="Times New Roman" w:hAnsi="Times New Roman" w:cs="Times New Roman"/>
          <w:sz w:val="28"/>
          <w:lang w:val="uk-UA"/>
        </w:rPr>
        <w:t>–</w:t>
      </w:r>
      <w:r w:rsidRPr="00DB452E">
        <w:rPr>
          <w:rFonts w:ascii="Times New Roman" w:hAnsi="Times New Roman" w:cs="Times New Roman"/>
          <w:sz w:val="28"/>
          <w:lang w:val="uk-UA"/>
        </w:rPr>
        <w:t xml:space="preserve"> річний пільговий період, за умови співфінансування 50% вартості проекту);</w:t>
      </w:r>
    </w:p>
    <w:p w:rsidR="00EA0E88" w:rsidRPr="00DB452E" w:rsidRDefault="00EA0E8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 </w:t>
      </w:r>
      <w:r w:rsidRPr="00DB452E">
        <w:rPr>
          <w:rFonts w:ascii="Times New Roman" w:hAnsi="Times New Roman" w:cs="Times New Roman"/>
          <w:sz w:val="28"/>
          <w:lang w:val="uk-UA"/>
        </w:rPr>
        <w:sym w:font="Symbol" w:char="F02D"/>
      </w:r>
      <w:r w:rsidRPr="00DB452E">
        <w:rPr>
          <w:rFonts w:ascii="Times New Roman" w:hAnsi="Times New Roman" w:cs="Times New Roman"/>
          <w:sz w:val="28"/>
          <w:lang w:val="uk-UA"/>
        </w:rPr>
        <w:t xml:space="preserve"> ефективніше співпрацювати із розвинутими у галузі ВДЕ державами; </w:t>
      </w:r>
    </w:p>
    <w:p w:rsidR="00EA0E88" w:rsidRPr="00DB452E" w:rsidRDefault="00EA0E8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sym w:font="Symbol" w:char="F02D"/>
      </w:r>
      <w:r w:rsidRPr="00DB452E">
        <w:rPr>
          <w:rFonts w:ascii="Times New Roman" w:hAnsi="Times New Roman" w:cs="Times New Roman"/>
          <w:sz w:val="28"/>
          <w:lang w:val="uk-UA"/>
        </w:rPr>
        <w:t xml:space="preserve"> мати доступ до передових досліджень, практик та технологій щодо використання альтернативних джерел енергії; </w:t>
      </w:r>
    </w:p>
    <w:p w:rsidR="00EA0E88" w:rsidRPr="00DB452E" w:rsidRDefault="00EA0E8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sym w:font="Symbol" w:char="F02D"/>
      </w:r>
      <w:r w:rsidRPr="00DB452E">
        <w:rPr>
          <w:rFonts w:ascii="Times New Roman" w:hAnsi="Times New Roman" w:cs="Times New Roman"/>
          <w:sz w:val="28"/>
          <w:lang w:val="uk-UA"/>
        </w:rPr>
        <w:t xml:space="preserve"> збільшувати інвестиції у вітчизняну відновлювану енергетику;</w:t>
      </w:r>
    </w:p>
    <w:p w:rsidR="00EA0E88" w:rsidRPr="00DB452E" w:rsidRDefault="00EA0E8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 </w:t>
      </w:r>
      <w:r w:rsidRPr="00DB452E">
        <w:rPr>
          <w:rFonts w:ascii="Times New Roman" w:hAnsi="Times New Roman" w:cs="Times New Roman"/>
          <w:sz w:val="28"/>
          <w:lang w:val="uk-UA"/>
        </w:rPr>
        <w:sym w:font="Symbol" w:char="F02D"/>
      </w:r>
      <w:r w:rsidRPr="00DB452E">
        <w:rPr>
          <w:rFonts w:ascii="Times New Roman" w:hAnsi="Times New Roman" w:cs="Times New Roman"/>
          <w:sz w:val="28"/>
          <w:lang w:val="uk-UA"/>
        </w:rPr>
        <w:t xml:space="preserve"> удосконалювати законодавчу базу та розробляти ефективні механізми стимулювання розвитку «чистої» енергетики на основі передового світового досвіду. </w:t>
      </w:r>
    </w:p>
    <w:p w:rsidR="00EA0E88" w:rsidRPr="00DB452E" w:rsidRDefault="00EA0E8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lastRenderedPageBreak/>
        <w:t>Для заохочення підприємців до участі у впровадженні проектів сталого енергетичного розвитку, Європейський Банк Реконструкції та Розвитку (ЄБРР) розпочав здійснення Програми фінансування альтернативної енергетики в Україні (USELF). З метою підтримки проектів, що є складними не тільки з точки зору фінансування, але й реалізації, USELF не лише забезпечує кредитування на індивідуальних умовах, але й надає допомогу технічних консультантів для підприємців та місцевих органів влади. Програма USELF є частиною ініціативи ЄБРР у сфері сталої енергетики (SEI), спрямованої на розв’язання проблем зміни клімату та підвищення енергетичної ефективності. Від початку SEI у 2006 році ЄБРР активно надає допомогу багатьом країнам, розташованим на просторі від Центральної Європи до Середньої Азії, для забезпечення сталості енергопостачання електроенергії та фінансування ефективного використання енергії з метою скорочення її споживання й імпорту, зниження забруднення довкілля та пом’якшення наслідків зміни клімату [62].</w:t>
      </w:r>
    </w:p>
    <w:p w:rsidR="00EA0E88" w:rsidRPr="00DB452E" w:rsidRDefault="00EA0E8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Важливо, що звіти IRENA, в яких буде фігурувати і Україна, щодо розвитку відновлюваної енергетики будуть одним з ключових факторів для інвесторів при прийнятті рішення реалізації проектів у цій сфері. </w:t>
      </w:r>
    </w:p>
    <w:p w:rsidR="00646C85" w:rsidRPr="00BC3EEB" w:rsidRDefault="00EA0E88" w:rsidP="00BC3EEB">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Загалом в рамках дослідження відновлюваної енергетики України можна виокремити сприятливі та несприятливі фактори розвитку ВДЕ</w:t>
      </w:r>
      <w:r w:rsidR="001D22F3">
        <w:rPr>
          <w:rFonts w:ascii="Times New Roman" w:hAnsi="Times New Roman" w:cs="Times New Roman"/>
          <w:sz w:val="28"/>
          <w:lang w:val="uk-UA"/>
        </w:rPr>
        <w:t> </w:t>
      </w:r>
      <w:r w:rsidRPr="00DB452E">
        <w:rPr>
          <w:rFonts w:ascii="Times New Roman" w:hAnsi="Times New Roman" w:cs="Times New Roman"/>
          <w:sz w:val="28"/>
          <w:lang w:val="uk-UA"/>
        </w:rPr>
        <w:t>(табл.</w:t>
      </w:r>
      <w:r w:rsidR="001D22F3">
        <w:rPr>
          <w:rFonts w:ascii="Times New Roman" w:hAnsi="Times New Roman" w:cs="Times New Roman"/>
          <w:sz w:val="28"/>
          <w:lang w:val="uk-UA"/>
        </w:rPr>
        <w:t> </w:t>
      </w:r>
      <w:r w:rsidRPr="00DB452E">
        <w:rPr>
          <w:rFonts w:ascii="Times New Roman" w:hAnsi="Times New Roman" w:cs="Times New Roman"/>
          <w:sz w:val="28"/>
          <w:lang w:val="uk-UA"/>
        </w:rPr>
        <w:t>2.</w:t>
      </w:r>
      <w:r w:rsidR="00790228">
        <w:rPr>
          <w:rFonts w:ascii="Times New Roman" w:hAnsi="Times New Roman" w:cs="Times New Roman"/>
          <w:sz w:val="28"/>
          <w:lang w:val="uk-UA"/>
        </w:rPr>
        <w:t>4</w:t>
      </w:r>
      <w:r w:rsidRPr="00DB452E">
        <w:rPr>
          <w:rFonts w:ascii="Times New Roman" w:hAnsi="Times New Roman" w:cs="Times New Roman"/>
          <w:sz w:val="28"/>
          <w:lang w:val="uk-UA"/>
        </w:rPr>
        <w:t>).</w:t>
      </w:r>
    </w:p>
    <w:p w:rsidR="00EA0E88" w:rsidRPr="00800A79" w:rsidRDefault="00EA0E88" w:rsidP="00EA0E88">
      <w:pPr>
        <w:spacing w:after="0"/>
        <w:ind w:firstLine="709"/>
        <w:contextualSpacing/>
        <w:jc w:val="both"/>
        <w:rPr>
          <w:rFonts w:ascii="Times New Roman" w:hAnsi="Times New Roman" w:cs="Times New Roman"/>
          <w:sz w:val="28"/>
          <w:szCs w:val="28"/>
          <w:lang w:val="uk-UA"/>
        </w:rPr>
      </w:pPr>
      <w:r w:rsidRPr="00800A79">
        <w:rPr>
          <w:rFonts w:ascii="Times New Roman" w:hAnsi="Times New Roman" w:cs="Times New Roman"/>
          <w:sz w:val="28"/>
          <w:szCs w:val="28"/>
          <w:lang w:val="uk-UA"/>
        </w:rPr>
        <w:t>Таблиця 2.</w:t>
      </w:r>
      <w:r w:rsidR="00790228">
        <w:rPr>
          <w:rFonts w:ascii="Times New Roman" w:hAnsi="Times New Roman" w:cs="Times New Roman"/>
          <w:sz w:val="28"/>
          <w:szCs w:val="28"/>
          <w:lang w:val="uk-UA"/>
        </w:rPr>
        <w:t>4</w:t>
      </w:r>
      <w:r w:rsidR="00800A79">
        <w:rPr>
          <w:rFonts w:ascii="Times New Roman" w:hAnsi="Times New Roman" w:cs="Times New Roman"/>
          <w:sz w:val="28"/>
          <w:szCs w:val="28"/>
          <w:lang w:val="uk-UA"/>
        </w:rPr>
        <w:t xml:space="preserve"> –</w:t>
      </w:r>
      <w:r w:rsidRPr="00800A79">
        <w:rPr>
          <w:rFonts w:ascii="Times New Roman" w:hAnsi="Times New Roman" w:cs="Times New Roman"/>
          <w:sz w:val="28"/>
          <w:szCs w:val="28"/>
          <w:lang w:val="uk-UA"/>
        </w:rPr>
        <w:t xml:space="preserve"> Фактори для розвитку ВДЕ в Україні</w:t>
      </w:r>
    </w:p>
    <w:tbl>
      <w:tblPr>
        <w:tblStyle w:val="af1"/>
        <w:tblW w:w="9917" w:type="dxa"/>
        <w:tblLook w:val="04A0" w:firstRow="1" w:lastRow="0" w:firstColumn="1" w:lastColumn="0" w:noHBand="0" w:noVBand="1"/>
      </w:tblPr>
      <w:tblGrid>
        <w:gridCol w:w="4958"/>
        <w:gridCol w:w="4959"/>
      </w:tblGrid>
      <w:tr w:rsidR="00022819" w:rsidRPr="00DB452E" w:rsidTr="00646C85">
        <w:trPr>
          <w:trHeight w:val="355"/>
        </w:trPr>
        <w:tc>
          <w:tcPr>
            <w:tcW w:w="4958" w:type="dxa"/>
          </w:tcPr>
          <w:p w:rsidR="00022819" w:rsidRPr="00DB452E" w:rsidRDefault="00646C85" w:rsidP="001D22F3">
            <w:pPr>
              <w:contextualSpacing/>
              <w:jc w:val="both"/>
              <w:rPr>
                <w:rFonts w:ascii="Times New Roman" w:hAnsi="Times New Roman" w:cs="Times New Roman"/>
                <w:sz w:val="24"/>
                <w:szCs w:val="28"/>
                <w:lang w:val="uk-UA"/>
              </w:rPr>
            </w:pPr>
            <w:r w:rsidRPr="00DB452E">
              <w:rPr>
                <w:rFonts w:ascii="Times New Roman" w:hAnsi="Times New Roman" w:cs="Times New Roman"/>
                <w:sz w:val="24"/>
                <w:lang w:val="uk-UA"/>
              </w:rPr>
              <w:t>Сприятливі</w:t>
            </w:r>
          </w:p>
        </w:tc>
        <w:tc>
          <w:tcPr>
            <w:tcW w:w="4959" w:type="dxa"/>
          </w:tcPr>
          <w:p w:rsidR="00022819" w:rsidRPr="00DB452E" w:rsidRDefault="00646C85" w:rsidP="001D22F3">
            <w:pPr>
              <w:contextualSpacing/>
              <w:jc w:val="both"/>
              <w:rPr>
                <w:rFonts w:ascii="Times New Roman" w:hAnsi="Times New Roman" w:cs="Times New Roman"/>
                <w:sz w:val="24"/>
                <w:szCs w:val="28"/>
                <w:lang w:val="uk-UA"/>
              </w:rPr>
            </w:pPr>
            <w:r w:rsidRPr="00DB452E">
              <w:rPr>
                <w:rFonts w:ascii="Times New Roman" w:hAnsi="Times New Roman" w:cs="Times New Roman"/>
                <w:sz w:val="24"/>
                <w:lang w:val="uk-UA"/>
              </w:rPr>
              <w:t>Несприятливі</w:t>
            </w:r>
          </w:p>
        </w:tc>
      </w:tr>
      <w:tr w:rsidR="00022819" w:rsidRPr="00DD701E" w:rsidTr="001D22F3">
        <w:trPr>
          <w:trHeight w:val="2913"/>
        </w:trPr>
        <w:tc>
          <w:tcPr>
            <w:tcW w:w="4958" w:type="dxa"/>
          </w:tcPr>
          <w:p w:rsidR="00DD701E" w:rsidRDefault="00646C85" w:rsidP="001D22F3">
            <w:pPr>
              <w:contextualSpacing/>
              <w:jc w:val="both"/>
              <w:rPr>
                <w:rFonts w:ascii="Times New Roman" w:hAnsi="Times New Roman" w:cs="Times New Roman"/>
                <w:sz w:val="24"/>
                <w:lang w:val="uk-UA"/>
              </w:rPr>
            </w:pPr>
            <w:r w:rsidRPr="00DB452E">
              <w:rPr>
                <w:rFonts w:ascii="Times New Roman" w:hAnsi="Times New Roman" w:cs="Times New Roman"/>
                <w:sz w:val="24"/>
                <w:lang w:val="uk-UA"/>
              </w:rPr>
              <w:sym w:font="Symbol" w:char="F02D"/>
            </w:r>
            <w:r w:rsidRPr="00DB452E">
              <w:rPr>
                <w:rFonts w:ascii="Times New Roman" w:hAnsi="Times New Roman" w:cs="Times New Roman"/>
                <w:sz w:val="24"/>
                <w:lang w:val="uk-UA"/>
              </w:rPr>
              <w:t xml:space="preserve"> значний потенціал ВДЕ;</w:t>
            </w:r>
          </w:p>
          <w:p w:rsidR="00646C85" w:rsidRPr="00DB452E" w:rsidRDefault="00646C85" w:rsidP="001D22F3">
            <w:pPr>
              <w:contextualSpacing/>
              <w:jc w:val="both"/>
              <w:rPr>
                <w:rFonts w:ascii="Times New Roman" w:hAnsi="Times New Roman" w:cs="Times New Roman"/>
                <w:sz w:val="24"/>
                <w:lang w:val="uk-UA"/>
              </w:rPr>
            </w:pPr>
            <w:bookmarkStart w:id="15" w:name="_GoBack"/>
            <w:bookmarkEnd w:id="15"/>
            <w:r w:rsidRPr="00DB452E">
              <w:rPr>
                <w:rFonts w:ascii="Times New Roman" w:hAnsi="Times New Roman" w:cs="Times New Roman"/>
                <w:sz w:val="24"/>
                <w:lang w:val="uk-UA"/>
              </w:rPr>
              <w:t xml:space="preserve"> </w:t>
            </w:r>
            <w:r w:rsidRPr="00DB452E">
              <w:rPr>
                <w:rFonts w:ascii="Times New Roman" w:hAnsi="Times New Roman" w:cs="Times New Roman"/>
                <w:sz w:val="24"/>
                <w:lang w:val="uk-UA"/>
              </w:rPr>
              <w:sym w:font="Symbol" w:char="F02D"/>
            </w:r>
            <w:r w:rsidRPr="00DB452E">
              <w:rPr>
                <w:rFonts w:ascii="Times New Roman" w:hAnsi="Times New Roman" w:cs="Times New Roman"/>
                <w:sz w:val="24"/>
                <w:lang w:val="uk-UA"/>
              </w:rPr>
              <w:t xml:space="preserve"> «зелений тариф» гарантується державою до 2030 року;</w:t>
            </w:r>
          </w:p>
          <w:p w:rsidR="00646C85" w:rsidRPr="00DB452E" w:rsidRDefault="00646C85" w:rsidP="001D22F3">
            <w:pPr>
              <w:contextualSpacing/>
              <w:jc w:val="both"/>
              <w:rPr>
                <w:rFonts w:ascii="Times New Roman" w:hAnsi="Times New Roman" w:cs="Times New Roman"/>
                <w:sz w:val="24"/>
                <w:lang w:val="uk-UA"/>
              </w:rPr>
            </w:pPr>
            <w:r w:rsidRPr="00DB452E">
              <w:rPr>
                <w:rFonts w:ascii="Times New Roman" w:hAnsi="Times New Roman" w:cs="Times New Roman"/>
                <w:sz w:val="24"/>
                <w:lang w:val="uk-UA"/>
              </w:rPr>
              <w:t xml:space="preserve"> </w:t>
            </w:r>
            <w:r w:rsidRPr="00DB452E">
              <w:rPr>
                <w:rFonts w:ascii="Times New Roman" w:hAnsi="Times New Roman" w:cs="Times New Roman"/>
                <w:sz w:val="24"/>
                <w:lang w:val="uk-UA"/>
              </w:rPr>
              <w:sym w:font="Symbol" w:char="F02D"/>
            </w:r>
            <w:r w:rsidRPr="00DB452E">
              <w:rPr>
                <w:rFonts w:ascii="Times New Roman" w:hAnsi="Times New Roman" w:cs="Times New Roman"/>
                <w:sz w:val="24"/>
                <w:lang w:val="uk-UA"/>
              </w:rPr>
              <w:t xml:space="preserve"> законодавство стимулює девелоперів розвивати проекти ВДЕ якнайшвидше (рівень «зелених» тарифів з роками зменшується); </w:t>
            </w:r>
          </w:p>
          <w:p w:rsidR="00646C85" w:rsidRPr="00DB452E" w:rsidRDefault="00646C85" w:rsidP="001D22F3">
            <w:pPr>
              <w:contextualSpacing/>
              <w:jc w:val="both"/>
              <w:rPr>
                <w:rFonts w:ascii="Times New Roman" w:hAnsi="Times New Roman" w:cs="Times New Roman"/>
                <w:sz w:val="24"/>
                <w:lang w:val="uk-UA"/>
              </w:rPr>
            </w:pPr>
            <w:r w:rsidRPr="00DB452E">
              <w:rPr>
                <w:rFonts w:ascii="Times New Roman" w:hAnsi="Times New Roman" w:cs="Times New Roman"/>
                <w:sz w:val="24"/>
                <w:lang w:val="uk-UA"/>
              </w:rPr>
              <w:sym w:font="Symbol" w:char="F02D"/>
            </w:r>
            <w:r w:rsidRPr="00DB452E">
              <w:rPr>
                <w:rFonts w:ascii="Times New Roman" w:hAnsi="Times New Roman" w:cs="Times New Roman"/>
                <w:sz w:val="24"/>
                <w:lang w:val="uk-UA"/>
              </w:rPr>
              <w:t xml:space="preserve"> прив’язка «зеленого» тарифу до курсу євро; </w:t>
            </w:r>
          </w:p>
          <w:p w:rsidR="00022819" w:rsidRPr="00DB452E" w:rsidRDefault="00646C85" w:rsidP="001D22F3">
            <w:pPr>
              <w:contextualSpacing/>
              <w:jc w:val="both"/>
              <w:rPr>
                <w:rFonts w:ascii="Times New Roman" w:hAnsi="Times New Roman" w:cs="Times New Roman"/>
                <w:sz w:val="24"/>
                <w:szCs w:val="28"/>
                <w:lang w:val="uk-UA"/>
              </w:rPr>
            </w:pPr>
            <w:r w:rsidRPr="00DB452E">
              <w:rPr>
                <w:rFonts w:ascii="Times New Roman" w:hAnsi="Times New Roman" w:cs="Times New Roman"/>
                <w:sz w:val="24"/>
                <w:lang w:val="uk-UA"/>
              </w:rPr>
              <w:sym w:font="Symbol" w:char="F02D"/>
            </w:r>
            <w:r w:rsidRPr="00DB452E">
              <w:rPr>
                <w:rFonts w:ascii="Times New Roman" w:hAnsi="Times New Roman" w:cs="Times New Roman"/>
                <w:sz w:val="24"/>
                <w:lang w:val="uk-UA"/>
              </w:rPr>
              <w:t xml:space="preserve"> гарантована купівля електроенергії ДП «Енергергоринок» до 2030 року.</w:t>
            </w:r>
          </w:p>
        </w:tc>
        <w:tc>
          <w:tcPr>
            <w:tcW w:w="4959" w:type="dxa"/>
          </w:tcPr>
          <w:p w:rsidR="00646C85" w:rsidRPr="00DB452E" w:rsidRDefault="00646C85" w:rsidP="001D22F3">
            <w:pPr>
              <w:contextualSpacing/>
              <w:jc w:val="both"/>
              <w:rPr>
                <w:rFonts w:ascii="Times New Roman" w:hAnsi="Times New Roman" w:cs="Times New Roman"/>
                <w:sz w:val="24"/>
                <w:lang w:val="uk-UA"/>
              </w:rPr>
            </w:pPr>
            <w:r w:rsidRPr="00DB452E">
              <w:rPr>
                <w:rFonts w:ascii="Times New Roman" w:hAnsi="Times New Roman" w:cs="Times New Roman"/>
                <w:sz w:val="24"/>
                <w:lang w:val="uk-UA"/>
              </w:rPr>
              <w:sym w:font="Symbol" w:char="F02D"/>
            </w:r>
            <w:r w:rsidRPr="00DB452E">
              <w:rPr>
                <w:rFonts w:ascii="Times New Roman" w:hAnsi="Times New Roman" w:cs="Times New Roman"/>
                <w:sz w:val="24"/>
                <w:lang w:val="uk-UA"/>
              </w:rPr>
              <w:t xml:space="preserve"> висока вартість капіталу; </w:t>
            </w:r>
          </w:p>
          <w:p w:rsidR="00646C85" w:rsidRPr="00DB452E" w:rsidRDefault="00646C85" w:rsidP="001D22F3">
            <w:pPr>
              <w:contextualSpacing/>
              <w:jc w:val="both"/>
              <w:rPr>
                <w:rFonts w:ascii="Times New Roman" w:hAnsi="Times New Roman" w:cs="Times New Roman"/>
                <w:sz w:val="24"/>
                <w:lang w:val="uk-UA"/>
              </w:rPr>
            </w:pPr>
            <w:r w:rsidRPr="00DB452E">
              <w:rPr>
                <w:rFonts w:ascii="Times New Roman" w:hAnsi="Times New Roman" w:cs="Times New Roman"/>
                <w:sz w:val="24"/>
                <w:lang w:val="uk-UA"/>
              </w:rPr>
              <w:sym w:font="Symbol" w:char="F02D"/>
            </w:r>
            <w:r w:rsidRPr="00DB452E">
              <w:rPr>
                <w:rFonts w:ascii="Times New Roman" w:hAnsi="Times New Roman" w:cs="Times New Roman"/>
                <w:sz w:val="24"/>
                <w:lang w:val="uk-UA"/>
              </w:rPr>
              <w:t xml:space="preserve"> нестабільність системи та умов ведення бізнесу; </w:t>
            </w:r>
          </w:p>
          <w:p w:rsidR="00646C85" w:rsidRPr="00DB452E" w:rsidRDefault="00646C85" w:rsidP="001D22F3">
            <w:pPr>
              <w:contextualSpacing/>
              <w:jc w:val="both"/>
              <w:rPr>
                <w:rFonts w:ascii="Times New Roman" w:hAnsi="Times New Roman" w:cs="Times New Roman"/>
                <w:sz w:val="24"/>
                <w:lang w:val="uk-UA"/>
              </w:rPr>
            </w:pPr>
            <w:r w:rsidRPr="00DB452E">
              <w:rPr>
                <w:rFonts w:ascii="Times New Roman" w:hAnsi="Times New Roman" w:cs="Times New Roman"/>
                <w:sz w:val="24"/>
                <w:lang w:val="uk-UA"/>
              </w:rPr>
              <w:sym w:font="Symbol" w:char="F02D"/>
            </w:r>
            <w:r w:rsidRPr="00DB452E">
              <w:rPr>
                <w:rFonts w:ascii="Times New Roman" w:hAnsi="Times New Roman" w:cs="Times New Roman"/>
                <w:sz w:val="24"/>
                <w:lang w:val="uk-UA"/>
              </w:rPr>
              <w:t xml:space="preserve"> планування енергетичної інфраструктури, віддаленість від мереж, можливі законодавчі бар’єри на місцевому рівні та інше; </w:t>
            </w:r>
          </w:p>
          <w:p w:rsidR="00022819" w:rsidRPr="001D22F3" w:rsidRDefault="00646C85" w:rsidP="001D22F3">
            <w:pPr>
              <w:contextualSpacing/>
              <w:jc w:val="both"/>
              <w:rPr>
                <w:rFonts w:ascii="Times New Roman" w:hAnsi="Times New Roman" w:cs="Times New Roman"/>
                <w:sz w:val="24"/>
                <w:lang w:val="uk-UA"/>
              </w:rPr>
            </w:pPr>
            <w:r w:rsidRPr="00DB452E">
              <w:rPr>
                <w:rFonts w:ascii="Times New Roman" w:hAnsi="Times New Roman" w:cs="Times New Roman"/>
                <w:sz w:val="24"/>
                <w:lang w:val="uk-UA"/>
              </w:rPr>
              <w:sym w:font="Symbol" w:char="F02D"/>
            </w:r>
            <w:r w:rsidRPr="00DB452E">
              <w:rPr>
                <w:rFonts w:ascii="Times New Roman" w:hAnsi="Times New Roman" w:cs="Times New Roman"/>
                <w:sz w:val="24"/>
                <w:lang w:val="uk-UA"/>
              </w:rPr>
              <w:t xml:space="preserve"> сезонність деяких відновлюваних джерел енергії, необхідність в наявності резерву, балансування; </w:t>
            </w:r>
          </w:p>
        </w:tc>
      </w:tr>
    </w:tbl>
    <w:p w:rsidR="000A720A" w:rsidRPr="00DB452E" w:rsidRDefault="00EA0E88" w:rsidP="00646C85">
      <w:pPr>
        <w:spacing w:after="0" w:line="360" w:lineRule="auto"/>
        <w:ind w:firstLine="709"/>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[58]</w:t>
      </w:r>
    </w:p>
    <w:p w:rsidR="003F68F0" w:rsidRPr="00515280" w:rsidRDefault="003F68F0" w:rsidP="00800A79">
      <w:pPr>
        <w:pStyle w:val="2"/>
        <w:spacing w:line="360" w:lineRule="auto"/>
        <w:ind w:firstLine="709"/>
        <w:contextualSpacing/>
        <w:rPr>
          <w:rFonts w:ascii="Times New Roman" w:hAnsi="Times New Roman" w:cs="Times New Roman"/>
          <w:color w:val="auto"/>
          <w:sz w:val="28"/>
          <w:szCs w:val="28"/>
          <w:lang w:val="uk-UA"/>
        </w:rPr>
      </w:pPr>
      <w:bookmarkStart w:id="16" w:name="_Toc29767981"/>
      <w:r w:rsidRPr="00515280">
        <w:rPr>
          <w:rFonts w:ascii="Times New Roman" w:hAnsi="Times New Roman" w:cs="Times New Roman"/>
          <w:color w:val="auto"/>
          <w:sz w:val="28"/>
          <w:szCs w:val="28"/>
          <w:lang w:val="uk-UA"/>
        </w:rPr>
        <w:lastRenderedPageBreak/>
        <w:t>2.3 Аналіз потенціалу альтернативної енергетики в Україні</w:t>
      </w:r>
      <w:bookmarkEnd w:id="16"/>
    </w:p>
    <w:p w:rsidR="007B1A9A" w:rsidRPr="00DB452E" w:rsidRDefault="007B1A9A" w:rsidP="003F68F0">
      <w:pPr>
        <w:spacing w:after="0" w:line="360" w:lineRule="auto"/>
        <w:ind w:firstLine="720"/>
        <w:contextualSpacing/>
        <w:jc w:val="both"/>
        <w:rPr>
          <w:rFonts w:ascii="Times New Roman" w:hAnsi="Times New Roman" w:cs="Times New Roman"/>
          <w:sz w:val="28"/>
          <w:szCs w:val="28"/>
          <w:lang w:val="uk-UA"/>
        </w:rPr>
      </w:pPr>
    </w:p>
    <w:p w:rsidR="007B1A9A" w:rsidRPr="00DB452E" w:rsidRDefault="007B1A9A" w:rsidP="003F68F0">
      <w:pPr>
        <w:spacing w:after="0" w:line="360" w:lineRule="auto"/>
        <w:ind w:firstLine="720"/>
        <w:contextualSpacing/>
        <w:jc w:val="both"/>
        <w:rPr>
          <w:rFonts w:ascii="Times New Roman" w:hAnsi="Times New Roman" w:cs="Times New Roman"/>
          <w:sz w:val="28"/>
          <w:szCs w:val="28"/>
          <w:lang w:val="uk-UA"/>
        </w:rPr>
      </w:pPr>
    </w:p>
    <w:p w:rsidR="000A720A" w:rsidRPr="00DB452E" w:rsidRDefault="000A720A"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Україна володіє значним природним потенціалом для реалізації вітроенергетичних проектів, що визначає зацікавленість держави в розвитку цієї галузі і привертає велику кількість потенційних вітчизняних та іноземних інвесторів.</w:t>
      </w:r>
    </w:p>
    <w:p w:rsidR="007B1A9A" w:rsidRPr="00DB452E" w:rsidRDefault="000A720A" w:rsidP="00BC3EEB">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За останніми оцінками Української вітроенергетичної асоціації, 16 ГВт ВЕС – це реальний потенціал вітроенергетичного сектора України. При забезпеченні коефіцієнта використання встановленої потужності не менше 40%, який підтверджений на практиці нині для працюючих ВЕС у Запорізькій, Херсонській та Миколаївській областях, – річні обсяги генерування електроенергії ВЕС можуть становити 56 млрд кВт год, що відповідає 29% від загального виробництва електроенергії в Україні до окупації Російською Федерацією Автономної Республіки Крим, м. Севастополя та здійснення нею військової агресії на території окремих районів Донецької та Луганської областей. У 2016 р. це могло б становити 34% від загального виробництва електроенергії. </w:t>
      </w:r>
    </w:p>
    <w:p w:rsidR="00646C85" w:rsidRPr="00800A79" w:rsidRDefault="000A720A" w:rsidP="007B1A9A">
      <w:pPr>
        <w:spacing w:after="0"/>
        <w:ind w:firstLine="709"/>
        <w:contextualSpacing/>
        <w:jc w:val="both"/>
        <w:rPr>
          <w:rFonts w:ascii="Times New Roman" w:hAnsi="Times New Roman" w:cs="Times New Roman"/>
          <w:sz w:val="28"/>
          <w:szCs w:val="28"/>
          <w:lang w:val="uk-UA"/>
        </w:rPr>
      </w:pPr>
      <w:r w:rsidRPr="00800A79">
        <w:rPr>
          <w:rFonts w:ascii="Times New Roman" w:hAnsi="Times New Roman" w:cs="Times New Roman"/>
          <w:sz w:val="28"/>
          <w:szCs w:val="28"/>
          <w:lang w:val="uk-UA"/>
        </w:rPr>
        <w:t>Таблиця 2.</w:t>
      </w:r>
      <w:r w:rsidR="00790228">
        <w:rPr>
          <w:rFonts w:ascii="Times New Roman" w:hAnsi="Times New Roman" w:cs="Times New Roman"/>
          <w:sz w:val="28"/>
          <w:szCs w:val="28"/>
          <w:lang w:val="uk-UA"/>
        </w:rPr>
        <w:t>5</w:t>
      </w:r>
      <w:r w:rsidRPr="00800A79">
        <w:rPr>
          <w:rFonts w:ascii="Times New Roman" w:hAnsi="Times New Roman" w:cs="Times New Roman"/>
          <w:sz w:val="28"/>
          <w:szCs w:val="28"/>
          <w:lang w:val="uk-UA"/>
        </w:rPr>
        <w:t xml:space="preserve"> </w:t>
      </w:r>
      <w:r w:rsidR="00800A79" w:rsidRPr="00800A79">
        <w:rPr>
          <w:rFonts w:ascii="Times New Roman" w:hAnsi="Times New Roman" w:cs="Times New Roman"/>
          <w:sz w:val="28"/>
          <w:szCs w:val="28"/>
          <w:lang w:val="uk-UA"/>
        </w:rPr>
        <w:t xml:space="preserve">– </w:t>
      </w:r>
      <w:r w:rsidRPr="00800A79">
        <w:rPr>
          <w:rFonts w:ascii="Times New Roman" w:hAnsi="Times New Roman" w:cs="Times New Roman"/>
          <w:sz w:val="28"/>
          <w:szCs w:val="28"/>
          <w:lang w:val="uk-UA"/>
        </w:rPr>
        <w:t>Оцінка перспективних технічних характеристик наземних ВЕС</w:t>
      </w:r>
    </w:p>
    <w:tbl>
      <w:tblPr>
        <w:tblpPr w:leftFromText="180" w:rightFromText="180" w:vertAnchor="text" w:horzAnchor="margin" w:tblpXSpec="center" w:tblpY="163"/>
        <w:tblW w:w="10201" w:type="dxa"/>
        <w:tblLook w:val="04A0" w:firstRow="1" w:lastRow="0" w:firstColumn="1" w:lastColumn="0" w:noHBand="0" w:noVBand="1"/>
      </w:tblPr>
      <w:tblGrid>
        <w:gridCol w:w="1568"/>
        <w:gridCol w:w="1611"/>
        <w:gridCol w:w="927"/>
        <w:gridCol w:w="992"/>
        <w:gridCol w:w="851"/>
        <w:gridCol w:w="850"/>
        <w:gridCol w:w="851"/>
        <w:gridCol w:w="793"/>
        <w:gridCol w:w="766"/>
        <w:gridCol w:w="992"/>
      </w:tblGrid>
      <w:tr w:rsidR="00E3701C" w:rsidRPr="00915978" w:rsidTr="00D75609">
        <w:trPr>
          <w:trHeight w:val="9"/>
        </w:trPr>
        <w:tc>
          <w:tcPr>
            <w:tcW w:w="1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 </w:t>
            </w:r>
          </w:p>
        </w:tc>
        <w:tc>
          <w:tcPr>
            <w:tcW w:w="1611" w:type="dxa"/>
            <w:tcBorders>
              <w:top w:val="single" w:sz="4" w:space="0" w:color="auto"/>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 </w:t>
            </w:r>
          </w:p>
        </w:tc>
        <w:tc>
          <w:tcPr>
            <w:tcW w:w="927" w:type="dxa"/>
            <w:tcBorders>
              <w:top w:val="single" w:sz="4" w:space="0" w:color="auto"/>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2015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2020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2025</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2030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2035</w:t>
            </w:r>
          </w:p>
        </w:tc>
        <w:tc>
          <w:tcPr>
            <w:tcW w:w="793" w:type="dxa"/>
            <w:tcBorders>
              <w:top w:val="single" w:sz="4" w:space="0" w:color="auto"/>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2040</w:t>
            </w:r>
          </w:p>
        </w:tc>
        <w:tc>
          <w:tcPr>
            <w:tcW w:w="766" w:type="dxa"/>
            <w:tcBorders>
              <w:top w:val="single" w:sz="4" w:space="0" w:color="auto"/>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2045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2050</w:t>
            </w:r>
          </w:p>
        </w:tc>
      </w:tr>
      <w:tr w:rsidR="00E3701C" w:rsidRPr="00915978" w:rsidTr="00D75609">
        <w:trPr>
          <w:trHeight w:val="558"/>
        </w:trPr>
        <w:tc>
          <w:tcPr>
            <w:tcW w:w="15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3701C" w:rsidRPr="00915978" w:rsidRDefault="00E3701C" w:rsidP="00D75609">
            <w:pPr>
              <w:spacing w:after="0" w:line="240" w:lineRule="auto"/>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Вартість встановленої потужності (overnight cost), євро/кВт</w:t>
            </w:r>
          </w:p>
        </w:tc>
        <w:tc>
          <w:tcPr>
            <w:tcW w:w="161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Мінімальна</w:t>
            </w:r>
          </w:p>
        </w:tc>
        <w:tc>
          <w:tcPr>
            <w:tcW w:w="927"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1600</w:t>
            </w:r>
          </w:p>
        </w:tc>
        <w:tc>
          <w:tcPr>
            <w:tcW w:w="992"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1500</w:t>
            </w:r>
          </w:p>
        </w:tc>
        <w:tc>
          <w:tcPr>
            <w:tcW w:w="85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1500</w:t>
            </w:r>
          </w:p>
        </w:tc>
        <w:tc>
          <w:tcPr>
            <w:tcW w:w="850"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1440</w:t>
            </w:r>
          </w:p>
        </w:tc>
        <w:tc>
          <w:tcPr>
            <w:tcW w:w="85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1350</w:t>
            </w:r>
          </w:p>
        </w:tc>
        <w:tc>
          <w:tcPr>
            <w:tcW w:w="793"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1300</w:t>
            </w:r>
          </w:p>
        </w:tc>
        <w:tc>
          <w:tcPr>
            <w:tcW w:w="766"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1250</w:t>
            </w:r>
          </w:p>
        </w:tc>
        <w:tc>
          <w:tcPr>
            <w:tcW w:w="992"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1250</w:t>
            </w:r>
          </w:p>
        </w:tc>
      </w:tr>
      <w:tr w:rsidR="00E3701C" w:rsidRPr="00915978" w:rsidTr="00D75609">
        <w:trPr>
          <w:trHeight w:val="552"/>
        </w:trPr>
        <w:tc>
          <w:tcPr>
            <w:tcW w:w="1568" w:type="dxa"/>
            <w:vMerge/>
            <w:tcBorders>
              <w:top w:val="nil"/>
              <w:left w:val="single" w:sz="4" w:space="0" w:color="auto"/>
              <w:bottom w:val="single" w:sz="4" w:space="0" w:color="auto"/>
              <w:right w:val="single" w:sz="4" w:space="0" w:color="auto"/>
            </w:tcBorders>
            <w:vAlign w:val="center"/>
            <w:hideMark/>
          </w:tcPr>
          <w:p w:rsidR="00E3701C" w:rsidRPr="00915978" w:rsidRDefault="00E3701C" w:rsidP="00D75609">
            <w:pPr>
              <w:spacing w:after="0" w:line="240" w:lineRule="auto"/>
              <w:rPr>
                <w:rFonts w:ascii="Times New Roman" w:eastAsia="Times New Roman" w:hAnsi="Times New Roman" w:cs="Times New Roman"/>
                <w:color w:val="000000"/>
                <w:sz w:val="20"/>
                <w:szCs w:val="20"/>
                <w:lang w:val="uk-UA"/>
              </w:rPr>
            </w:pPr>
          </w:p>
        </w:tc>
        <w:tc>
          <w:tcPr>
            <w:tcW w:w="161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Середня</w:t>
            </w:r>
          </w:p>
        </w:tc>
        <w:tc>
          <w:tcPr>
            <w:tcW w:w="927"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1665</w:t>
            </w:r>
          </w:p>
        </w:tc>
        <w:tc>
          <w:tcPr>
            <w:tcW w:w="992"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1590</w:t>
            </w:r>
          </w:p>
        </w:tc>
        <w:tc>
          <w:tcPr>
            <w:tcW w:w="85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1590</w:t>
            </w:r>
          </w:p>
        </w:tc>
        <w:tc>
          <w:tcPr>
            <w:tcW w:w="850"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1505</w:t>
            </w:r>
          </w:p>
        </w:tc>
        <w:tc>
          <w:tcPr>
            <w:tcW w:w="85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1440</w:t>
            </w:r>
          </w:p>
        </w:tc>
        <w:tc>
          <w:tcPr>
            <w:tcW w:w="793"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1365</w:t>
            </w:r>
          </w:p>
        </w:tc>
        <w:tc>
          <w:tcPr>
            <w:tcW w:w="766"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1325</w:t>
            </w:r>
          </w:p>
        </w:tc>
        <w:tc>
          <w:tcPr>
            <w:tcW w:w="992"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1300</w:t>
            </w:r>
          </w:p>
        </w:tc>
      </w:tr>
      <w:tr w:rsidR="00E3701C" w:rsidRPr="00915978" w:rsidTr="00D75609">
        <w:trPr>
          <w:trHeight w:val="9"/>
        </w:trPr>
        <w:tc>
          <w:tcPr>
            <w:tcW w:w="1568" w:type="dxa"/>
            <w:vMerge/>
            <w:tcBorders>
              <w:top w:val="nil"/>
              <w:left w:val="single" w:sz="4" w:space="0" w:color="auto"/>
              <w:bottom w:val="single" w:sz="4" w:space="0" w:color="auto"/>
              <w:right w:val="single" w:sz="4" w:space="0" w:color="auto"/>
            </w:tcBorders>
            <w:vAlign w:val="center"/>
            <w:hideMark/>
          </w:tcPr>
          <w:p w:rsidR="00E3701C" w:rsidRPr="00915978" w:rsidRDefault="00E3701C" w:rsidP="00D75609">
            <w:pPr>
              <w:spacing w:after="0" w:line="240" w:lineRule="auto"/>
              <w:rPr>
                <w:rFonts w:ascii="Times New Roman" w:eastAsia="Times New Roman" w:hAnsi="Times New Roman" w:cs="Times New Roman"/>
                <w:color w:val="000000"/>
                <w:sz w:val="20"/>
                <w:szCs w:val="20"/>
                <w:lang w:val="uk-UA"/>
              </w:rPr>
            </w:pPr>
          </w:p>
        </w:tc>
        <w:tc>
          <w:tcPr>
            <w:tcW w:w="161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Максимальна</w:t>
            </w:r>
          </w:p>
        </w:tc>
        <w:tc>
          <w:tcPr>
            <w:tcW w:w="927"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1730</w:t>
            </w:r>
          </w:p>
        </w:tc>
        <w:tc>
          <w:tcPr>
            <w:tcW w:w="992"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1680</w:t>
            </w:r>
          </w:p>
        </w:tc>
        <w:tc>
          <w:tcPr>
            <w:tcW w:w="85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1680</w:t>
            </w:r>
          </w:p>
        </w:tc>
        <w:tc>
          <w:tcPr>
            <w:tcW w:w="850"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1570</w:t>
            </w:r>
          </w:p>
        </w:tc>
        <w:tc>
          <w:tcPr>
            <w:tcW w:w="85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1530</w:t>
            </w:r>
          </w:p>
        </w:tc>
        <w:tc>
          <w:tcPr>
            <w:tcW w:w="793"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1430</w:t>
            </w:r>
          </w:p>
        </w:tc>
        <w:tc>
          <w:tcPr>
            <w:tcW w:w="766"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1400</w:t>
            </w:r>
          </w:p>
        </w:tc>
        <w:tc>
          <w:tcPr>
            <w:tcW w:w="992"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1350</w:t>
            </w:r>
          </w:p>
        </w:tc>
      </w:tr>
      <w:tr w:rsidR="00E3701C" w:rsidRPr="00915978" w:rsidTr="00D75609">
        <w:trPr>
          <w:trHeight w:val="9"/>
        </w:trPr>
        <w:tc>
          <w:tcPr>
            <w:tcW w:w="15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3701C" w:rsidRPr="00915978" w:rsidRDefault="00E3701C" w:rsidP="00D75609">
            <w:pPr>
              <w:spacing w:after="0" w:line="240" w:lineRule="auto"/>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Операційні витрати (opex), євро/кВт</w:t>
            </w:r>
          </w:p>
        </w:tc>
        <w:tc>
          <w:tcPr>
            <w:tcW w:w="161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Мінімальна</w:t>
            </w:r>
          </w:p>
        </w:tc>
        <w:tc>
          <w:tcPr>
            <w:tcW w:w="927"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20</w:t>
            </w:r>
          </w:p>
        </w:tc>
        <w:tc>
          <w:tcPr>
            <w:tcW w:w="992"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23</w:t>
            </w:r>
          </w:p>
        </w:tc>
        <w:tc>
          <w:tcPr>
            <w:tcW w:w="85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26</w:t>
            </w:r>
          </w:p>
        </w:tc>
        <w:tc>
          <w:tcPr>
            <w:tcW w:w="850"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29</w:t>
            </w:r>
          </w:p>
        </w:tc>
        <w:tc>
          <w:tcPr>
            <w:tcW w:w="85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32</w:t>
            </w:r>
          </w:p>
        </w:tc>
        <w:tc>
          <w:tcPr>
            <w:tcW w:w="793"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35</w:t>
            </w:r>
          </w:p>
        </w:tc>
        <w:tc>
          <w:tcPr>
            <w:tcW w:w="766"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35</w:t>
            </w:r>
          </w:p>
        </w:tc>
        <w:tc>
          <w:tcPr>
            <w:tcW w:w="992"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35</w:t>
            </w:r>
          </w:p>
        </w:tc>
      </w:tr>
      <w:tr w:rsidR="00E3701C" w:rsidRPr="00915978" w:rsidTr="00D75609">
        <w:trPr>
          <w:trHeight w:val="9"/>
        </w:trPr>
        <w:tc>
          <w:tcPr>
            <w:tcW w:w="1568" w:type="dxa"/>
            <w:vMerge/>
            <w:tcBorders>
              <w:top w:val="nil"/>
              <w:left w:val="single" w:sz="4" w:space="0" w:color="auto"/>
              <w:bottom w:val="single" w:sz="4" w:space="0" w:color="auto"/>
              <w:right w:val="single" w:sz="4" w:space="0" w:color="auto"/>
            </w:tcBorders>
            <w:vAlign w:val="center"/>
            <w:hideMark/>
          </w:tcPr>
          <w:p w:rsidR="00E3701C" w:rsidRPr="00915978" w:rsidRDefault="00E3701C" w:rsidP="00D75609">
            <w:pPr>
              <w:spacing w:after="0" w:line="240" w:lineRule="auto"/>
              <w:rPr>
                <w:rFonts w:ascii="Times New Roman" w:eastAsia="Times New Roman" w:hAnsi="Times New Roman" w:cs="Times New Roman"/>
                <w:color w:val="000000"/>
                <w:sz w:val="20"/>
                <w:szCs w:val="20"/>
                <w:lang w:val="uk-UA"/>
              </w:rPr>
            </w:pPr>
          </w:p>
        </w:tc>
        <w:tc>
          <w:tcPr>
            <w:tcW w:w="161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Середня</w:t>
            </w:r>
          </w:p>
        </w:tc>
        <w:tc>
          <w:tcPr>
            <w:tcW w:w="927"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25</w:t>
            </w:r>
          </w:p>
        </w:tc>
        <w:tc>
          <w:tcPr>
            <w:tcW w:w="992"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28</w:t>
            </w:r>
          </w:p>
        </w:tc>
        <w:tc>
          <w:tcPr>
            <w:tcW w:w="85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31</w:t>
            </w:r>
          </w:p>
        </w:tc>
        <w:tc>
          <w:tcPr>
            <w:tcW w:w="850"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34</w:t>
            </w:r>
          </w:p>
        </w:tc>
        <w:tc>
          <w:tcPr>
            <w:tcW w:w="85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37</w:t>
            </w:r>
          </w:p>
        </w:tc>
        <w:tc>
          <w:tcPr>
            <w:tcW w:w="793"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40</w:t>
            </w:r>
          </w:p>
        </w:tc>
        <w:tc>
          <w:tcPr>
            <w:tcW w:w="766"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40</w:t>
            </w:r>
          </w:p>
        </w:tc>
        <w:tc>
          <w:tcPr>
            <w:tcW w:w="992"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40</w:t>
            </w:r>
          </w:p>
        </w:tc>
      </w:tr>
      <w:tr w:rsidR="00E3701C" w:rsidRPr="00915978" w:rsidTr="00D75609">
        <w:trPr>
          <w:trHeight w:val="9"/>
        </w:trPr>
        <w:tc>
          <w:tcPr>
            <w:tcW w:w="1568" w:type="dxa"/>
            <w:vMerge/>
            <w:tcBorders>
              <w:top w:val="nil"/>
              <w:left w:val="single" w:sz="4" w:space="0" w:color="auto"/>
              <w:bottom w:val="single" w:sz="4" w:space="0" w:color="auto"/>
              <w:right w:val="single" w:sz="4" w:space="0" w:color="auto"/>
            </w:tcBorders>
            <w:vAlign w:val="center"/>
            <w:hideMark/>
          </w:tcPr>
          <w:p w:rsidR="00E3701C" w:rsidRPr="00915978" w:rsidRDefault="00E3701C" w:rsidP="00D75609">
            <w:pPr>
              <w:spacing w:after="0" w:line="240" w:lineRule="auto"/>
              <w:rPr>
                <w:rFonts w:ascii="Times New Roman" w:eastAsia="Times New Roman" w:hAnsi="Times New Roman" w:cs="Times New Roman"/>
                <w:color w:val="000000"/>
                <w:sz w:val="20"/>
                <w:szCs w:val="20"/>
                <w:lang w:val="uk-UA"/>
              </w:rPr>
            </w:pPr>
          </w:p>
        </w:tc>
        <w:tc>
          <w:tcPr>
            <w:tcW w:w="161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Максимальна</w:t>
            </w:r>
          </w:p>
        </w:tc>
        <w:tc>
          <w:tcPr>
            <w:tcW w:w="927"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30</w:t>
            </w:r>
          </w:p>
        </w:tc>
        <w:tc>
          <w:tcPr>
            <w:tcW w:w="992"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33</w:t>
            </w:r>
          </w:p>
        </w:tc>
        <w:tc>
          <w:tcPr>
            <w:tcW w:w="85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36</w:t>
            </w:r>
          </w:p>
        </w:tc>
        <w:tc>
          <w:tcPr>
            <w:tcW w:w="850"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39</w:t>
            </w:r>
          </w:p>
        </w:tc>
        <w:tc>
          <w:tcPr>
            <w:tcW w:w="85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42</w:t>
            </w:r>
          </w:p>
        </w:tc>
        <w:tc>
          <w:tcPr>
            <w:tcW w:w="793"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45</w:t>
            </w:r>
          </w:p>
        </w:tc>
        <w:tc>
          <w:tcPr>
            <w:tcW w:w="766"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45</w:t>
            </w:r>
          </w:p>
        </w:tc>
        <w:tc>
          <w:tcPr>
            <w:tcW w:w="992"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45</w:t>
            </w:r>
          </w:p>
        </w:tc>
      </w:tr>
      <w:tr w:rsidR="00E3701C" w:rsidRPr="00915978" w:rsidTr="00D75609">
        <w:trPr>
          <w:trHeight w:val="9"/>
        </w:trPr>
        <w:tc>
          <w:tcPr>
            <w:tcW w:w="1568" w:type="dxa"/>
            <w:tcBorders>
              <w:top w:val="nil"/>
              <w:left w:val="single" w:sz="4" w:space="0" w:color="auto"/>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Усереднений КВВП по всіх ВЕС в Україні</w:t>
            </w:r>
          </w:p>
        </w:tc>
        <w:tc>
          <w:tcPr>
            <w:tcW w:w="161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rPr>
                <w:rFonts w:ascii="Times New Roman" w:eastAsia="Times New Roman" w:hAnsi="Times New Roman" w:cs="Times New Roman"/>
                <w:color w:val="000000"/>
                <w:sz w:val="20"/>
                <w:szCs w:val="20"/>
                <w:lang w:val="uk-UA"/>
              </w:rPr>
            </w:pPr>
          </w:p>
        </w:tc>
        <w:tc>
          <w:tcPr>
            <w:tcW w:w="927"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36%</w:t>
            </w:r>
          </w:p>
        </w:tc>
        <w:tc>
          <w:tcPr>
            <w:tcW w:w="992"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36%</w:t>
            </w:r>
          </w:p>
        </w:tc>
        <w:tc>
          <w:tcPr>
            <w:tcW w:w="85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36%</w:t>
            </w:r>
          </w:p>
        </w:tc>
        <w:tc>
          <w:tcPr>
            <w:tcW w:w="850"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36%</w:t>
            </w:r>
          </w:p>
        </w:tc>
        <w:tc>
          <w:tcPr>
            <w:tcW w:w="851"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37%</w:t>
            </w:r>
          </w:p>
        </w:tc>
        <w:tc>
          <w:tcPr>
            <w:tcW w:w="793"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38%</w:t>
            </w:r>
          </w:p>
        </w:tc>
        <w:tc>
          <w:tcPr>
            <w:tcW w:w="766"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39%</w:t>
            </w:r>
          </w:p>
        </w:tc>
        <w:tc>
          <w:tcPr>
            <w:tcW w:w="992" w:type="dxa"/>
            <w:tcBorders>
              <w:top w:val="nil"/>
              <w:left w:val="nil"/>
              <w:bottom w:val="single" w:sz="4" w:space="0" w:color="auto"/>
              <w:right w:val="single" w:sz="4" w:space="0" w:color="auto"/>
            </w:tcBorders>
            <w:shd w:val="clear" w:color="auto" w:fill="auto"/>
            <w:noWrap/>
            <w:vAlign w:val="bottom"/>
            <w:hideMark/>
          </w:tcPr>
          <w:p w:rsidR="00E3701C" w:rsidRPr="00915978" w:rsidRDefault="00E3701C" w:rsidP="00D75609">
            <w:pPr>
              <w:spacing w:after="0" w:line="240" w:lineRule="auto"/>
              <w:jc w:val="center"/>
              <w:rPr>
                <w:rFonts w:ascii="Times New Roman" w:eastAsia="Times New Roman" w:hAnsi="Times New Roman" w:cs="Times New Roman"/>
                <w:color w:val="000000"/>
                <w:sz w:val="20"/>
                <w:szCs w:val="20"/>
                <w:lang w:val="uk-UA"/>
              </w:rPr>
            </w:pPr>
            <w:r w:rsidRPr="00915978">
              <w:rPr>
                <w:rFonts w:ascii="Times New Roman" w:eastAsia="Times New Roman" w:hAnsi="Times New Roman" w:cs="Times New Roman"/>
                <w:color w:val="000000"/>
                <w:sz w:val="20"/>
                <w:szCs w:val="20"/>
                <w:lang w:val="uk-UA"/>
              </w:rPr>
              <w:t>40%</w:t>
            </w:r>
          </w:p>
        </w:tc>
      </w:tr>
    </w:tbl>
    <w:p w:rsidR="007B1A9A" w:rsidRPr="00DB452E" w:rsidRDefault="007B1A9A" w:rsidP="007B1A9A">
      <w:pPr>
        <w:spacing w:after="0" w:line="360" w:lineRule="auto"/>
        <w:contextualSpacing/>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[48]</w:t>
      </w:r>
    </w:p>
    <w:p w:rsidR="007B1A9A" w:rsidRPr="00DB452E" w:rsidRDefault="00E3701C" w:rsidP="00E3701C">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Щодо вартості будівництва вітроелектростанцій «під ключ», то вона коливається наразі в межах $1400</w:t>
      </w:r>
      <w:r>
        <w:rPr>
          <w:rFonts w:ascii="Times New Roman" w:hAnsi="Times New Roman" w:cs="Times New Roman"/>
          <w:sz w:val="28"/>
          <w:lang w:val="uk-UA"/>
        </w:rPr>
        <w:t>–</w:t>
      </w:r>
      <w:r w:rsidRPr="00DB452E">
        <w:rPr>
          <w:rFonts w:ascii="Times New Roman" w:hAnsi="Times New Roman" w:cs="Times New Roman"/>
          <w:sz w:val="28"/>
          <w:lang w:val="uk-UA"/>
        </w:rPr>
        <w:t>1700 за 1 кВт. Згідно з прогнозами УВЕА, до 2050 р. ця вартість може скоротитися більш як на 20% (табл. 2.</w:t>
      </w:r>
      <w:r>
        <w:rPr>
          <w:rFonts w:ascii="Times New Roman" w:hAnsi="Times New Roman" w:cs="Times New Roman"/>
          <w:sz w:val="28"/>
          <w:lang w:val="uk-UA"/>
        </w:rPr>
        <w:t>5</w:t>
      </w:r>
      <w:r w:rsidRPr="00DB452E">
        <w:rPr>
          <w:rFonts w:ascii="Times New Roman" w:hAnsi="Times New Roman" w:cs="Times New Roman"/>
          <w:sz w:val="28"/>
          <w:lang w:val="uk-UA"/>
        </w:rPr>
        <w:t xml:space="preserve">). </w:t>
      </w:r>
    </w:p>
    <w:p w:rsidR="000A720A" w:rsidRPr="00DB452E" w:rsidRDefault="000A720A" w:rsidP="000A720A">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lastRenderedPageBreak/>
        <w:t xml:space="preserve">Для моделювання сценаріїв, а також із врахуванням досліджень Майкла Чайлда та ін., наведених в роботі, було розглянуто більш оптимістичний потенціал вітрової енергетики, який у 2030 р. може скласти до 25 ГВт, а в 2050 – 60 ГВт[49]. </w:t>
      </w:r>
    </w:p>
    <w:p w:rsidR="000A720A" w:rsidRPr="00DB452E" w:rsidRDefault="000A720A" w:rsidP="000A720A">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За оцінками Української вітроенергетичної асоціації реальний потенціал вітроенергетичного сектора України складає 16 ГВт [</w:t>
      </w:r>
      <w:r w:rsidR="006902E4" w:rsidRPr="00DB452E">
        <w:rPr>
          <w:rFonts w:ascii="Times New Roman" w:hAnsi="Times New Roman" w:cs="Times New Roman"/>
          <w:sz w:val="28"/>
          <w:lang w:val="uk-UA"/>
        </w:rPr>
        <w:t>48</w:t>
      </w:r>
      <w:r w:rsidRPr="00DB452E">
        <w:rPr>
          <w:rFonts w:ascii="Times New Roman" w:hAnsi="Times New Roman" w:cs="Times New Roman"/>
          <w:sz w:val="28"/>
          <w:lang w:val="uk-UA"/>
        </w:rPr>
        <w:t>]. Річний виробіток електричної енергії за такого КВВП оцінюється на рівні 56 млрд. кВт год</w:t>
      </w:r>
      <w:r w:rsidR="006902E4" w:rsidRPr="00DB452E">
        <w:rPr>
          <w:rFonts w:ascii="Times New Roman" w:hAnsi="Times New Roman" w:cs="Times New Roman"/>
          <w:sz w:val="28"/>
          <w:lang w:val="uk-UA"/>
        </w:rPr>
        <w:t>.</w:t>
      </w:r>
    </w:p>
    <w:p w:rsidR="006902E4" w:rsidRPr="00DB452E" w:rsidRDefault="006902E4" w:rsidP="000A720A">
      <w:pPr>
        <w:spacing w:after="0" w:line="360" w:lineRule="auto"/>
        <w:ind w:firstLine="709"/>
        <w:contextualSpacing/>
        <w:jc w:val="both"/>
        <w:rPr>
          <w:rFonts w:ascii="Times New Roman" w:hAnsi="Times New Roman" w:cs="Times New Roman"/>
          <w:sz w:val="28"/>
          <w:lang w:val="uk-UA"/>
        </w:rPr>
      </w:pPr>
    </w:p>
    <w:p w:rsidR="006902E4" w:rsidRPr="00DB452E" w:rsidRDefault="006902E4" w:rsidP="00E3701C">
      <w:pPr>
        <w:spacing w:after="0" w:line="360" w:lineRule="auto"/>
        <w:ind w:firstLine="709"/>
        <w:contextualSpacing/>
        <w:jc w:val="center"/>
        <w:rPr>
          <w:lang w:val="uk-UA"/>
        </w:rPr>
      </w:pPr>
      <w:r w:rsidRPr="00DB452E">
        <w:rPr>
          <w:noProof/>
        </w:rPr>
        <w:drawing>
          <wp:inline distT="0" distB="0" distL="0" distR="0" wp14:anchorId="3D13F654" wp14:editId="41DDCB6F">
            <wp:extent cx="5367300" cy="3420093"/>
            <wp:effectExtent l="0" t="0" r="508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86027" cy="3432026"/>
                    </a:xfrm>
                    <a:prstGeom prst="rect">
                      <a:avLst/>
                    </a:prstGeom>
                    <a:noFill/>
                    <a:ln>
                      <a:noFill/>
                    </a:ln>
                  </pic:spPr>
                </pic:pic>
              </a:graphicData>
            </a:graphic>
          </wp:inline>
        </w:drawing>
      </w:r>
    </w:p>
    <w:p w:rsidR="006902E4" w:rsidRPr="00A92744" w:rsidRDefault="006902E4" w:rsidP="006902E4">
      <w:pPr>
        <w:spacing w:after="0" w:line="360" w:lineRule="auto"/>
        <w:ind w:firstLine="709"/>
        <w:contextualSpacing/>
        <w:jc w:val="both"/>
        <w:rPr>
          <w:rFonts w:ascii="Times New Roman" w:hAnsi="Times New Roman" w:cs="Times New Roman"/>
          <w:sz w:val="28"/>
          <w:szCs w:val="24"/>
          <w:lang w:val="uk-UA"/>
        </w:rPr>
      </w:pPr>
      <w:r w:rsidRPr="00A92744">
        <w:rPr>
          <w:rFonts w:ascii="Times New Roman" w:hAnsi="Times New Roman" w:cs="Times New Roman"/>
          <w:sz w:val="28"/>
          <w:szCs w:val="24"/>
          <w:lang w:val="uk-UA"/>
        </w:rPr>
        <w:t>Рис</w:t>
      </w:r>
      <w:r w:rsidR="00A92744" w:rsidRPr="00A92744">
        <w:rPr>
          <w:rFonts w:ascii="Times New Roman" w:hAnsi="Times New Roman" w:cs="Times New Roman"/>
          <w:sz w:val="28"/>
          <w:szCs w:val="24"/>
          <w:lang w:val="uk-UA"/>
        </w:rPr>
        <w:t>унок</w:t>
      </w:r>
      <w:r w:rsidRPr="00A92744">
        <w:rPr>
          <w:rFonts w:ascii="Times New Roman" w:hAnsi="Times New Roman" w:cs="Times New Roman"/>
          <w:sz w:val="28"/>
          <w:szCs w:val="24"/>
          <w:lang w:val="uk-UA"/>
        </w:rPr>
        <w:t xml:space="preserve"> 2.</w:t>
      </w:r>
      <w:r w:rsidR="002E7A19" w:rsidRPr="00A92744">
        <w:rPr>
          <w:rFonts w:ascii="Times New Roman" w:hAnsi="Times New Roman" w:cs="Times New Roman"/>
          <w:sz w:val="28"/>
          <w:szCs w:val="24"/>
          <w:lang w:val="uk-UA"/>
        </w:rPr>
        <w:t>10</w:t>
      </w:r>
      <w:r w:rsidR="00A92744" w:rsidRPr="00A92744">
        <w:rPr>
          <w:rFonts w:ascii="Times New Roman" w:hAnsi="Times New Roman" w:cs="Times New Roman"/>
          <w:sz w:val="28"/>
          <w:szCs w:val="24"/>
          <w:lang w:val="uk-UA"/>
        </w:rPr>
        <w:t xml:space="preserve"> – </w:t>
      </w:r>
      <w:r w:rsidRPr="00A92744">
        <w:rPr>
          <w:rFonts w:ascii="Times New Roman" w:hAnsi="Times New Roman" w:cs="Times New Roman"/>
          <w:sz w:val="28"/>
          <w:szCs w:val="24"/>
          <w:lang w:val="uk-UA"/>
        </w:rPr>
        <w:t xml:space="preserve"> Карта розподілу потенціалу енергії вітру в України</w:t>
      </w:r>
    </w:p>
    <w:p w:rsidR="006902E4" w:rsidRPr="00DB452E" w:rsidRDefault="006902E4" w:rsidP="006902E4">
      <w:pPr>
        <w:spacing w:after="0" w:line="360" w:lineRule="auto"/>
        <w:ind w:firstLine="720"/>
        <w:contextualSpacing/>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[50]</w:t>
      </w:r>
    </w:p>
    <w:p w:rsidR="006902E4" w:rsidRPr="00DB452E" w:rsidRDefault="006902E4" w:rsidP="006902E4">
      <w:pPr>
        <w:spacing w:after="0" w:line="360" w:lineRule="auto"/>
        <w:ind w:firstLine="720"/>
        <w:contextualSpacing/>
        <w:rPr>
          <w:rFonts w:ascii="Times New Roman" w:hAnsi="Times New Roman" w:cs="Times New Roman"/>
          <w:sz w:val="24"/>
          <w:szCs w:val="28"/>
          <w:lang w:val="uk-UA"/>
        </w:rPr>
      </w:pPr>
    </w:p>
    <w:p w:rsidR="000A720A" w:rsidRPr="00DB452E" w:rsidRDefault="000A720A"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З метою уникнення негативного впливу стрімкого розвитку вітроенергетики на популяції птахів при плануванні вітропарків необхідно враховувати відстань до природоохоронних зон або територій, де спостерігаються масові сезонні скупчення та проходять міграційні шляхи птахів, що й має бути зроблено при проведенні оцінки щодо впливу проекту на довкілля. Розумне планування вітропарків дозволить уникнути або суттєво знизити потенційні ризики впливу ВЕС на популяції птахів.</w:t>
      </w:r>
    </w:p>
    <w:p w:rsidR="006902E4" w:rsidRPr="00DB452E" w:rsidRDefault="006902E4"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lastRenderedPageBreak/>
        <w:t>Згідно з даними Держенергоефективності, теоретично</w:t>
      </w:r>
      <w:r w:rsidR="00E104F6">
        <w:rPr>
          <w:rFonts w:ascii="Times New Roman" w:hAnsi="Times New Roman" w:cs="Times New Roman"/>
          <w:sz w:val="28"/>
          <w:lang w:val="uk-UA"/>
        </w:rPr>
        <w:t>–</w:t>
      </w:r>
      <w:r w:rsidRPr="00DB452E">
        <w:rPr>
          <w:rFonts w:ascii="Times New Roman" w:hAnsi="Times New Roman" w:cs="Times New Roman"/>
          <w:sz w:val="28"/>
          <w:lang w:val="uk-UA"/>
        </w:rPr>
        <w:t>можливий потенціал енергії сонця на території України складає більше 730 млрд кВт∙год на рік, а технічно</w:t>
      </w:r>
      <w:r w:rsidR="00E104F6">
        <w:rPr>
          <w:rFonts w:ascii="Times New Roman" w:hAnsi="Times New Roman" w:cs="Times New Roman"/>
          <w:sz w:val="28"/>
          <w:lang w:val="uk-UA"/>
        </w:rPr>
        <w:t>–</w:t>
      </w:r>
      <w:r w:rsidRPr="00DB452E">
        <w:rPr>
          <w:rFonts w:ascii="Times New Roman" w:hAnsi="Times New Roman" w:cs="Times New Roman"/>
          <w:sz w:val="28"/>
          <w:lang w:val="uk-UA"/>
        </w:rPr>
        <w:t>можливий складає лише 34,2 млрд кВт∙год на рік. Однією з головних перешкод для інтенсивного розвитку відновлюваної електроенергетики є погано розвинена мережа і її застаріла централізована концепція. За оцінками експертів компанії Rentechno, за сьогоднішнього розвитку технологій ВДЕ в Україні здатні покрити до 80% попиту на електроенергію[</w:t>
      </w:r>
      <w:r w:rsidR="00944E8B" w:rsidRPr="00DB452E">
        <w:rPr>
          <w:rFonts w:ascii="Times New Roman" w:hAnsi="Times New Roman" w:cs="Times New Roman"/>
          <w:sz w:val="28"/>
          <w:lang w:val="uk-UA"/>
        </w:rPr>
        <w:t>23</w:t>
      </w:r>
      <w:r w:rsidRPr="00DB452E">
        <w:rPr>
          <w:rFonts w:ascii="Times New Roman" w:hAnsi="Times New Roman" w:cs="Times New Roman"/>
          <w:sz w:val="28"/>
          <w:lang w:val="uk-UA"/>
        </w:rPr>
        <w:t xml:space="preserve">]. </w:t>
      </w:r>
    </w:p>
    <w:p w:rsidR="00944E8B" w:rsidRPr="00DB452E" w:rsidRDefault="00944E8B" w:rsidP="006902E4">
      <w:pPr>
        <w:spacing w:after="0" w:line="360" w:lineRule="auto"/>
        <w:ind w:firstLine="709"/>
        <w:contextualSpacing/>
        <w:jc w:val="both"/>
        <w:rPr>
          <w:rFonts w:ascii="Times New Roman" w:hAnsi="Times New Roman" w:cs="Times New Roman"/>
          <w:sz w:val="28"/>
          <w:lang w:val="uk-UA"/>
        </w:rPr>
      </w:pPr>
    </w:p>
    <w:p w:rsidR="00944E8B" w:rsidRPr="00DB452E" w:rsidRDefault="00944E8B" w:rsidP="006902E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noProof/>
          <w:sz w:val="28"/>
        </w:rPr>
        <w:drawing>
          <wp:inline distT="0" distB="0" distL="0" distR="0" wp14:anchorId="74D22FC5" wp14:editId="3E7F9F96">
            <wp:extent cx="5296395" cy="3312297"/>
            <wp:effectExtent l="0" t="0" r="0" b="254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21613" cy="3328068"/>
                    </a:xfrm>
                    <a:prstGeom prst="rect">
                      <a:avLst/>
                    </a:prstGeom>
                    <a:noFill/>
                    <a:ln>
                      <a:noFill/>
                    </a:ln>
                  </pic:spPr>
                </pic:pic>
              </a:graphicData>
            </a:graphic>
          </wp:inline>
        </w:drawing>
      </w:r>
    </w:p>
    <w:p w:rsidR="00944E8B" w:rsidRPr="00A92744" w:rsidRDefault="00944E8B" w:rsidP="00944E8B">
      <w:pPr>
        <w:spacing w:after="0" w:line="360" w:lineRule="auto"/>
        <w:ind w:firstLine="709"/>
        <w:contextualSpacing/>
        <w:jc w:val="both"/>
        <w:rPr>
          <w:rFonts w:ascii="Times New Roman" w:hAnsi="Times New Roman" w:cs="Times New Roman"/>
          <w:sz w:val="28"/>
          <w:szCs w:val="24"/>
          <w:lang w:val="uk-UA"/>
        </w:rPr>
      </w:pPr>
      <w:r w:rsidRPr="00A92744">
        <w:rPr>
          <w:rFonts w:ascii="Times New Roman" w:hAnsi="Times New Roman" w:cs="Times New Roman"/>
          <w:sz w:val="28"/>
          <w:szCs w:val="24"/>
          <w:lang w:val="uk-UA"/>
        </w:rPr>
        <w:t>Рис</w:t>
      </w:r>
      <w:r w:rsidR="00A92744" w:rsidRPr="00A92744">
        <w:rPr>
          <w:rFonts w:ascii="Times New Roman" w:hAnsi="Times New Roman" w:cs="Times New Roman"/>
          <w:sz w:val="28"/>
          <w:szCs w:val="24"/>
          <w:lang w:val="uk-UA"/>
        </w:rPr>
        <w:t>унок</w:t>
      </w:r>
      <w:r w:rsidRPr="00A92744">
        <w:rPr>
          <w:rFonts w:ascii="Times New Roman" w:hAnsi="Times New Roman" w:cs="Times New Roman"/>
          <w:sz w:val="28"/>
          <w:szCs w:val="24"/>
          <w:lang w:val="uk-UA"/>
        </w:rPr>
        <w:t xml:space="preserve"> 2.1</w:t>
      </w:r>
      <w:r w:rsidR="002E7A19" w:rsidRPr="00A92744">
        <w:rPr>
          <w:rFonts w:ascii="Times New Roman" w:hAnsi="Times New Roman" w:cs="Times New Roman"/>
          <w:sz w:val="28"/>
          <w:szCs w:val="24"/>
          <w:lang w:val="uk-UA"/>
        </w:rPr>
        <w:t>1</w:t>
      </w:r>
      <w:r w:rsidR="00A92744" w:rsidRPr="00A92744">
        <w:rPr>
          <w:rFonts w:ascii="Times New Roman" w:hAnsi="Times New Roman" w:cs="Times New Roman"/>
          <w:sz w:val="28"/>
          <w:szCs w:val="24"/>
          <w:lang w:val="uk-UA"/>
        </w:rPr>
        <w:t xml:space="preserve">– </w:t>
      </w:r>
      <w:r w:rsidRPr="00A92744">
        <w:rPr>
          <w:rFonts w:ascii="Times New Roman" w:hAnsi="Times New Roman" w:cs="Times New Roman"/>
          <w:sz w:val="28"/>
          <w:szCs w:val="24"/>
          <w:lang w:val="uk-UA"/>
        </w:rPr>
        <w:t xml:space="preserve"> </w:t>
      </w:r>
      <w:r w:rsidRPr="00A92744">
        <w:rPr>
          <w:rFonts w:ascii="Times New Roman" w:hAnsi="Times New Roman" w:cs="Times New Roman"/>
          <w:sz w:val="28"/>
          <w:lang w:val="uk-UA"/>
        </w:rPr>
        <w:t>Карта надходження сонячної радіації на території України.</w:t>
      </w:r>
    </w:p>
    <w:p w:rsidR="007B1A9A" w:rsidRDefault="00944E8B" w:rsidP="000D392D">
      <w:pPr>
        <w:spacing w:after="0" w:line="360" w:lineRule="auto"/>
        <w:ind w:firstLine="720"/>
        <w:contextualSpacing/>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[23]</w:t>
      </w:r>
    </w:p>
    <w:p w:rsidR="00E3701C" w:rsidRPr="00DB452E" w:rsidRDefault="00E3701C" w:rsidP="000D392D">
      <w:pPr>
        <w:spacing w:after="0" w:line="360" w:lineRule="auto"/>
        <w:ind w:firstLine="720"/>
        <w:contextualSpacing/>
        <w:rPr>
          <w:rFonts w:ascii="Times New Roman" w:hAnsi="Times New Roman" w:cs="Times New Roman"/>
          <w:sz w:val="24"/>
          <w:szCs w:val="28"/>
          <w:lang w:val="uk-UA"/>
        </w:rPr>
      </w:pPr>
    </w:p>
    <w:p w:rsidR="006902E4" w:rsidRPr="00DB452E" w:rsidRDefault="006902E4"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Використання сонячних панелей на дахах серед приватних домогосподарств до 2050 року може досягти 40</w:t>
      </w:r>
      <w:r w:rsidR="00E104F6">
        <w:rPr>
          <w:rFonts w:ascii="Times New Roman" w:hAnsi="Times New Roman" w:cs="Times New Roman"/>
          <w:sz w:val="28"/>
          <w:lang w:val="uk-UA"/>
        </w:rPr>
        <w:t>–</w:t>
      </w:r>
      <w:r w:rsidRPr="00DB452E">
        <w:rPr>
          <w:rFonts w:ascii="Times New Roman" w:hAnsi="Times New Roman" w:cs="Times New Roman"/>
          <w:sz w:val="28"/>
          <w:lang w:val="uk-UA"/>
        </w:rPr>
        <w:t>50%. Крім того, використання сонячних колекторів для нагріву води ставатиме дедалі більш економічно вигідним. Ці технології дозволять забезпечити попит на гарячу воду в приватних домогосподарствах на 70</w:t>
      </w:r>
      <w:r w:rsidR="00E104F6">
        <w:rPr>
          <w:rFonts w:ascii="Times New Roman" w:hAnsi="Times New Roman" w:cs="Times New Roman"/>
          <w:sz w:val="28"/>
          <w:lang w:val="uk-UA"/>
        </w:rPr>
        <w:t>–</w:t>
      </w:r>
      <w:r w:rsidRPr="00DB452E">
        <w:rPr>
          <w:rFonts w:ascii="Times New Roman" w:hAnsi="Times New Roman" w:cs="Times New Roman"/>
          <w:sz w:val="28"/>
          <w:lang w:val="uk-UA"/>
        </w:rPr>
        <w:t xml:space="preserve">100% впродовж літа та на 15% взимку. У </w:t>
      </w:r>
      <w:r w:rsidRPr="00DB452E">
        <w:rPr>
          <w:rFonts w:ascii="Times New Roman" w:hAnsi="Times New Roman" w:cs="Times New Roman"/>
          <w:sz w:val="28"/>
          <w:lang w:val="uk-UA"/>
        </w:rPr>
        <w:lastRenderedPageBreak/>
        <w:t xml:space="preserve">сфері послуг потенціал використання сонячної енергії є меншим, однак є також перспективним. </w:t>
      </w:r>
    </w:p>
    <w:p w:rsidR="006902E4" w:rsidRPr="00DB452E" w:rsidRDefault="006902E4" w:rsidP="00BC3EEB">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Для моделювання сценаріїв використовувалися наступні припущення щодо потенціалу (табл. 2</w:t>
      </w:r>
      <w:r w:rsidR="00944E8B" w:rsidRPr="00DB452E">
        <w:rPr>
          <w:rFonts w:ascii="Times New Roman" w:hAnsi="Times New Roman" w:cs="Times New Roman"/>
          <w:sz w:val="28"/>
          <w:lang w:val="uk-UA"/>
        </w:rPr>
        <w:t>.</w:t>
      </w:r>
      <w:r w:rsidR="00790228">
        <w:rPr>
          <w:rFonts w:ascii="Times New Roman" w:hAnsi="Times New Roman" w:cs="Times New Roman"/>
          <w:sz w:val="28"/>
          <w:lang w:val="uk-UA"/>
        </w:rPr>
        <w:t>6</w:t>
      </w:r>
      <w:r w:rsidRPr="00DB452E">
        <w:rPr>
          <w:rFonts w:ascii="Times New Roman" w:hAnsi="Times New Roman" w:cs="Times New Roman"/>
          <w:sz w:val="28"/>
          <w:lang w:val="uk-UA"/>
        </w:rPr>
        <w:t xml:space="preserve">) та вартості (табл. </w:t>
      </w:r>
      <w:r w:rsidR="00944E8B" w:rsidRPr="00DB452E">
        <w:rPr>
          <w:rFonts w:ascii="Times New Roman" w:hAnsi="Times New Roman" w:cs="Times New Roman"/>
          <w:sz w:val="28"/>
          <w:lang w:val="uk-UA"/>
        </w:rPr>
        <w:t>2.</w:t>
      </w:r>
      <w:r w:rsidR="00790228">
        <w:rPr>
          <w:rFonts w:ascii="Times New Roman" w:hAnsi="Times New Roman" w:cs="Times New Roman"/>
          <w:sz w:val="28"/>
          <w:lang w:val="uk-UA"/>
        </w:rPr>
        <w:t>7</w:t>
      </w:r>
      <w:r w:rsidRPr="00DB452E">
        <w:rPr>
          <w:rFonts w:ascii="Times New Roman" w:hAnsi="Times New Roman" w:cs="Times New Roman"/>
          <w:sz w:val="28"/>
          <w:lang w:val="uk-UA"/>
        </w:rPr>
        <w:t xml:space="preserve">) сонячної енергетики в Україні із врахуванням досліджень Майкла Чайлда та ін. . </w:t>
      </w:r>
    </w:p>
    <w:p w:rsidR="006902E4" w:rsidRPr="00A92744" w:rsidRDefault="006902E4" w:rsidP="006902E4">
      <w:pPr>
        <w:spacing w:after="0"/>
        <w:ind w:firstLine="709"/>
        <w:contextualSpacing/>
        <w:jc w:val="both"/>
        <w:rPr>
          <w:rFonts w:ascii="Times New Roman" w:hAnsi="Times New Roman" w:cs="Times New Roman"/>
          <w:sz w:val="24"/>
          <w:lang w:val="uk-UA"/>
        </w:rPr>
      </w:pPr>
      <w:r w:rsidRPr="00A92744">
        <w:rPr>
          <w:rFonts w:ascii="Times New Roman" w:hAnsi="Times New Roman" w:cs="Times New Roman"/>
          <w:sz w:val="28"/>
          <w:szCs w:val="24"/>
          <w:lang w:val="uk-UA"/>
        </w:rPr>
        <w:t>Таблиця 2.</w:t>
      </w:r>
      <w:r w:rsidR="00790228" w:rsidRPr="00A92744">
        <w:rPr>
          <w:rFonts w:ascii="Times New Roman" w:hAnsi="Times New Roman" w:cs="Times New Roman"/>
          <w:sz w:val="28"/>
          <w:szCs w:val="24"/>
          <w:lang w:val="uk-UA"/>
        </w:rPr>
        <w:t>6</w:t>
      </w:r>
      <w:r w:rsidRPr="00A92744">
        <w:rPr>
          <w:rFonts w:ascii="Times New Roman" w:hAnsi="Times New Roman" w:cs="Times New Roman"/>
          <w:sz w:val="28"/>
          <w:szCs w:val="24"/>
          <w:lang w:val="uk-UA"/>
        </w:rPr>
        <w:t xml:space="preserve"> </w:t>
      </w:r>
      <w:r w:rsidR="00E104F6" w:rsidRPr="00A92744">
        <w:rPr>
          <w:rFonts w:ascii="Times New Roman" w:hAnsi="Times New Roman" w:cs="Times New Roman"/>
          <w:sz w:val="28"/>
          <w:szCs w:val="24"/>
          <w:lang w:val="uk-UA"/>
        </w:rPr>
        <w:t>–</w:t>
      </w:r>
      <w:r w:rsidRPr="00A92744">
        <w:rPr>
          <w:rFonts w:ascii="Times New Roman" w:hAnsi="Times New Roman" w:cs="Times New Roman"/>
          <w:sz w:val="28"/>
          <w:szCs w:val="24"/>
          <w:lang w:val="uk-UA"/>
        </w:rPr>
        <w:t xml:space="preserve"> Потенціал сонячної енергетики, ГВт</w:t>
      </w:r>
    </w:p>
    <w:tbl>
      <w:tblPr>
        <w:tblW w:w="9684" w:type="dxa"/>
        <w:tblInd w:w="-5" w:type="dxa"/>
        <w:tblLook w:val="04A0" w:firstRow="1" w:lastRow="0" w:firstColumn="1" w:lastColumn="0" w:noHBand="0" w:noVBand="1"/>
      </w:tblPr>
      <w:tblGrid>
        <w:gridCol w:w="4568"/>
        <w:gridCol w:w="2662"/>
        <w:gridCol w:w="2454"/>
      </w:tblGrid>
      <w:tr w:rsidR="006902E4" w:rsidRPr="00DB452E" w:rsidTr="00800A79">
        <w:trPr>
          <w:trHeight w:val="265"/>
        </w:trPr>
        <w:tc>
          <w:tcPr>
            <w:tcW w:w="4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02E4" w:rsidRPr="00DB452E" w:rsidRDefault="006902E4" w:rsidP="00DB452E">
            <w:pPr>
              <w:spacing w:after="0" w:line="240" w:lineRule="auto"/>
              <w:ind w:firstLine="709"/>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 </w:t>
            </w:r>
          </w:p>
        </w:tc>
        <w:tc>
          <w:tcPr>
            <w:tcW w:w="2662" w:type="dxa"/>
            <w:tcBorders>
              <w:top w:val="single" w:sz="4" w:space="0" w:color="auto"/>
              <w:left w:val="nil"/>
              <w:bottom w:val="single" w:sz="4" w:space="0" w:color="auto"/>
              <w:right w:val="single" w:sz="4" w:space="0" w:color="auto"/>
            </w:tcBorders>
            <w:shd w:val="clear" w:color="auto" w:fill="auto"/>
            <w:noWrap/>
            <w:vAlign w:val="bottom"/>
            <w:hideMark/>
          </w:tcPr>
          <w:p w:rsidR="006902E4" w:rsidRPr="00DB452E" w:rsidRDefault="006902E4" w:rsidP="00DB452E">
            <w:pPr>
              <w:spacing w:after="0" w:line="240" w:lineRule="auto"/>
              <w:ind w:firstLine="709"/>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2030</w:t>
            </w:r>
          </w:p>
        </w:tc>
        <w:tc>
          <w:tcPr>
            <w:tcW w:w="2454" w:type="dxa"/>
            <w:tcBorders>
              <w:top w:val="single" w:sz="4" w:space="0" w:color="auto"/>
              <w:left w:val="nil"/>
              <w:bottom w:val="single" w:sz="4" w:space="0" w:color="auto"/>
              <w:right w:val="single" w:sz="4" w:space="0" w:color="auto"/>
            </w:tcBorders>
            <w:shd w:val="clear" w:color="auto" w:fill="auto"/>
            <w:noWrap/>
            <w:vAlign w:val="bottom"/>
            <w:hideMark/>
          </w:tcPr>
          <w:p w:rsidR="006902E4" w:rsidRPr="00DB452E" w:rsidRDefault="006902E4" w:rsidP="00DB452E">
            <w:pPr>
              <w:spacing w:after="0" w:line="240" w:lineRule="auto"/>
              <w:ind w:firstLine="709"/>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2050</w:t>
            </w:r>
          </w:p>
        </w:tc>
      </w:tr>
      <w:tr w:rsidR="006902E4" w:rsidRPr="00DB452E" w:rsidTr="00800A79">
        <w:trPr>
          <w:trHeight w:val="265"/>
        </w:trPr>
        <w:tc>
          <w:tcPr>
            <w:tcW w:w="4568" w:type="dxa"/>
            <w:tcBorders>
              <w:top w:val="nil"/>
              <w:left w:val="single" w:sz="4" w:space="0" w:color="auto"/>
              <w:bottom w:val="single" w:sz="4" w:space="0" w:color="auto"/>
              <w:right w:val="single" w:sz="4" w:space="0" w:color="auto"/>
            </w:tcBorders>
            <w:shd w:val="clear" w:color="auto" w:fill="auto"/>
            <w:noWrap/>
            <w:vAlign w:val="bottom"/>
            <w:hideMark/>
          </w:tcPr>
          <w:p w:rsidR="006902E4" w:rsidRPr="00DB452E" w:rsidRDefault="006902E4" w:rsidP="00DB452E">
            <w:pPr>
              <w:spacing w:after="0" w:line="240" w:lineRule="auto"/>
              <w:ind w:firstLine="709"/>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Для наземних електростанцій</w:t>
            </w:r>
          </w:p>
        </w:tc>
        <w:tc>
          <w:tcPr>
            <w:tcW w:w="2662" w:type="dxa"/>
            <w:tcBorders>
              <w:top w:val="nil"/>
              <w:left w:val="nil"/>
              <w:bottom w:val="single" w:sz="4" w:space="0" w:color="auto"/>
              <w:right w:val="single" w:sz="4" w:space="0" w:color="auto"/>
            </w:tcBorders>
            <w:shd w:val="clear" w:color="auto" w:fill="auto"/>
            <w:noWrap/>
            <w:vAlign w:val="bottom"/>
            <w:hideMark/>
          </w:tcPr>
          <w:p w:rsidR="006902E4" w:rsidRPr="00DB452E" w:rsidRDefault="006902E4" w:rsidP="00DB452E">
            <w:pPr>
              <w:spacing w:after="0" w:line="240" w:lineRule="auto"/>
              <w:ind w:firstLine="709"/>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16</w:t>
            </w:r>
          </w:p>
        </w:tc>
        <w:tc>
          <w:tcPr>
            <w:tcW w:w="2454" w:type="dxa"/>
            <w:tcBorders>
              <w:top w:val="nil"/>
              <w:left w:val="nil"/>
              <w:bottom w:val="single" w:sz="4" w:space="0" w:color="auto"/>
              <w:right w:val="single" w:sz="4" w:space="0" w:color="auto"/>
            </w:tcBorders>
            <w:shd w:val="clear" w:color="auto" w:fill="auto"/>
            <w:noWrap/>
            <w:vAlign w:val="bottom"/>
            <w:hideMark/>
          </w:tcPr>
          <w:p w:rsidR="006902E4" w:rsidRPr="00DB452E" w:rsidRDefault="006902E4" w:rsidP="00DB452E">
            <w:pPr>
              <w:spacing w:after="0" w:line="240" w:lineRule="auto"/>
              <w:ind w:firstLine="709"/>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90</w:t>
            </w:r>
          </w:p>
        </w:tc>
      </w:tr>
      <w:tr w:rsidR="006902E4" w:rsidRPr="00DB452E" w:rsidTr="00800A79">
        <w:trPr>
          <w:trHeight w:val="265"/>
        </w:trPr>
        <w:tc>
          <w:tcPr>
            <w:tcW w:w="4568" w:type="dxa"/>
            <w:tcBorders>
              <w:top w:val="nil"/>
              <w:left w:val="single" w:sz="4" w:space="0" w:color="auto"/>
              <w:bottom w:val="single" w:sz="4" w:space="0" w:color="auto"/>
              <w:right w:val="single" w:sz="4" w:space="0" w:color="auto"/>
            </w:tcBorders>
            <w:shd w:val="clear" w:color="auto" w:fill="auto"/>
            <w:noWrap/>
            <w:vAlign w:val="bottom"/>
            <w:hideMark/>
          </w:tcPr>
          <w:p w:rsidR="006902E4" w:rsidRPr="00DB452E" w:rsidRDefault="006902E4" w:rsidP="00DB452E">
            <w:pPr>
              <w:spacing w:after="0" w:line="240" w:lineRule="auto"/>
              <w:ind w:firstLine="709"/>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Для дахових електростанцій</w:t>
            </w:r>
          </w:p>
        </w:tc>
        <w:tc>
          <w:tcPr>
            <w:tcW w:w="2662" w:type="dxa"/>
            <w:tcBorders>
              <w:top w:val="nil"/>
              <w:left w:val="nil"/>
              <w:bottom w:val="single" w:sz="4" w:space="0" w:color="auto"/>
              <w:right w:val="single" w:sz="4" w:space="0" w:color="auto"/>
            </w:tcBorders>
            <w:shd w:val="clear" w:color="auto" w:fill="auto"/>
            <w:noWrap/>
            <w:vAlign w:val="bottom"/>
            <w:hideMark/>
          </w:tcPr>
          <w:p w:rsidR="006902E4" w:rsidRPr="00DB452E" w:rsidRDefault="006902E4" w:rsidP="00DB452E">
            <w:pPr>
              <w:spacing w:after="0" w:line="240" w:lineRule="auto"/>
              <w:ind w:firstLine="709"/>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5</w:t>
            </w:r>
          </w:p>
        </w:tc>
        <w:tc>
          <w:tcPr>
            <w:tcW w:w="2454" w:type="dxa"/>
            <w:tcBorders>
              <w:top w:val="nil"/>
              <w:left w:val="nil"/>
              <w:bottom w:val="single" w:sz="4" w:space="0" w:color="auto"/>
              <w:right w:val="single" w:sz="4" w:space="0" w:color="auto"/>
            </w:tcBorders>
            <w:shd w:val="clear" w:color="auto" w:fill="auto"/>
            <w:noWrap/>
            <w:vAlign w:val="bottom"/>
            <w:hideMark/>
          </w:tcPr>
          <w:p w:rsidR="006902E4" w:rsidRPr="00DB452E" w:rsidRDefault="006902E4" w:rsidP="00DB452E">
            <w:pPr>
              <w:spacing w:after="0" w:line="240" w:lineRule="auto"/>
              <w:ind w:firstLine="709"/>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36</w:t>
            </w:r>
          </w:p>
        </w:tc>
      </w:tr>
    </w:tbl>
    <w:p w:rsidR="006902E4" w:rsidRPr="00DB452E" w:rsidRDefault="006902E4" w:rsidP="006902E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4"/>
          <w:szCs w:val="28"/>
          <w:lang w:val="uk-UA"/>
        </w:rPr>
        <w:t>Джерело: складено автором на основі [49]</w:t>
      </w:r>
    </w:p>
    <w:p w:rsidR="00944E8B" w:rsidRPr="00DB452E" w:rsidRDefault="00944E8B" w:rsidP="006902E4">
      <w:pPr>
        <w:spacing w:after="0"/>
        <w:ind w:firstLine="709"/>
        <w:contextualSpacing/>
        <w:jc w:val="both"/>
        <w:rPr>
          <w:rFonts w:ascii="Times New Roman" w:hAnsi="Times New Roman" w:cs="Times New Roman"/>
          <w:sz w:val="24"/>
          <w:szCs w:val="24"/>
          <w:lang w:val="uk-UA"/>
        </w:rPr>
      </w:pPr>
    </w:p>
    <w:p w:rsidR="006902E4" w:rsidRPr="00A92744" w:rsidRDefault="006902E4" w:rsidP="006902E4">
      <w:pPr>
        <w:spacing w:after="0"/>
        <w:ind w:firstLine="709"/>
        <w:contextualSpacing/>
        <w:jc w:val="both"/>
        <w:rPr>
          <w:rFonts w:ascii="Times New Roman" w:hAnsi="Times New Roman" w:cs="Times New Roman"/>
          <w:sz w:val="24"/>
          <w:lang w:val="uk-UA"/>
        </w:rPr>
      </w:pPr>
      <w:r w:rsidRPr="00A92744">
        <w:rPr>
          <w:rFonts w:ascii="Times New Roman" w:hAnsi="Times New Roman" w:cs="Times New Roman"/>
          <w:sz w:val="28"/>
          <w:szCs w:val="24"/>
          <w:lang w:val="uk-UA"/>
        </w:rPr>
        <w:t>Таблиця 2</w:t>
      </w:r>
      <w:r w:rsidR="00EA0E88" w:rsidRPr="00A92744">
        <w:rPr>
          <w:rFonts w:ascii="Times New Roman" w:hAnsi="Times New Roman" w:cs="Times New Roman"/>
          <w:sz w:val="28"/>
          <w:szCs w:val="24"/>
          <w:lang w:val="uk-UA"/>
        </w:rPr>
        <w:t>.</w:t>
      </w:r>
      <w:r w:rsidR="00790228" w:rsidRPr="00A92744">
        <w:rPr>
          <w:rFonts w:ascii="Times New Roman" w:hAnsi="Times New Roman" w:cs="Times New Roman"/>
          <w:sz w:val="28"/>
          <w:szCs w:val="24"/>
          <w:lang w:val="uk-UA"/>
        </w:rPr>
        <w:t>7</w:t>
      </w:r>
      <w:r w:rsidRPr="00A92744">
        <w:rPr>
          <w:rFonts w:ascii="Times New Roman" w:hAnsi="Times New Roman" w:cs="Times New Roman"/>
          <w:sz w:val="28"/>
          <w:szCs w:val="24"/>
          <w:lang w:val="uk-UA"/>
        </w:rPr>
        <w:t xml:space="preserve"> </w:t>
      </w:r>
      <w:r w:rsidR="00E104F6" w:rsidRPr="00A92744">
        <w:rPr>
          <w:rFonts w:ascii="Times New Roman" w:hAnsi="Times New Roman" w:cs="Times New Roman"/>
          <w:sz w:val="28"/>
          <w:szCs w:val="24"/>
          <w:lang w:val="uk-UA"/>
        </w:rPr>
        <w:t>–</w:t>
      </w:r>
      <w:r w:rsidRPr="00A92744">
        <w:rPr>
          <w:rFonts w:ascii="Times New Roman" w:hAnsi="Times New Roman" w:cs="Times New Roman"/>
          <w:sz w:val="28"/>
          <w:szCs w:val="24"/>
          <w:lang w:val="uk-UA"/>
        </w:rPr>
        <w:t xml:space="preserve"> Вартість сонячних електростанцій, євро/кВт</w:t>
      </w:r>
    </w:p>
    <w:tbl>
      <w:tblPr>
        <w:tblW w:w="9147" w:type="dxa"/>
        <w:tblInd w:w="-5" w:type="dxa"/>
        <w:tblLook w:val="04A0" w:firstRow="1" w:lastRow="0" w:firstColumn="1" w:lastColumn="0" w:noHBand="0" w:noVBand="1"/>
      </w:tblPr>
      <w:tblGrid>
        <w:gridCol w:w="4229"/>
        <w:gridCol w:w="1016"/>
        <w:gridCol w:w="983"/>
        <w:gridCol w:w="1405"/>
        <w:gridCol w:w="1514"/>
      </w:tblGrid>
      <w:tr w:rsidR="006902E4" w:rsidRPr="00DB452E" w:rsidTr="00800A79">
        <w:trPr>
          <w:trHeight w:val="300"/>
        </w:trPr>
        <w:tc>
          <w:tcPr>
            <w:tcW w:w="42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02E4" w:rsidRPr="00DB452E" w:rsidRDefault="006902E4" w:rsidP="00DB452E">
            <w:pPr>
              <w:spacing w:after="0" w:line="240" w:lineRule="auto"/>
              <w:ind w:firstLine="709"/>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 </w:t>
            </w:r>
          </w:p>
        </w:tc>
        <w:tc>
          <w:tcPr>
            <w:tcW w:w="1016" w:type="dxa"/>
            <w:tcBorders>
              <w:top w:val="single" w:sz="4" w:space="0" w:color="auto"/>
              <w:left w:val="nil"/>
              <w:bottom w:val="single" w:sz="4" w:space="0" w:color="auto"/>
              <w:right w:val="single" w:sz="4" w:space="0" w:color="auto"/>
            </w:tcBorders>
            <w:shd w:val="clear" w:color="auto" w:fill="auto"/>
            <w:noWrap/>
            <w:vAlign w:val="bottom"/>
            <w:hideMark/>
          </w:tcPr>
          <w:p w:rsidR="006902E4" w:rsidRPr="00DB452E" w:rsidRDefault="006902E4" w:rsidP="00800A79">
            <w:pPr>
              <w:spacing w:after="0" w:line="240" w:lineRule="auto"/>
              <w:ind w:hanging="103"/>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2015</w:t>
            </w:r>
          </w:p>
        </w:tc>
        <w:tc>
          <w:tcPr>
            <w:tcW w:w="983" w:type="dxa"/>
            <w:tcBorders>
              <w:top w:val="single" w:sz="4" w:space="0" w:color="auto"/>
              <w:left w:val="nil"/>
              <w:bottom w:val="single" w:sz="4" w:space="0" w:color="auto"/>
              <w:right w:val="single" w:sz="4" w:space="0" w:color="auto"/>
            </w:tcBorders>
            <w:shd w:val="clear" w:color="auto" w:fill="auto"/>
            <w:noWrap/>
            <w:vAlign w:val="bottom"/>
            <w:hideMark/>
          </w:tcPr>
          <w:p w:rsidR="006902E4" w:rsidRPr="00DB452E" w:rsidRDefault="006902E4" w:rsidP="00800A79">
            <w:pPr>
              <w:spacing w:after="0" w:line="240" w:lineRule="auto"/>
              <w:ind w:hanging="103"/>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2020</w:t>
            </w:r>
          </w:p>
        </w:tc>
        <w:tc>
          <w:tcPr>
            <w:tcW w:w="1405" w:type="dxa"/>
            <w:tcBorders>
              <w:top w:val="single" w:sz="4" w:space="0" w:color="auto"/>
              <w:left w:val="nil"/>
              <w:bottom w:val="single" w:sz="4" w:space="0" w:color="auto"/>
              <w:right w:val="single" w:sz="4" w:space="0" w:color="auto"/>
            </w:tcBorders>
            <w:shd w:val="clear" w:color="auto" w:fill="auto"/>
            <w:noWrap/>
            <w:vAlign w:val="bottom"/>
            <w:hideMark/>
          </w:tcPr>
          <w:p w:rsidR="006902E4" w:rsidRPr="00DB452E" w:rsidRDefault="006902E4" w:rsidP="00800A79">
            <w:pPr>
              <w:spacing w:after="0" w:line="240" w:lineRule="auto"/>
              <w:ind w:hanging="103"/>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2030</w:t>
            </w:r>
          </w:p>
        </w:tc>
        <w:tc>
          <w:tcPr>
            <w:tcW w:w="1514" w:type="dxa"/>
            <w:tcBorders>
              <w:top w:val="single" w:sz="4" w:space="0" w:color="auto"/>
              <w:left w:val="nil"/>
              <w:bottom w:val="single" w:sz="4" w:space="0" w:color="auto"/>
              <w:right w:val="single" w:sz="4" w:space="0" w:color="auto"/>
            </w:tcBorders>
            <w:shd w:val="clear" w:color="auto" w:fill="auto"/>
            <w:noWrap/>
            <w:vAlign w:val="bottom"/>
            <w:hideMark/>
          </w:tcPr>
          <w:p w:rsidR="006902E4" w:rsidRPr="00DB452E" w:rsidRDefault="006902E4" w:rsidP="00800A79">
            <w:pPr>
              <w:spacing w:after="0" w:line="240" w:lineRule="auto"/>
              <w:ind w:hanging="103"/>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2050</w:t>
            </w:r>
          </w:p>
        </w:tc>
      </w:tr>
      <w:tr w:rsidR="006902E4" w:rsidRPr="00DB452E" w:rsidTr="00800A79">
        <w:trPr>
          <w:trHeight w:val="300"/>
        </w:trPr>
        <w:tc>
          <w:tcPr>
            <w:tcW w:w="4229" w:type="dxa"/>
            <w:tcBorders>
              <w:top w:val="nil"/>
              <w:left w:val="single" w:sz="4" w:space="0" w:color="auto"/>
              <w:bottom w:val="single" w:sz="4" w:space="0" w:color="auto"/>
              <w:right w:val="single" w:sz="4" w:space="0" w:color="auto"/>
            </w:tcBorders>
            <w:shd w:val="clear" w:color="auto" w:fill="auto"/>
            <w:noWrap/>
            <w:vAlign w:val="bottom"/>
            <w:hideMark/>
          </w:tcPr>
          <w:p w:rsidR="006902E4" w:rsidRPr="00DB452E" w:rsidRDefault="006902E4" w:rsidP="00DB452E">
            <w:pPr>
              <w:spacing w:after="0" w:line="240" w:lineRule="auto"/>
              <w:ind w:firstLine="709"/>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Наземні</w:t>
            </w:r>
          </w:p>
        </w:tc>
        <w:tc>
          <w:tcPr>
            <w:tcW w:w="1016" w:type="dxa"/>
            <w:tcBorders>
              <w:top w:val="nil"/>
              <w:left w:val="nil"/>
              <w:bottom w:val="single" w:sz="4" w:space="0" w:color="auto"/>
              <w:right w:val="single" w:sz="4" w:space="0" w:color="auto"/>
            </w:tcBorders>
            <w:shd w:val="clear" w:color="auto" w:fill="auto"/>
            <w:noWrap/>
            <w:vAlign w:val="bottom"/>
            <w:hideMark/>
          </w:tcPr>
          <w:p w:rsidR="006902E4" w:rsidRPr="00DB452E" w:rsidRDefault="006902E4" w:rsidP="00800A79">
            <w:pPr>
              <w:spacing w:after="0" w:line="240" w:lineRule="auto"/>
              <w:ind w:hanging="103"/>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1300</w:t>
            </w:r>
          </w:p>
        </w:tc>
        <w:tc>
          <w:tcPr>
            <w:tcW w:w="983" w:type="dxa"/>
            <w:tcBorders>
              <w:top w:val="nil"/>
              <w:left w:val="nil"/>
              <w:bottom w:val="single" w:sz="4" w:space="0" w:color="auto"/>
              <w:right w:val="single" w:sz="4" w:space="0" w:color="auto"/>
            </w:tcBorders>
            <w:shd w:val="clear" w:color="auto" w:fill="auto"/>
            <w:noWrap/>
            <w:vAlign w:val="bottom"/>
            <w:hideMark/>
          </w:tcPr>
          <w:p w:rsidR="006902E4" w:rsidRPr="00DB452E" w:rsidRDefault="006902E4" w:rsidP="00800A79">
            <w:pPr>
              <w:spacing w:after="0" w:line="240" w:lineRule="auto"/>
              <w:ind w:hanging="103"/>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750</w:t>
            </w:r>
          </w:p>
        </w:tc>
        <w:tc>
          <w:tcPr>
            <w:tcW w:w="1405" w:type="dxa"/>
            <w:tcBorders>
              <w:top w:val="nil"/>
              <w:left w:val="nil"/>
              <w:bottom w:val="single" w:sz="4" w:space="0" w:color="auto"/>
              <w:right w:val="single" w:sz="4" w:space="0" w:color="auto"/>
            </w:tcBorders>
            <w:shd w:val="clear" w:color="auto" w:fill="auto"/>
            <w:noWrap/>
            <w:vAlign w:val="bottom"/>
            <w:hideMark/>
          </w:tcPr>
          <w:p w:rsidR="006902E4" w:rsidRPr="00DB452E" w:rsidRDefault="006902E4" w:rsidP="00800A79">
            <w:pPr>
              <w:spacing w:after="0" w:line="240" w:lineRule="auto"/>
              <w:ind w:hanging="103"/>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700</w:t>
            </w:r>
          </w:p>
        </w:tc>
        <w:tc>
          <w:tcPr>
            <w:tcW w:w="1514" w:type="dxa"/>
            <w:tcBorders>
              <w:top w:val="nil"/>
              <w:left w:val="nil"/>
              <w:bottom w:val="single" w:sz="4" w:space="0" w:color="auto"/>
              <w:right w:val="single" w:sz="4" w:space="0" w:color="auto"/>
            </w:tcBorders>
            <w:shd w:val="clear" w:color="auto" w:fill="auto"/>
            <w:noWrap/>
            <w:vAlign w:val="bottom"/>
            <w:hideMark/>
          </w:tcPr>
          <w:p w:rsidR="006902E4" w:rsidRPr="00DB452E" w:rsidRDefault="006902E4" w:rsidP="00800A79">
            <w:pPr>
              <w:spacing w:after="0" w:line="240" w:lineRule="auto"/>
              <w:ind w:hanging="103"/>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475</w:t>
            </w:r>
          </w:p>
        </w:tc>
      </w:tr>
      <w:tr w:rsidR="006902E4" w:rsidRPr="00DB452E" w:rsidTr="00800A79">
        <w:trPr>
          <w:trHeight w:val="300"/>
        </w:trPr>
        <w:tc>
          <w:tcPr>
            <w:tcW w:w="4229" w:type="dxa"/>
            <w:tcBorders>
              <w:top w:val="nil"/>
              <w:left w:val="single" w:sz="4" w:space="0" w:color="auto"/>
              <w:bottom w:val="single" w:sz="4" w:space="0" w:color="auto"/>
              <w:right w:val="single" w:sz="4" w:space="0" w:color="auto"/>
            </w:tcBorders>
            <w:shd w:val="clear" w:color="auto" w:fill="auto"/>
            <w:noWrap/>
            <w:vAlign w:val="bottom"/>
            <w:hideMark/>
          </w:tcPr>
          <w:p w:rsidR="006902E4" w:rsidRPr="00DB452E" w:rsidRDefault="006902E4" w:rsidP="00DB452E">
            <w:pPr>
              <w:spacing w:after="0" w:line="240" w:lineRule="auto"/>
              <w:ind w:firstLine="709"/>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Дахові</w:t>
            </w:r>
          </w:p>
        </w:tc>
        <w:tc>
          <w:tcPr>
            <w:tcW w:w="1016" w:type="dxa"/>
            <w:tcBorders>
              <w:top w:val="nil"/>
              <w:left w:val="nil"/>
              <w:bottom w:val="single" w:sz="4" w:space="0" w:color="auto"/>
              <w:right w:val="single" w:sz="4" w:space="0" w:color="auto"/>
            </w:tcBorders>
            <w:shd w:val="clear" w:color="auto" w:fill="auto"/>
            <w:noWrap/>
            <w:vAlign w:val="bottom"/>
            <w:hideMark/>
          </w:tcPr>
          <w:p w:rsidR="006902E4" w:rsidRPr="00DB452E" w:rsidRDefault="006902E4" w:rsidP="00800A79">
            <w:pPr>
              <w:spacing w:after="0" w:line="240" w:lineRule="auto"/>
              <w:ind w:hanging="103"/>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1700</w:t>
            </w:r>
          </w:p>
        </w:tc>
        <w:tc>
          <w:tcPr>
            <w:tcW w:w="983" w:type="dxa"/>
            <w:tcBorders>
              <w:top w:val="nil"/>
              <w:left w:val="nil"/>
              <w:bottom w:val="single" w:sz="4" w:space="0" w:color="auto"/>
              <w:right w:val="single" w:sz="4" w:space="0" w:color="auto"/>
            </w:tcBorders>
            <w:shd w:val="clear" w:color="auto" w:fill="auto"/>
            <w:noWrap/>
            <w:vAlign w:val="bottom"/>
            <w:hideMark/>
          </w:tcPr>
          <w:p w:rsidR="006902E4" w:rsidRPr="00DB452E" w:rsidRDefault="006902E4" w:rsidP="00800A79">
            <w:pPr>
              <w:spacing w:after="0" w:line="240" w:lineRule="auto"/>
              <w:ind w:hanging="103"/>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800</w:t>
            </w:r>
          </w:p>
        </w:tc>
        <w:tc>
          <w:tcPr>
            <w:tcW w:w="1405" w:type="dxa"/>
            <w:tcBorders>
              <w:top w:val="nil"/>
              <w:left w:val="nil"/>
              <w:bottom w:val="single" w:sz="4" w:space="0" w:color="auto"/>
              <w:right w:val="single" w:sz="4" w:space="0" w:color="auto"/>
            </w:tcBorders>
            <w:shd w:val="clear" w:color="auto" w:fill="auto"/>
            <w:noWrap/>
            <w:vAlign w:val="bottom"/>
            <w:hideMark/>
          </w:tcPr>
          <w:p w:rsidR="006902E4" w:rsidRPr="00DB452E" w:rsidRDefault="006902E4" w:rsidP="00800A79">
            <w:pPr>
              <w:spacing w:after="0" w:line="240" w:lineRule="auto"/>
              <w:ind w:hanging="103"/>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750</w:t>
            </w:r>
          </w:p>
        </w:tc>
        <w:tc>
          <w:tcPr>
            <w:tcW w:w="1514" w:type="dxa"/>
            <w:tcBorders>
              <w:top w:val="nil"/>
              <w:left w:val="nil"/>
              <w:bottom w:val="single" w:sz="4" w:space="0" w:color="auto"/>
              <w:right w:val="single" w:sz="4" w:space="0" w:color="auto"/>
            </w:tcBorders>
            <w:shd w:val="clear" w:color="auto" w:fill="auto"/>
            <w:noWrap/>
            <w:vAlign w:val="bottom"/>
            <w:hideMark/>
          </w:tcPr>
          <w:p w:rsidR="006902E4" w:rsidRPr="00DB452E" w:rsidRDefault="006902E4" w:rsidP="00800A79">
            <w:pPr>
              <w:spacing w:after="0" w:line="240" w:lineRule="auto"/>
              <w:ind w:hanging="103"/>
              <w:jc w:val="right"/>
              <w:rPr>
                <w:rFonts w:ascii="Times New Roman" w:eastAsia="Times New Roman" w:hAnsi="Times New Roman" w:cs="Times New Roman"/>
                <w:color w:val="000000"/>
                <w:sz w:val="24"/>
                <w:lang w:val="uk-UA"/>
              </w:rPr>
            </w:pPr>
            <w:r w:rsidRPr="00DB452E">
              <w:rPr>
                <w:rFonts w:ascii="Times New Roman" w:eastAsia="Times New Roman" w:hAnsi="Times New Roman" w:cs="Times New Roman"/>
                <w:color w:val="000000"/>
                <w:sz w:val="24"/>
                <w:lang w:val="uk-UA"/>
              </w:rPr>
              <w:t>510</w:t>
            </w:r>
          </w:p>
        </w:tc>
      </w:tr>
    </w:tbl>
    <w:p w:rsidR="003F68F0" w:rsidRPr="00DB452E" w:rsidRDefault="006902E4" w:rsidP="003F68F0">
      <w:pPr>
        <w:spacing w:after="0" w:line="360" w:lineRule="auto"/>
        <w:ind w:firstLine="720"/>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[49]</w:t>
      </w:r>
    </w:p>
    <w:p w:rsidR="00944E8B" w:rsidRPr="00DB452E" w:rsidRDefault="00944E8B" w:rsidP="003F68F0">
      <w:pPr>
        <w:spacing w:after="0" w:line="360" w:lineRule="auto"/>
        <w:ind w:firstLine="720"/>
        <w:contextualSpacing/>
        <w:jc w:val="both"/>
        <w:rPr>
          <w:rFonts w:ascii="Times New Roman" w:hAnsi="Times New Roman" w:cs="Times New Roman"/>
          <w:sz w:val="24"/>
          <w:szCs w:val="28"/>
          <w:lang w:val="uk-UA"/>
        </w:rPr>
      </w:pPr>
    </w:p>
    <w:p w:rsidR="00944E8B" w:rsidRPr="00DB452E" w:rsidRDefault="00944E8B"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За даними Біоенергетичної асоціації України, економічно доцільний біоенергетичний потенціал складає близько 20 млн т н.е., а у 2050 р. він може скласти 42 млн т н.е., що стане можливим за рахунок збільшення використання кукурудзи для виробництва біогазу, вирощування енергетичних культур та використання біогазу. Наявний в Україні енергетичний потенціал відходів лісництва та сільського господарства практично не використовується – для уможливлення використання необхідно розвивати логістичні мережі зі збору, доставки та збереження біомаси, оскільки транспортування деревини малою насипною масою на великі відстані є збитковим. Для уможливлення використання біомаси в мережі ЖКГ крім вирішення низки технічних питань потрібні довгострокові контракти на поставки </w:t>
      </w:r>
      <w:r w:rsidRPr="00DB452E">
        <w:rPr>
          <w:rFonts w:ascii="Times New Roman" w:hAnsi="Times New Roman" w:cs="Times New Roman"/>
          <w:sz w:val="28"/>
          <w:szCs w:val="28"/>
          <w:lang w:val="uk-UA"/>
        </w:rPr>
        <w:t>деревини [51]</w:t>
      </w:r>
      <w:r w:rsidRPr="00DB452E">
        <w:rPr>
          <w:rFonts w:ascii="Times New Roman" w:hAnsi="Times New Roman" w:cs="Times New Roman"/>
          <w:sz w:val="24"/>
          <w:szCs w:val="28"/>
          <w:lang w:val="uk-UA"/>
        </w:rPr>
        <w:t xml:space="preserve"> </w:t>
      </w:r>
      <w:r w:rsidRPr="00DB452E">
        <w:rPr>
          <w:rFonts w:ascii="Times New Roman" w:hAnsi="Times New Roman" w:cs="Times New Roman"/>
          <w:sz w:val="28"/>
          <w:lang w:val="uk-UA"/>
        </w:rPr>
        <w:t>.</w:t>
      </w:r>
    </w:p>
    <w:p w:rsidR="00944E8B" w:rsidRPr="00DB452E" w:rsidRDefault="00944E8B"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Коґенераційні технології дозволяють одночасно отримувати теплову та електричну енергію. Відновлюваною «сировиною» для таких технологій може бути біогаз, метан вугільних родовищ тощо. На українському ринку представлені нові коґенераційні установки провідних світових виробників, а також ті, що були у використанні (б/в). Основні технічні характеристики </w:t>
      </w:r>
      <w:r w:rsidRPr="00DB452E">
        <w:rPr>
          <w:rFonts w:ascii="Times New Roman" w:hAnsi="Times New Roman" w:cs="Times New Roman"/>
          <w:sz w:val="28"/>
          <w:lang w:val="uk-UA"/>
        </w:rPr>
        <w:lastRenderedPageBreak/>
        <w:t>коґенераційних технологій, використаних для моделювання довгострокових сценаріїв розвитку енергосектору, наведено в табл. 2.</w:t>
      </w:r>
      <w:r w:rsidR="00790228">
        <w:rPr>
          <w:rFonts w:ascii="Times New Roman" w:hAnsi="Times New Roman" w:cs="Times New Roman"/>
          <w:sz w:val="28"/>
          <w:lang w:val="uk-UA"/>
        </w:rPr>
        <w:t>8</w:t>
      </w:r>
      <w:r w:rsidRPr="00DB452E">
        <w:rPr>
          <w:rFonts w:ascii="Times New Roman" w:hAnsi="Times New Roman" w:cs="Times New Roman"/>
          <w:sz w:val="28"/>
          <w:lang w:val="uk-UA"/>
        </w:rPr>
        <w:t>.</w:t>
      </w:r>
    </w:p>
    <w:p w:rsidR="000F36D5" w:rsidRPr="00DB452E" w:rsidRDefault="000F36D5" w:rsidP="00944E8B">
      <w:pPr>
        <w:spacing w:after="0" w:line="360" w:lineRule="auto"/>
        <w:ind w:firstLine="720"/>
        <w:contextualSpacing/>
        <w:jc w:val="both"/>
        <w:rPr>
          <w:rFonts w:ascii="Times New Roman" w:hAnsi="Times New Roman" w:cs="Times New Roman"/>
          <w:sz w:val="28"/>
          <w:lang w:val="uk-UA"/>
        </w:rPr>
      </w:pPr>
    </w:p>
    <w:p w:rsidR="00321678" w:rsidRPr="00A92744" w:rsidRDefault="00321678" w:rsidP="00321678">
      <w:pPr>
        <w:spacing w:after="0"/>
        <w:ind w:firstLine="709"/>
        <w:contextualSpacing/>
        <w:jc w:val="both"/>
        <w:rPr>
          <w:rFonts w:ascii="Times New Roman" w:hAnsi="Times New Roman" w:cs="Times New Roman"/>
          <w:sz w:val="28"/>
          <w:szCs w:val="24"/>
          <w:lang w:val="uk-UA"/>
        </w:rPr>
      </w:pPr>
      <w:r w:rsidRPr="00A92744">
        <w:rPr>
          <w:rFonts w:ascii="Times New Roman" w:hAnsi="Times New Roman" w:cs="Times New Roman"/>
          <w:sz w:val="28"/>
          <w:szCs w:val="24"/>
          <w:lang w:val="uk-UA"/>
        </w:rPr>
        <w:t>Таблиця 2.</w:t>
      </w:r>
      <w:r w:rsidR="00790228" w:rsidRPr="00A92744">
        <w:rPr>
          <w:rFonts w:ascii="Times New Roman" w:hAnsi="Times New Roman" w:cs="Times New Roman"/>
          <w:sz w:val="28"/>
          <w:szCs w:val="24"/>
          <w:lang w:val="uk-UA"/>
        </w:rPr>
        <w:t>8</w:t>
      </w:r>
      <w:r w:rsidRPr="00A92744">
        <w:rPr>
          <w:rFonts w:ascii="Times New Roman" w:hAnsi="Times New Roman" w:cs="Times New Roman"/>
          <w:sz w:val="28"/>
          <w:szCs w:val="24"/>
          <w:lang w:val="uk-UA"/>
        </w:rPr>
        <w:t xml:space="preserve"> </w:t>
      </w:r>
      <w:r w:rsidR="00E104F6" w:rsidRPr="00A92744">
        <w:rPr>
          <w:rFonts w:ascii="Times New Roman" w:hAnsi="Times New Roman" w:cs="Times New Roman"/>
          <w:sz w:val="28"/>
          <w:szCs w:val="24"/>
          <w:lang w:val="uk-UA"/>
        </w:rPr>
        <w:t>–</w:t>
      </w:r>
      <w:r w:rsidRPr="00A92744">
        <w:rPr>
          <w:rFonts w:ascii="Times New Roman" w:hAnsi="Times New Roman" w:cs="Times New Roman"/>
          <w:sz w:val="28"/>
          <w:szCs w:val="24"/>
          <w:lang w:val="uk-UA"/>
        </w:rPr>
        <w:t xml:space="preserve"> Основні вартісні характеристики коґенераційних технологій на біомасі</w:t>
      </w:r>
    </w:p>
    <w:tbl>
      <w:tblPr>
        <w:tblStyle w:val="af1"/>
        <w:tblW w:w="0" w:type="auto"/>
        <w:tblLook w:val="04A0" w:firstRow="1" w:lastRow="0" w:firstColumn="1" w:lastColumn="0" w:noHBand="0" w:noVBand="1"/>
      </w:tblPr>
      <w:tblGrid>
        <w:gridCol w:w="3137"/>
        <w:gridCol w:w="3106"/>
        <w:gridCol w:w="3102"/>
      </w:tblGrid>
      <w:tr w:rsidR="00321678" w:rsidRPr="00DB452E" w:rsidTr="00321678">
        <w:tc>
          <w:tcPr>
            <w:tcW w:w="3226" w:type="dxa"/>
          </w:tcPr>
          <w:p w:rsidR="00321678" w:rsidRPr="00DB452E" w:rsidRDefault="00321678" w:rsidP="00944E8B">
            <w:pPr>
              <w:spacing w:line="360" w:lineRule="auto"/>
              <w:contextualSpacing/>
              <w:jc w:val="both"/>
              <w:rPr>
                <w:rFonts w:ascii="Times New Roman" w:hAnsi="Times New Roman" w:cs="Times New Roman"/>
                <w:sz w:val="24"/>
                <w:szCs w:val="24"/>
                <w:lang w:val="uk-UA"/>
              </w:rPr>
            </w:pPr>
          </w:p>
        </w:tc>
        <w:tc>
          <w:tcPr>
            <w:tcW w:w="3226" w:type="dxa"/>
          </w:tcPr>
          <w:p w:rsidR="00321678" w:rsidRPr="00DB452E" w:rsidRDefault="00321678" w:rsidP="00944E8B">
            <w:pPr>
              <w:spacing w:line="360" w:lineRule="auto"/>
              <w:contextualSpacing/>
              <w:jc w:val="both"/>
              <w:rPr>
                <w:rFonts w:ascii="Times New Roman" w:hAnsi="Times New Roman" w:cs="Times New Roman"/>
                <w:sz w:val="24"/>
                <w:szCs w:val="24"/>
                <w:lang w:val="uk-UA"/>
              </w:rPr>
            </w:pPr>
            <w:r w:rsidRPr="00DB452E">
              <w:rPr>
                <w:rFonts w:ascii="Times New Roman" w:hAnsi="Times New Roman" w:cs="Times New Roman"/>
                <w:sz w:val="24"/>
                <w:szCs w:val="24"/>
                <w:lang w:val="uk-UA"/>
              </w:rPr>
              <w:t>Нова</w:t>
            </w:r>
          </w:p>
        </w:tc>
        <w:tc>
          <w:tcPr>
            <w:tcW w:w="3227" w:type="dxa"/>
          </w:tcPr>
          <w:p w:rsidR="00321678" w:rsidRPr="00DB452E" w:rsidRDefault="00321678" w:rsidP="00944E8B">
            <w:pPr>
              <w:spacing w:line="360" w:lineRule="auto"/>
              <w:contextualSpacing/>
              <w:jc w:val="both"/>
              <w:rPr>
                <w:rFonts w:ascii="Times New Roman" w:hAnsi="Times New Roman" w:cs="Times New Roman"/>
                <w:sz w:val="24"/>
                <w:szCs w:val="24"/>
                <w:lang w:val="uk-UA"/>
              </w:rPr>
            </w:pPr>
            <w:r w:rsidRPr="00DB452E">
              <w:rPr>
                <w:rFonts w:ascii="Times New Roman" w:hAnsi="Times New Roman" w:cs="Times New Roman"/>
                <w:sz w:val="24"/>
                <w:szCs w:val="24"/>
                <w:lang w:val="uk-UA"/>
              </w:rPr>
              <w:t>Б/в</w:t>
            </w:r>
          </w:p>
        </w:tc>
      </w:tr>
      <w:tr w:rsidR="00321678" w:rsidRPr="00DB452E" w:rsidTr="00321678">
        <w:tc>
          <w:tcPr>
            <w:tcW w:w="3226" w:type="dxa"/>
          </w:tcPr>
          <w:p w:rsidR="00321678" w:rsidRPr="00DB452E" w:rsidRDefault="00321678" w:rsidP="00321678">
            <w:pPr>
              <w:spacing w:line="360" w:lineRule="auto"/>
              <w:contextualSpacing/>
              <w:jc w:val="both"/>
              <w:rPr>
                <w:rFonts w:ascii="Times New Roman" w:hAnsi="Times New Roman" w:cs="Times New Roman"/>
                <w:sz w:val="24"/>
                <w:szCs w:val="24"/>
                <w:lang w:val="uk-UA"/>
              </w:rPr>
            </w:pPr>
            <w:r w:rsidRPr="00DB452E">
              <w:rPr>
                <w:rFonts w:ascii="Times New Roman" w:hAnsi="Times New Roman" w:cs="Times New Roman"/>
                <w:sz w:val="24"/>
                <w:szCs w:val="24"/>
                <w:lang w:val="uk-UA"/>
              </w:rPr>
              <w:t>Капітальні витрати, євро/кВт</w:t>
            </w:r>
          </w:p>
        </w:tc>
        <w:tc>
          <w:tcPr>
            <w:tcW w:w="3226" w:type="dxa"/>
          </w:tcPr>
          <w:p w:rsidR="00321678" w:rsidRPr="00DB452E" w:rsidRDefault="00321678" w:rsidP="00944E8B">
            <w:pPr>
              <w:spacing w:line="360" w:lineRule="auto"/>
              <w:contextualSpacing/>
              <w:jc w:val="both"/>
              <w:rPr>
                <w:rFonts w:ascii="Times New Roman" w:hAnsi="Times New Roman" w:cs="Times New Roman"/>
                <w:sz w:val="24"/>
                <w:szCs w:val="24"/>
                <w:lang w:val="uk-UA"/>
              </w:rPr>
            </w:pPr>
            <w:r w:rsidRPr="00DB452E">
              <w:rPr>
                <w:rFonts w:ascii="Times New Roman" w:hAnsi="Times New Roman" w:cs="Times New Roman"/>
                <w:sz w:val="24"/>
                <w:szCs w:val="24"/>
                <w:lang w:val="uk-UA"/>
              </w:rPr>
              <w:t>532</w:t>
            </w:r>
          </w:p>
        </w:tc>
        <w:tc>
          <w:tcPr>
            <w:tcW w:w="3227" w:type="dxa"/>
          </w:tcPr>
          <w:p w:rsidR="00321678" w:rsidRPr="00DB452E" w:rsidRDefault="00321678" w:rsidP="00944E8B">
            <w:pPr>
              <w:spacing w:line="360" w:lineRule="auto"/>
              <w:contextualSpacing/>
              <w:jc w:val="both"/>
              <w:rPr>
                <w:rFonts w:ascii="Times New Roman" w:hAnsi="Times New Roman" w:cs="Times New Roman"/>
                <w:sz w:val="24"/>
                <w:szCs w:val="24"/>
                <w:lang w:val="uk-UA"/>
              </w:rPr>
            </w:pPr>
            <w:r w:rsidRPr="00DB452E">
              <w:rPr>
                <w:rFonts w:ascii="Times New Roman" w:hAnsi="Times New Roman" w:cs="Times New Roman"/>
                <w:sz w:val="24"/>
                <w:szCs w:val="24"/>
                <w:lang w:val="uk-UA"/>
              </w:rPr>
              <w:t>250</w:t>
            </w:r>
          </w:p>
        </w:tc>
      </w:tr>
      <w:tr w:rsidR="00321678" w:rsidRPr="00DB452E" w:rsidTr="00321678">
        <w:tc>
          <w:tcPr>
            <w:tcW w:w="3226" w:type="dxa"/>
          </w:tcPr>
          <w:p w:rsidR="00321678" w:rsidRPr="00DB452E" w:rsidRDefault="00321678" w:rsidP="00321678">
            <w:pPr>
              <w:spacing w:line="360" w:lineRule="auto"/>
              <w:contextualSpacing/>
              <w:jc w:val="both"/>
              <w:rPr>
                <w:rFonts w:ascii="Times New Roman" w:hAnsi="Times New Roman" w:cs="Times New Roman"/>
                <w:sz w:val="24"/>
                <w:szCs w:val="24"/>
                <w:lang w:val="uk-UA"/>
              </w:rPr>
            </w:pPr>
            <w:r w:rsidRPr="00DB452E">
              <w:rPr>
                <w:rFonts w:ascii="Times New Roman" w:hAnsi="Times New Roman" w:cs="Times New Roman"/>
                <w:sz w:val="24"/>
                <w:szCs w:val="24"/>
                <w:lang w:val="uk-UA"/>
              </w:rPr>
              <w:t>Операційні витрати, євро/кВт</w:t>
            </w:r>
          </w:p>
        </w:tc>
        <w:tc>
          <w:tcPr>
            <w:tcW w:w="3226" w:type="dxa"/>
          </w:tcPr>
          <w:p w:rsidR="00321678" w:rsidRPr="00DB452E" w:rsidRDefault="00321678" w:rsidP="00944E8B">
            <w:pPr>
              <w:spacing w:line="360" w:lineRule="auto"/>
              <w:contextualSpacing/>
              <w:jc w:val="both"/>
              <w:rPr>
                <w:rFonts w:ascii="Times New Roman" w:hAnsi="Times New Roman" w:cs="Times New Roman"/>
                <w:sz w:val="24"/>
                <w:szCs w:val="24"/>
                <w:lang w:val="uk-UA"/>
              </w:rPr>
            </w:pPr>
            <w:r w:rsidRPr="00DB452E">
              <w:rPr>
                <w:rFonts w:ascii="Times New Roman" w:hAnsi="Times New Roman" w:cs="Times New Roman"/>
                <w:sz w:val="24"/>
                <w:szCs w:val="24"/>
                <w:lang w:val="uk-UA"/>
              </w:rPr>
              <w:t>20</w:t>
            </w:r>
          </w:p>
        </w:tc>
        <w:tc>
          <w:tcPr>
            <w:tcW w:w="3227" w:type="dxa"/>
          </w:tcPr>
          <w:p w:rsidR="00321678" w:rsidRPr="00DB452E" w:rsidRDefault="00321678" w:rsidP="00944E8B">
            <w:pPr>
              <w:spacing w:line="360" w:lineRule="auto"/>
              <w:contextualSpacing/>
              <w:jc w:val="both"/>
              <w:rPr>
                <w:rFonts w:ascii="Times New Roman" w:hAnsi="Times New Roman" w:cs="Times New Roman"/>
                <w:sz w:val="24"/>
                <w:szCs w:val="24"/>
                <w:lang w:val="uk-UA"/>
              </w:rPr>
            </w:pPr>
            <w:r w:rsidRPr="00DB452E">
              <w:rPr>
                <w:rFonts w:ascii="Times New Roman" w:hAnsi="Times New Roman" w:cs="Times New Roman"/>
                <w:sz w:val="24"/>
                <w:szCs w:val="24"/>
                <w:lang w:val="uk-UA"/>
              </w:rPr>
              <w:t>20</w:t>
            </w:r>
          </w:p>
        </w:tc>
      </w:tr>
      <w:tr w:rsidR="00321678" w:rsidRPr="00DB452E" w:rsidTr="00321678">
        <w:tc>
          <w:tcPr>
            <w:tcW w:w="3226" w:type="dxa"/>
          </w:tcPr>
          <w:p w:rsidR="00321678" w:rsidRPr="00DB452E" w:rsidRDefault="00321678" w:rsidP="00321678">
            <w:pPr>
              <w:spacing w:line="360" w:lineRule="auto"/>
              <w:contextualSpacing/>
              <w:jc w:val="both"/>
              <w:rPr>
                <w:rFonts w:ascii="Times New Roman" w:hAnsi="Times New Roman" w:cs="Times New Roman"/>
                <w:sz w:val="24"/>
                <w:szCs w:val="24"/>
                <w:lang w:val="uk-UA"/>
              </w:rPr>
            </w:pPr>
            <w:r w:rsidRPr="00DB452E">
              <w:rPr>
                <w:rFonts w:ascii="Times New Roman" w:hAnsi="Times New Roman" w:cs="Times New Roman"/>
                <w:sz w:val="24"/>
                <w:szCs w:val="24"/>
                <w:lang w:val="uk-UA"/>
              </w:rPr>
              <w:t>ККД, %</w:t>
            </w:r>
          </w:p>
        </w:tc>
        <w:tc>
          <w:tcPr>
            <w:tcW w:w="3226" w:type="dxa"/>
          </w:tcPr>
          <w:p w:rsidR="00321678" w:rsidRPr="00DB452E" w:rsidRDefault="00321678" w:rsidP="00944E8B">
            <w:pPr>
              <w:spacing w:line="360" w:lineRule="auto"/>
              <w:contextualSpacing/>
              <w:jc w:val="both"/>
              <w:rPr>
                <w:rFonts w:ascii="Times New Roman" w:hAnsi="Times New Roman" w:cs="Times New Roman"/>
                <w:sz w:val="24"/>
                <w:szCs w:val="24"/>
                <w:lang w:val="uk-UA"/>
              </w:rPr>
            </w:pPr>
            <w:r w:rsidRPr="00DB452E">
              <w:rPr>
                <w:rFonts w:ascii="Times New Roman" w:hAnsi="Times New Roman" w:cs="Times New Roman"/>
                <w:sz w:val="24"/>
                <w:szCs w:val="24"/>
                <w:lang w:val="uk-UA"/>
              </w:rPr>
              <w:t>87.2</w:t>
            </w:r>
          </w:p>
        </w:tc>
        <w:tc>
          <w:tcPr>
            <w:tcW w:w="3227" w:type="dxa"/>
          </w:tcPr>
          <w:p w:rsidR="00321678" w:rsidRPr="00DB452E" w:rsidRDefault="00321678" w:rsidP="00944E8B">
            <w:pPr>
              <w:spacing w:line="360" w:lineRule="auto"/>
              <w:contextualSpacing/>
              <w:jc w:val="both"/>
              <w:rPr>
                <w:rFonts w:ascii="Times New Roman" w:hAnsi="Times New Roman" w:cs="Times New Roman"/>
                <w:sz w:val="24"/>
                <w:szCs w:val="24"/>
                <w:lang w:val="uk-UA"/>
              </w:rPr>
            </w:pPr>
            <w:r w:rsidRPr="00DB452E">
              <w:rPr>
                <w:rFonts w:ascii="Times New Roman" w:hAnsi="Times New Roman" w:cs="Times New Roman"/>
                <w:sz w:val="24"/>
                <w:szCs w:val="24"/>
                <w:lang w:val="uk-UA"/>
              </w:rPr>
              <w:t>87.2</w:t>
            </w:r>
          </w:p>
        </w:tc>
      </w:tr>
    </w:tbl>
    <w:p w:rsidR="00321678" w:rsidRPr="00DB452E" w:rsidRDefault="00321678" w:rsidP="00321678">
      <w:pPr>
        <w:spacing w:after="0" w:line="360" w:lineRule="auto"/>
        <w:ind w:firstLine="720"/>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[52]</w:t>
      </w:r>
    </w:p>
    <w:p w:rsidR="000F36D5" w:rsidRPr="00DB452E" w:rsidRDefault="000F36D5" w:rsidP="00321678">
      <w:pPr>
        <w:spacing w:after="0" w:line="360" w:lineRule="auto"/>
        <w:ind w:firstLine="720"/>
        <w:contextualSpacing/>
        <w:jc w:val="both"/>
        <w:rPr>
          <w:rFonts w:ascii="Times New Roman" w:hAnsi="Times New Roman" w:cs="Times New Roman"/>
          <w:sz w:val="24"/>
          <w:szCs w:val="28"/>
          <w:lang w:val="uk-UA"/>
        </w:rPr>
      </w:pPr>
    </w:p>
    <w:p w:rsidR="00321678" w:rsidRPr="00DB452E" w:rsidRDefault="000F36D5" w:rsidP="00A92744">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При технології сумісного спалювання біомаси з вугіллям інвестиції складають $50</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$250/кВт, вартість електроенергії – $20/МВт∙год (якщо наявна своя сировина, а транспортні витрати мінімальні). Вартість сировини (біомаси) становить $3</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3,5/ГДж, тож вартість електроенергії може перевищити $30</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50/МВт∙год. Станції винятково на біомасі більш дорогі та вимагають інвестицій у розмірі $1500</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3000/кВт. Відповідно, вартість електроенергії може становити $40</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90/МВт∙год [4].</w:t>
      </w:r>
    </w:p>
    <w:p w:rsidR="000F36D5" w:rsidRPr="00DB452E" w:rsidRDefault="000F36D5" w:rsidP="00A92744">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Для моделювання довгострокового розвитку енергосектору зроблено припущення, що до 2050 р. частка гарячого водозабезпечення за рахунок бойлерів на біомасі відповідатиме частці населення, яке використовує котли на біомасі для опалення. Приготування їжі з використанням біомаси як палива, очікувано, не спостерігатиметься в майбутньому. За інформацією Біоенергетичної Асоціації України, на сьогодні виробництво теплової енергії з біомаси є вигідним за поточних цін на природний газ і залишиться таким у майбутньому. Наразі термін окупності установок з виробництва електроенергії на біомасі за наявності «зеленого» тарифу складає 8 років, а ТЕЦ на біомасі має термін окупності 4,5 роки, що є цікавим для бізнесу.</w:t>
      </w:r>
    </w:p>
    <w:p w:rsidR="000F36D5" w:rsidRPr="00DB452E" w:rsidRDefault="000F36D5" w:rsidP="00A92744">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lastRenderedPageBreak/>
        <w:t>Для усіх сценаріїв розвиток великої гідроенергетики майже не передбачається, оскільки цей тип генерації визнається як нестале (unsustainable) відновлюване джерело енергії. Відповідно до такого підходу потенційно розглядається лише добудова Каховської ГЕС</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2 на основі існуючої греблі, оскільки серйозних екологічних наслідків при цьому не передбачається. Виходячи з таких припущень, потужність великої гідроенергетики (ГЕС та ГАЕС) складатиме 6033 МВт  + 250 МВт (Каховська ГЕС</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2), що в сумі складатиме 6283 МВт.</w:t>
      </w:r>
    </w:p>
    <w:p w:rsidR="000F36D5" w:rsidRPr="00DB452E" w:rsidRDefault="000F36D5" w:rsidP="00A92744">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Щодо малих ГЕС, то з однієї сторони, на думку громадських екологічних організацій, не відомий жоден приклад малої ГЕС в Україні, яка б відповідала екологічним критеріям, і вони приносять значно більше екологічної шкоди, ніж можуть бути отримані потенційні вигоди, наприклад, скорочення викидів парникових газів. Водночас в Австрії та Норвегії є приклади ГЕС, які цілком безпечні для довкілля. Тому в цій роботі було обрано компромісний варіант: використання 50% наявного потенціалу за умови дотримання найсуворіших екологічних критеріїв. Станом на 2016 потужність малих ГЕС становить 90 МВт[41].</w:t>
      </w:r>
    </w:p>
    <w:p w:rsidR="000F36D5" w:rsidRPr="00DB452E" w:rsidRDefault="000F36D5" w:rsidP="00A92744">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Максимальна потужність малих ГЕС до 2030 р., за даними Інституту відновлюваної енергетики НАН України, складає 250 МВт. Тобто додатковий до існуючого потенціал – 250</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90 = 180 МВт. Припускаючи, що 50% нових малих ГЕС відповідатимуть усім екологічним критеріям, то додатковий приріст виходить 90 МВт. При цьому зроблено припущення, що значну частину цього потенціалу має бути реалізовано внаслідок модернізації та підвищення ефективності наявних малих ГЕС. Будівництво нових міні</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ГЕС може бути здійснене лише за умови дотримання жорстких екологічних критеріїв, які необхідно запровадити на законодавчому рівні (на зразок тих, які застосовують International Rivers Network[53]., WWF[54]., Greenpeace, Bankwatch[55].). Окрім того, після 2030 року «зелений» тариф буде скасовано, тому будівництво нових міні</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ГЕС після 2030 року є дуже сумнівним, тому що </w:t>
      </w:r>
      <w:r w:rsidRPr="00DB452E">
        <w:rPr>
          <w:rFonts w:ascii="Times New Roman" w:hAnsi="Times New Roman" w:cs="Times New Roman"/>
          <w:sz w:val="28"/>
          <w:szCs w:val="28"/>
          <w:lang w:val="uk-UA"/>
        </w:rPr>
        <w:lastRenderedPageBreak/>
        <w:t>останні значно програватимуть за вартістю ВЕС та СЕС, які стрімко дешевшають.</w:t>
      </w:r>
    </w:p>
    <w:p w:rsidR="000F36D5" w:rsidRPr="00DB452E" w:rsidRDefault="000F36D5" w:rsidP="00A92744">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Перехід електроенергетичного сектору на 90</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100% використання ВДЕ (переважно вітрову та сонячну енергії) вимагатиме забезпечення необхідної кількості маневрових потужностей. Потенціал гідроенергетики не в змозі буде забезпечити необхідну кількість таких маневрових потужностей, тому сьогодні розвиток сонячної та вітрової енергетики має супроводжуватися розвитком технологій накопичення енергії (акумуляторів), щоб забезпечувати стабільність та прогнозованість цих видів генерації.</w:t>
      </w:r>
    </w:p>
    <w:p w:rsidR="00AC4C3C" w:rsidRPr="00DB452E" w:rsidRDefault="00AC4C3C" w:rsidP="000F36D5">
      <w:pPr>
        <w:spacing w:after="0" w:line="360" w:lineRule="auto"/>
        <w:ind w:firstLine="720"/>
        <w:contextualSpacing/>
        <w:jc w:val="both"/>
        <w:rPr>
          <w:rFonts w:ascii="Times New Roman" w:hAnsi="Times New Roman" w:cs="Times New Roman"/>
          <w:sz w:val="28"/>
          <w:szCs w:val="28"/>
          <w:lang w:val="uk-UA"/>
        </w:rPr>
      </w:pPr>
    </w:p>
    <w:p w:rsidR="00AC4C3C" w:rsidRPr="00DB452E" w:rsidRDefault="00AC4C3C" w:rsidP="000F36D5">
      <w:pPr>
        <w:spacing w:after="0" w:line="360" w:lineRule="auto"/>
        <w:ind w:firstLine="720"/>
        <w:contextualSpacing/>
        <w:jc w:val="both"/>
        <w:rPr>
          <w:rFonts w:ascii="Times New Roman" w:hAnsi="Times New Roman" w:cs="Times New Roman"/>
          <w:sz w:val="28"/>
          <w:szCs w:val="28"/>
          <w:lang w:val="uk-UA"/>
        </w:rPr>
      </w:pPr>
    </w:p>
    <w:p w:rsidR="00AC4C3C" w:rsidRPr="00515280" w:rsidRDefault="00AC4C3C" w:rsidP="00133CFB">
      <w:pPr>
        <w:pStyle w:val="2"/>
        <w:spacing w:line="360" w:lineRule="auto"/>
        <w:ind w:firstLine="709"/>
        <w:contextualSpacing/>
        <w:rPr>
          <w:rFonts w:ascii="Times New Roman" w:hAnsi="Times New Roman" w:cs="Times New Roman"/>
          <w:color w:val="auto"/>
          <w:sz w:val="28"/>
          <w:szCs w:val="28"/>
          <w:lang w:val="uk-UA"/>
        </w:rPr>
      </w:pPr>
      <w:bookmarkStart w:id="17" w:name="_Toc29767982"/>
      <w:r w:rsidRPr="00515280">
        <w:rPr>
          <w:rFonts w:ascii="Times New Roman" w:hAnsi="Times New Roman" w:cs="Times New Roman"/>
          <w:color w:val="auto"/>
          <w:sz w:val="28"/>
          <w:szCs w:val="28"/>
          <w:lang w:val="uk-UA"/>
        </w:rPr>
        <w:t>Висновки до розділу 2</w:t>
      </w:r>
      <w:bookmarkEnd w:id="17"/>
    </w:p>
    <w:p w:rsidR="00AC4C3C" w:rsidRDefault="00AC4C3C" w:rsidP="000F36D5">
      <w:pPr>
        <w:spacing w:after="0" w:line="360" w:lineRule="auto"/>
        <w:ind w:firstLine="720"/>
        <w:contextualSpacing/>
        <w:jc w:val="both"/>
        <w:rPr>
          <w:rFonts w:ascii="Times New Roman" w:hAnsi="Times New Roman" w:cs="Times New Roman"/>
          <w:sz w:val="28"/>
          <w:szCs w:val="28"/>
          <w:lang w:val="uk-UA"/>
        </w:rPr>
      </w:pPr>
    </w:p>
    <w:p w:rsidR="001D22F3" w:rsidRPr="00DB452E" w:rsidRDefault="001D22F3" w:rsidP="000F36D5">
      <w:pPr>
        <w:spacing w:after="0" w:line="360" w:lineRule="auto"/>
        <w:ind w:firstLine="720"/>
        <w:contextualSpacing/>
        <w:jc w:val="both"/>
        <w:rPr>
          <w:rFonts w:ascii="Times New Roman" w:hAnsi="Times New Roman" w:cs="Times New Roman"/>
          <w:sz w:val="28"/>
          <w:szCs w:val="28"/>
          <w:lang w:val="uk-UA"/>
        </w:rPr>
      </w:pPr>
    </w:p>
    <w:p w:rsidR="00AC4C3C" w:rsidRPr="005E3237" w:rsidRDefault="005E3237" w:rsidP="005E3237">
      <w:pPr>
        <w:pStyle w:val="aa"/>
        <w:numPr>
          <w:ilvl w:val="0"/>
          <w:numId w:val="21"/>
        </w:numPr>
        <w:spacing w:after="0" w:line="360" w:lineRule="auto"/>
        <w:ind w:left="0" w:firstLine="709"/>
        <w:jc w:val="both"/>
        <w:rPr>
          <w:rFonts w:ascii="Times New Roman" w:hAnsi="Times New Roman" w:cs="Times New Roman"/>
          <w:sz w:val="36"/>
          <w:szCs w:val="28"/>
          <w:lang w:val="uk-UA"/>
        </w:rPr>
      </w:pPr>
      <w:r w:rsidRPr="005E3237">
        <w:rPr>
          <w:rFonts w:ascii="Times New Roman" w:hAnsi="Times New Roman" w:cs="Times New Roman"/>
          <w:sz w:val="28"/>
          <w:lang w:val="uk-UA"/>
        </w:rPr>
        <w:t>Аналіз сучасних глобальних тенденцій демонструє позитивну динаміку використання відновлюваної енергії усіх видів: зростання обсягів генерації, споживання електричної енергії на основі ВДЕ, що пояснюється прагненням країн до підвищення енергоефективності та екологізації економіки, застосування енергоефективних технологій, підвищення екологічної безпеки країн та зниження шкідливих викидів в атмосферу з метою недопущення глобальних екологічних та кліматичних змін.</w:t>
      </w:r>
    </w:p>
    <w:p w:rsidR="00BF50D7" w:rsidRPr="00BF50D7" w:rsidRDefault="005E3237" w:rsidP="00BF50D7">
      <w:pPr>
        <w:pStyle w:val="aa"/>
        <w:numPr>
          <w:ilvl w:val="0"/>
          <w:numId w:val="21"/>
        </w:numPr>
        <w:spacing w:after="0" w:line="360" w:lineRule="auto"/>
        <w:ind w:left="0" w:firstLine="709"/>
        <w:jc w:val="both"/>
        <w:rPr>
          <w:rFonts w:ascii="Times New Roman" w:hAnsi="Times New Roman" w:cs="Times New Roman"/>
          <w:sz w:val="44"/>
          <w:szCs w:val="28"/>
          <w:lang w:val="uk-UA"/>
        </w:rPr>
      </w:pPr>
      <w:r w:rsidRPr="005E3237">
        <w:rPr>
          <w:rFonts w:ascii="Times New Roman" w:hAnsi="Times New Roman" w:cs="Times New Roman"/>
          <w:sz w:val="28"/>
          <w:lang w:val="uk-UA"/>
        </w:rPr>
        <w:t xml:space="preserve">Дослідження економічного забезпечення розвитку альтернативної енергетики в Україні дає змогу виокремити наступні моменти: динаміка генерації та споживання енергії з ВДЕ за останні декілька років є стабільно зростаючими, в загальній структурі виробництва також поступово збільшується частка альтернативних джерел енергії, серед яких переважають енергія води і досить швидко зростає доля сонячної енергії. На найвищому державному рівні розробляється план заходів щодо підвищення енергоефективності економіки, зокрема розроблено стратегії розвитку ВДЕ до 2030 та 2035 років, ведеться двосторонній діалог між Україною та </w:t>
      </w:r>
      <w:r w:rsidRPr="005E3237">
        <w:rPr>
          <w:rFonts w:ascii="Times New Roman" w:hAnsi="Times New Roman" w:cs="Times New Roman"/>
          <w:sz w:val="28"/>
          <w:lang w:val="uk-UA"/>
        </w:rPr>
        <w:lastRenderedPageBreak/>
        <w:t>міжнародними інституціями щодо питань розвитку альтернативної енергетики, зокрема Міжнародного агентства з відновлюваних джерел енергії, повноправним членом якого ми стали у 2018 році. Також в Україні наразі діє один із найвищих «зелених» тарифів, що залишається потужним стимулом для розвитку вітчизняної відновлюваної енергетики, але одночасно з тим існує недосконалість законодавчої бази щодо його деяких аспектів його використання, зокрема, домогосподарствами.</w:t>
      </w:r>
    </w:p>
    <w:p w:rsidR="00BF50D7" w:rsidRPr="00BF50D7" w:rsidRDefault="00BF50D7" w:rsidP="00BF50D7">
      <w:pPr>
        <w:pStyle w:val="aa"/>
        <w:numPr>
          <w:ilvl w:val="0"/>
          <w:numId w:val="21"/>
        </w:numPr>
        <w:spacing w:after="0" w:line="360" w:lineRule="auto"/>
        <w:ind w:left="0" w:firstLine="709"/>
        <w:jc w:val="both"/>
        <w:rPr>
          <w:rFonts w:ascii="Times New Roman" w:hAnsi="Times New Roman" w:cs="Times New Roman"/>
          <w:sz w:val="44"/>
          <w:szCs w:val="28"/>
          <w:lang w:val="uk-UA"/>
        </w:rPr>
      </w:pPr>
      <w:r w:rsidRPr="00BF50D7">
        <w:rPr>
          <w:rFonts w:ascii="Times New Roman" w:hAnsi="Times New Roman" w:cs="Times New Roman"/>
          <w:sz w:val="28"/>
          <w:szCs w:val="28"/>
          <w:lang w:val="uk-UA"/>
        </w:rPr>
        <w:t xml:space="preserve">Проаналізувавши потенціал альтернативної енергетики України можна побачити , що </w:t>
      </w:r>
      <w:r w:rsidRPr="00BF50D7">
        <w:rPr>
          <w:rFonts w:ascii="Times New Roman" w:hAnsi="Times New Roman" w:cs="Times New Roman"/>
          <w:sz w:val="28"/>
          <w:lang w:val="uk-UA"/>
        </w:rPr>
        <w:t>Україна володіє значним природним потенціалом для реалізації вітроенергетичних проектів, впровадження сонячної та гідроенергії  що визначає зацікавленість держави в розвитку цієї галузі і привертає велику кількість потенційних вітчизняних та іноземних інвесторів. Але для більш стрімкого розвитку потрібно активізувати інвестиційн</w:t>
      </w:r>
      <w:r>
        <w:rPr>
          <w:rFonts w:ascii="Times New Roman" w:hAnsi="Times New Roman" w:cs="Times New Roman"/>
          <w:sz w:val="28"/>
          <w:lang w:val="uk-UA"/>
        </w:rPr>
        <w:t>у</w:t>
      </w:r>
      <w:r w:rsidRPr="00BF50D7">
        <w:rPr>
          <w:rFonts w:ascii="Times New Roman" w:hAnsi="Times New Roman" w:cs="Times New Roman"/>
          <w:sz w:val="28"/>
          <w:lang w:val="uk-UA"/>
        </w:rPr>
        <w:t xml:space="preserve"> діяльн</w:t>
      </w:r>
      <w:r>
        <w:rPr>
          <w:rFonts w:ascii="Times New Roman" w:hAnsi="Times New Roman" w:cs="Times New Roman"/>
          <w:sz w:val="28"/>
          <w:lang w:val="uk-UA"/>
        </w:rPr>
        <w:t xml:space="preserve">ість </w:t>
      </w:r>
      <w:r w:rsidRPr="00BF50D7">
        <w:rPr>
          <w:rFonts w:ascii="Times New Roman" w:hAnsi="Times New Roman" w:cs="Times New Roman"/>
          <w:sz w:val="28"/>
          <w:lang w:val="uk-UA"/>
        </w:rPr>
        <w:t xml:space="preserve">та  </w:t>
      </w:r>
      <w:r>
        <w:rPr>
          <w:rFonts w:ascii="Times New Roman" w:hAnsi="Times New Roman" w:cs="Times New Roman"/>
          <w:sz w:val="28"/>
          <w:szCs w:val="28"/>
          <w:lang w:val="uk-UA"/>
        </w:rPr>
        <w:t>в</w:t>
      </w:r>
      <w:r w:rsidRPr="00BF50D7">
        <w:rPr>
          <w:rFonts w:ascii="Times New Roman" w:hAnsi="Times New Roman" w:cs="Times New Roman"/>
          <w:sz w:val="28"/>
          <w:szCs w:val="28"/>
          <w:lang w:val="uk-UA"/>
        </w:rPr>
        <w:t xml:space="preserve">досконалення механізмів державного стимулювання розвитку відновлюваних джерел енергії </w:t>
      </w:r>
    </w:p>
    <w:p w:rsidR="00BF50D7" w:rsidRPr="00BF50D7" w:rsidRDefault="00BF50D7" w:rsidP="00BF50D7">
      <w:pPr>
        <w:spacing w:after="0" w:line="360" w:lineRule="auto"/>
        <w:jc w:val="both"/>
        <w:rPr>
          <w:rFonts w:ascii="Times New Roman" w:hAnsi="Times New Roman" w:cs="Times New Roman"/>
          <w:sz w:val="44"/>
          <w:szCs w:val="28"/>
          <w:lang w:val="uk-UA"/>
        </w:rPr>
      </w:pPr>
    </w:p>
    <w:p w:rsidR="005E3237" w:rsidRPr="005E3237" w:rsidRDefault="005E3237" w:rsidP="00BF50D7">
      <w:pPr>
        <w:pStyle w:val="aa"/>
        <w:spacing w:after="0" w:line="360" w:lineRule="auto"/>
        <w:ind w:left="709"/>
        <w:jc w:val="both"/>
        <w:rPr>
          <w:rFonts w:ascii="Times New Roman" w:hAnsi="Times New Roman" w:cs="Times New Roman"/>
          <w:sz w:val="44"/>
          <w:szCs w:val="28"/>
          <w:lang w:val="uk-UA"/>
        </w:rPr>
      </w:pPr>
    </w:p>
    <w:p w:rsidR="003F68F0" w:rsidRPr="00DB452E" w:rsidRDefault="003F68F0" w:rsidP="003F68F0">
      <w:pPr>
        <w:rPr>
          <w:rFonts w:ascii="Times New Roman" w:hAnsi="Times New Roman" w:cs="Times New Roman"/>
          <w:sz w:val="28"/>
          <w:szCs w:val="28"/>
          <w:lang w:val="uk-UA"/>
        </w:rPr>
      </w:pPr>
      <w:r w:rsidRPr="00DB452E">
        <w:rPr>
          <w:rFonts w:ascii="Times New Roman" w:hAnsi="Times New Roman" w:cs="Times New Roman"/>
          <w:sz w:val="28"/>
          <w:szCs w:val="28"/>
          <w:lang w:val="uk-UA"/>
        </w:rPr>
        <w:br w:type="page"/>
      </w:r>
    </w:p>
    <w:p w:rsidR="003F68F0" w:rsidRPr="00515280" w:rsidRDefault="003F68F0" w:rsidP="00515280">
      <w:pPr>
        <w:pStyle w:val="1"/>
        <w:spacing w:line="360" w:lineRule="auto"/>
        <w:contextualSpacing/>
        <w:jc w:val="center"/>
        <w:rPr>
          <w:rFonts w:ascii="Times New Roman" w:hAnsi="Times New Roman" w:cs="Times New Roman"/>
          <w:color w:val="auto"/>
          <w:sz w:val="28"/>
          <w:szCs w:val="28"/>
          <w:lang w:val="uk-UA"/>
        </w:rPr>
      </w:pPr>
      <w:bookmarkStart w:id="18" w:name="_Toc29767983"/>
      <w:r w:rsidRPr="00515280">
        <w:rPr>
          <w:rFonts w:ascii="Times New Roman" w:hAnsi="Times New Roman" w:cs="Times New Roman"/>
          <w:color w:val="auto"/>
          <w:sz w:val="28"/>
          <w:szCs w:val="28"/>
          <w:lang w:val="uk-UA"/>
        </w:rPr>
        <w:lastRenderedPageBreak/>
        <w:t>РОЗДІЛ 3 ПЕРСПЕКТИВИ ВДОСКОНАЛЕННЯ СИСТЕМИ ЕКОНОМІЧНОГО ЗАБЕЗПЕЧЕННЯ РОЗВИТКУ АЛЬТЕРНАТИВНОЇ ЕНЕРГЕТИКИ УКРАЇНИ</w:t>
      </w:r>
      <w:bookmarkEnd w:id="18"/>
    </w:p>
    <w:p w:rsidR="003F68F0" w:rsidRPr="00DB452E" w:rsidRDefault="003F68F0" w:rsidP="003F68F0">
      <w:pPr>
        <w:spacing w:after="0" w:line="360" w:lineRule="auto"/>
        <w:ind w:firstLine="720"/>
        <w:contextualSpacing/>
        <w:jc w:val="center"/>
        <w:rPr>
          <w:rFonts w:ascii="Times New Roman" w:hAnsi="Times New Roman" w:cs="Times New Roman"/>
          <w:sz w:val="28"/>
          <w:szCs w:val="28"/>
          <w:lang w:val="uk-UA"/>
        </w:rPr>
      </w:pPr>
    </w:p>
    <w:p w:rsidR="003F68F0" w:rsidRPr="00DB452E" w:rsidRDefault="003F68F0" w:rsidP="003F68F0">
      <w:pPr>
        <w:spacing w:after="0" w:line="360" w:lineRule="auto"/>
        <w:ind w:firstLine="720"/>
        <w:contextualSpacing/>
        <w:jc w:val="center"/>
        <w:rPr>
          <w:rFonts w:ascii="Times New Roman" w:hAnsi="Times New Roman" w:cs="Times New Roman"/>
          <w:sz w:val="28"/>
          <w:szCs w:val="28"/>
          <w:lang w:val="uk-UA"/>
        </w:rPr>
      </w:pPr>
    </w:p>
    <w:p w:rsidR="003F68F0" w:rsidRPr="00515280" w:rsidRDefault="00133CFB" w:rsidP="00A92744">
      <w:pPr>
        <w:pStyle w:val="2"/>
        <w:spacing w:line="360" w:lineRule="auto"/>
        <w:ind w:firstLine="709"/>
        <w:contextualSpacing/>
        <w:rPr>
          <w:rFonts w:ascii="Times New Roman" w:hAnsi="Times New Roman" w:cs="Times New Roman"/>
          <w:color w:val="auto"/>
          <w:sz w:val="28"/>
          <w:szCs w:val="28"/>
          <w:lang w:val="uk-UA"/>
        </w:rPr>
      </w:pPr>
      <w:bookmarkStart w:id="19" w:name="_Toc29767984"/>
      <w:r>
        <w:rPr>
          <w:rFonts w:ascii="Times New Roman" w:hAnsi="Times New Roman" w:cs="Times New Roman"/>
          <w:color w:val="auto"/>
          <w:sz w:val="28"/>
          <w:szCs w:val="28"/>
          <w:lang w:val="uk-UA"/>
        </w:rPr>
        <w:t>3.1</w:t>
      </w:r>
      <w:r w:rsidR="003F68F0" w:rsidRPr="00515280">
        <w:rPr>
          <w:rFonts w:ascii="Times New Roman" w:hAnsi="Times New Roman" w:cs="Times New Roman"/>
          <w:color w:val="auto"/>
          <w:sz w:val="28"/>
          <w:szCs w:val="28"/>
          <w:lang w:val="uk-UA"/>
        </w:rPr>
        <w:t xml:space="preserve"> Активізація інвестиційної діяльності у відновлювану енергетику</w:t>
      </w:r>
      <w:bookmarkEnd w:id="19"/>
    </w:p>
    <w:p w:rsidR="003F68F0" w:rsidRPr="00DB452E" w:rsidRDefault="003F68F0" w:rsidP="003F68F0">
      <w:pPr>
        <w:spacing w:after="0" w:line="360" w:lineRule="auto"/>
        <w:ind w:firstLine="720"/>
        <w:contextualSpacing/>
        <w:jc w:val="both"/>
        <w:rPr>
          <w:rFonts w:ascii="Times New Roman" w:hAnsi="Times New Roman" w:cs="Times New Roman"/>
          <w:sz w:val="28"/>
          <w:szCs w:val="28"/>
          <w:lang w:val="uk-UA"/>
        </w:rPr>
      </w:pPr>
    </w:p>
    <w:p w:rsidR="003F68F0" w:rsidRPr="00DB452E" w:rsidRDefault="003F68F0" w:rsidP="003F68F0">
      <w:pPr>
        <w:spacing w:after="0" w:line="360" w:lineRule="auto"/>
        <w:ind w:firstLine="720"/>
        <w:contextualSpacing/>
        <w:jc w:val="both"/>
        <w:rPr>
          <w:rFonts w:ascii="Times New Roman" w:hAnsi="Times New Roman" w:cs="Times New Roman"/>
          <w:sz w:val="28"/>
          <w:szCs w:val="28"/>
          <w:lang w:val="uk-UA"/>
        </w:rPr>
      </w:pP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Серед пріоритетів розвитку ринку електроенергії України у майбутніх періодах варто відмітити трансформування моделі ринку, оптимізація структури виробленої електричної енергії з урахуванням більшої частки залучення відновлюваної енергетики до енергетичного балансу, а отже постає питання залучення додаткових інвестиційних ресурсів, та розвиток мереж електропостачання, за рахунок чого передбачається усебічна та більш повна інтеграцію до енергосистеми Європи. </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Відповідність світовим тенденціям, нарощування потенціалу відновлюваних джерел енергії, сучасний стан мереж електропостачання визначають значні потреби в залученні значних інвестиційних ресурсів для модернізації як через корпоративні програми розвитку (з боку безпосередніх власників), так і в рамках програми поглиблення інтеграції вітчизняної ОЕС із енергосистемою ЄС (за підтримки держави). </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Варто зазначити, що поряд із зростанням цін на викопні енергетичні ресурси, вимоги Європейського Союзу до України щодо обмеження шкідливих викидів в атмосферу та зменшення негативного впливу на навколишнє середовище також підштовхують відновлювану енергетику до масштабного оновлення, а особливо інноваційного, потужностей електростанцій. Тобто в даному аспекті постає питання щодо необхідності масштабних інвестиційних вливань з метою будівництва сучасних енергетичних генеруючи потужностей з використанням світового досвіду, а </w:t>
      </w:r>
      <w:r w:rsidRPr="00DB452E">
        <w:rPr>
          <w:rFonts w:ascii="Times New Roman" w:hAnsi="Times New Roman" w:cs="Times New Roman"/>
          <w:sz w:val="28"/>
          <w:lang w:val="uk-UA"/>
        </w:rPr>
        <w:lastRenderedPageBreak/>
        <w:t>також досягнень науково</w:t>
      </w:r>
      <w:r w:rsidR="00E104F6">
        <w:rPr>
          <w:rFonts w:ascii="Times New Roman" w:hAnsi="Times New Roman" w:cs="Times New Roman"/>
          <w:sz w:val="28"/>
          <w:lang w:val="uk-UA"/>
        </w:rPr>
        <w:t>–</w:t>
      </w:r>
      <w:r w:rsidRPr="00DB452E">
        <w:rPr>
          <w:rFonts w:ascii="Times New Roman" w:hAnsi="Times New Roman" w:cs="Times New Roman"/>
          <w:sz w:val="28"/>
          <w:lang w:val="uk-UA"/>
        </w:rPr>
        <w:t xml:space="preserve">технічного прогресу використання альтернативних джерел енергії. </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За прогнозами подальшого розвитку електроенергетики України, передбачається нарощування частки виробництва з використанням усіх видів відновлюваних джерел енергії, що має стати одним з найголовніших інструментів гарантування енергетичної та екологічної безпеки в державі. До 2030 року планується доведення їх частки до 20% у кінцевому енергоспоживанні в Україні. Відповідно мають зростати й обсяги генерації електричної енергії з використанням твердої біомаси та біогазу, що підтримуватиметься будівництвом нових генеруючих потужностей. Як очікується, перевага буде надаватися одночасному виробництву електричної і теплової енергії, що буде здійснюватися в спеціалізованих системних установках в межах загальної децентралізації системи енергопостачання. </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Оцінюючи потреби в інвестиційних ресурсах, необхідних для розвитку генеруючих потужностей та магістральних електричних мереж ОЕС України, було визначено, що сукупні потреби в інвестиціях на період 2016</w:t>
      </w:r>
      <w:r w:rsidR="00E104F6">
        <w:rPr>
          <w:rFonts w:ascii="Times New Roman" w:hAnsi="Times New Roman" w:cs="Times New Roman"/>
          <w:sz w:val="28"/>
          <w:lang w:val="uk-UA"/>
        </w:rPr>
        <w:t>–</w:t>
      </w:r>
      <w:r w:rsidRPr="00DB452E">
        <w:rPr>
          <w:rFonts w:ascii="Times New Roman" w:hAnsi="Times New Roman" w:cs="Times New Roman"/>
          <w:sz w:val="28"/>
          <w:lang w:val="uk-UA"/>
        </w:rPr>
        <w:t>2025 років оцінюються у сумі 493,6 млрд грн., у тому числі на три роки (2017</w:t>
      </w:r>
      <w:r w:rsidR="00E104F6">
        <w:rPr>
          <w:rFonts w:ascii="Times New Roman" w:hAnsi="Times New Roman" w:cs="Times New Roman"/>
          <w:sz w:val="28"/>
          <w:lang w:val="uk-UA"/>
        </w:rPr>
        <w:t>–</w:t>
      </w:r>
      <w:r w:rsidRPr="00DB452E">
        <w:rPr>
          <w:rFonts w:ascii="Times New Roman" w:hAnsi="Times New Roman" w:cs="Times New Roman"/>
          <w:sz w:val="28"/>
          <w:lang w:val="uk-UA"/>
        </w:rPr>
        <w:t>2019 роки) – у сумі 280,9 млрд грн. або 56,9 % від загальних потреб (</w:t>
      </w:r>
      <w:r w:rsidR="00FC3E1A">
        <w:rPr>
          <w:rFonts w:ascii="Times New Roman" w:hAnsi="Times New Roman" w:cs="Times New Roman"/>
          <w:sz w:val="28"/>
          <w:lang w:val="uk-UA"/>
        </w:rPr>
        <w:t>р</w:t>
      </w:r>
      <w:r w:rsidR="00E104F6">
        <w:rPr>
          <w:rFonts w:ascii="Times New Roman" w:hAnsi="Times New Roman" w:cs="Times New Roman"/>
          <w:sz w:val="28"/>
          <w:lang w:val="uk-UA"/>
        </w:rPr>
        <w:t>ис</w:t>
      </w:r>
      <w:r w:rsidR="00FC3E1A">
        <w:rPr>
          <w:rFonts w:ascii="Times New Roman" w:hAnsi="Times New Roman" w:cs="Times New Roman"/>
          <w:sz w:val="28"/>
          <w:lang w:val="uk-UA"/>
        </w:rPr>
        <w:t>.</w:t>
      </w:r>
      <w:r w:rsidRPr="00DB452E">
        <w:rPr>
          <w:rFonts w:ascii="Times New Roman" w:hAnsi="Times New Roman" w:cs="Times New Roman"/>
          <w:sz w:val="28"/>
          <w:lang w:val="uk-UA"/>
        </w:rPr>
        <w:t xml:space="preserve"> 3.1 та </w:t>
      </w:r>
      <w:r w:rsidR="00FC3E1A">
        <w:rPr>
          <w:rFonts w:ascii="Times New Roman" w:hAnsi="Times New Roman" w:cs="Times New Roman"/>
          <w:sz w:val="28"/>
          <w:lang w:val="uk-UA"/>
        </w:rPr>
        <w:t>р</w:t>
      </w:r>
      <w:r w:rsidR="00E104F6">
        <w:rPr>
          <w:rFonts w:ascii="Times New Roman" w:hAnsi="Times New Roman" w:cs="Times New Roman"/>
          <w:sz w:val="28"/>
          <w:lang w:val="uk-UA"/>
        </w:rPr>
        <w:t>ис</w:t>
      </w:r>
      <w:r w:rsidR="00FC3E1A">
        <w:rPr>
          <w:rFonts w:ascii="Times New Roman" w:hAnsi="Times New Roman" w:cs="Times New Roman"/>
          <w:sz w:val="28"/>
          <w:lang w:val="uk-UA"/>
        </w:rPr>
        <w:t>.</w:t>
      </w:r>
      <w:r w:rsidRPr="00DB452E">
        <w:rPr>
          <w:rFonts w:ascii="Times New Roman" w:hAnsi="Times New Roman" w:cs="Times New Roman"/>
          <w:sz w:val="28"/>
          <w:lang w:val="uk-UA"/>
        </w:rPr>
        <w:t xml:space="preserve"> 3.2.).</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Орієнтовний розподіл потреб в інвестиціях заплановано за такими джерелами фінансування, як власні кошти підприємств, кредитні кошти та інші джерела. З державного бюджету поки не передбачено виділення значних коштів на модернізацію електроенергетичної галузі. </w:t>
      </w:r>
    </w:p>
    <w:p w:rsidR="007B1A9A"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Потреби в інвестиціях у розвиток магістральних (міждержавних) електричних мереж на 2017</w:t>
      </w:r>
      <w:r w:rsidR="00E104F6">
        <w:rPr>
          <w:rFonts w:ascii="Times New Roman" w:hAnsi="Times New Roman" w:cs="Times New Roman"/>
          <w:sz w:val="28"/>
          <w:lang w:val="uk-UA"/>
        </w:rPr>
        <w:t>–</w:t>
      </w:r>
      <w:r w:rsidRPr="00DB452E">
        <w:rPr>
          <w:rFonts w:ascii="Times New Roman" w:hAnsi="Times New Roman" w:cs="Times New Roman"/>
          <w:sz w:val="28"/>
          <w:lang w:val="uk-UA"/>
        </w:rPr>
        <w:t xml:space="preserve">2019 роки оцінюються в сумі 28,6 млрд грн. Загальні потреби в інвестиціях на впровадження заходів з інтеграції ОЕС України до об'єднання енергосистем європейських держав </w:t>
      </w:r>
      <w:r w:rsidR="007B1A9A" w:rsidRPr="00DB452E">
        <w:rPr>
          <w:rFonts w:ascii="Times New Roman" w:hAnsi="Times New Roman" w:cs="Times New Roman"/>
          <w:sz w:val="28"/>
          <w:lang w:val="uk-UA"/>
        </w:rPr>
        <w:t>оцінюються в сумі 2,8 млрд грн.</w:t>
      </w:r>
    </w:p>
    <w:p w:rsidR="00DF47F9" w:rsidRPr="00DB452E" w:rsidRDefault="00905718" w:rsidP="007B1A9A">
      <w:pPr>
        <w:spacing w:after="0" w:line="360" w:lineRule="auto"/>
        <w:ind w:firstLine="720"/>
        <w:contextualSpacing/>
        <w:jc w:val="both"/>
        <w:rPr>
          <w:rFonts w:ascii="Times New Roman" w:hAnsi="Times New Roman" w:cs="Times New Roman"/>
          <w:sz w:val="28"/>
          <w:lang w:val="uk-UA"/>
        </w:rPr>
      </w:pPr>
      <w:r w:rsidRPr="00DB452E">
        <w:rPr>
          <w:rFonts w:ascii="Times New Roman" w:hAnsi="Times New Roman" w:cs="Times New Roman"/>
          <w:noProof/>
          <w:sz w:val="28"/>
        </w:rPr>
        <w:lastRenderedPageBreak/>
        <w:drawing>
          <wp:inline distT="0" distB="0" distL="0" distR="0" wp14:anchorId="411A239F" wp14:editId="22D55458">
            <wp:extent cx="5213267" cy="2700000"/>
            <wp:effectExtent l="0" t="0" r="6985" b="5715"/>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F47F9" w:rsidRPr="00A92744" w:rsidRDefault="00DF47F9" w:rsidP="00DF47F9">
      <w:pPr>
        <w:spacing w:after="0" w:line="360" w:lineRule="auto"/>
        <w:ind w:firstLine="709"/>
        <w:contextualSpacing/>
        <w:jc w:val="both"/>
        <w:rPr>
          <w:rFonts w:ascii="Times New Roman" w:hAnsi="Times New Roman" w:cs="Times New Roman"/>
          <w:sz w:val="28"/>
          <w:lang w:val="uk-UA"/>
        </w:rPr>
      </w:pPr>
      <w:r w:rsidRPr="00A92744">
        <w:rPr>
          <w:rFonts w:ascii="Times New Roman" w:hAnsi="Times New Roman" w:cs="Times New Roman"/>
          <w:sz w:val="28"/>
          <w:szCs w:val="24"/>
          <w:lang w:val="uk-UA"/>
        </w:rPr>
        <w:t>Рис</w:t>
      </w:r>
      <w:r w:rsidR="00A92744" w:rsidRPr="00A92744">
        <w:rPr>
          <w:rFonts w:ascii="Times New Roman" w:hAnsi="Times New Roman" w:cs="Times New Roman"/>
          <w:sz w:val="28"/>
          <w:szCs w:val="24"/>
          <w:lang w:val="uk-UA"/>
        </w:rPr>
        <w:t>унок</w:t>
      </w:r>
      <w:r w:rsidRPr="00A92744">
        <w:rPr>
          <w:rFonts w:ascii="Times New Roman" w:hAnsi="Times New Roman" w:cs="Times New Roman"/>
          <w:sz w:val="28"/>
          <w:szCs w:val="24"/>
          <w:lang w:val="uk-UA"/>
        </w:rPr>
        <w:t xml:space="preserve"> 3.1</w:t>
      </w:r>
      <w:r w:rsidR="00A92744" w:rsidRPr="00A92744">
        <w:rPr>
          <w:rFonts w:ascii="Times New Roman" w:hAnsi="Times New Roman" w:cs="Times New Roman"/>
          <w:sz w:val="28"/>
          <w:szCs w:val="24"/>
          <w:lang w:val="uk-UA"/>
        </w:rPr>
        <w:t xml:space="preserve"> – </w:t>
      </w:r>
      <w:r w:rsidRPr="00A92744">
        <w:rPr>
          <w:rFonts w:ascii="Times New Roman" w:hAnsi="Times New Roman" w:cs="Times New Roman"/>
          <w:sz w:val="28"/>
          <w:lang w:val="uk-UA"/>
        </w:rPr>
        <w:t>Структура необхідних інвестицій в електроенергетику України на період 2017</w:t>
      </w:r>
      <w:r w:rsidR="00E104F6" w:rsidRPr="00A92744">
        <w:rPr>
          <w:rFonts w:ascii="Times New Roman" w:hAnsi="Times New Roman" w:cs="Times New Roman"/>
          <w:sz w:val="28"/>
          <w:lang w:val="uk-UA"/>
        </w:rPr>
        <w:t>–</w:t>
      </w:r>
      <w:r w:rsidRPr="00A92744">
        <w:rPr>
          <w:rFonts w:ascii="Times New Roman" w:hAnsi="Times New Roman" w:cs="Times New Roman"/>
          <w:sz w:val="28"/>
          <w:lang w:val="uk-UA"/>
        </w:rPr>
        <w:t>2019 рр., млрд грн.</w:t>
      </w:r>
    </w:p>
    <w:p w:rsidR="00DF47F9" w:rsidRDefault="00DF47F9" w:rsidP="00DF47F9">
      <w:pPr>
        <w:spacing w:after="0" w:line="360" w:lineRule="auto"/>
        <w:ind w:firstLine="720"/>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w:t>
      </w:r>
      <w:r w:rsidR="005617E1" w:rsidRPr="00DB452E">
        <w:rPr>
          <w:rFonts w:ascii="Times New Roman" w:hAnsi="Times New Roman" w:cs="Times New Roman"/>
          <w:sz w:val="24"/>
          <w:szCs w:val="28"/>
          <w:lang w:val="uk-UA"/>
        </w:rPr>
        <w:t>63</w:t>
      </w:r>
      <w:r w:rsidRPr="00DB452E">
        <w:rPr>
          <w:rFonts w:ascii="Times New Roman" w:hAnsi="Times New Roman" w:cs="Times New Roman"/>
          <w:sz w:val="24"/>
          <w:szCs w:val="28"/>
          <w:lang w:val="uk-UA"/>
        </w:rPr>
        <w:t>]</w:t>
      </w:r>
    </w:p>
    <w:p w:rsidR="00E3701C" w:rsidRDefault="00E3701C" w:rsidP="00DF47F9">
      <w:pPr>
        <w:spacing w:after="0" w:line="360" w:lineRule="auto"/>
        <w:ind w:firstLine="720"/>
        <w:contextualSpacing/>
        <w:jc w:val="both"/>
        <w:rPr>
          <w:rFonts w:ascii="Times New Roman" w:hAnsi="Times New Roman" w:cs="Times New Roman"/>
          <w:sz w:val="24"/>
          <w:szCs w:val="28"/>
          <w:lang w:val="uk-UA"/>
        </w:rPr>
      </w:pPr>
    </w:p>
    <w:p w:rsidR="00E3701C" w:rsidRDefault="00E3701C" w:rsidP="00E3701C">
      <w:pPr>
        <w:spacing w:after="0" w:line="360" w:lineRule="auto"/>
        <w:ind w:firstLine="709"/>
        <w:contextualSpacing/>
        <w:jc w:val="both"/>
        <w:rPr>
          <w:rFonts w:ascii="Times New Roman" w:hAnsi="Times New Roman" w:cs="Times New Roman"/>
          <w:sz w:val="24"/>
          <w:szCs w:val="28"/>
          <w:lang w:val="uk-UA"/>
        </w:rPr>
      </w:pPr>
      <w:r w:rsidRPr="00800A79">
        <w:rPr>
          <w:rFonts w:ascii="Times New Roman" w:hAnsi="Times New Roman" w:cs="Times New Roman"/>
          <w:sz w:val="28"/>
          <w:szCs w:val="28"/>
          <w:lang w:val="uk-UA"/>
        </w:rPr>
        <w:t xml:space="preserve">На рис </w:t>
      </w:r>
      <w:r>
        <w:rPr>
          <w:rFonts w:ascii="Times New Roman" w:hAnsi="Times New Roman" w:cs="Times New Roman"/>
          <w:sz w:val="28"/>
          <w:szCs w:val="28"/>
          <w:lang w:val="uk-UA"/>
        </w:rPr>
        <w:t>3</w:t>
      </w:r>
      <w:r w:rsidRPr="00800A79">
        <w:rPr>
          <w:rFonts w:ascii="Times New Roman" w:hAnsi="Times New Roman" w:cs="Times New Roman"/>
          <w:sz w:val="28"/>
          <w:szCs w:val="28"/>
          <w:lang w:val="uk-UA"/>
        </w:rPr>
        <w:t xml:space="preserve">.2. можна побачити </w:t>
      </w:r>
      <w:r>
        <w:rPr>
          <w:rFonts w:ascii="Times New Roman" w:hAnsi="Times New Roman" w:cs="Times New Roman"/>
          <w:sz w:val="28"/>
          <w:szCs w:val="24"/>
          <w:lang w:val="uk-UA"/>
        </w:rPr>
        <w:t>с</w:t>
      </w:r>
      <w:r w:rsidRPr="00A92744">
        <w:rPr>
          <w:rFonts w:ascii="Times New Roman" w:hAnsi="Times New Roman" w:cs="Times New Roman"/>
          <w:sz w:val="28"/>
          <w:szCs w:val="24"/>
          <w:lang w:val="uk-UA"/>
        </w:rPr>
        <w:t>труктура необхідних інвестицій на період до 2025 року</w:t>
      </w:r>
    </w:p>
    <w:p w:rsidR="00A92744" w:rsidRPr="00DB452E" w:rsidRDefault="00A92744" w:rsidP="00DF47F9">
      <w:pPr>
        <w:spacing w:after="0" w:line="360" w:lineRule="auto"/>
        <w:ind w:firstLine="720"/>
        <w:contextualSpacing/>
        <w:jc w:val="both"/>
        <w:rPr>
          <w:rFonts w:ascii="Times New Roman" w:hAnsi="Times New Roman" w:cs="Times New Roman"/>
          <w:sz w:val="24"/>
          <w:szCs w:val="28"/>
          <w:lang w:val="uk-UA"/>
        </w:rPr>
      </w:pPr>
    </w:p>
    <w:p w:rsidR="00DF47F9" w:rsidRPr="00DB452E" w:rsidRDefault="00346168" w:rsidP="007B1A9A">
      <w:pPr>
        <w:spacing w:after="0" w:line="360" w:lineRule="auto"/>
        <w:ind w:firstLine="720"/>
        <w:contextualSpacing/>
        <w:jc w:val="both"/>
        <w:rPr>
          <w:rFonts w:ascii="Times New Roman" w:hAnsi="Times New Roman" w:cs="Times New Roman"/>
          <w:sz w:val="28"/>
          <w:lang w:val="uk-UA"/>
        </w:rPr>
      </w:pPr>
      <w:r w:rsidRPr="00DB452E">
        <w:rPr>
          <w:rFonts w:ascii="Times New Roman" w:hAnsi="Times New Roman" w:cs="Times New Roman"/>
          <w:noProof/>
          <w:sz w:val="28"/>
        </w:rPr>
        <w:drawing>
          <wp:inline distT="0" distB="0" distL="0" distR="0" wp14:anchorId="6D1175AE" wp14:editId="51DC7983">
            <wp:extent cx="5320145" cy="2700000"/>
            <wp:effectExtent l="0" t="0" r="13970" b="5715"/>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46168" w:rsidRPr="00A92744" w:rsidRDefault="00346168" w:rsidP="00346168">
      <w:pPr>
        <w:spacing w:after="0" w:line="360" w:lineRule="auto"/>
        <w:ind w:firstLine="709"/>
        <w:contextualSpacing/>
        <w:jc w:val="both"/>
        <w:rPr>
          <w:rFonts w:ascii="Times New Roman" w:hAnsi="Times New Roman" w:cs="Times New Roman"/>
          <w:sz w:val="28"/>
          <w:szCs w:val="24"/>
          <w:lang w:val="uk-UA"/>
        </w:rPr>
      </w:pPr>
      <w:r w:rsidRPr="00A92744">
        <w:rPr>
          <w:rFonts w:ascii="Times New Roman" w:hAnsi="Times New Roman" w:cs="Times New Roman"/>
          <w:sz w:val="28"/>
          <w:szCs w:val="24"/>
          <w:lang w:val="uk-UA"/>
        </w:rPr>
        <w:t>Рис</w:t>
      </w:r>
      <w:r w:rsidR="00A92744" w:rsidRPr="00A92744">
        <w:rPr>
          <w:rFonts w:ascii="Times New Roman" w:hAnsi="Times New Roman" w:cs="Times New Roman"/>
          <w:sz w:val="28"/>
          <w:szCs w:val="24"/>
          <w:lang w:val="uk-UA"/>
        </w:rPr>
        <w:t>унок</w:t>
      </w:r>
      <w:r w:rsidRPr="00A92744">
        <w:rPr>
          <w:rFonts w:ascii="Times New Roman" w:hAnsi="Times New Roman" w:cs="Times New Roman"/>
          <w:sz w:val="28"/>
          <w:szCs w:val="24"/>
          <w:lang w:val="uk-UA"/>
        </w:rPr>
        <w:t xml:space="preserve"> 3.2</w:t>
      </w:r>
      <w:r w:rsidR="00A92744" w:rsidRPr="00A92744">
        <w:rPr>
          <w:rFonts w:ascii="Times New Roman" w:hAnsi="Times New Roman" w:cs="Times New Roman"/>
          <w:sz w:val="28"/>
          <w:szCs w:val="24"/>
          <w:lang w:val="uk-UA"/>
        </w:rPr>
        <w:t xml:space="preserve"> –</w:t>
      </w:r>
      <w:r w:rsidRPr="00A92744">
        <w:rPr>
          <w:rFonts w:ascii="Times New Roman" w:hAnsi="Times New Roman" w:cs="Times New Roman"/>
          <w:sz w:val="28"/>
          <w:szCs w:val="24"/>
          <w:lang w:val="uk-UA"/>
        </w:rPr>
        <w:t xml:space="preserve"> Структура необхідних інвестицій на період до 2025 року, млрд грн..</w:t>
      </w:r>
    </w:p>
    <w:p w:rsidR="00E3701C" w:rsidRPr="00E3701C" w:rsidRDefault="00346168" w:rsidP="00E3701C">
      <w:pPr>
        <w:spacing w:after="0" w:line="360" w:lineRule="auto"/>
        <w:ind w:firstLine="720"/>
        <w:contextualSpacing/>
        <w:jc w:val="both"/>
        <w:rPr>
          <w:rFonts w:ascii="Times New Roman" w:hAnsi="Times New Roman" w:cs="Times New Roman"/>
          <w:sz w:val="24"/>
          <w:szCs w:val="28"/>
          <w:lang w:val="uk-UA"/>
        </w:rPr>
      </w:pPr>
      <w:r w:rsidRPr="00DB452E">
        <w:rPr>
          <w:rFonts w:ascii="Times New Roman" w:hAnsi="Times New Roman" w:cs="Times New Roman"/>
          <w:sz w:val="24"/>
          <w:szCs w:val="28"/>
          <w:lang w:val="uk-UA"/>
        </w:rPr>
        <w:t>Джерело: складено автором на основі [63]</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lastRenderedPageBreak/>
        <w:t xml:space="preserve">Одним із факторів активізації інвестиційної діяльності електроенергетичного ринку України є законодавчі та структурні зміни принципів функціонування електроенергетичного ринку України в цілому. </w:t>
      </w:r>
    </w:p>
    <w:p w:rsidR="00433E12"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Важливим аспектом на сьогоднішній день є завершення розпочатих реформ, виконання обіцянок перед ЄС щодо гармонізації вітчизняного законодавства відповідно до вимог Третього енергопакету, (децентралізована система торгівлі електроенергією), ринок «на добу вперед» (організована купівля</w:t>
      </w:r>
      <w:r w:rsidR="00E104F6">
        <w:rPr>
          <w:rFonts w:ascii="Times New Roman" w:hAnsi="Times New Roman" w:cs="Times New Roman"/>
          <w:sz w:val="28"/>
          <w:lang w:val="uk-UA"/>
        </w:rPr>
        <w:t>–</w:t>
      </w:r>
      <w:r w:rsidRPr="00DB452E">
        <w:rPr>
          <w:rFonts w:ascii="Times New Roman" w:hAnsi="Times New Roman" w:cs="Times New Roman"/>
          <w:sz w:val="28"/>
          <w:lang w:val="uk-UA"/>
        </w:rPr>
        <w:t>продаж електричної енергії). а особливо – перехід на нову модель функціонування ринку електричної енергії України, за якої існуючий оптовий ринок буде трансформуватись у ринок двосторонніх договорів</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Розглядаючи питання активізації інвестиційної діяльності, необхідним фактором має стати реформування вертикально інтегрованих компаній, так як інвестори мають бути зацікавлені у вкладенні коштів до галузі, що працює на ринкових засадах. Великі компанії, що працюють в галузі традиційної енергетики, в більшості мають монопольне положення, через що не дають стимулів для вкладення коштів іншими підприємствами та організаціями. З огляду на це повинна мати місце певна структурна перебудова та реструктуризація таких вертикально інтегрованих холдингів, представлених на ринку електроенергетики України. Серед можливих варіантів її проведення, варто виділити 3 основні. Наведемо коротку їх характеристику.</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У першому варіанті має місце примусовий поділ власності вертикально інтегрованих компаній, тобто енергетичні холдинги зобов’язані передати свої транспортні та розподільчі мережі сформованому незалежному оператору, одночасно позбавляючись права на володіння в ньому контрольним пакетом.</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За другим варіантом компаніям дозволяється залишити у власності транспортні мережі, але безпосереднє управління в даному випадку повинно здійснюватись «незалежним оператором системи» (independent system operator). Оператору ISO, якого назначає національний уряд, попередньо погоджуючи це рішення з Єврокомісією, також надається право вирішення інвестиційних та різного роду комерційних питань.</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lastRenderedPageBreak/>
        <w:t>В рамках третього варіанту також передбачається збереження вертикально інтегрованих компаній, але із додатковим контролем з боку спеціально створеного «наглядового органу». Поточне управління мережами в цьому випадку здійснюється окремим організаційним утворенням – «незалежним оператором транспортування» (independent transmission operator), що виступає в якості незалежної дочірньої компанії холдингу. Материнська компанія зберігає право на прийняття рішень щодо комерційних та інвестиційних питань, але мусить забезпечувати незалежність функціонування транспортних мереж.</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Ефективним стимулом для залучення інвестицій у підприємства відновлюваної енергетики буде, перш за все, стабілізація політико</w:t>
      </w:r>
      <w:r w:rsidR="00E104F6">
        <w:rPr>
          <w:rFonts w:ascii="Times New Roman" w:hAnsi="Times New Roman" w:cs="Times New Roman"/>
          <w:sz w:val="28"/>
          <w:lang w:val="uk-UA"/>
        </w:rPr>
        <w:t>–</w:t>
      </w:r>
      <w:r w:rsidRPr="00DB452E">
        <w:rPr>
          <w:rFonts w:ascii="Times New Roman" w:hAnsi="Times New Roman" w:cs="Times New Roman"/>
          <w:sz w:val="28"/>
          <w:lang w:val="uk-UA"/>
        </w:rPr>
        <w:t>економічної ситуації в Україні. Іноземні інвестори не поспішають вкладати кошти в галузь у зв’язку з відсутністю в Україні механізму правового захисту іноземних інвестицій, який би відповідав міжнародним правовим нормам.</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Ще до 2015 року в Україні для ринку відновлюваної енергетики було передбачено ряд податкових пільг: при оподаткуванні податком на прибуток (ст. 158 Податкового кодексу України – ПКУ); пільги при оподаткуванні податком на додану вартість (п. 197.16 ст. 197 Податкового кодексу України); пільги при оподаткуванні ввізним митом (п. п. 14 , 16 ч. 1 ст. 282 Митного кодексу України ); пільги при оподаткуванні платою за землю (п. 276.6 ст. 276 Податкового кодексу України), Наразі стаття 158 ПКУ була відмінена, тому підприємства відновлюваної енергетики не мають податкових пільг щодо сплати податку на прибуток у розмірі 80%, які вони мали раніше. Тому актуальним постає питання розробки ефективного податкового механізму стимулювання розвитку галузі [64]</w:t>
      </w:r>
      <w:r w:rsidR="00433E12" w:rsidRPr="00DB452E">
        <w:rPr>
          <w:rFonts w:ascii="Times New Roman" w:hAnsi="Times New Roman" w:cs="Times New Roman"/>
          <w:sz w:val="28"/>
          <w:lang w:val="uk-UA"/>
        </w:rPr>
        <w:t>.</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Одним із стимулів будівництва нових об’єктів у сфері відновлюваної енергетики може виступати й інвестиційний податковий кредит (ІПК). Раніше законом України «Про оподаткування прибутку підприємств» було передбачено надання підприємствам ІПК, тобто відстрочки сплати податку на прибуток. Він надавався суб'єкту підприємницької діяльності на визначений </w:t>
      </w:r>
      <w:r w:rsidRPr="00DB452E">
        <w:rPr>
          <w:rFonts w:ascii="Times New Roman" w:hAnsi="Times New Roman" w:cs="Times New Roman"/>
          <w:sz w:val="28"/>
          <w:lang w:val="uk-UA"/>
        </w:rPr>
        <w:lastRenderedPageBreak/>
        <w:t>строк з метою збільшення його фінансових ресурсів для здійснення інноваційних програм, з наступною компенсацією відстрочених сум у вигляді додаткових надходжень податку через загальне зростання прибутку, що буде отримано внаслідок реалізації інноваційних програм. Але при цьому в національному законодавстві не було визначено конкретного механізму надання відповідного податкового кредиту, невизначеними були вимоги для його отримання, розмір, термін надання, порядок повернення та відповідальність підприємства за незаконне використання.</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У нинішньому законодавстві, зокрема, в Податковому кодексі України, поняття інвестиційного податкового кредиту відсутнє, а отже він сьогодні як один із методів стимулювання інвестиційно</w:t>
      </w:r>
      <w:r w:rsidR="00E104F6">
        <w:rPr>
          <w:rFonts w:ascii="Times New Roman" w:hAnsi="Times New Roman" w:cs="Times New Roman"/>
          <w:sz w:val="28"/>
          <w:lang w:val="uk-UA"/>
        </w:rPr>
        <w:t>–</w:t>
      </w:r>
      <w:r w:rsidRPr="00DB452E">
        <w:rPr>
          <w:rFonts w:ascii="Times New Roman" w:hAnsi="Times New Roman" w:cs="Times New Roman"/>
          <w:sz w:val="28"/>
          <w:lang w:val="uk-UA"/>
        </w:rPr>
        <w:t>інноваційної активності не застосовується.</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Механізм стимулювання інвестиційної діяльності у галузі відновлюваної енергетики шляхом надання інвестиційного податкового кредиту є вигідним як для держави, так і для підприємств</w:t>
      </w:r>
      <w:r w:rsidR="00E104F6">
        <w:rPr>
          <w:rFonts w:ascii="Times New Roman" w:hAnsi="Times New Roman" w:cs="Times New Roman"/>
          <w:sz w:val="28"/>
          <w:lang w:val="uk-UA"/>
        </w:rPr>
        <w:t>–</w:t>
      </w:r>
      <w:r w:rsidRPr="00DB452E">
        <w:rPr>
          <w:rFonts w:ascii="Times New Roman" w:hAnsi="Times New Roman" w:cs="Times New Roman"/>
          <w:sz w:val="28"/>
          <w:lang w:val="uk-UA"/>
        </w:rPr>
        <w:t>платників податку на прибуток. Таким чином держава може відтермінувати сплату податку на прибуток в поточному періоді, але згодом, після закінчення терміну реалізації інвестиційного проекту, вона матиме змогу отримати суму відстроченого податку і збільшені суми податку на прибуток, внаслідок підвищення енергоефективності, покращення технікоекономічних показників роботи підприємств в результаті оновлення потужностей та введення в експлуатацію нових генеруючи потужностей. Тобто, підприємства, що отримують ІПК мають можливість залучити більше коштів для оновлення своїх основних засобів, спорудження нових електричних станцій із використанням відновлюваних джерел енергії, тим самим покращуючи фінансові результати діяльності в результаті дії «зеленого» тарифу.</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Варто відмітити, що для використання механізму залучення інвестиційного податкового кредиту має бути виконана умова цільового призначення використання отриманих пільг – будівництво нових електричних станцій, що працюють на відновлюваних джерелах енергії чи впровадження </w:t>
      </w:r>
      <w:r w:rsidRPr="00DB452E">
        <w:rPr>
          <w:rFonts w:ascii="Times New Roman" w:hAnsi="Times New Roman" w:cs="Times New Roman"/>
          <w:sz w:val="28"/>
          <w:lang w:val="uk-UA"/>
        </w:rPr>
        <w:lastRenderedPageBreak/>
        <w:t>нових технологій з метою підвищення енергоефективності. Якщо кошти кредиту будуть використовуватись не за цільовим призначенням, підприємство втрачатиме право на користування ІПК на весь термін реалізації інвестиційного проекту і зобов’язаний буде повернути до бюджету суму податку на прибуток, сплата якого була відстрочена, у двократному розмірі. Сума наданого інвестиційного податкового кредиту не повинна перевищувати суму капіталовкладень згідно з інвестиційним проектом.</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Кредит надаватиметься на весь термін реалізації інвестиційного проекту, але не більше ніж на 5 років, що є достатнім терміном для спорудження вітрової електростанції, малої ГЕС чи електростанції, що працює на біомасі.</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Надання ІПК повинно здійснюватись з урахуванням певних вимог та виконанням відповідних умов [65]: </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1) підприємство має бути прибутковим протягом останніх трьох років;</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 xml:space="preserve"> 2) наявність у підприємства спеціально розробленого інвестиційного проекту, що обов’язково повинен містити дані щодо обсягів очікуваного прибутку у період та після закінчення терміну реалізації проекту і, відповідно, очікуваних сум податку на прибуток, що потребуватиме сплати до державного бюджету; </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3) наявність у розробленому інвестиційному проекті розрахунку термінів його окупності (умовою надання інвестиційного податкового кредиту має бути термін окупності не більше 5 років).</w:t>
      </w:r>
    </w:p>
    <w:p w:rsidR="00DD5F68" w:rsidRPr="00DB452E" w:rsidRDefault="00DD5F68"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Перевагою такого методу є те, що запровадження ІПК не вимагає додаткових вкладень з боку держави та спеціального залучення кредитних ресурсів, так як у ньому використовується ресурсний потенціал самого підприємства у вигляді прибутку. Тому введення інвестиційного податкового кредиту може бути суттєвим стимулом для заохочування підприємств до впроваджування енергоефективних та ресурсозберігаючих технологій, а також будівництва нових електростанцій з використанням ВДЕ та отриманні прибутку.</w:t>
      </w:r>
    </w:p>
    <w:p w:rsidR="003F68F0" w:rsidRPr="009B5079" w:rsidRDefault="00133CFB" w:rsidP="00A92744">
      <w:pPr>
        <w:pStyle w:val="2"/>
        <w:spacing w:line="360" w:lineRule="auto"/>
        <w:ind w:firstLine="709"/>
        <w:contextualSpacing/>
        <w:jc w:val="both"/>
        <w:rPr>
          <w:rFonts w:ascii="Times New Roman" w:hAnsi="Times New Roman" w:cs="Times New Roman"/>
          <w:color w:val="auto"/>
          <w:sz w:val="28"/>
          <w:szCs w:val="28"/>
          <w:lang w:val="uk-UA"/>
        </w:rPr>
      </w:pPr>
      <w:bookmarkStart w:id="20" w:name="_Toc29767985"/>
      <w:r>
        <w:rPr>
          <w:rFonts w:ascii="Times New Roman" w:hAnsi="Times New Roman" w:cs="Times New Roman"/>
          <w:color w:val="auto"/>
          <w:sz w:val="28"/>
          <w:szCs w:val="28"/>
          <w:lang w:val="uk-UA"/>
        </w:rPr>
        <w:lastRenderedPageBreak/>
        <w:t>3.2</w:t>
      </w:r>
      <w:r w:rsidR="003F68F0" w:rsidRPr="009B5079">
        <w:rPr>
          <w:rFonts w:ascii="Times New Roman" w:hAnsi="Times New Roman" w:cs="Times New Roman"/>
          <w:color w:val="auto"/>
          <w:sz w:val="28"/>
          <w:szCs w:val="28"/>
          <w:lang w:val="uk-UA"/>
        </w:rPr>
        <w:t xml:space="preserve"> Вдосконалення механізмів державного стимулювання розвитку відновлюваних джерел енергії</w:t>
      </w:r>
      <w:bookmarkEnd w:id="20"/>
      <w:r w:rsidR="003F68F0" w:rsidRPr="009B5079">
        <w:rPr>
          <w:rFonts w:ascii="Times New Roman" w:hAnsi="Times New Roman" w:cs="Times New Roman"/>
          <w:color w:val="auto"/>
          <w:sz w:val="28"/>
          <w:szCs w:val="28"/>
          <w:lang w:val="uk-UA"/>
        </w:rPr>
        <w:t xml:space="preserve"> </w:t>
      </w:r>
    </w:p>
    <w:p w:rsidR="003F68F0" w:rsidRPr="00DB452E" w:rsidRDefault="003F68F0" w:rsidP="00A92744">
      <w:pPr>
        <w:spacing w:after="0" w:line="360" w:lineRule="auto"/>
        <w:ind w:firstLine="709"/>
        <w:contextualSpacing/>
        <w:jc w:val="both"/>
        <w:rPr>
          <w:rFonts w:ascii="Times New Roman" w:hAnsi="Times New Roman" w:cs="Times New Roman"/>
          <w:sz w:val="28"/>
          <w:szCs w:val="28"/>
          <w:lang w:val="uk-UA"/>
        </w:rPr>
      </w:pPr>
    </w:p>
    <w:p w:rsidR="00DB452E" w:rsidRPr="00DB452E" w:rsidRDefault="00DB452E" w:rsidP="00A92744">
      <w:pPr>
        <w:spacing w:after="0" w:line="360" w:lineRule="auto"/>
        <w:ind w:firstLine="709"/>
        <w:contextualSpacing/>
        <w:jc w:val="both"/>
        <w:rPr>
          <w:rFonts w:ascii="Times New Roman" w:hAnsi="Times New Roman" w:cs="Times New Roman"/>
          <w:sz w:val="28"/>
          <w:szCs w:val="28"/>
          <w:lang w:val="uk-UA"/>
        </w:rPr>
      </w:pPr>
    </w:p>
    <w:p w:rsidR="003F68F0" w:rsidRPr="00DB452E" w:rsidRDefault="00DB452E" w:rsidP="00A92744">
      <w:pPr>
        <w:spacing w:after="0" w:line="360" w:lineRule="auto"/>
        <w:ind w:firstLine="709"/>
        <w:contextualSpacing/>
        <w:jc w:val="both"/>
        <w:rPr>
          <w:rFonts w:ascii="Times New Roman" w:hAnsi="Times New Roman" w:cs="Times New Roman"/>
          <w:sz w:val="36"/>
          <w:szCs w:val="28"/>
          <w:lang w:val="uk-UA"/>
        </w:rPr>
      </w:pPr>
      <w:r w:rsidRPr="00DB452E">
        <w:rPr>
          <w:rFonts w:ascii="Times New Roman" w:hAnsi="Times New Roman" w:cs="Times New Roman"/>
          <w:sz w:val="28"/>
          <w:lang w:val="uk-UA"/>
        </w:rPr>
        <w:t>З метою усунення існуючих перешкод для розвитку “зеленого” фінансування в Україні, необхідним є застосування системного, узгодженого та скоординованого підходу за такими напрямами [66]:</w:t>
      </w:r>
    </w:p>
    <w:p w:rsidR="00DB452E" w:rsidRPr="00DB452E" w:rsidRDefault="00DB452E" w:rsidP="00A92744">
      <w:pPr>
        <w:pStyle w:val="aa"/>
        <w:numPr>
          <w:ilvl w:val="0"/>
          <w:numId w:val="19"/>
        </w:numPr>
        <w:spacing w:after="0" w:line="360" w:lineRule="auto"/>
        <w:ind w:left="0" w:firstLine="709"/>
        <w:jc w:val="both"/>
        <w:rPr>
          <w:rFonts w:ascii="Times New Roman" w:hAnsi="Times New Roman" w:cs="Times New Roman"/>
          <w:sz w:val="36"/>
          <w:szCs w:val="28"/>
          <w:lang w:val="uk-UA"/>
        </w:rPr>
      </w:pPr>
      <w:r w:rsidRPr="00DB452E">
        <w:rPr>
          <w:rFonts w:ascii="Times New Roman" w:hAnsi="Times New Roman" w:cs="Times New Roman"/>
          <w:sz w:val="28"/>
          <w:lang w:val="uk-UA"/>
        </w:rPr>
        <w:t>Інструменти фінансового забезпечення</w:t>
      </w:r>
      <w:r w:rsidR="00A92744">
        <w:rPr>
          <w:rFonts w:ascii="Times New Roman" w:hAnsi="Times New Roman" w:cs="Times New Roman"/>
          <w:sz w:val="28"/>
          <w:lang w:val="uk-UA"/>
        </w:rPr>
        <w:t>;</w:t>
      </w:r>
    </w:p>
    <w:p w:rsidR="00DB452E" w:rsidRPr="00DB452E" w:rsidRDefault="00DB452E" w:rsidP="00A92744">
      <w:pPr>
        <w:pStyle w:val="aa"/>
        <w:numPr>
          <w:ilvl w:val="0"/>
          <w:numId w:val="19"/>
        </w:numPr>
        <w:spacing w:after="0" w:line="360" w:lineRule="auto"/>
        <w:ind w:left="0" w:firstLine="709"/>
        <w:jc w:val="both"/>
        <w:rPr>
          <w:rFonts w:ascii="Times New Roman" w:hAnsi="Times New Roman" w:cs="Times New Roman"/>
          <w:sz w:val="36"/>
          <w:szCs w:val="28"/>
          <w:lang w:val="uk-UA"/>
        </w:rPr>
      </w:pPr>
      <w:r w:rsidRPr="00DB452E">
        <w:rPr>
          <w:rFonts w:ascii="Times New Roman" w:hAnsi="Times New Roman" w:cs="Times New Roman"/>
          <w:sz w:val="28"/>
          <w:lang w:val="uk-UA"/>
        </w:rPr>
        <w:t>Механізми спрощення доступу до “зелених” технологій</w:t>
      </w:r>
      <w:r w:rsidR="00A92744">
        <w:rPr>
          <w:rFonts w:ascii="Times New Roman" w:hAnsi="Times New Roman" w:cs="Times New Roman"/>
          <w:sz w:val="28"/>
          <w:lang w:val="uk-UA"/>
        </w:rPr>
        <w:t>;</w:t>
      </w:r>
    </w:p>
    <w:p w:rsidR="00DB452E" w:rsidRPr="00DB452E" w:rsidRDefault="00DB452E" w:rsidP="00A92744">
      <w:pPr>
        <w:pStyle w:val="aa"/>
        <w:numPr>
          <w:ilvl w:val="0"/>
          <w:numId w:val="19"/>
        </w:numPr>
        <w:spacing w:after="0" w:line="360" w:lineRule="auto"/>
        <w:ind w:left="0" w:firstLine="709"/>
        <w:jc w:val="both"/>
        <w:rPr>
          <w:rFonts w:ascii="Times New Roman" w:hAnsi="Times New Roman" w:cs="Times New Roman"/>
          <w:sz w:val="36"/>
          <w:szCs w:val="28"/>
          <w:lang w:val="uk-UA"/>
        </w:rPr>
      </w:pPr>
      <w:r w:rsidRPr="00DB452E">
        <w:rPr>
          <w:rFonts w:ascii="Times New Roman" w:hAnsi="Times New Roman" w:cs="Times New Roman"/>
          <w:sz w:val="28"/>
          <w:lang w:val="uk-UA"/>
        </w:rPr>
        <w:t>Механізми державного стимулювання приватного сектору до “зеленого” інвестування</w:t>
      </w:r>
      <w:r w:rsidR="00A92744">
        <w:rPr>
          <w:rFonts w:ascii="Times New Roman" w:hAnsi="Times New Roman" w:cs="Times New Roman"/>
          <w:sz w:val="28"/>
          <w:lang w:val="uk-UA"/>
        </w:rPr>
        <w:t>;</w:t>
      </w:r>
    </w:p>
    <w:p w:rsidR="00DB452E" w:rsidRPr="00DB452E" w:rsidRDefault="00DB452E" w:rsidP="00A92744">
      <w:pPr>
        <w:pStyle w:val="aa"/>
        <w:numPr>
          <w:ilvl w:val="0"/>
          <w:numId w:val="19"/>
        </w:numPr>
        <w:spacing w:after="0" w:line="360" w:lineRule="auto"/>
        <w:ind w:left="0" w:firstLine="709"/>
        <w:jc w:val="both"/>
        <w:rPr>
          <w:rFonts w:ascii="Times New Roman" w:hAnsi="Times New Roman" w:cs="Times New Roman"/>
          <w:sz w:val="36"/>
          <w:szCs w:val="28"/>
          <w:lang w:val="uk-UA"/>
        </w:rPr>
      </w:pPr>
      <w:r w:rsidRPr="00DB452E">
        <w:rPr>
          <w:rFonts w:ascii="Times New Roman" w:hAnsi="Times New Roman" w:cs="Times New Roman"/>
          <w:sz w:val="28"/>
          <w:lang w:val="uk-UA"/>
        </w:rPr>
        <w:t>Методичне забезпечення діяльності у сфері “зеленого” інвестування</w:t>
      </w:r>
      <w:r w:rsidR="00A92744">
        <w:rPr>
          <w:rFonts w:ascii="Times New Roman" w:hAnsi="Times New Roman" w:cs="Times New Roman"/>
          <w:sz w:val="28"/>
          <w:lang w:val="uk-UA"/>
        </w:rPr>
        <w:t>.</w:t>
      </w:r>
    </w:p>
    <w:p w:rsidR="00DB452E" w:rsidRPr="00DB452E" w:rsidRDefault="00DB452E" w:rsidP="00A92744">
      <w:pPr>
        <w:spacing w:after="0" w:line="360" w:lineRule="auto"/>
        <w:ind w:firstLine="709"/>
        <w:contextualSpacing/>
        <w:jc w:val="both"/>
        <w:rPr>
          <w:rFonts w:ascii="Times New Roman" w:hAnsi="Times New Roman" w:cs="Times New Roman"/>
          <w:sz w:val="28"/>
          <w:lang w:val="uk-UA"/>
        </w:rPr>
      </w:pPr>
      <w:r w:rsidRPr="00DB452E">
        <w:rPr>
          <w:rFonts w:ascii="Times New Roman" w:hAnsi="Times New Roman" w:cs="Times New Roman"/>
          <w:sz w:val="28"/>
          <w:lang w:val="uk-UA"/>
        </w:rPr>
        <w:t>Інструменти фінансового забезпечення:</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44"/>
          <w:szCs w:val="28"/>
          <w:lang w:val="uk-UA"/>
        </w:rPr>
      </w:pPr>
      <w:r w:rsidRPr="00DB452E">
        <w:rPr>
          <w:rFonts w:ascii="Times New Roman" w:hAnsi="Times New Roman" w:cs="Times New Roman"/>
          <w:sz w:val="28"/>
          <w:lang w:val="uk-UA"/>
        </w:rPr>
        <w:t xml:space="preserve">Впровадити у вітчизняне законодавство принципи та процедури ринку “зелених” облігацій, які б відповідали міжнародним нормам. Зокрема, необхідним є прийняття законопроекту “Про внесення змін до деяких законодавчих актів України щодо спрощення залучення інвестицій та запровадження нових фінансових інструментів” (реєстр. №2284 від 17 жовтня 2019р.), яким: </w:t>
      </w:r>
    </w:p>
    <w:p w:rsidR="00DB452E" w:rsidRPr="00DB452E" w:rsidRDefault="00DB452E" w:rsidP="00A92744">
      <w:pPr>
        <w:pStyle w:val="aa"/>
        <w:spacing w:after="0" w:line="360" w:lineRule="auto"/>
        <w:ind w:left="0" w:firstLine="709"/>
        <w:jc w:val="both"/>
        <w:rPr>
          <w:rFonts w:ascii="Times New Roman" w:hAnsi="Times New Roman" w:cs="Times New Roman"/>
          <w:sz w:val="44"/>
          <w:szCs w:val="28"/>
          <w:lang w:val="uk-UA"/>
        </w:rPr>
      </w:pPr>
      <w:r w:rsidRPr="00DB452E">
        <w:rPr>
          <w:rFonts w:ascii="Times New Roman" w:hAnsi="Times New Roman" w:cs="Times New Roman"/>
          <w:sz w:val="28"/>
          <w:lang w:val="uk-UA"/>
        </w:rPr>
        <w:t xml:space="preserve">1) запроваджується до національного законодавства поняття “зелені” облігації ; </w:t>
      </w:r>
    </w:p>
    <w:p w:rsidR="00DB452E" w:rsidRPr="00DB452E" w:rsidRDefault="00DB452E" w:rsidP="00A92744">
      <w:pPr>
        <w:pStyle w:val="aa"/>
        <w:spacing w:after="0" w:line="360" w:lineRule="auto"/>
        <w:ind w:left="0" w:firstLine="709"/>
        <w:jc w:val="both"/>
        <w:rPr>
          <w:rFonts w:ascii="Times New Roman" w:hAnsi="Times New Roman" w:cs="Times New Roman"/>
          <w:sz w:val="44"/>
          <w:szCs w:val="28"/>
          <w:lang w:val="uk-UA"/>
        </w:rPr>
      </w:pPr>
      <w:r w:rsidRPr="00DB452E">
        <w:rPr>
          <w:rFonts w:ascii="Times New Roman" w:hAnsi="Times New Roman" w:cs="Times New Roman"/>
          <w:sz w:val="28"/>
          <w:lang w:val="uk-UA"/>
        </w:rPr>
        <w:t xml:space="preserve">2) встановлюється коло емітентів “зелених” облігацій та правовий режим їх емісії; </w:t>
      </w:r>
    </w:p>
    <w:p w:rsidR="00DB452E" w:rsidRPr="00DB452E" w:rsidRDefault="00DB452E" w:rsidP="00A92744">
      <w:pPr>
        <w:pStyle w:val="aa"/>
        <w:spacing w:after="0" w:line="360" w:lineRule="auto"/>
        <w:ind w:left="0" w:firstLine="709"/>
        <w:jc w:val="both"/>
        <w:rPr>
          <w:rFonts w:ascii="Times New Roman" w:hAnsi="Times New Roman" w:cs="Times New Roman"/>
          <w:sz w:val="44"/>
          <w:szCs w:val="28"/>
          <w:lang w:val="uk-UA"/>
        </w:rPr>
      </w:pPr>
      <w:r w:rsidRPr="00DB452E">
        <w:rPr>
          <w:rFonts w:ascii="Times New Roman" w:hAnsi="Times New Roman" w:cs="Times New Roman"/>
          <w:sz w:val="28"/>
          <w:lang w:val="uk-UA"/>
        </w:rPr>
        <w:t xml:space="preserve">3) визначено прив’язку “зелених” облігацій винятково до “зеленого” проекту; </w:t>
      </w:r>
    </w:p>
    <w:p w:rsidR="00DB452E" w:rsidRPr="00DB452E" w:rsidRDefault="00DB452E" w:rsidP="00A92744">
      <w:pPr>
        <w:pStyle w:val="aa"/>
        <w:spacing w:after="0" w:line="360" w:lineRule="auto"/>
        <w:ind w:left="0" w:firstLine="709"/>
        <w:jc w:val="both"/>
        <w:rPr>
          <w:rFonts w:ascii="Times New Roman" w:hAnsi="Times New Roman" w:cs="Times New Roman"/>
          <w:sz w:val="44"/>
          <w:szCs w:val="28"/>
          <w:lang w:val="uk-UA"/>
        </w:rPr>
      </w:pPr>
      <w:r w:rsidRPr="00DB452E">
        <w:rPr>
          <w:rFonts w:ascii="Times New Roman" w:hAnsi="Times New Roman" w:cs="Times New Roman"/>
          <w:sz w:val="28"/>
          <w:lang w:val="uk-UA"/>
        </w:rPr>
        <w:t xml:space="preserve">4) забезпечується захист прав кредиторів, що інвестують у “зелені” облігації; </w:t>
      </w:r>
    </w:p>
    <w:p w:rsidR="00DB452E" w:rsidRPr="00DB452E" w:rsidRDefault="00DB452E" w:rsidP="00A92744">
      <w:pPr>
        <w:pStyle w:val="aa"/>
        <w:spacing w:after="0" w:line="360" w:lineRule="auto"/>
        <w:ind w:left="0" w:firstLine="709"/>
        <w:jc w:val="both"/>
        <w:rPr>
          <w:rFonts w:ascii="Times New Roman" w:hAnsi="Times New Roman" w:cs="Times New Roman"/>
          <w:sz w:val="28"/>
          <w:lang w:val="uk-UA"/>
        </w:rPr>
      </w:pPr>
      <w:r w:rsidRPr="00DB452E">
        <w:rPr>
          <w:rFonts w:ascii="Times New Roman" w:hAnsi="Times New Roman" w:cs="Times New Roman"/>
          <w:sz w:val="28"/>
          <w:lang w:val="uk-UA"/>
        </w:rPr>
        <w:lastRenderedPageBreak/>
        <w:t>5) передбачається цільове використання коштів, залучених під “зелені” облігації, зокрема відкриття окремого рахунку для залучення коштів від розміщення облігацій.</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44"/>
          <w:szCs w:val="28"/>
          <w:lang w:val="uk-UA"/>
        </w:rPr>
      </w:pPr>
      <w:r w:rsidRPr="00DB452E">
        <w:rPr>
          <w:rFonts w:ascii="Times New Roman" w:hAnsi="Times New Roman" w:cs="Times New Roman"/>
          <w:sz w:val="28"/>
          <w:lang w:val="uk-UA"/>
        </w:rPr>
        <w:t>Запровадити механізми для обігу “зелених” цінних паперів у рамках фондових біржових операцій, включаючи запровадження відповідних регламентів і процедур, наприклад, “зелених” індексів, системи допуску “зелених” облігацій до біржових операцій та інше. Забезпечити доступ до ринку “зелених” облігацій інституційним інвесторам, а також випуск сек’юритизованих “зелених” облігацій.</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44"/>
          <w:szCs w:val="28"/>
          <w:lang w:val="uk-UA"/>
        </w:rPr>
      </w:pPr>
      <w:r w:rsidRPr="00DB452E">
        <w:rPr>
          <w:rFonts w:ascii="Times New Roman" w:hAnsi="Times New Roman" w:cs="Times New Roman"/>
          <w:sz w:val="28"/>
          <w:lang w:val="uk-UA"/>
        </w:rPr>
        <w:t xml:space="preserve">Здійснити заходи зі стимулювання комерційних банків до збільшення обсягів та диверсифікації інструментів “зеленого” кредитування, у т.ч. через застосування НБУ відповідних важелів рефінансування та нормативів для комерційних банків. Здійснювати заходи, спрямовані на зниження кредитних ризиків за рахунок масштабування “зелених” проектів і сек’юритизації кредитів на етапі проектування.  </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44"/>
          <w:szCs w:val="28"/>
          <w:lang w:val="uk-UA"/>
        </w:rPr>
      </w:pPr>
      <w:r w:rsidRPr="00DB452E">
        <w:rPr>
          <w:rFonts w:ascii="Times New Roman" w:hAnsi="Times New Roman" w:cs="Times New Roman"/>
          <w:sz w:val="28"/>
          <w:lang w:val="uk-UA"/>
        </w:rPr>
        <w:t>Здійснювати випуск державних (суверенних або муніципальних) “зелених” облігацій для забезпечення ліквідності на “зеленому” фінансовому ринку та фінансування соціально значущих ризикових інвестицій з тривалим терміном окупності або низькою прибутковістю.</w:t>
      </w:r>
    </w:p>
    <w:p w:rsidR="00DB452E" w:rsidRPr="00DB452E" w:rsidRDefault="00DB452E" w:rsidP="00A92744">
      <w:pPr>
        <w:pStyle w:val="aa"/>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Механізми спрощення доступу до “зелених” технологій:</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З метою зниження витрат потенційних інвесторів у “зелені” технології необхідно максимально знизити або скасувати митні тарифи на товари </w:t>
      </w:r>
      <w:r w:rsidR="00E104F6">
        <w:rPr>
          <w:rFonts w:ascii="Times New Roman" w:hAnsi="Times New Roman" w:cs="Times New Roman"/>
          <w:sz w:val="28"/>
          <w:szCs w:val="28"/>
          <w:lang w:val="uk-UA"/>
        </w:rPr>
        <w:t>–</w:t>
      </w:r>
      <w:r w:rsidRPr="00DB452E">
        <w:rPr>
          <w:rFonts w:ascii="Times New Roman" w:hAnsi="Times New Roman" w:cs="Times New Roman"/>
          <w:sz w:val="28"/>
          <w:szCs w:val="28"/>
          <w:lang w:val="uk-UA"/>
        </w:rPr>
        <w:t xml:space="preserve"> носії таких технологій, на які сьогодні зазначені пільги не поширюються.</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Розширити сферу застосування податкового кредиту для операцій, пов’язаних з “зеленим” інвестуванням, що стимулюватиме вкладення у більш довгострокові та вартісні інвестиційні проекти. </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lastRenderedPageBreak/>
        <w:t>Переглянути нормативи амортизації, встановивши їх на рівні, що стимулює прискорену амортизацію та підвищує тим самим фінансову спроможність підприємств придбати новітні екологічно чисті технології.</w:t>
      </w:r>
    </w:p>
    <w:p w:rsidR="00DB452E" w:rsidRPr="00DB452E" w:rsidRDefault="00DB452E" w:rsidP="00A92744">
      <w:pPr>
        <w:spacing w:after="0" w:line="360" w:lineRule="auto"/>
        <w:ind w:firstLine="709"/>
        <w:contextualSpacing/>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Механізми державного стимулювання приватного сектору до “зеленого” інвестування:</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Пряме бюджетне фінансування (субсидування) інвестиційних заходів, спрямованих на створення сучасної екологічно чистої інфраструктури, особливо в контексті новітніх технологій Четвертої промислової революції. Таке фінансування може здійснюватися в рамках державних інвестиційних програм та пріоритетних національних проектів.</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Сприяння “зеленим” інноваціям через істотне збільшення державної підтримки НДДКР у сфері низьковуглецевих технологій та стійких до змін клімату технологій, що має зменшити витрати приватних інвесторів та стимулювати їх до вкладення капіталу у нові чисті технології.</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Надання підтримки приватному “зеленому” фінансуванню через систему державних гарантій (у випадках, коли йдеться про реалізацію великих проектів з підвищеним рівнем ризику), ДПП, впровадження нових ринкових стандартів та інструментів. Зокрема, надання урядових гарантій по окремих випусках “зелених” облігацій залежно від рівня їх соціальної та екологічної значущості та дотримання принципів і стандартів, встановлених для “зелених” облігацій на державному рівні.</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Розвиток системи страхування ризиків для сфери “зеленого” інвестування, включаючи можливість державного страхування особливо великих соціально та екологічно значущих “зелених” проектів.</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Стимулювання попиту на нові “зелені” технології та створення ринків для нових “зелених” продуктів через попит з боку держави (“зелені” державні закупівлі). Як проміжний крок у цьому напрямі, можна розробити законодавчі пропозиції щодо включення екологічних вимог та вимог енергоефективності до існуючих механізмів державних закупівель. “Зелені” державні закупівлі можуть стати головною рушійною силою для активізації </w:t>
      </w:r>
      <w:r w:rsidRPr="00DB452E">
        <w:rPr>
          <w:rFonts w:ascii="Times New Roman" w:hAnsi="Times New Roman" w:cs="Times New Roman"/>
          <w:sz w:val="28"/>
          <w:szCs w:val="28"/>
          <w:lang w:val="uk-UA"/>
        </w:rPr>
        <w:lastRenderedPageBreak/>
        <w:t>інновацій, забезпечуючи виробників стимулами для розвитку екологічно чистих продуктів і послуг, особливо в галузях, де державні закупівлі представляють велику частку ринку (наприклад, у будівництві, громадському транспорті та інших секторах).</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Надання пільгового доступу до об’єктів інфраструктури, що знаходяться у державній власності, та державних послуг у рамках ДПП, встановлюваного з урахуванням рівня інвестиційних ризиків та їх розподілу між державним і приватним сектором. Надання допомоги у фінансуванні на етапі підготовки “зелених” проектів.</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Створення державних банків “зелених” інвестицій або “зелених” інфраструктурних фондів для підтримки інвестицій у “зелену” інфраструктуру. Державний “зелений” банк може долати ризики, з якими сьогодні не можуть впоратися приватні банки: таки м чином він виступатиме каталізатором подальших інвестицій з боку приватного сектору. </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Посилення дії механізмів стимулювання “зелених” капіталовкладень через посилення тиску сплат за неефективне та екологічно шкідливе використання ресурсів ведення економічної діяльності. Йдеться насамперед про схеми ціноутворення на вуглецеві викиди, а також рентні платежі за експлуатацію природних ресурсів.</w:t>
      </w:r>
    </w:p>
    <w:p w:rsidR="00DB452E" w:rsidRPr="00DB452E" w:rsidRDefault="00DB452E" w:rsidP="00A92744">
      <w:pPr>
        <w:pStyle w:val="aa"/>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Методичне забезпечення діяльності у сфері “зеленого” інвестування:</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Розробка міністерствами та відомствами України надійної системи класифікації і критеріїв для правильної ідентифікації діяльності у сфері “зелених” інвестицій та “зеленої” економіки загалом – в розрізі основних секторів економіки. Це є необхідним для забезпечення чіткого розуміння бізнесом і домогосподарствами того, що є екологічно та соціально стійким проектом.</w:t>
      </w:r>
    </w:p>
    <w:p w:rsidR="00DB452E" w:rsidRPr="00DB452E" w:rsidRDefault="00DB452E" w:rsidP="00A92744">
      <w:pPr>
        <w:pStyle w:val="aa"/>
        <w:numPr>
          <w:ilvl w:val="0"/>
          <w:numId w:val="12"/>
        </w:numPr>
        <w:spacing w:after="0" w:line="360" w:lineRule="auto"/>
        <w:ind w:left="0" w:firstLine="709"/>
        <w:jc w:val="both"/>
        <w:rPr>
          <w:rFonts w:ascii="Times New Roman" w:hAnsi="Times New Roman" w:cs="Times New Roman"/>
          <w:sz w:val="28"/>
          <w:szCs w:val="28"/>
          <w:lang w:val="uk-UA"/>
        </w:rPr>
      </w:pPr>
      <w:r w:rsidRPr="00DB452E">
        <w:rPr>
          <w:rFonts w:ascii="Times New Roman" w:hAnsi="Times New Roman" w:cs="Times New Roman"/>
          <w:sz w:val="28"/>
          <w:szCs w:val="28"/>
          <w:lang w:val="uk-UA"/>
        </w:rPr>
        <w:t xml:space="preserve">Надання методичних пояснень щодо термінів, які застосовуються міжнародними документами, що регулюють питання глобальних ЦСР (наприклад, трактування термінів “доступний”, “прийнятний”, </w:t>
      </w:r>
      <w:r w:rsidRPr="00DB452E">
        <w:rPr>
          <w:rFonts w:ascii="Times New Roman" w:hAnsi="Times New Roman" w:cs="Times New Roman"/>
          <w:sz w:val="28"/>
          <w:szCs w:val="28"/>
          <w:lang w:val="uk-UA"/>
        </w:rPr>
        <w:lastRenderedPageBreak/>
        <w:t>“справедливий”, коли йдеться про ЦСР, “істотні поліпшення в показниках викидів або енергоефективності”, “низький рівень викиду вуглецю” та ін.).</w:t>
      </w:r>
    </w:p>
    <w:p w:rsidR="00DB452E" w:rsidRDefault="00DB452E" w:rsidP="00A92744">
      <w:pPr>
        <w:pStyle w:val="aa"/>
        <w:spacing w:line="360" w:lineRule="auto"/>
        <w:ind w:firstLine="709"/>
        <w:rPr>
          <w:rFonts w:ascii="Times New Roman" w:hAnsi="Times New Roman" w:cs="Times New Roman"/>
          <w:sz w:val="28"/>
          <w:szCs w:val="28"/>
          <w:lang w:val="uk-UA"/>
        </w:rPr>
      </w:pPr>
    </w:p>
    <w:p w:rsidR="00DB452E" w:rsidRDefault="00DB452E" w:rsidP="00A92744">
      <w:pPr>
        <w:pStyle w:val="aa"/>
        <w:spacing w:line="360" w:lineRule="auto"/>
        <w:ind w:firstLine="709"/>
        <w:rPr>
          <w:rFonts w:ascii="Times New Roman" w:hAnsi="Times New Roman" w:cs="Times New Roman"/>
          <w:sz w:val="28"/>
          <w:szCs w:val="28"/>
          <w:lang w:val="uk-UA"/>
        </w:rPr>
      </w:pPr>
    </w:p>
    <w:p w:rsidR="00DB452E" w:rsidRDefault="00DB452E" w:rsidP="00A92744">
      <w:pPr>
        <w:pStyle w:val="2"/>
        <w:spacing w:line="360" w:lineRule="auto"/>
        <w:ind w:firstLine="709"/>
        <w:contextualSpacing/>
        <w:rPr>
          <w:rFonts w:ascii="Times New Roman" w:hAnsi="Times New Roman" w:cs="Times New Roman"/>
          <w:color w:val="auto"/>
          <w:sz w:val="28"/>
          <w:szCs w:val="28"/>
          <w:lang w:val="uk-UA"/>
        </w:rPr>
      </w:pPr>
      <w:bookmarkStart w:id="21" w:name="_Toc29767986"/>
      <w:r w:rsidRPr="009B5079">
        <w:rPr>
          <w:rFonts w:ascii="Times New Roman" w:hAnsi="Times New Roman" w:cs="Times New Roman"/>
          <w:color w:val="auto"/>
          <w:sz w:val="28"/>
          <w:szCs w:val="28"/>
          <w:lang w:val="uk-UA"/>
        </w:rPr>
        <w:t xml:space="preserve">Висновки до розділу </w:t>
      </w:r>
      <w:r w:rsidR="009B5079" w:rsidRPr="009B5079">
        <w:rPr>
          <w:rFonts w:ascii="Times New Roman" w:hAnsi="Times New Roman" w:cs="Times New Roman"/>
          <w:color w:val="auto"/>
          <w:sz w:val="28"/>
          <w:szCs w:val="28"/>
          <w:lang w:val="uk-UA"/>
        </w:rPr>
        <w:t>3</w:t>
      </w:r>
      <w:bookmarkEnd w:id="21"/>
    </w:p>
    <w:p w:rsidR="001D22F3" w:rsidRDefault="001D22F3" w:rsidP="001D22F3">
      <w:pPr>
        <w:rPr>
          <w:lang w:val="uk-UA"/>
        </w:rPr>
      </w:pPr>
    </w:p>
    <w:p w:rsidR="001D22F3" w:rsidRPr="001D22F3" w:rsidRDefault="001D22F3" w:rsidP="001D22F3">
      <w:pPr>
        <w:rPr>
          <w:lang w:val="uk-UA"/>
        </w:rPr>
      </w:pPr>
    </w:p>
    <w:p w:rsidR="00B01DE1" w:rsidRDefault="00787DE9" w:rsidP="00D1518D">
      <w:pPr>
        <w:pStyle w:val="aa"/>
        <w:numPr>
          <w:ilvl w:val="0"/>
          <w:numId w:val="22"/>
        </w:numPr>
        <w:spacing w:after="0" w:line="360" w:lineRule="auto"/>
        <w:ind w:left="0" w:firstLine="709"/>
        <w:jc w:val="both"/>
        <w:rPr>
          <w:rFonts w:ascii="Times New Roman" w:hAnsi="Times New Roman" w:cs="Times New Roman"/>
          <w:sz w:val="28"/>
          <w:szCs w:val="28"/>
          <w:lang w:val="uk-UA"/>
        </w:rPr>
      </w:pPr>
      <w:r w:rsidRPr="00787DE9">
        <w:rPr>
          <w:rFonts w:ascii="Times New Roman" w:hAnsi="Times New Roman" w:cs="Times New Roman"/>
          <w:sz w:val="28"/>
          <w:szCs w:val="28"/>
          <w:lang w:val="uk-UA"/>
        </w:rPr>
        <w:t>Однією з найголовніших сучасних проблем енергетичного ринку із використанням ВДЕ є недостатність інвестиційних коштів, а тому оцінено обсяг необхідних вливань в розвиток ринку та було запропоновано шляхи активізації інвестиційної діяльності з метою збільшення частки відновлювальних джерел енергії в структурі генерації за рахунок використання механізму надання інвестиційного податкового кредиту, що дасть змогу використати тимчасово вільні кошти від сплати податку на прибуток для будівництва нових генеруючи потужностей та впровадження заходів з підвищення енергоефективності.</w:t>
      </w:r>
    </w:p>
    <w:p w:rsidR="003F68F0" w:rsidRPr="00D1518D" w:rsidRDefault="00B01DE1" w:rsidP="00D1518D">
      <w:pPr>
        <w:pStyle w:val="aa"/>
        <w:numPr>
          <w:ilvl w:val="0"/>
          <w:numId w:val="22"/>
        </w:numPr>
        <w:spacing w:after="0" w:line="360" w:lineRule="auto"/>
        <w:ind w:left="0" w:firstLine="709"/>
        <w:jc w:val="both"/>
        <w:rPr>
          <w:rFonts w:ascii="Times New Roman" w:hAnsi="Times New Roman" w:cs="Times New Roman"/>
          <w:sz w:val="28"/>
          <w:szCs w:val="28"/>
          <w:lang w:val="uk-UA"/>
        </w:rPr>
      </w:pPr>
      <w:r w:rsidRPr="00B01DE1">
        <w:rPr>
          <w:rFonts w:ascii="Times New Roman" w:hAnsi="Times New Roman" w:cs="Times New Roman"/>
          <w:sz w:val="28"/>
          <w:szCs w:val="28"/>
          <w:lang w:val="uk-UA"/>
        </w:rPr>
        <w:t xml:space="preserve"> Б</w:t>
      </w:r>
      <w:r w:rsidR="00D1518D">
        <w:rPr>
          <w:rFonts w:ascii="Times New Roman" w:hAnsi="Times New Roman" w:cs="Times New Roman"/>
          <w:sz w:val="28"/>
          <w:szCs w:val="28"/>
          <w:lang w:val="uk-UA"/>
        </w:rPr>
        <w:t xml:space="preserve">уло виявлено </w:t>
      </w:r>
      <w:r w:rsidR="00A36D82">
        <w:rPr>
          <w:rFonts w:ascii="Times New Roman" w:hAnsi="Times New Roman" w:cs="Times New Roman"/>
          <w:sz w:val="28"/>
          <w:szCs w:val="28"/>
          <w:lang w:val="uk-UA"/>
        </w:rPr>
        <w:t>такі</w:t>
      </w:r>
      <w:r w:rsidRPr="00B01DE1">
        <w:rPr>
          <w:rFonts w:ascii="Times New Roman" w:hAnsi="Times New Roman" w:cs="Times New Roman"/>
          <w:sz w:val="28"/>
          <w:szCs w:val="28"/>
          <w:lang w:val="uk-UA"/>
        </w:rPr>
        <w:t xml:space="preserve"> </w:t>
      </w:r>
      <w:r w:rsidR="00D1518D" w:rsidRPr="00DB452E">
        <w:rPr>
          <w:rFonts w:ascii="Times New Roman" w:hAnsi="Times New Roman" w:cs="Times New Roman"/>
          <w:sz w:val="28"/>
          <w:lang w:val="uk-UA"/>
        </w:rPr>
        <w:t>перешкод</w:t>
      </w:r>
      <w:r w:rsidR="00D1518D">
        <w:rPr>
          <w:rFonts w:ascii="Times New Roman" w:hAnsi="Times New Roman" w:cs="Times New Roman"/>
          <w:sz w:val="28"/>
          <w:lang w:val="uk-UA"/>
        </w:rPr>
        <w:t>и</w:t>
      </w:r>
      <w:r w:rsidR="00D1518D" w:rsidRPr="00DB452E">
        <w:rPr>
          <w:rFonts w:ascii="Times New Roman" w:hAnsi="Times New Roman" w:cs="Times New Roman"/>
          <w:sz w:val="28"/>
          <w:lang w:val="uk-UA"/>
        </w:rPr>
        <w:t xml:space="preserve"> для розвитку “зеленого” фінансування в Україні</w:t>
      </w:r>
      <w:r w:rsidRPr="00B01DE1">
        <w:rPr>
          <w:rFonts w:ascii="Times New Roman" w:hAnsi="Times New Roman" w:cs="Times New Roman"/>
          <w:sz w:val="28"/>
          <w:szCs w:val="28"/>
          <w:lang w:val="uk-UA"/>
        </w:rPr>
        <w:t xml:space="preserve"> </w:t>
      </w:r>
      <w:r w:rsidR="00D1518D">
        <w:rPr>
          <w:rFonts w:ascii="Times New Roman" w:hAnsi="Times New Roman" w:cs="Times New Roman"/>
          <w:sz w:val="28"/>
          <w:szCs w:val="28"/>
          <w:lang w:val="uk-UA"/>
        </w:rPr>
        <w:t xml:space="preserve">, а саме </w:t>
      </w:r>
      <w:r w:rsidRPr="00B01DE1">
        <w:rPr>
          <w:rFonts w:ascii="Times New Roman" w:hAnsi="Times New Roman" w:cs="Times New Roman"/>
          <w:sz w:val="28"/>
          <w:szCs w:val="28"/>
          <w:lang w:val="uk-UA"/>
        </w:rPr>
        <w:t xml:space="preserve"> </w:t>
      </w:r>
      <w:r w:rsidR="00D1518D">
        <w:rPr>
          <w:rFonts w:ascii="Times New Roman" w:hAnsi="Times New Roman" w:cs="Times New Roman"/>
          <w:sz w:val="28"/>
          <w:lang w:val="uk-UA"/>
        </w:rPr>
        <w:t>і</w:t>
      </w:r>
      <w:r w:rsidRPr="00B01DE1">
        <w:rPr>
          <w:rFonts w:ascii="Times New Roman" w:hAnsi="Times New Roman" w:cs="Times New Roman"/>
          <w:sz w:val="28"/>
          <w:lang w:val="uk-UA"/>
        </w:rPr>
        <w:t>нструменти фінансового забезпечення</w:t>
      </w:r>
      <w:r>
        <w:rPr>
          <w:rFonts w:ascii="Times New Roman" w:hAnsi="Times New Roman" w:cs="Times New Roman"/>
          <w:sz w:val="28"/>
          <w:lang w:val="uk-UA"/>
        </w:rPr>
        <w:t xml:space="preserve">, </w:t>
      </w:r>
      <w:r w:rsidR="00D1518D">
        <w:rPr>
          <w:rFonts w:ascii="Times New Roman" w:hAnsi="Times New Roman" w:cs="Times New Roman"/>
          <w:sz w:val="28"/>
          <w:lang w:val="uk-UA"/>
        </w:rPr>
        <w:t>м</w:t>
      </w:r>
      <w:r w:rsidRPr="00B01DE1">
        <w:rPr>
          <w:rFonts w:ascii="Times New Roman" w:hAnsi="Times New Roman" w:cs="Times New Roman"/>
          <w:sz w:val="28"/>
          <w:lang w:val="uk-UA"/>
        </w:rPr>
        <w:t>еханізми спрощення доступу до “зелених” технологій</w:t>
      </w:r>
      <w:r>
        <w:rPr>
          <w:rFonts w:ascii="Times New Roman" w:hAnsi="Times New Roman" w:cs="Times New Roman"/>
          <w:sz w:val="28"/>
          <w:lang w:val="uk-UA"/>
        </w:rPr>
        <w:t xml:space="preserve">, </w:t>
      </w:r>
      <w:r w:rsidR="00D1518D">
        <w:rPr>
          <w:rFonts w:ascii="Times New Roman" w:hAnsi="Times New Roman" w:cs="Times New Roman"/>
          <w:sz w:val="28"/>
          <w:lang w:val="uk-UA"/>
        </w:rPr>
        <w:t>м</w:t>
      </w:r>
      <w:r w:rsidRPr="00B01DE1">
        <w:rPr>
          <w:rFonts w:ascii="Times New Roman" w:hAnsi="Times New Roman" w:cs="Times New Roman"/>
          <w:sz w:val="28"/>
          <w:lang w:val="uk-UA"/>
        </w:rPr>
        <w:t>еханізми державного стимулювання приватного сектору до “зеленого” інвестування</w:t>
      </w:r>
      <w:r>
        <w:rPr>
          <w:rFonts w:ascii="Times New Roman" w:hAnsi="Times New Roman" w:cs="Times New Roman"/>
          <w:sz w:val="28"/>
          <w:lang w:val="uk-UA"/>
        </w:rPr>
        <w:t>,</w:t>
      </w:r>
      <w:r w:rsidR="00A36D82">
        <w:rPr>
          <w:rFonts w:ascii="Times New Roman" w:hAnsi="Times New Roman" w:cs="Times New Roman"/>
          <w:sz w:val="28"/>
          <w:lang w:val="uk-UA"/>
        </w:rPr>
        <w:t xml:space="preserve"> </w:t>
      </w:r>
      <w:r w:rsidRPr="00B01DE1">
        <w:rPr>
          <w:rFonts w:ascii="Times New Roman" w:hAnsi="Times New Roman" w:cs="Times New Roman"/>
          <w:sz w:val="28"/>
          <w:lang w:val="uk-UA"/>
        </w:rPr>
        <w:t>Методичне забезпечення діяльності у сфері “зеленого” інвестування</w:t>
      </w:r>
      <w:r w:rsidR="00D1518D">
        <w:rPr>
          <w:rFonts w:ascii="Times New Roman" w:hAnsi="Times New Roman" w:cs="Times New Roman"/>
          <w:sz w:val="28"/>
          <w:lang w:val="uk-UA"/>
        </w:rPr>
        <w:t>.</w:t>
      </w:r>
      <w:r w:rsidR="003F68F0" w:rsidRPr="00D1518D">
        <w:rPr>
          <w:rFonts w:ascii="Times New Roman" w:hAnsi="Times New Roman" w:cs="Times New Roman"/>
          <w:sz w:val="28"/>
          <w:szCs w:val="28"/>
          <w:lang w:val="uk-UA"/>
        </w:rPr>
        <w:br w:type="page"/>
      </w:r>
    </w:p>
    <w:p w:rsidR="003F68F0" w:rsidRPr="009B5079" w:rsidRDefault="009B5079" w:rsidP="009B5079">
      <w:pPr>
        <w:pStyle w:val="1"/>
        <w:spacing w:line="360" w:lineRule="auto"/>
        <w:contextualSpacing/>
        <w:jc w:val="center"/>
        <w:rPr>
          <w:rFonts w:ascii="Times New Roman" w:hAnsi="Times New Roman" w:cs="Times New Roman"/>
          <w:color w:val="auto"/>
          <w:sz w:val="28"/>
          <w:szCs w:val="28"/>
          <w:lang w:val="uk-UA"/>
        </w:rPr>
      </w:pPr>
      <w:bookmarkStart w:id="22" w:name="_Toc29767987"/>
      <w:r w:rsidRPr="009B5079">
        <w:rPr>
          <w:rFonts w:ascii="Times New Roman" w:hAnsi="Times New Roman" w:cs="Times New Roman"/>
          <w:color w:val="auto"/>
          <w:sz w:val="28"/>
          <w:szCs w:val="28"/>
          <w:lang w:val="uk-UA"/>
        </w:rPr>
        <w:lastRenderedPageBreak/>
        <w:t>ВИСНОВКИ</w:t>
      </w:r>
      <w:bookmarkEnd w:id="22"/>
    </w:p>
    <w:p w:rsidR="003F68F0" w:rsidRDefault="003F68F0" w:rsidP="003F68F0">
      <w:pPr>
        <w:spacing w:after="0" w:line="360" w:lineRule="auto"/>
        <w:ind w:firstLine="720"/>
        <w:contextualSpacing/>
        <w:jc w:val="center"/>
        <w:rPr>
          <w:rFonts w:ascii="Times New Roman" w:hAnsi="Times New Roman" w:cs="Times New Roman"/>
          <w:sz w:val="28"/>
          <w:szCs w:val="28"/>
          <w:lang w:val="uk-UA"/>
        </w:rPr>
      </w:pPr>
    </w:p>
    <w:p w:rsidR="00BF50D7" w:rsidRPr="00DB452E" w:rsidRDefault="00BF50D7" w:rsidP="003F68F0">
      <w:pPr>
        <w:spacing w:after="0" w:line="360" w:lineRule="auto"/>
        <w:ind w:firstLine="720"/>
        <w:contextualSpacing/>
        <w:jc w:val="center"/>
        <w:rPr>
          <w:rFonts w:ascii="Times New Roman" w:hAnsi="Times New Roman" w:cs="Times New Roman"/>
          <w:sz w:val="28"/>
          <w:szCs w:val="28"/>
          <w:lang w:val="uk-UA"/>
        </w:rPr>
      </w:pPr>
    </w:p>
    <w:p w:rsidR="00BF50D7" w:rsidRDefault="00BF50D7" w:rsidP="00BF50D7">
      <w:pPr>
        <w:pStyle w:val="aa"/>
        <w:numPr>
          <w:ilvl w:val="1"/>
          <w:numId w:val="19"/>
        </w:numPr>
        <w:spacing w:after="0" w:line="360" w:lineRule="auto"/>
        <w:ind w:left="0" w:firstLine="709"/>
        <w:jc w:val="both"/>
        <w:rPr>
          <w:rFonts w:ascii="Times New Roman" w:hAnsi="Times New Roman" w:cs="Times New Roman"/>
          <w:sz w:val="28"/>
          <w:szCs w:val="28"/>
          <w:lang w:val="uk-UA"/>
        </w:rPr>
      </w:pPr>
      <w:r w:rsidRPr="00BF50D7">
        <w:rPr>
          <w:rFonts w:ascii="Times New Roman" w:hAnsi="Times New Roman" w:cs="Times New Roman"/>
          <w:sz w:val="28"/>
          <w:szCs w:val="28"/>
          <w:lang w:val="uk-UA"/>
        </w:rPr>
        <w:t>У ході проведеного дослідження здійснено аналіз існуючих теоретичних підходів до трактування сутності альтернативної енергетики.</w:t>
      </w:r>
    </w:p>
    <w:p w:rsidR="00BF50D7" w:rsidRDefault="00BF50D7" w:rsidP="00BF50D7">
      <w:pPr>
        <w:pStyle w:val="aa"/>
        <w:numPr>
          <w:ilvl w:val="1"/>
          <w:numId w:val="19"/>
        </w:numPr>
        <w:spacing w:after="0" w:line="360" w:lineRule="auto"/>
        <w:ind w:left="0" w:firstLine="709"/>
        <w:jc w:val="both"/>
        <w:rPr>
          <w:rFonts w:ascii="Times New Roman" w:hAnsi="Times New Roman" w:cs="Times New Roman"/>
          <w:sz w:val="28"/>
          <w:szCs w:val="28"/>
          <w:lang w:val="uk-UA"/>
        </w:rPr>
      </w:pPr>
      <w:r w:rsidRPr="00BF50D7">
        <w:rPr>
          <w:rFonts w:ascii="Times New Roman" w:hAnsi="Times New Roman" w:cs="Times New Roman"/>
          <w:sz w:val="28"/>
          <w:szCs w:val="28"/>
          <w:lang w:val="uk-UA"/>
        </w:rPr>
        <w:t xml:space="preserve"> Досліджено основні види альтернативних джерел .Проаналізовано різні класифікації альтернативних джерел та виокремлено переваги та недоліки основних видів відновлювальної енергії.</w:t>
      </w:r>
    </w:p>
    <w:p w:rsidR="00BF50D7" w:rsidRPr="00BF50D7" w:rsidRDefault="00BF50D7" w:rsidP="00BF50D7">
      <w:pPr>
        <w:pStyle w:val="aa"/>
        <w:numPr>
          <w:ilvl w:val="1"/>
          <w:numId w:val="19"/>
        </w:numPr>
        <w:spacing w:after="0" w:line="360" w:lineRule="auto"/>
        <w:ind w:left="0" w:firstLine="709"/>
        <w:jc w:val="both"/>
        <w:rPr>
          <w:rFonts w:ascii="Times New Roman" w:hAnsi="Times New Roman" w:cs="Times New Roman"/>
          <w:sz w:val="28"/>
          <w:szCs w:val="28"/>
          <w:lang w:val="uk-UA"/>
        </w:rPr>
      </w:pPr>
      <w:r w:rsidRPr="00BF50D7">
        <w:rPr>
          <w:rFonts w:ascii="Times New Roman" w:hAnsi="Times New Roman" w:cs="Times New Roman"/>
          <w:sz w:val="28"/>
          <w:lang w:val="uk-UA"/>
        </w:rPr>
        <w:t>Запропонований Савенко методичний підхід до еколого–економічної оцінки ефективності використання альтернативних джерел енергії спирається на чинні програми розвитку та стратегічні пріоритети державної політики щодо забезпечення екологічної та енергетичної безпеки і передбачає використання інтегрального показника, що враховує попереджені можливі екологічні збитки від забруднення довкілля та націлений на підвищення відповідності реагування органів державної влади на світові кон’юнктурні коливання і забезпечення адресності впровадження організаційно–економічних заходів.</w:t>
      </w:r>
    </w:p>
    <w:p w:rsidR="00BF50D7" w:rsidRPr="00BF50D7" w:rsidRDefault="00BF50D7" w:rsidP="00BF50D7">
      <w:pPr>
        <w:pStyle w:val="aa"/>
        <w:numPr>
          <w:ilvl w:val="1"/>
          <w:numId w:val="19"/>
        </w:numPr>
        <w:spacing w:after="0" w:line="360" w:lineRule="auto"/>
        <w:ind w:left="0" w:firstLine="709"/>
        <w:jc w:val="both"/>
        <w:rPr>
          <w:rFonts w:ascii="Times New Roman" w:hAnsi="Times New Roman" w:cs="Times New Roman"/>
          <w:sz w:val="28"/>
          <w:szCs w:val="28"/>
          <w:lang w:val="uk-UA"/>
        </w:rPr>
      </w:pPr>
      <w:r w:rsidRPr="00BF50D7">
        <w:rPr>
          <w:rFonts w:ascii="Times New Roman" w:hAnsi="Times New Roman" w:cs="Times New Roman"/>
          <w:sz w:val="28"/>
          <w:lang w:val="uk-UA"/>
        </w:rPr>
        <w:t>Аналіз сучасних глобальних тенденцій демонструє позитивну динаміку використання відновлюваної енергії усіх видів: зростання обсягів генерації, споживання електричної енергії на основі ВДЕ, що пояснюється прагненням країн до підвищення енергоефективності та екологізації економіки, застосування енергоефективних технологій, підвищення екологічної безпеки країн та зниження шкідливих викидів в атмосферу з метою недопущення глобальних екологічних та кліматичних змін.</w:t>
      </w:r>
    </w:p>
    <w:p w:rsidR="00BF50D7" w:rsidRPr="00BF50D7" w:rsidRDefault="00BF50D7" w:rsidP="00BF50D7">
      <w:pPr>
        <w:pStyle w:val="aa"/>
        <w:numPr>
          <w:ilvl w:val="0"/>
          <w:numId w:val="19"/>
        </w:numPr>
        <w:spacing w:after="0" w:line="360" w:lineRule="auto"/>
        <w:ind w:left="0" w:firstLine="709"/>
        <w:jc w:val="both"/>
        <w:rPr>
          <w:rFonts w:ascii="Times New Roman" w:hAnsi="Times New Roman" w:cs="Times New Roman"/>
          <w:sz w:val="44"/>
          <w:szCs w:val="28"/>
          <w:lang w:val="uk-UA"/>
        </w:rPr>
      </w:pPr>
      <w:r w:rsidRPr="005E3237">
        <w:rPr>
          <w:rFonts w:ascii="Times New Roman" w:hAnsi="Times New Roman" w:cs="Times New Roman"/>
          <w:sz w:val="28"/>
          <w:lang w:val="uk-UA"/>
        </w:rPr>
        <w:t xml:space="preserve">Дослідження економічного забезпечення розвитку альтернативної енергетики в Україні дає змогу виокремити наступні моменти: динаміка генерації та споживання енергії з ВДЕ за останні декілька років є стабільно зростаючими, в загальній структурі виробництва також поступово збільшується частка альтернативних джерел енергії, серед яких переважають енергія води і досить швидко зростає доля сонячної енергії. На найвищому </w:t>
      </w:r>
      <w:r w:rsidRPr="005E3237">
        <w:rPr>
          <w:rFonts w:ascii="Times New Roman" w:hAnsi="Times New Roman" w:cs="Times New Roman"/>
          <w:sz w:val="28"/>
          <w:lang w:val="uk-UA"/>
        </w:rPr>
        <w:lastRenderedPageBreak/>
        <w:t>державному рівні розробляється план заходів щодо підвищення енергоефективності економіки, зокрема розроблено стратегії розвитку ВДЕ до 2030 та 2035 років, ведеться двосторонній діалог між Україною та міжнародними інституціями щодо питань розвитку альтернативної енергетики, зокрема Міжнародного агентства з відновлюваних джерел енергії, повноправним членом якого ми стали у 2018 році. Також в Україні наразі діє один із найвищих «зелених» тарифів, що залишається потужним стимулом для розвитку вітчизняної відновлюваної енергетики, але одночасно з тим існує недосконалість законодавчої бази щодо його деяких аспектів його використання, зокрема, домогосподарствами.</w:t>
      </w:r>
    </w:p>
    <w:p w:rsidR="00BF50D7" w:rsidRPr="00BF50D7" w:rsidRDefault="00BF50D7" w:rsidP="00BF50D7">
      <w:pPr>
        <w:pStyle w:val="aa"/>
        <w:numPr>
          <w:ilvl w:val="0"/>
          <w:numId w:val="19"/>
        </w:numPr>
        <w:spacing w:after="0" w:line="360" w:lineRule="auto"/>
        <w:ind w:left="0" w:firstLine="709"/>
        <w:jc w:val="both"/>
        <w:rPr>
          <w:rFonts w:ascii="Times New Roman" w:hAnsi="Times New Roman" w:cs="Times New Roman"/>
          <w:sz w:val="44"/>
          <w:szCs w:val="28"/>
          <w:lang w:val="uk-UA"/>
        </w:rPr>
      </w:pPr>
      <w:r w:rsidRPr="00BF50D7">
        <w:rPr>
          <w:rFonts w:ascii="Times New Roman" w:hAnsi="Times New Roman" w:cs="Times New Roman"/>
          <w:sz w:val="28"/>
          <w:szCs w:val="28"/>
          <w:lang w:val="uk-UA"/>
        </w:rPr>
        <w:t xml:space="preserve">Проаналізувавши потенціал альтернативної енергетики України можна побачити , що </w:t>
      </w:r>
      <w:r w:rsidRPr="00BF50D7">
        <w:rPr>
          <w:rFonts w:ascii="Times New Roman" w:hAnsi="Times New Roman" w:cs="Times New Roman"/>
          <w:sz w:val="28"/>
          <w:lang w:val="uk-UA"/>
        </w:rPr>
        <w:t>Україна володіє значним природним потенціалом для реалізації вітроенергетичних проектів, впровадження сонячної та гідроенергії  що визначає зацікавленість держави в розвитку цієї галузі і привертає велику кількість потенційних вітчизняних та іноземних інвесторів. Але для більш стрімкого розвитку потрібно активізувати інвестиційн</w:t>
      </w:r>
      <w:r>
        <w:rPr>
          <w:rFonts w:ascii="Times New Roman" w:hAnsi="Times New Roman" w:cs="Times New Roman"/>
          <w:sz w:val="28"/>
          <w:lang w:val="uk-UA"/>
        </w:rPr>
        <w:t>у</w:t>
      </w:r>
      <w:r w:rsidRPr="00BF50D7">
        <w:rPr>
          <w:rFonts w:ascii="Times New Roman" w:hAnsi="Times New Roman" w:cs="Times New Roman"/>
          <w:sz w:val="28"/>
          <w:lang w:val="uk-UA"/>
        </w:rPr>
        <w:t xml:space="preserve"> діяльн</w:t>
      </w:r>
      <w:r>
        <w:rPr>
          <w:rFonts w:ascii="Times New Roman" w:hAnsi="Times New Roman" w:cs="Times New Roman"/>
          <w:sz w:val="28"/>
          <w:lang w:val="uk-UA"/>
        </w:rPr>
        <w:t xml:space="preserve">ість </w:t>
      </w:r>
      <w:r w:rsidRPr="00BF50D7">
        <w:rPr>
          <w:rFonts w:ascii="Times New Roman" w:hAnsi="Times New Roman" w:cs="Times New Roman"/>
          <w:sz w:val="28"/>
          <w:lang w:val="uk-UA"/>
        </w:rPr>
        <w:t xml:space="preserve">та  </w:t>
      </w:r>
      <w:r>
        <w:rPr>
          <w:rFonts w:ascii="Times New Roman" w:hAnsi="Times New Roman" w:cs="Times New Roman"/>
          <w:sz w:val="28"/>
          <w:szCs w:val="28"/>
          <w:lang w:val="uk-UA"/>
        </w:rPr>
        <w:t>в</w:t>
      </w:r>
      <w:r w:rsidRPr="00BF50D7">
        <w:rPr>
          <w:rFonts w:ascii="Times New Roman" w:hAnsi="Times New Roman" w:cs="Times New Roman"/>
          <w:sz w:val="28"/>
          <w:szCs w:val="28"/>
          <w:lang w:val="uk-UA"/>
        </w:rPr>
        <w:t xml:space="preserve">досконалення механізмів державного стимулювання розвитку відновлюваних джерел енергії </w:t>
      </w:r>
    </w:p>
    <w:p w:rsidR="00BF50D7" w:rsidRDefault="00BF50D7" w:rsidP="00BF50D7">
      <w:pPr>
        <w:pStyle w:val="aa"/>
        <w:numPr>
          <w:ilvl w:val="0"/>
          <w:numId w:val="19"/>
        </w:numPr>
        <w:spacing w:after="0" w:line="360" w:lineRule="auto"/>
        <w:ind w:left="0" w:firstLine="709"/>
        <w:jc w:val="both"/>
        <w:rPr>
          <w:rFonts w:ascii="Times New Roman" w:hAnsi="Times New Roman" w:cs="Times New Roman"/>
          <w:sz w:val="28"/>
          <w:szCs w:val="28"/>
          <w:lang w:val="uk-UA"/>
        </w:rPr>
      </w:pPr>
      <w:r w:rsidRPr="00787DE9">
        <w:rPr>
          <w:rFonts w:ascii="Times New Roman" w:hAnsi="Times New Roman" w:cs="Times New Roman"/>
          <w:sz w:val="28"/>
          <w:szCs w:val="28"/>
          <w:lang w:val="uk-UA"/>
        </w:rPr>
        <w:t>Однією з найголовніших сучасних проблем енергетичного ринку із використанням ВДЕ є недостатність інвестиційних коштів, а тому оцінено обсяг необхідних вливань в розвиток ринку та було запропоновано шляхи активізації інвестиційної діяльності з метою збільшення частки відновлювальних джерел енергії в структурі генерації за рахунок використання механізму надання інвестиційного податкового кредиту, що дасть змогу використати тимчасово вільні кошти від сплати податку на прибуток для будівництва нових генеруючи потужностей та впровадження заходів з підвищення енергоефективності.</w:t>
      </w:r>
    </w:p>
    <w:p w:rsidR="00BF50D7" w:rsidRPr="00BF50D7" w:rsidRDefault="00BF50D7" w:rsidP="00BF50D7">
      <w:pPr>
        <w:pStyle w:val="aa"/>
        <w:numPr>
          <w:ilvl w:val="0"/>
          <w:numId w:val="19"/>
        </w:numPr>
        <w:spacing w:after="0" w:line="360" w:lineRule="auto"/>
        <w:ind w:left="0" w:firstLine="709"/>
        <w:jc w:val="both"/>
        <w:rPr>
          <w:rFonts w:ascii="Times New Roman" w:hAnsi="Times New Roman" w:cs="Times New Roman"/>
          <w:sz w:val="44"/>
          <w:szCs w:val="28"/>
          <w:lang w:val="uk-UA"/>
        </w:rPr>
      </w:pPr>
      <w:r w:rsidRPr="00B01DE1">
        <w:rPr>
          <w:rFonts w:ascii="Times New Roman" w:hAnsi="Times New Roman" w:cs="Times New Roman"/>
          <w:sz w:val="28"/>
          <w:szCs w:val="28"/>
          <w:lang w:val="uk-UA"/>
        </w:rPr>
        <w:t xml:space="preserve"> Б</w:t>
      </w:r>
      <w:r>
        <w:rPr>
          <w:rFonts w:ascii="Times New Roman" w:hAnsi="Times New Roman" w:cs="Times New Roman"/>
          <w:sz w:val="28"/>
          <w:szCs w:val="28"/>
          <w:lang w:val="uk-UA"/>
        </w:rPr>
        <w:t xml:space="preserve">уло виявлено </w:t>
      </w:r>
      <w:r w:rsidRPr="00B01DE1">
        <w:rPr>
          <w:rFonts w:ascii="Times New Roman" w:hAnsi="Times New Roman" w:cs="Times New Roman"/>
          <w:sz w:val="28"/>
          <w:szCs w:val="28"/>
          <w:lang w:val="uk-UA"/>
        </w:rPr>
        <w:t xml:space="preserve"> </w:t>
      </w:r>
      <w:r w:rsidRPr="00DB452E">
        <w:rPr>
          <w:rFonts w:ascii="Times New Roman" w:hAnsi="Times New Roman" w:cs="Times New Roman"/>
          <w:sz w:val="28"/>
          <w:lang w:val="uk-UA"/>
        </w:rPr>
        <w:t>перешкод</w:t>
      </w:r>
      <w:r>
        <w:rPr>
          <w:rFonts w:ascii="Times New Roman" w:hAnsi="Times New Roman" w:cs="Times New Roman"/>
          <w:sz w:val="28"/>
          <w:lang w:val="uk-UA"/>
        </w:rPr>
        <w:t>и</w:t>
      </w:r>
      <w:r w:rsidRPr="00DB452E">
        <w:rPr>
          <w:rFonts w:ascii="Times New Roman" w:hAnsi="Times New Roman" w:cs="Times New Roman"/>
          <w:sz w:val="28"/>
          <w:lang w:val="uk-UA"/>
        </w:rPr>
        <w:t xml:space="preserve"> для розвитку “зеленого” фінансування в Україні</w:t>
      </w:r>
      <w:r w:rsidRPr="00B01DE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а саме </w:t>
      </w:r>
      <w:r w:rsidRPr="00B01DE1">
        <w:rPr>
          <w:rFonts w:ascii="Times New Roman" w:hAnsi="Times New Roman" w:cs="Times New Roman"/>
          <w:sz w:val="28"/>
          <w:szCs w:val="28"/>
          <w:lang w:val="uk-UA"/>
        </w:rPr>
        <w:t xml:space="preserve"> </w:t>
      </w:r>
      <w:r>
        <w:rPr>
          <w:rFonts w:ascii="Times New Roman" w:hAnsi="Times New Roman" w:cs="Times New Roman"/>
          <w:sz w:val="28"/>
          <w:lang w:val="uk-UA"/>
        </w:rPr>
        <w:t>і</w:t>
      </w:r>
      <w:r w:rsidRPr="00B01DE1">
        <w:rPr>
          <w:rFonts w:ascii="Times New Roman" w:hAnsi="Times New Roman" w:cs="Times New Roman"/>
          <w:sz w:val="28"/>
          <w:lang w:val="uk-UA"/>
        </w:rPr>
        <w:t>нструменти фінансового забезпечення</w:t>
      </w:r>
      <w:r>
        <w:rPr>
          <w:rFonts w:ascii="Times New Roman" w:hAnsi="Times New Roman" w:cs="Times New Roman"/>
          <w:sz w:val="28"/>
          <w:lang w:val="uk-UA"/>
        </w:rPr>
        <w:t>, м</w:t>
      </w:r>
      <w:r w:rsidRPr="00B01DE1">
        <w:rPr>
          <w:rFonts w:ascii="Times New Roman" w:hAnsi="Times New Roman" w:cs="Times New Roman"/>
          <w:sz w:val="28"/>
          <w:lang w:val="uk-UA"/>
        </w:rPr>
        <w:t>еханізми спрощення доступу до “зелених” технологій</w:t>
      </w:r>
      <w:r>
        <w:rPr>
          <w:rFonts w:ascii="Times New Roman" w:hAnsi="Times New Roman" w:cs="Times New Roman"/>
          <w:sz w:val="28"/>
          <w:lang w:val="uk-UA"/>
        </w:rPr>
        <w:t>, м</w:t>
      </w:r>
      <w:r w:rsidRPr="00B01DE1">
        <w:rPr>
          <w:rFonts w:ascii="Times New Roman" w:hAnsi="Times New Roman" w:cs="Times New Roman"/>
          <w:sz w:val="28"/>
          <w:lang w:val="uk-UA"/>
        </w:rPr>
        <w:t xml:space="preserve">еханізми державного </w:t>
      </w:r>
      <w:r w:rsidRPr="00B01DE1">
        <w:rPr>
          <w:rFonts w:ascii="Times New Roman" w:hAnsi="Times New Roman" w:cs="Times New Roman"/>
          <w:sz w:val="28"/>
          <w:lang w:val="uk-UA"/>
        </w:rPr>
        <w:lastRenderedPageBreak/>
        <w:t>стимулювання приватного сектору до “зеленого” інвестування</w:t>
      </w:r>
      <w:r>
        <w:rPr>
          <w:rFonts w:ascii="Times New Roman" w:hAnsi="Times New Roman" w:cs="Times New Roman"/>
          <w:sz w:val="28"/>
          <w:lang w:val="uk-UA"/>
        </w:rPr>
        <w:t>,</w:t>
      </w:r>
      <w:r w:rsidRPr="00B01DE1">
        <w:rPr>
          <w:rFonts w:ascii="Times New Roman" w:hAnsi="Times New Roman" w:cs="Times New Roman"/>
          <w:sz w:val="28"/>
          <w:lang w:val="uk-UA"/>
        </w:rPr>
        <w:t>Методичне забезпечення діяльності у сфері “зеленого” інвестування</w:t>
      </w:r>
      <w:r>
        <w:rPr>
          <w:rFonts w:ascii="Times New Roman" w:hAnsi="Times New Roman" w:cs="Times New Roman"/>
          <w:sz w:val="28"/>
          <w:lang w:val="uk-UA"/>
        </w:rPr>
        <w:t>.</w:t>
      </w:r>
    </w:p>
    <w:p w:rsidR="00BF50D7" w:rsidRPr="00DB452E" w:rsidRDefault="00BF50D7" w:rsidP="00BF50D7">
      <w:pPr>
        <w:spacing w:after="0" w:line="360" w:lineRule="auto"/>
        <w:ind w:firstLine="720"/>
        <w:contextualSpacing/>
        <w:jc w:val="both"/>
        <w:rPr>
          <w:rFonts w:ascii="Times New Roman" w:hAnsi="Times New Roman" w:cs="Times New Roman"/>
          <w:sz w:val="36"/>
          <w:szCs w:val="28"/>
          <w:lang w:val="uk-UA"/>
        </w:rPr>
      </w:pPr>
    </w:p>
    <w:p w:rsidR="003F68F0" w:rsidRPr="00DB452E" w:rsidRDefault="003F68F0" w:rsidP="003F68F0">
      <w:pPr>
        <w:spacing w:after="0" w:line="360" w:lineRule="auto"/>
        <w:ind w:firstLine="720"/>
        <w:contextualSpacing/>
        <w:jc w:val="center"/>
        <w:rPr>
          <w:rFonts w:ascii="Times New Roman" w:hAnsi="Times New Roman" w:cs="Times New Roman"/>
          <w:sz w:val="28"/>
          <w:szCs w:val="28"/>
          <w:lang w:val="uk-UA"/>
        </w:rPr>
      </w:pPr>
    </w:p>
    <w:p w:rsidR="003F68F0" w:rsidRPr="00DB452E" w:rsidRDefault="003F68F0" w:rsidP="003F68F0">
      <w:pPr>
        <w:rPr>
          <w:rFonts w:ascii="Times New Roman" w:hAnsi="Times New Roman" w:cs="Times New Roman"/>
          <w:sz w:val="28"/>
          <w:szCs w:val="28"/>
          <w:lang w:val="uk-UA"/>
        </w:rPr>
      </w:pPr>
      <w:r w:rsidRPr="00DB452E">
        <w:rPr>
          <w:rFonts w:ascii="Times New Roman" w:hAnsi="Times New Roman" w:cs="Times New Roman"/>
          <w:sz w:val="28"/>
          <w:szCs w:val="28"/>
          <w:lang w:val="uk-UA"/>
        </w:rPr>
        <w:br w:type="page"/>
      </w:r>
    </w:p>
    <w:p w:rsidR="003F68F0" w:rsidRPr="009B5079" w:rsidRDefault="009B5079" w:rsidP="009B5079">
      <w:pPr>
        <w:pStyle w:val="1"/>
        <w:spacing w:line="360" w:lineRule="auto"/>
        <w:contextualSpacing/>
        <w:jc w:val="center"/>
        <w:rPr>
          <w:rFonts w:ascii="Times New Roman" w:hAnsi="Times New Roman" w:cs="Times New Roman"/>
          <w:color w:val="auto"/>
          <w:sz w:val="28"/>
          <w:szCs w:val="28"/>
          <w:lang w:val="uk-UA"/>
        </w:rPr>
      </w:pPr>
      <w:bookmarkStart w:id="23" w:name="_Toc29767988"/>
      <w:r w:rsidRPr="009B5079">
        <w:rPr>
          <w:rFonts w:ascii="Times New Roman" w:hAnsi="Times New Roman" w:cs="Times New Roman"/>
          <w:color w:val="auto"/>
          <w:sz w:val="28"/>
          <w:szCs w:val="28"/>
          <w:lang w:val="uk-UA"/>
        </w:rPr>
        <w:lastRenderedPageBreak/>
        <w:t>СПИСОК ВИКОРИСТАНИХ ДЖЕРЕЛ</w:t>
      </w:r>
      <w:bookmarkEnd w:id="23"/>
    </w:p>
    <w:p w:rsidR="003F68F0" w:rsidRPr="00DB452E" w:rsidRDefault="003F68F0">
      <w:pPr>
        <w:rPr>
          <w:rFonts w:ascii="Times New Roman" w:hAnsi="Times New Roman" w:cs="Times New Roman"/>
          <w:sz w:val="28"/>
          <w:szCs w:val="28"/>
          <w:lang w:val="uk-UA"/>
        </w:rPr>
      </w:pPr>
    </w:p>
    <w:p w:rsidR="005C5579" w:rsidRPr="00DB452E" w:rsidRDefault="005C5579" w:rsidP="005C5579">
      <w:pPr>
        <w:spacing w:after="0" w:line="360" w:lineRule="auto"/>
        <w:ind w:firstLine="720"/>
        <w:contextualSpacing/>
        <w:jc w:val="center"/>
        <w:rPr>
          <w:rFonts w:ascii="Times New Roman" w:hAnsi="Times New Roman" w:cs="Times New Roman"/>
          <w:sz w:val="28"/>
          <w:szCs w:val="28"/>
          <w:lang w:val="uk-UA"/>
        </w:rPr>
      </w:pPr>
    </w:p>
    <w:p w:rsidR="005C5579" w:rsidRPr="006D3147" w:rsidRDefault="008C0155"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Council Regulation (EEC) 2039/82 of 19 July 1982 amending Regulation (EEC) 726/7</w:t>
      </w:r>
      <w:r w:rsidR="00D24E6A" w:rsidRPr="006D3147">
        <w:rPr>
          <w:rFonts w:ascii="Times New Roman" w:hAnsi="Times New Roman" w:cs="Times New Roman"/>
          <w:sz w:val="28"/>
          <w:szCs w:val="28"/>
          <w:lang w:val="uk-UA"/>
        </w:rPr>
        <w:t>9 as regards the granting of fi</w:t>
      </w:r>
      <w:r w:rsidRPr="006D3147">
        <w:rPr>
          <w:rFonts w:ascii="Times New Roman" w:hAnsi="Times New Roman" w:cs="Times New Roman"/>
          <w:sz w:val="28"/>
          <w:szCs w:val="28"/>
          <w:lang w:val="uk-UA"/>
        </w:rPr>
        <w:t>nancial support for projects to exploit alt</w:t>
      </w:r>
      <w:r w:rsidR="00345F1D" w:rsidRPr="006D3147">
        <w:rPr>
          <w:rFonts w:ascii="Times New Roman" w:hAnsi="Times New Roman" w:cs="Times New Roman"/>
          <w:sz w:val="28"/>
          <w:szCs w:val="28"/>
          <w:lang w:val="uk-UA"/>
        </w:rPr>
        <w:t>ernative energy sou</w:t>
      </w:r>
      <w:r w:rsidR="008762B2">
        <w:rPr>
          <w:rFonts w:ascii="Times New Roman" w:hAnsi="Times New Roman" w:cs="Times New Roman"/>
          <w:sz w:val="28"/>
          <w:szCs w:val="28"/>
          <w:lang w:val="uk-UA"/>
        </w:rPr>
        <w:t>rces.</w:t>
      </w:r>
      <w:r w:rsidR="00345F1D" w:rsidRPr="006D3147">
        <w:rPr>
          <w:rFonts w:ascii="Times New Roman" w:hAnsi="Times New Roman" w:cs="Times New Roman"/>
          <w:sz w:val="28"/>
          <w:szCs w:val="28"/>
          <w:lang w:val="uk-UA"/>
        </w:rPr>
        <w:t xml:space="preserve"> </w:t>
      </w:r>
      <w:r w:rsidR="00345F1D" w:rsidRPr="008762B2">
        <w:rPr>
          <w:rFonts w:ascii="Times New Roman" w:hAnsi="Times New Roman" w:cs="Times New Roman"/>
          <w:sz w:val="28"/>
          <w:szCs w:val="28"/>
          <w:lang w:val="uk-UA"/>
        </w:rPr>
        <w:t>Offi</w:t>
      </w:r>
      <w:r w:rsidR="00133CFB" w:rsidRPr="008762B2">
        <w:rPr>
          <w:rFonts w:ascii="Times New Roman" w:hAnsi="Times New Roman" w:cs="Times New Roman"/>
          <w:sz w:val="28"/>
          <w:szCs w:val="28"/>
          <w:lang w:val="uk-UA"/>
        </w:rPr>
        <w:t>cial Journal</w:t>
      </w:r>
      <w:r w:rsidR="00133CFB" w:rsidRPr="008762B2">
        <w:rPr>
          <w:rFonts w:ascii="Times New Roman" w:hAnsi="Times New Roman" w:cs="Times New Roman"/>
          <w:i/>
          <w:sz w:val="28"/>
          <w:szCs w:val="28"/>
          <w:lang w:val="uk-UA"/>
        </w:rPr>
        <w:t>.</w:t>
      </w:r>
      <w:r w:rsidR="00133CFB">
        <w:rPr>
          <w:rFonts w:ascii="Times New Roman" w:hAnsi="Times New Roman" w:cs="Times New Roman"/>
          <w:sz w:val="28"/>
          <w:szCs w:val="28"/>
          <w:lang w:val="uk-UA"/>
        </w:rPr>
        <w:t xml:space="preserve"> L 219. 28/07/1982.</w:t>
      </w:r>
      <w:r w:rsidRPr="006D3147">
        <w:rPr>
          <w:rFonts w:ascii="Times New Roman" w:hAnsi="Times New Roman" w:cs="Times New Roman"/>
          <w:sz w:val="28"/>
          <w:szCs w:val="28"/>
          <w:lang w:val="uk-UA"/>
        </w:rPr>
        <w:t xml:space="preserve"> P. 9.</w:t>
      </w:r>
    </w:p>
    <w:p w:rsidR="008C0155" w:rsidRPr="006D3147" w:rsidRDefault="008C0155"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Білоцький С. Д. Теоретичні проблеми міжнародно</w:t>
      </w:r>
      <w:r w:rsidR="00E104F6">
        <w:rPr>
          <w:rFonts w:ascii="Times New Roman" w:hAnsi="Times New Roman" w:cs="Times New Roman"/>
          <w:sz w:val="28"/>
          <w:szCs w:val="28"/>
          <w:lang w:val="uk-UA"/>
        </w:rPr>
        <w:t>–</w:t>
      </w:r>
      <w:r w:rsidRPr="006D3147">
        <w:rPr>
          <w:rFonts w:ascii="Times New Roman" w:hAnsi="Times New Roman" w:cs="Times New Roman"/>
          <w:sz w:val="28"/>
          <w:szCs w:val="28"/>
          <w:lang w:val="uk-UA"/>
        </w:rPr>
        <w:t>правового регулювання альтернативної енергетики</w:t>
      </w:r>
      <w:r w:rsidR="00133CFB">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Альтернативна енергетика і енергетична безпека в міжнародному і національному праві: зб. матер. Міжнар. наук. конф. «Роль міжнародного права в розвитку екологічної альтернативи сучасній енергетиці», 25 квіт. 2012 р., Київ. ун</w:t>
      </w:r>
      <w:r w:rsidR="00E104F6">
        <w:rPr>
          <w:rFonts w:ascii="Times New Roman" w:hAnsi="Times New Roman" w:cs="Times New Roman"/>
          <w:sz w:val="28"/>
          <w:szCs w:val="28"/>
          <w:lang w:val="uk-UA"/>
        </w:rPr>
        <w:t>–</w:t>
      </w:r>
      <w:r w:rsidRPr="006D3147">
        <w:rPr>
          <w:rFonts w:ascii="Times New Roman" w:hAnsi="Times New Roman" w:cs="Times New Roman"/>
          <w:sz w:val="28"/>
          <w:szCs w:val="28"/>
          <w:lang w:val="uk-UA"/>
        </w:rPr>
        <w:t>т ім. Т. Шевченка / ред. О. В</w:t>
      </w:r>
      <w:r w:rsidR="00133CFB">
        <w:rPr>
          <w:rFonts w:ascii="Times New Roman" w:hAnsi="Times New Roman" w:cs="Times New Roman"/>
          <w:sz w:val="28"/>
          <w:szCs w:val="28"/>
          <w:lang w:val="uk-UA"/>
        </w:rPr>
        <w:t xml:space="preserve">. Задорожній; В. І. Олещенко. </w:t>
      </w:r>
      <w:r w:rsidRPr="00FC3E1A">
        <w:rPr>
          <w:rFonts w:ascii="Times New Roman" w:hAnsi="Times New Roman" w:cs="Times New Roman"/>
          <w:sz w:val="28"/>
          <w:szCs w:val="28"/>
          <w:lang w:val="uk-UA"/>
        </w:rPr>
        <w:t>К</w:t>
      </w:r>
      <w:r w:rsidR="00FC3E1A" w:rsidRPr="00FC3E1A">
        <w:rPr>
          <w:rFonts w:ascii="Times New Roman" w:hAnsi="Times New Roman" w:cs="Times New Roman"/>
          <w:sz w:val="28"/>
          <w:szCs w:val="28"/>
          <w:lang w:val="uk-UA"/>
        </w:rPr>
        <w:t>иїв</w:t>
      </w:r>
      <w:r w:rsidRPr="00FC3E1A">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 xml:space="preserve"> Фенікс, 2012. 297 с.</w:t>
      </w:r>
    </w:p>
    <w:p w:rsidR="008C0155" w:rsidRPr="006D3147" w:rsidRDefault="008C0155"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Статут Міжнародного агенства з відновлювальних джерел енергії (IRENA)</w:t>
      </w:r>
      <w:r w:rsidR="00FC3E1A">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w:t>
      </w:r>
      <w:r w:rsidR="00DF329D" w:rsidRPr="006D3147">
        <w:rPr>
          <w:rFonts w:ascii="Times New Roman" w:hAnsi="Times New Roman" w:cs="Times New Roman"/>
          <w:sz w:val="28"/>
          <w:szCs w:val="28"/>
          <w:lang w:val="uk-UA"/>
        </w:rPr>
        <w:t>.</w:t>
      </w:r>
      <w:r w:rsidR="00DF329D" w:rsidRPr="00FC3E1A">
        <w:rPr>
          <w:rFonts w:ascii="Times New Roman" w:hAnsi="Times New Roman" w:cs="Times New Roman"/>
          <w:sz w:val="28"/>
          <w:szCs w:val="28"/>
          <w:lang w:val="uk-UA"/>
        </w:rPr>
        <w:t xml:space="preserve">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 xml:space="preserve"> http://www.irena.org/documents/uploadDocuments/Statute/Statute_ RU. pdf)</w:t>
      </w:r>
    </w:p>
    <w:p w:rsidR="008C0155" w:rsidRPr="006D3147" w:rsidRDefault="008C0155"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Міжнародне енергетичне агенство</w:t>
      </w:r>
      <w:r w:rsidR="00DF329D" w:rsidRPr="006D3147">
        <w:rPr>
          <w:rFonts w:ascii="Times New Roman" w:hAnsi="Times New Roman" w:cs="Times New Roman"/>
          <w:sz w:val="28"/>
          <w:szCs w:val="28"/>
          <w:lang w:val="uk-UA"/>
        </w:rPr>
        <w:t xml:space="preserve">.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 xml:space="preserve">  </w:t>
      </w:r>
      <w:hyperlink r:id="rId23" w:history="1">
        <w:r w:rsidR="0008299E" w:rsidRPr="006D3147">
          <w:rPr>
            <w:rStyle w:val="ab"/>
            <w:rFonts w:ascii="Times New Roman" w:hAnsi="Times New Roman" w:cs="Times New Roman"/>
            <w:color w:val="auto"/>
            <w:sz w:val="28"/>
            <w:szCs w:val="28"/>
            <w:u w:val="none"/>
            <w:lang w:val="uk-UA"/>
          </w:rPr>
          <w:t>https://www.iea.org/</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15.11.2019).</w:t>
      </w:r>
    </w:p>
    <w:p w:rsidR="0008299E" w:rsidRPr="004F30E9" w:rsidRDefault="004F30E9"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4F30E9">
        <w:rPr>
          <w:rFonts w:ascii="Times New Roman" w:hAnsi="Times New Roman" w:cs="Times New Roman"/>
          <w:sz w:val="28"/>
          <w:szCs w:val="28"/>
          <w:lang w:val="uk-UA"/>
        </w:rPr>
        <w:t xml:space="preserve">Закон України </w:t>
      </w:r>
      <w:r w:rsidR="0008299E" w:rsidRPr="004F30E9">
        <w:rPr>
          <w:rFonts w:ascii="Times New Roman" w:hAnsi="Times New Roman" w:cs="Times New Roman"/>
          <w:sz w:val="28"/>
          <w:szCs w:val="28"/>
          <w:lang w:val="uk-UA"/>
        </w:rPr>
        <w:t xml:space="preserve">“Про </w:t>
      </w:r>
      <w:r w:rsidRPr="004F30E9">
        <w:rPr>
          <w:rFonts w:ascii="Times New Roman" w:hAnsi="Times New Roman" w:cs="Times New Roman"/>
          <w:sz w:val="28"/>
          <w:szCs w:val="28"/>
          <w:lang w:val="uk-UA"/>
        </w:rPr>
        <w:t xml:space="preserve">альтернативні джерела енергії”. </w:t>
      </w:r>
      <w:r w:rsidRPr="004F30E9">
        <w:rPr>
          <w:rFonts w:ascii="Times New Roman" w:hAnsi="Times New Roman" w:cs="Times New Roman"/>
          <w:sz w:val="28"/>
          <w:szCs w:val="28"/>
        </w:rPr>
        <w:t>URL</w:t>
      </w:r>
      <w:r w:rsidRPr="004F30E9">
        <w:rPr>
          <w:rFonts w:ascii="Times New Roman" w:hAnsi="Times New Roman" w:cs="Times New Roman"/>
          <w:sz w:val="28"/>
          <w:szCs w:val="28"/>
          <w:lang w:val="uk-UA"/>
        </w:rPr>
        <w:t xml:space="preserve">: </w:t>
      </w:r>
      <w:r w:rsidRPr="004F30E9">
        <w:rPr>
          <w:rFonts w:ascii="Times New Roman" w:hAnsi="Times New Roman" w:cs="Times New Roman"/>
          <w:sz w:val="28"/>
        </w:rPr>
        <w:t>https://zakon.rada.gov.ua/laws/show/555-15</w:t>
      </w:r>
    </w:p>
    <w:p w:rsidR="0008299E" w:rsidRPr="006D3147" w:rsidRDefault="00133CFB"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Бабієв Г. М., </w:t>
      </w:r>
      <w:r w:rsidRPr="006D3147">
        <w:rPr>
          <w:rFonts w:ascii="Times New Roman" w:hAnsi="Times New Roman" w:cs="Times New Roman"/>
          <w:sz w:val="28"/>
          <w:szCs w:val="28"/>
          <w:lang w:val="uk-UA"/>
        </w:rPr>
        <w:t>Дероган</w:t>
      </w:r>
      <w:r w:rsidRPr="00133CFB">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 xml:space="preserve">Д. В., Щокін А. Р. </w:t>
      </w:r>
      <w:r w:rsidR="0008299E" w:rsidRPr="006D3147">
        <w:rPr>
          <w:rFonts w:ascii="Times New Roman" w:hAnsi="Times New Roman" w:cs="Times New Roman"/>
          <w:sz w:val="28"/>
          <w:szCs w:val="28"/>
          <w:lang w:val="uk-UA"/>
        </w:rPr>
        <w:t xml:space="preserve">Перспективи впровадження нетрадиційних та відновлюваних джерел енергії в Україні. 63–64. </w:t>
      </w:r>
    </w:p>
    <w:p w:rsidR="0008299E" w:rsidRPr="006D3147" w:rsidRDefault="0008299E"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Дероган Д. В.</w:t>
      </w:r>
      <w:r w:rsidR="008762B2">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w:t>
      </w:r>
      <w:r w:rsidR="00133CFB" w:rsidRPr="006D3147">
        <w:rPr>
          <w:rFonts w:ascii="Times New Roman" w:hAnsi="Times New Roman" w:cs="Times New Roman"/>
          <w:sz w:val="28"/>
          <w:szCs w:val="28"/>
          <w:lang w:val="uk-UA"/>
        </w:rPr>
        <w:t xml:space="preserve">Щокін </w:t>
      </w:r>
      <w:r w:rsidR="008762B2" w:rsidRPr="006D3147">
        <w:rPr>
          <w:rFonts w:ascii="Times New Roman" w:hAnsi="Times New Roman" w:cs="Times New Roman"/>
          <w:sz w:val="28"/>
          <w:szCs w:val="28"/>
          <w:lang w:val="uk-UA"/>
        </w:rPr>
        <w:t>А. Р.</w:t>
      </w:r>
      <w:r w:rsidR="008762B2">
        <w:rPr>
          <w:rFonts w:ascii="Times New Roman" w:hAnsi="Times New Roman" w:cs="Times New Roman"/>
          <w:sz w:val="28"/>
          <w:szCs w:val="28"/>
          <w:lang w:val="uk-UA"/>
        </w:rPr>
        <w:t>.</w:t>
      </w:r>
      <w:r w:rsidR="008762B2" w:rsidRPr="006D3147">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 xml:space="preserve">Перспективи використання енергії та палива в Україні з нетрадиційних та відновлюваних джерел </w:t>
      </w:r>
      <w:r w:rsidR="008762B2">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 xml:space="preserve">Новітні технології в сфері нетрадиційних і відновлюваних джерел енергії: </w:t>
      </w:r>
      <w:r w:rsidR="008762B2">
        <w:rPr>
          <w:rFonts w:ascii="Times New Roman" w:hAnsi="Times New Roman" w:cs="Times New Roman"/>
          <w:sz w:val="28"/>
          <w:szCs w:val="28"/>
          <w:lang w:val="uk-UA"/>
        </w:rPr>
        <w:t>Б</w:t>
      </w:r>
      <w:r w:rsidR="00FC3E1A">
        <w:rPr>
          <w:rFonts w:ascii="Times New Roman" w:hAnsi="Times New Roman" w:cs="Times New Roman"/>
          <w:sz w:val="28"/>
          <w:szCs w:val="28"/>
          <w:lang w:val="uk-UA"/>
        </w:rPr>
        <w:t xml:space="preserve">юл. 1999.  </w:t>
      </w:r>
      <w:r w:rsidRPr="006D3147">
        <w:rPr>
          <w:rFonts w:ascii="Times New Roman" w:hAnsi="Times New Roman" w:cs="Times New Roman"/>
          <w:sz w:val="28"/>
          <w:szCs w:val="28"/>
          <w:lang w:val="uk-UA"/>
        </w:rPr>
        <w:t>30</w:t>
      </w:r>
      <w:r w:rsidR="00FC3E1A">
        <w:rPr>
          <w:rFonts w:ascii="Times New Roman" w:hAnsi="Times New Roman" w:cs="Times New Roman"/>
          <w:sz w:val="28"/>
          <w:szCs w:val="28"/>
          <w:lang w:val="uk-UA"/>
        </w:rPr>
        <w:t xml:space="preserve"> с</w:t>
      </w:r>
      <w:r w:rsidRPr="006D3147">
        <w:rPr>
          <w:rFonts w:ascii="Times New Roman" w:hAnsi="Times New Roman" w:cs="Times New Roman"/>
          <w:sz w:val="28"/>
          <w:szCs w:val="28"/>
          <w:lang w:val="uk-UA"/>
        </w:rPr>
        <w:t>.</w:t>
      </w:r>
    </w:p>
    <w:p w:rsidR="0008299E" w:rsidRPr="006D3147" w:rsidRDefault="0008299E"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REN21. Renewables 2018 Global Status Report (Paris: REN21 Secretariat)</w:t>
      </w:r>
      <w:r w:rsidR="00DF329D" w:rsidRPr="006D3147">
        <w:rPr>
          <w:rFonts w:ascii="Times New Roman" w:hAnsi="Times New Roman" w:cs="Times New Roman"/>
          <w:sz w:val="28"/>
          <w:szCs w:val="28"/>
          <w:lang w:val="uk-UA"/>
        </w:rPr>
        <w:t>. </w:t>
      </w:r>
      <w:r w:rsidR="00DF329D" w:rsidRPr="006D3147">
        <w:rPr>
          <w:rFonts w:ascii="Times New Roman" w:hAnsi="Times New Roman" w:cs="Times New Roman"/>
          <w:sz w:val="28"/>
          <w:szCs w:val="28"/>
        </w:rPr>
        <w:t>URL</w:t>
      </w:r>
      <w:r w:rsidRPr="006D3147">
        <w:rPr>
          <w:rFonts w:ascii="Times New Roman" w:hAnsi="Times New Roman" w:cs="Times New Roman"/>
          <w:sz w:val="28"/>
          <w:szCs w:val="28"/>
          <w:lang w:val="uk-UA"/>
        </w:rPr>
        <w:t>:</w:t>
      </w:r>
      <w:r w:rsidR="00DF329D" w:rsidRPr="006D3147">
        <w:rPr>
          <w:rFonts w:ascii="Times New Roman" w:hAnsi="Times New Roman" w:cs="Times New Roman"/>
          <w:sz w:val="28"/>
          <w:szCs w:val="28"/>
          <w:lang w:val="uk-UA"/>
        </w:rPr>
        <w:t> </w:t>
      </w:r>
      <w:hyperlink r:id="rId24" w:history="1">
        <w:r w:rsidR="00724F76" w:rsidRPr="006D3147">
          <w:rPr>
            <w:rStyle w:val="ab"/>
            <w:rFonts w:ascii="Times New Roman" w:hAnsi="Times New Roman" w:cs="Times New Roman"/>
            <w:color w:val="auto"/>
            <w:sz w:val="28"/>
            <w:szCs w:val="28"/>
            <w:u w:val="none"/>
            <w:lang w:val="uk-UA"/>
          </w:rPr>
          <w:t>http://www.ren21.net/wpcontent/uploads/2018/06/17</w:t>
        </w:r>
        <w:r w:rsidR="00E104F6">
          <w:rPr>
            <w:rStyle w:val="ab"/>
            <w:rFonts w:ascii="Times New Roman" w:hAnsi="Times New Roman" w:cs="Times New Roman"/>
            <w:color w:val="auto"/>
            <w:sz w:val="28"/>
            <w:szCs w:val="28"/>
            <w:u w:val="none"/>
            <w:lang w:val="uk-UA"/>
          </w:rPr>
          <w:t>–</w:t>
        </w:r>
        <w:r w:rsidR="00724F76" w:rsidRPr="006D3147">
          <w:rPr>
            <w:rStyle w:val="ab"/>
            <w:rFonts w:ascii="Times New Roman" w:hAnsi="Times New Roman" w:cs="Times New Roman"/>
            <w:color w:val="auto"/>
            <w:sz w:val="28"/>
            <w:szCs w:val="28"/>
            <w:u w:val="none"/>
            <w:lang w:val="uk-UA"/>
          </w:rPr>
          <w:t>8652_GSR2018_FullReport_web_</w:t>
        </w:r>
        <w:r w:rsidR="00E104F6">
          <w:rPr>
            <w:rStyle w:val="ab"/>
            <w:rFonts w:ascii="Times New Roman" w:hAnsi="Times New Roman" w:cs="Times New Roman"/>
            <w:color w:val="auto"/>
            <w:sz w:val="28"/>
            <w:szCs w:val="28"/>
            <w:u w:val="none"/>
            <w:lang w:val="uk-UA"/>
          </w:rPr>
          <w:t>–</w:t>
        </w:r>
        <w:r w:rsidR="00724F76" w:rsidRPr="006D3147">
          <w:rPr>
            <w:rStyle w:val="ab"/>
            <w:rFonts w:ascii="Times New Roman" w:hAnsi="Times New Roman" w:cs="Times New Roman"/>
            <w:color w:val="auto"/>
            <w:sz w:val="28"/>
            <w:szCs w:val="28"/>
            <w:u w:val="none"/>
            <w:lang w:val="uk-UA"/>
          </w:rPr>
          <w:t>1.pdf</w:t>
        </w:r>
      </w:hyperlink>
      <w:r w:rsidRPr="006D3147">
        <w:rPr>
          <w:rFonts w:ascii="Times New Roman" w:hAnsi="Times New Roman" w:cs="Times New Roman"/>
          <w:sz w:val="28"/>
          <w:szCs w:val="28"/>
          <w:lang w:val="uk-UA"/>
        </w:rPr>
        <w:t>.</w:t>
      </w:r>
      <w:r w:rsidR="00F9092A" w:rsidRPr="006D3147">
        <w:rPr>
          <w:rFonts w:ascii="Times New Roman" w:hAnsi="Times New Roman" w:cs="Times New Roman"/>
          <w:sz w:val="28"/>
          <w:szCs w:val="28"/>
          <w:lang w:val="uk-UA"/>
        </w:rPr>
        <w:t xml:space="preserve"> (дата звернення: 15.11.2019).</w:t>
      </w:r>
    </w:p>
    <w:p w:rsidR="00724F76" w:rsidRPr="00FC3E1A" w:rsidRDefault="00724F76"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FC3E1A">
        <w:rPr>
          <w:rFonts w:ascii="Times New Roman" w:hAnsi="Times New Roman" w:cs="Times New Roman"/>
          <w:sz w:val="28"/>
          <w:szCs w:val="28"/>
          <w:lang w:val="uk-UA"/>
        </w:rPr>
        <w:lastRenderedPageBreak/>
        <w:t>Девяткіна С.С</w:t>
      </w:r>
      <w:r w:rsidR="001D22F3" w:rsidRPr="00FC3E1A">
        <w:rPr>
          <w:rFonts w:ascii="Times New Roman" w:hAnsi="Times New Roman" w:cs="Times New Roman"/>
          <w:sz w:val="28"/>
          <w:szCs w:val="28"/>
          <w:lang w:val="uk-UA"/>
        </w:rPr>
        <w:t>,</w:t>
      </w:r>
      <w:r w:rsidRPr="00FC3E1A">
        <w:rPr>
          <w:rFonts w:ascii="Times New Roman" w:hAnsi="Times New Roman" w:cs="Times New Roman"/>
          <w:sz w:val="28"/>
          <w:szCs w:val="28"/>
          <w:lang w:val="uk-UA"/>
        </w:rPr>
        <w:t xml:space="preserve">. </w:t>
      </w:r>
      <w:r w:rsidR="001D22F3" w:rsidRPr="00FC3E1A">
        <w:rPr>
          <w:rFonts w:ascii="Times New Roman" w:hAnsi="Times New Roman" w:cs="Times New Roman"/>
          <w:sz w:val="28"/>
          <w:szCs w:val="28"/>
          <w:lang w:val="uk-UA"/>
        </w:rPr>
        <w:t xml:space="preserve">Шкварницька Т.Ю. </w:t>
      </w:r>
      <w:r w:rsidRPr="00FC3E1A">
        <w:rPr>
          <w:rFonts w:ascii="Times New Roman" w:hAnsi="Times New Roman" w:cs="Times New Roman"/>
          <w:sz w:val="28"/>
          <w:szCs w:val="28"/>
          <w:lang w:val="uk-UA"/>
        </w:rPr>
        <w:t>Альтернативні джерела енергії: навч. посіб. К</w:t>
      </w:r>
      <w:r w:rsidR="001D22F3" w:rsidRPr="00FC3E1A">
        <w:rPr>
          <w:rFonts w:ascii="Times New Roman" w:hAnsi="Times New Roman" w:cs="Times New Roman"/>
          <w:sz w:val="28"/>
          <w:szCs w:val="28"/>
          <w:lang w:val="uk-UA"/>
        </w:rPr>
        <w:t>иїв</w:t>
      </w:r>
      <w:r w:rsidRPr="00FC3E1A">
        <w:rPr>
          <w:rFonts w:ascii="Times New Roman" w:hAnsi="Times New Roman" w:cs="Times New Roman"/>
          <w:sz w:val="28"/>
          <w:szCs w:val="28"/>
          <w:lang w:val="uk-UA"/>
        </w:rPr>
        <w:t xml:space="preserve"> : НАУ, 2006. 92с.</w:t>
      </w:r>
    </w:p>
    <w:p w:rsidR="00724F76" w:rsidRPr="006D3147" w:rsidRDefault="00724F76"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Энциклопедический словарь. В 86 т. Репр. воспр. изд. «Энциклопедический словарь Ф.</w:t>
      </w:r>
      <w:r w:rsidR="001D22F3">
        <w:rPr>
          <w:rFonts w:ascii="Times New Roman" w:hAnsi="Times New Roman" w:cs="Times New Roman"/>
          <w:sz w:val="28"/>
          <w:szCs w:val="28"/>
          <w:lang w:val="uk-UA"/>
        </w:rPr>
        <w:t xml:space="preserve"> А. Брокгауза и И. А. Ефрона. </w:t>
      </w:r>
      <w:r w:rsidRPr="006D3147">
        <w:rPr>
          <w:rFonts w:ascii="Times New Roman" w:hAnsi="Times New Roman" w:cs="Times New Roman"/>
          <w:sz w:val="28"/>
          <w:szCs w:val="28"/>
          <w:lang w:val="uk-UA"/>
        </w:rPr>
        <w:t>СПб.: ПОЛРАДИС, 1993</w:t>
      </w:r>
      <w:r w:rsidR="003B09C0">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964 с. </w:t>
      </w:r>
    </w:p>
    <w:p w:rsidR="00724F76" w:rsidRPr="006D3147" w:rsidRDefault="00724F76"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 xml:space="preserve"> Подгорный И. Аль</w:t>
      </w:r>
      <w:r w:rsidR="00FC3E1A">
        <w:rPr>
          <w:rFonts w:ascii="Times New Roman" w:hAnsi="Times New Roman" w:cs="Times New Roman"/>
          <w:sz w:val="28"/>
          <w:szCs w:val="28"/>
          <w:lang w:val="uk-UA"/>
        </w:rPr>
        <w:t>тернативные источники энергии</w:t>
      </w:r>
      <w:r w:rsidRPr="006D3147">
        <w:rPr>
          <w:rFonts w:ascii="Times New Roman" w:hAnsi="Times New Roman" w:cs="Times New Roman"/>
          <w:sz w:val="28"/>
          <w:szCs w:val="28"/>
          <w:lang w:val="uk-UA"/>
        </w:rPr>
        <w:t xml:space="preserve">.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 xml:space="preserve"> http://www.eprussia.ru/epr/31/2042.htm. </w:t>
      </w:r>
      <w:r w:rsidR="00F9092A" w:rsidRPr="006D3147">
        <w:rPr>
          <w:rFonts w:ascii="Times New Roman" w:hAnsi="Times New Roman" w:cs="Times New Roman"/>
          <w:sz w:val="28"/>
          <w:szCs w:val="28"/>
          <w:lang w:val="uk-UA"/>
        </w:rPr>
        <w:t>(дата звернення: 15.11.2019).</w:t>
      </w:r>
    </w:p>
    <w:p w:rsidR="00724F76" w:rsidRPr="006D3147" w:rsidRDefault="00724F76"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Белоглавлек О.И. Международно</w:t>
      </w:r>
      <w:r w:rsidR="00E104F6">
        <w:rPr>
          <w:rFonts w:ascii="Times New Roman" w:hAnsi="Times New Roman" w:cs="Times New Roman"/>
          <w:sz w:val="28"/>
          <w:szCs w:val="28"/>
          <w:lang w:val="uk-UA"/>
        </w:rPr>
        <w:t>–</w:t>
      </w:r>
      <w:r w:rsidRPr="006D3147">
        <w:rPr>
          <w:rFonts w:ascii="Times New Roman" w:hAnsi="Times New Roman" w:cs="Times New Roman"/>
          <w:sz w:val="28"/>
          <w:szCs w:val="28"/>
          <w:lang w:val="uk-UA"/>
        </w:rPr>
        <w:t>правовая защита инвестиций в области энергетики</w:t>
      </w:r>
      <w:r w:rsidR="00FC3E1A">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w:t>
      </w:r>
      <w:r w:rsidR="008762B2">
        <w:rPr>
          <w:rFonts w:ascii="Times New Roman" w:hAnsi="Times New Roman" w:cs="Times New Roman"/>
          <w:sz w:val="28"/>
          <w:szCs w:val="28"/>
          <w:lang w:val="uk-UA"/>
        </w:rPr>
        <w:t xml:space="preserve"> </w:t>
      </w:r>
      <w:r w:rsidRPr="004F30E9">
        <w:rPr>
          <w:rFonts w:ascii="Times New Roman" w:hAnsi="Times New Roman" w:cs="Times New Roman"/>
          <w:sz w:val="28"/>
          <w:szCs w:val="28"/>
          <w:lang w:val="uk-UA"/>
        </w:rPr>
        <w:t>К</w:t>
      </w:r>
      <w:r w:rsidR="00FC3E1A">
        <w:rPr>
          <w:rFonts w:ascii="Times New Roman" w:hAnsi="Times New Roman" w:cs="Times New Roman"/>
          <w:sz w:val="28"/>
          <w:szCs w:val="28"/>
          <w:lang w:val="uk-UA"/>
        </w:rPr>
        <w:t>иїв</w:t>
      </w:r>
      <w:r w:rsidRPr="004F30E9">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Таксон, 2011. 396 с.</w:t>
      </w:r>
    </w:p>
    <w:p w:rsidR="00785974" w:rsidRPr="006D3147" w:rsidRDefault="00785974"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Касич А.О. Завдання державної політики сталого розвитку з урахув</w:t>
      </w:r>
      <w:r w:rsidR="00F9092A" w:rsidRPr="006D3147">
        <w:rPr>
          <w:rFonts w:ascii="Times New Roman" w:hAnsi="Times New Roman" w:cs="Times New Roman"/>
          <w:sz w:val="28"/>
          <w:szCs w:val="28"/>
          <w:lang w:val="uk-UA"/>
        </w:rPr>
        <w:t>анням рівня техногенного наван</w:t>
      </w:r>
      <w:r w:rsidR="008762B2">
        <w:rPr>
          <w:rFonts w:ascii="Times New Roman" w:hAnsi="Times New Roman" w:cs="Times New Roman"/>
          <w:sz w:val="28"/>
          <w:szCs w:val="28"/>
          <w:lang w:val="uk-UA"/>
        </w:rPr>
        <w:t xml:space="preserve">таження. </w:t>
      </w:r>
      <w:r w:rsidRPr="008762B2">
        <w:rPr>
          <w:rFonts w:ascii="Times New Roman" w:hAnsi="Times New Roman" w:cs="Times New Roman"/>
          <w:i/>
          <w:sz w:val="28"/>
          <w:szCs w:val="28"/>
          <w:lang w:val="uk-UA"/>
        </w:rPr>
        <w:t>Ефективна економіка.</w:t>
      </w:r>
      <w:r w:rsidR="003B09C0">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2015</w:t>
      </w:r>
      <w:r w:rsidR="003B09C0">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6. URL: http://www.economy.nayka.com.ua/?op=1&amp;z=3951. </w:t>
      </w:r>
      <w:r w:rsidR="00F9092A" w:rsidRPr="006D3147">
        <w:rPr>
          <w:rFonts w:ascii="Times New Roman" w:hAnsi="Times New Roman" w:cs="Times New Roman"/>
          <w:sz w:val="28"/>
          <w:szCs w:val="28"/>
          <w:lang w:val="uk-UA"/>
        </w:rPr>
        <w:t>(дата звернення: 15.11.2019).</w:t>
      </w:r>
    </w:p>
    <w:p w:rsidR="00785974" w:rsidRPr="006D3147" w:rsidRDefault="00785974"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Клопов І. Механізми державної підтр</w:t>
      </w:r>
      <w:r w:rsidR="008762B2">
        <w:rPr>
          <w:rFonts w:ascii="Times New Roman" w:hAnsi="Times New Roman" w:cs="Times New Roman"/>
          <w:sz w:val="28"/>
          <w:szCs w:val="28"/>
          <w:lang w:val="uk-UA"/>
        </w:rPr>
        <w:t xml:space="preserve">имки альтернативної енергетики </w:t>
      </w:r>
      <w:r w:rsidRPr="006D3147">
        <w:rPr>
          <w:rFonts w:ascii="Times New Roman" w:hAnsi="Times New Roman" w:cs="Times New Roman"/>
          <w:sz w:val="28"/>
          <w:szCs w:val="28"/>
          <w:lang w:val="uk-UA"/>
        </w:rPr>
        <w:t xml:space="preserve"> . </w:t>
      </w:r>
      <w:r w:rsidRPr="008762B2">
        <w:rPr>
          <w:rFonts w:ascii="Times New Roman" w:hAnsi="Times New Roman" w:cs="Times New Roman"/>
          <w:i/>
          <w:sz w:val="28"/>
          <w:szCs w:val="28"/>
          <w:lang w:val="uk-UA"/>
        </w:rPr>
        <w:t>Проблеми і перспективи економіки та управління</w:t>
      </w:r>
      <w:r w:rsidRPr="006D3147">
        <w:rPr>
          <w:rFonts w:ascii="Times New Roman" w:hAnsi="Times New Roman" w:cs="Times New Roman"/>
          <w:sz w:val="28"/>
          <w:szCs w:val="28"/>
          <w:lang w:val="uk-UA"/>
        </w:rPr>
        <w:t xml:space="preserve">. 2016. №1. 117–124. </w:t>
      </w:r>
    </w:p>
    <w:p w:rsidR="00785974" w:rsidRPr="008762B2" w:rsidRDefault="00785974"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8762B2">
        <w:rPr>
          <w:rFonts w:ascii="Times New Roman" w:hAnsi="Times New Roman" w:cs="Times New Roman"/>
          <w:sz w:val="28"/>
          <w:szCs w:val="28"/>
          <w:lang w:val="uk-UA"/>
        </w:rPr>
        <w:t>Майстро С.</w:t>
      </w:r>
      <w:r w:rsidR="00133CFB" w:rsidRPr="008762B2">
        <w:rPr>
          <w:rFonts w:ascii="Times New Roman" w:hAnsi="Times New Roman" w:cs="Times New Roman"/>
          <w:sz w:val="28"/>
          <w:szCs w:val="28"/>
          <w:lang w:val="uk-UA"/>
        </w:rPr>
        <w:t>,</w:t>
      </w:r>
      <w:r w:rsidRPr="008762B2">
        <w:rPr>
          <w:rFonts w:ascii="Times New Roman" w:hAnsi="Times New Roman" w:cs="Times New Roman"/>
          <w:sz w:val="28"/>
          <w:szCs w:val="28"/>
          <w:lang w:val="uk-UA"/>
        </w:rPr>
        <w:t xml:space="preserve"> </w:t>
      </w:r>
      <w:r w:rsidR="00133CFB" w:rsidRPr="008762B2">
        <w:rPr>
          <w:rFonts w:ascii="Times New Roman" w:hAnsi="Times New Roman" w:cs="Times New Roman"/>
          <w:sz w:val="28"/>
          <w:szCs w:val="28"/>
          <w:lang w:val="uk-UA"/>
        </w:rPr>
        <w:t xml:space="preserve">Волошин О. </w:t>
      </w:r>
      <w:r w:rsidRPr="008762B2">
        <w:rPr>
          <w:rFonts w:ascii="Times New Roman" w:hAnsi="Times New Roman" w:cs="Times New Roman"/>
          <w:sz w:val="28"/>
          <w:szCs w:val="28"/>
          <w:lang w:val="uk-UA"/>
        </w:rPr>
        <w:t>Механізми державного регулювання розвитку альтернативної енергетики: теоретичні підходи д</w:t>
      </w:r>
      <w:r w:rsidR="00133CFB" w:rsidRPr="008762B2">
        <w:rPr>
          <w:rFonts w:ascii="Times New Roman" w:hAnsi="Times New Roman" w:cs="Times New Roman"/>
          <w:sz w:val="28"/>
          <w:szCs w:val="28"/>
          <w:lang w:val="uk-UA"/>
        </w:rPr>
        <w:t xml:space="preserve">о визначення та змісту. </w:t>
      </w:r>
      <w:r w:rsidRPr="008762B2">
        <w:rPr>
          <w:rFonts w:ascii="Times New Roman" w:hAnsi="Times New Roman" w:cs="Times New Roman"/>
          <w:i/>
          <w:sz w:val="28"/>
          <w:szCs w:val="28"/>
          <w:lang w:val="uk-UA"/>
        </w:rPr>
        <w:t>Ефекти</w:t>
      </w:r>
      <w:r w:rsidR="00133CFB" w:rsidRPr="008762B2">
        <w:rPr>
          <w:rFonts w:ascii="Times New Roman" w:hAnsi="Times New Roman" w:cs="Times New Roman"/>
          <w:i/>
          <w:sz w:val="28"/>
          <w:szCs w:val="28"/>
          <w:lang w:val="uk-UA"/>
        </w:rPr>
        <w:t>вність державного управління</w:t>
      </w:r>
      <w:r w:rsidR="00133CFB" w:rsidRPr="008762B2">
        <w:rPr>
          <w:rFonts w:ascii="Times New Roman" w:hAnsi="Times New Roman" w:cs="Times New Roman"/>
          <w:sz w:val="28"/>
          <w:szCs w:val="28"/>
          <w:lang w:val="uk-UA"/>
        </w:rPr>
        <w:t xml:space="preserve">. 2015. №43. </w:t>
      </w:r>
      <w:r w:rsidRPr="008762B2">
        <w:rPr>
          <w:rFonts w:ascii="Times New Roman" w:hAnsi="Times New Roman" w:cs="Times New Roman"/>
          <w:sz w:val="28"/>
          <w:szCs w:val="28"/>
          <w:lang w:val="uk-UA"/>
        </w:rPr>
        <w:t xml:space="preserve"> 36–43.</w:t>
      </w:r>
    </w:p>
    <w:p w:rsidR="00E52BC1" w:rsidRPr="006D3147" w:rsidRDefault="00D75609"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Pr>
          <w:rFonts w:ascii="Times New Roman" w:hAnsi="Times New Roman" w:cs="Times New Roman"/>
          <w:sz w:val="28"/>
          <w:szCs w:val="28"/>
          <w:lang w:val="uk-UA"/>
        </w:rPr>
        <w:t>Касич А. О.,</w:t>
      </w:r>
      <w:r w:rsidR="00133CFB">
        <w:rPr>
          <w:rFonts w:ascii="Times New Roman" w:hAnsi="Times New Roman" w:cs="Times New Roman"/>
          <w:sz w:val="28"/>
          <w:szCs w:val="28"/>
          <w:lang w:val="uk-UA"/>
        </w:rPr>
        <w:t xml:space="preserve"> Литвиненко</w:t>
      </w:r>
      <w:r>
        <w:rPr>
          <w:rFonts w:ascii="Times New Roman" w:hAnsi="Times New Roman" w:cs="Times New Roman"/>
          <w:sz w:val="28"/>
          <w:szCs w:val="28"/>
          <w:lang w:val="uk-UA"/>
        </w:rPr>
        <w:t xml:space="preserve"> О.Я..</w:t>
      </w:r>
      <w:r w:rsidR="00133CFB" w:rsidRPr="006D3147">
        <w:rPr>
          <w:rFonts w:ascii="Times New Roman" w:hAnsi="Times New Roman" w:cs="Times New Roman"/>
          <w:sz w:val="28"/>
          <w:szCs w:val="28"/>
          <w:lang w:val="uk-UA"/>
        </w:rPr>
        <w:t xml:space="preserve"> </w:t>
      </w:r>
      <w:r w:rsidR="00E52BC1" w:rsidRPr="006D3147">
        <w:rPr>
          <w:rFonts w:ascii="Times New Roman" w:hAnsi="Times New Roman" w:cs="Times New Roman"/>
          <w:sz w:val="28"/>
          <w:szCs w:val="28"/>
          <w:lang w:val="uk-UA"/>
        </w:rPr>
        <w:t xml:space="preserve">Чинники розвитку альтернативної енергетики у сучасних </w:t>
      </w:r>
      <w:r>
        <w:rPr>
          <w:rFonts w:ascii="Times New Roman" w:hAnsi="Times New Roman" w:cs="Times New Roman"/>
          <w:sz w:val="28"/>
          <w:szCs w:val="28"/>
          <w:lang w:val="uk-UA"/>
        </w:rPr>
        <w:t>умовах.</w:t>
      </w:r>
      <w:r w:rsidR="00E52BC1" w:rsidRPr="006D3147">
        <w:rPr>
          <w:rFonts w:ascii="Times New Roman" w:hAnsi="Times New Roman" w:cs="Times New Roman"/>
          <w:sz w:val="28"/>
          <w:szCs w:val="28"/>
          <w:lang w:val="uk-UA"/>
        </w:rPr>
        <w:t xml:space="preserve"> </w:t>
      </w:r>
      <w:r w:rsidR="00133CFB">
        <w:rPr>
          <w:rFonts w:ascii="Times New Roman" w:hAnsi="Times New Roman" w:cs="Times New Roman"/>
          <w:sz w:val="28"/>
          <w:szCs w:val="28"/>
          <w:lang w:val="uk-UA"/>
        </w:rPr>
        <w:t xml:space="preserve"> </w:t>
      </w:r>
      <w:r w:rsidR="00E52BC1" w:rsidRPr="00D75609">
        <w:rPr>
          <w:rFonts w:ascii="Times New Roman" w:hAnsi="Times New Roman" w:cs="Times New Roman"/>
          <w:i/>
          <w:sz w:val="28"/>
          <w:szCs w:val="28"/>
          <w:lang w:val="uk-UA"/>
        </w:rPr>
        <w:t>Економіка і суспільство</w:t>
      </w:r>
      <w:r w:rsidR="001D22F3">
        <w:rPr>
          <w:rFonts w:ascii="Times New Roman" w:hAnsi="Times New Roman" w:cs="Times New Roman"/>
          <w:sz w:val="28"/>
          <w:szCs w:val="28"/>
          <w:lang w:val="uk-UA"/>
        </w:rPr>
        <w:t>. 2017.</w:t>
      </w:r>
      <w:r w:rsidR="00E52BC1" w:rsidRPr="006D3147">
        <w:rPr>
          <w:rFonts w:ascii="Times New Roman" w:hAnsi="Times New Roman" w:cs="Times New Roman"/>
          <w:sz w:val="28"/>
          <w:szCs w:val="28"/>
          <w:lang w:val="uk-UA"/>
        </w:rPr>
        <w:t xml:space="preserve"> №12. 93–99. </w:t>
      </w:r>
    </w:p>
    <w:p w:rsidR="00EB43F2" w:rsidRPr="006D3147" w:rsidRDefault="00EB43F2"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Лукутин Б.В.</w:t>
      </w:r>
      <w:r w:rsidR="00D75609">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 xml:space="preserve"> </w:t>
      </w:r>
      <w:r w:rsidR="00D75609" w:rsidRPr="006D3147">
        <w:rPr>
          <w:rFonts w:ascii="Times New Roman" w:hAnsi="Times New Roman" w:cs="Times New Roman"/>
          <w:sz w:val="28"/>
          <w:szCs w:val="28"/>
          <w:lang w:val="uk-UA"/>
        </w:rPr>
        <w:t>Суржикова О.А.., Шандарова</w:t>
      </w:r>
      <w:r w:rsidR="00D75609" w:rsidRPr="00D75609">
        <w:rPr>
          <w:rFonts w:ascii="Times New Roman" w:hAnsi="Times New Roman" w:cs="Times New Roman"/>
          <w:sz w:val="28"/>
          <w:szCs w:val="28"/>
          <w:lang w:val="uk-UA"/>
        </w:rPr>
        <w:t xml:space="preserve"> </w:t>
      </w:r>
      <w:r w:rsidR="00D75609" w:rsidRPr="006D3147">
        <w:rPr>
          <w:rFonts w:ascii="Times New Roman" w:hAnsi="Times New Roman" w:cs="Times New Roman"/>
          <w:sz w:val="28"/>
          <w:szCs w:val="28"/>
          <w:lang w:val="uk-UA"/>
        </w:rPr>
        <w:t xml:space="preserve">Е.Б. </w:t>
      </w:r>
      <w:r w:rsidRPr="006D3147">
        <w:rPr>
          <w:rFonts w:ascii="Times New Roman" w:hAnsi="Times New Roman" w:cs="Times New Roman"/>
          <w:sz w:val="28"/>
          <w:szCs w:val="28"/>
          <w:lang w:val="uk-UA"/>
        </w:rPr>
        <w:t>Возобновляемая энергетика в децентрализованном электроснабжении: монография.– М</w:t>
      </w:r>
      <w:r w:rsidR="00FC3E1A">
        <w:rPr>
          <w:rFonts w:ascii="Times New Roman" w:hAnsi="Times New Roman" w:cs="Times New Roman"/>
          <w:sz w:val="28"/>
          <w:szCs w:val="28"/>
          <w:lang w:val="uk-UA"/>
        </w:rPr>
        <w:t>осква</w:t>
      </w:r>
      <w:r w:rsidRPr="006D3147">
        <w:rPr>
          <w:rFonts w:ascii="Times New Roman" w:hAnsi="Times New Roman" w:cs="Times New Roman"/>
          <w:sz w:val="28"/>
          <w:szCs w:val="28"/>
          <w:lang w:val="uk-UA"/>
        </w:rPr>
        <w:t>:Энергоатомиздат, 2008. 231 с.</w:t>
      </w:r>
    </w:p>
    <w:p w:rsidR="00EB43F2" w:rsidRPr="006D3147" w:rsidRDefault="009159EC"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shd w:val="clear" w:color="auto" w:fill="FFFFFF"/>
          <w:lang w:val="uk-UA"/>
        </w:rPr>
        <w:t>Альтернативная</w:t>
      </w:r>
      <w:r w:rsidRPr="006D3147">
        <w:rPr>
          <w:rFonts w:ascii="Times New Roman" w:hAnsi="Times New Roman" w:cs="Times New Roman"/>
          <w:sz w:val="28"/>
          <w:szCs w:val="28"/>
          <w:shd w:val="clear" w:color="auto" w:fill="FFFFFF"/>
          <w:lang w:val="ru-RU"/>
        </w:rPr>
        <w:t> </w:t>
      </w:r>
      <w:r w:rsidRPr="006D3147">
        <w:rPr>
          <w:rFonts w:ascii="Times New Roman" w:hAnsi="Times New Roman" w:cs="Times New Roman"/>
          <w:sz w:val="28"/>
          <w:szCs w:val="28"/>
          <w:shd w:val="clear" w:color="auto" w:fill="FFFFFF"/>
          <w:lang w:val="uk-UA"/>
        </w:rPr>
        <w:t>энергия</w:t>
      </w:r>
      <w:r w:rsidRPr="006D3147">
        <w:rPr>
          <w:rFonts w:ascii="Times New Roman" w:hAnsi="Times New Roman" w:cs="Times New Roman"/>
          <w:sz w:val="28"/>
          <w:szCs w:val="28"/>
          <w:lang w:val="ru-RU"/>
        </w:rPr>
        <w:t> </w:t>
      </w:r>
      <w:r w:rsidRPr="006D3147">
        <w:rPr>
          <w:rFonts w:ascii="Times New Roman" w:hAnsi="Times New Roman" w:cs="Times New Roman"/>
          <w:sz w:val="28"/>
          <w:szCs w:val="28"/>
          <w:lang w:val="uk-UA"/>
        </w:rPr>
        <w:t>.</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https://alternativenergy.ru/ </w:t>
      </w:r>
      <w:r w:rsidR="00F9092A" w:rsidRPr="006D3147">
        <w:rPr>
          <w:rFonts w:ascii="Times New Roman" w:hAnsi="Times New Roman" w:cs="Times New Roman"/>
          <w:sz w:val="28"/>
          <w:szCs w:val="28"/>
          <w:lang w:val="uk-UA"/>
        </w:rPr>
        <w:t>(дата звернення: 15.11.2019).</w:t>
      </w:r>
    </w:p>
    <w:p w:rsidR="00CC6AD8" w:rsidRPr="006D3147" w:rsidRDefault="009159EC"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shd w:val="clear" w:color="auto" w:fill="FFFFFF"/>
          <w:lang w:val="ru-RU"/>
        </w:rPr>
        <w:t>Незалежна українська компанія</w:t>
      </w:r>
      <w:r w:rsidR="00D75609">
        <w:rPr>
          <w:rFonts w:ascii="Times New Roman" w:hAnsi="Times New Roman" w:cs="Times New Roman"/>
          <w:sz w:val="28"/>
          <w:szCs w:val="28"/>
          <w:shd w:val="clear" w:color="auto" w:fill="FFFFFF"/>
          <w:lang w:val="ru-RU"/>
        </w:rPr>
        <w:t>.</w:t>
      </w:r>
      <w:r w:rsidRPr="006D3147">
        <w:rPr>
          <w:rFonts w:ascii="Times New Roman" w:hAnsi="Times New Roman" w:cs="Times New Roman"/>
          <w:sz w:val="28"/>
          <w:szCs w:val="28"/>
          <w:lang w:val="ru-RU"/>
        </w:rPr>
        <w:t xml:space="preserve">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r w:rsidR="00FE60DA" w:rsidRPr="006D3147">
        <w:rPr>
          <w:rFonts w:ascii="Times New Roman" w:hAnsi="Times New Roman" w:cs="Times New Roman"/>
          <w:sz w:val="28"/>
          <w:szCs w:val="28"/>
          <w:lang w:val="uk-UA"/>
        </w:rPr>
        <w:t>https://bakertilly.ua</w:t>
      </w:r>
      <w:r w:rsidR="00FE60D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21.11.2019).</w:t>
      </w:r>
    </w:p>
    <w:p w:rsidR="000B6C9C" w:rsidRPr="006D3147" w:rsidRDefault="00D92A0E"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ru-RU"/>
        </w:rPr>
        <w:t xml:space="preserve"> Наука и жизнь</w:t>
      </w:r>
      <w:r w:rsidR="00D75609">
        <w:rPr>
          <w:rFonts w:ascii="Times New Roman" w:hAnsi="Times New Roman" w:cs="Times New Roman"/>
          <w:sz w:val="28"/>
          <w:szCs w:val="28"/>
          <w:lang w:val="ru-RU"/>
        </w:rPr>
        <w:t xml:space="preserve">.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hyperlink r:id="rId25" w:history="1">
        <w:r w:rsidR="000B6C9C" w:rsidRPr="006D3147">
          <w:rPr>
            <w:rStyle w:val="ab"/>
            <w:rFonts w:ascii="Times New Roman" w:hAnsi="Times New Roman" w:cs="Times New Roman"/>
            <w:color w:val="auto"/>
            <w:sz w:val="28"/>
            <w:szCs w:val="28"/>
            <w:u w:val="none"/>
            <w:lang w:val="uk-UA"/>
          </w:rPr>
          <w:t>https://www.nkj.ru/</w:t>
        </w:r>
      </w:hyperlink>
      <w:r w:rsidRPr="006D3147">
        <w:rPr>
          <w:rStyle w:val="ab"/>
          <w:rFonts w:ascii="Times New Roman" w:hAnsi="Times New Roman" w:cs="Times New Roman"/>
          <w:color w:val="auto"/>
          <w:sz w:val="28"/>
          <w:szCs w:val="28"/>
          <w:u w:val="none"/>
          <w:lang w:val="uk-UA"/>
        </w:rPr>
        <w:t xml:space="preserve"> </w:t>
      </w:r>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21.11.2019).</w:t>
      </w:r>
    </w:p>
    <w:p w:rsidR="000B6C9C" w:rsidRPr="006D3147" w:rsidRDefault="00D92A0E"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ru-RU"/>
        </w:rPr>
        <w:lastRenderedPageBreak/>
        <w:t xml:space="preserve"> ТОВ "КС СОЛАР"</w:t>
      </w:r>
      <w:r w:rsidR="00D75609">
        <w:rPr>
          <w:rFonts w:ascii="Times New Roman" w:hAnsi="Times New Roman" w:cs="Times New Roman"/>
          <w:sz w:val="28"/>
          <w:szCs w:val="28"/>
          <w:lang w:val="ru-RU"/>
        </w:rPr>
        <w:t>.</w:t>
      </w:r>
      <w:r w:rsidRPr="006D3147">
        <w:rPr>
          <w:rFonts w:ascii="Times New Roman" w:hAnsi="Times New Roman" w:cs="Times New Roman"/>
          <w:sz w:val="28"/>
          <w:szCs w:val="28"/>
          <w:lang w:val="ru-RU"/>
        </w:rPr>
        <w:t xml:space="preserve">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hyperlink r:id="rId26" w:history="1">
        <w:r w:rsidR="000B6C9C" w:rsidRPr="006D3147">
          <w:rPr>
            <w:rStyle w:val="ab"/>
            <w:rFonts w:ascii="Times New Roman" w:hAnsi="Times New Roman" w:cs="Times New Roman"/>
            <w:color w:val="auto"/>
            <w:sz w:val="28"/>
            <w:szCs w:val="28"/>
            <w:u w:val="none"/>
            <w:lang w:val="uk-UA"/>
          </w:rPr>
          <w:t>https://kssolar.com.ua</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21.11.2019).</w:t>
      </w:r>
    </w:p>
    <w:p w:rsidR="00342F3B" w:rsidRPr="006D3147" w:rsidRDefault="00D92A0E"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Style w:val="af6"/>
          <w:rFonts w:ascii="Times New Roman" w:hAnsi="Times New Roman" w:cs="Times New Roman"/>
          <w:bCs/>
          <w:i w:val="0"/>
          <w:iCs w:val="0"/>
          <w:sz w:val="28"/>
          <w:szCs w:val="28"/>
          <w:shd w:val="clear" w:color="auto" w:fill="FFFFFF"/>
          <w:lang w:val="uk-UA"/>
        </w:rPr>
        <w:t xml:space="preserve">Інвестиційна компанія </w:t>
      </w:r>
      <w:r w:rsidRPr="006D3147">
        <w:rPr>
          <w:rStyle w:val="af6"/>
          <w:rFonts w:ascii="Times New Roman" w:hAnsi="Times New Roman" w:cs="Times New Roman"/>
          <w:bCs/>
          <w:i w:val="0"/>
          <w:iCs w:val="0"/>
          <w:sz w:val="28"/>
          <w:szCs w:val="28"/>
          <w:shd w:val="clear" w:color="auto" w:fill="FFFFFF"/>
        </w:rPr>
        <w:t>Trident</w:t>
      </w:r>
      <w:r w:rsidRPr="006D3147">
        <w:rPr>
          <w:rStyle w:val="af6"/>
          <w:rFonts w:ascii="Times New Roman" w:hAnsi="Times New Roman" w:cs="Times New Roman"/>
          <w:bCs/>
          <w:i w:val="0"/>
          <w:iCs w:val="0"/>
          <w:sz w:val="28"/>
          <w:szCs w:val="28"/>
          <w:shd w:val="clear" w:color="auto" w:fill="FFFFFF"/>
          <w:lang w:val="uk-UA"/>
        </w:rPr>
        <w:t xml:space="preserve"> </w:t>
      </w:r>
      <w:r w:rsidRPr="006D3147">
        <w:rPr>
          <w:rStyle w:val="af6"/>
          <w:rFonts w:ascii="Times New Roman" w:hAnsi="Times New Roman" w:cs="Times New Roman"/>
          <w:bCs/>
          <w:i w:val="0"/>
          <w:iCs w:val="0"/>
          <w:sz w:val="28"/>
          <w:szCs w:val="28"/>
          <w:shd w:val="clear" w:color="auto" w:fill="FFFFFF"/>
        </w:rPr>
        <w:t>Energy</w:t>
      </w:r>
      <w:r w:rsidRPr="006D3147">
        <w:rPr>
          <w:rStyle w:val="af6"/>
          <w:rFonts w:ascii="Times New Roman" w:hAnsi="Times New Roman" w:cs="Times New Roman"/>
          <w:bCs/>
          <w:i w:val="0"/>
          <w:iCs w:val="0"/>
          <w:sz w:val="28"/>
          <w:szCs w:val="28"/>
          <w:shd w:val="clear" w:color="auto" w:fill="FFFFFF"/>
          <w:lang w:val="uk-UA"/>
        </w:rPr>
        <w:t xml:space="preserve">.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hyperlink r:id="rId27" w:history="1">
        <w:r w:rsidR="00EE23CD" w:rsidRPr="006D3147">
          <w:rPr>
            <w:rStyle w:val="ab"/>
            <w:rFonts w:ascii="Times New Roman" w:hAnsi="Times New Roman" w:cs="Times New Roman"/>
            <w:color w:val="auto"/>
            <w:sz w:val="28"/>
            <w:szCs w:val="28"/>
            <w:u w:val="none"/>
            <w:lang w:val="uk-UA"/>
          </w:rPr>
          <w:t>https://tridentenergy.ua/</w:t>
        </w:r>
      </w:hyperlink>
      <w:r w:rsidRPr="006D3147">
        <w:rPr>
          <w:rStyle w:val="ab"/>
          <w:rFonts w:ascii="Times New Roman" w:hAnsi="Times New Roman" w:cs="Times New Roman"/>
          <w:color w:val="auto"/>
          <w:sz w:val="28"/>
          <w:szCs w:val="28"/>
          <w:u w:val="none"/>
          <w:lang w:val="uk-UA"/>
        </w:rPr>
        <w:t xml:space="preserve"> </w:t>
      </w:r>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 xml:space="preserve">(дата звернення: 21.11.2019). </w:t>
      </w:r>
    </w:p>
    <w:p w:rsidR="00EE23CD" w:rsidRPr="006D3147" w:rsidRDefault="00D92A0E"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ru-RU"/>
        </w:rPr>
        <w:t>Державне агентство з енергоефективності та енергозбереження України</w:t>
      </w:r>
      <w:r w:rsidR="00D75609">
        <w:rPr>
          <w:rFonts w:ascii="Times New Roman" w:hAnsi="Times New Roman" w:cs="Times New Roman"/>
          <w:sz w:val="28"/>
          <w:szCs w:val="28"/>
          <w:lang w:val="ru-RU"/>
        </w:rPr>
        <w:t>.</w:t>
      </w:r>
      <w:r w:rsidRPr="006D3147">
        <w:rPr>
          <w:rFonts w:ascii="Times New Roman" w:hAnsi="Times New Roman" w:cs="Times New Roman"/>
          <w:sz w:val="28"/>
          <w:szCs w:val="28"/>
          <w:lang w:val="ru-RU"/>
        </w:rPr>
        <w:t xml:space="preserve"> </w:t>
      </w:r>
      <w:r w:rsidR="00DF329D" w:rsidRPr="006D3147">
        <w:rPr>
          <w:rFonts w:ascii="Times New Roman" w:hAnsi="Times New Roman" w:cs="Times New Roman"/>
          <w:sz w:val="28"/>
          <w:szCs w:val="28"/>
        </w:rPr>
        <w:t>URL</w:t>
      </w:r>
      <w:r w:rsidRPr="006D3147">
        <w:rPr>
          <w:rFonts w:ascii="Times New Roman" w:hAnsi="Times New Roman" w:cs="Times New Roman"/>
          <w:sz w:val="28"/>
          <w:szCs w:val="28"/>
          <w:lang w:val="uk-UA"/>
        </w:rPr>
        <w:t xml:space="preserve">: </w:t>
      </w:r>
      <w:hyperlink r:id="rId28" w:history="1">
        <w:r w:rsidR="00E15F28" w:rsidRPr="006D3147">
          <w:rPr>
            <w:rStyle w:val="ab"/>
            <w:rFonts w:ascii="Times New Roman" w:hAnsi="Times New Roman" w:cs="Times New Roman"/>
            <w:color w:val="auto"/>
            <w:sz w:val="28"/>
            <w:szCs w:val="28"/>
            <w:u w:val="none"/>
            <w:lang w:val="uk-UA"/>
          </w:rPr>
          <w:t>http://saee.gov.ua/sites/default/files/LAESM%20Manual_BioEnergy_Projects_Nov2015.pdf</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21.11.2019).</w:t>
      </w:r>
    </w:p>
    <w:p w:rsidR="00E15F28" w:rsidRPr="006D3147" w:rsidRDefault="00D92A0E"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FC3E1A">
        <w:rPr>
          <w:rFonts w:ascii="Times New Roman" w:hAnsi="Times New Roman" w:cs="Times New Roman"/>
          <w:sz w:val="28"/>
          <w:szCs w:val="28"/>
          <w:lang w:val="uk-UA"/>
        </w:rPr>
        <w:t>Волинь</w:t>
      </w:r>
      <w:r w:rsidRPr="006D3147">
        <w:rPr>
          <w:rFonts w:ascii="Times New Roman" w:hAnsi="Times New Roman" w:cs="Times New Roman"/>
          <w:sz w:val="28"/>
          <w:szCs w:val="28"/>
        </w:rPr>
        <w:t>Post</w:t>
      </w:r>
      <w:r w:rsidR="00FC3E1A">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hyperlink r:id="rId29" w:history="1">
        <w:r w:rsidR="004A5005" w:rsidRPr="006D3147">
          <w:rPr>
            <w:rStyle w:val="ab"/>
            <w:rFonts w:ascii="Times New Roman" w:hAnsi="Times New Roman" w:cs="Times New Roman"/>
            <w:color w:val="auto"/>
            <w:sz w:val="28"/>
            <w:szCs w:val="28"/>
            <w:u w:val="none"/>
            <w:lang w:val="uk-UA"/>
          </w:rPr>
          <w:t>http://www.volynpost.com/news/116039</w:t>
        </w:r>
        <w:r w:rsidR="00E104F6">
          <w:rPr>
            <w:rStyle w:val="ab"/>
            <w:rFonts w:ascii="Times New Roman" w:hAnsi="Times New Roman" w:cs="Times New Roman"/>
            <w:color w:val="auto"/>
            <w:sz w:val="28"/>
            <w:szCs w:val="28"/>
            <w:u w:val="none"/>
            <w:lang w:val="uk-UA"/>
          </w:rPr>
          <w:t>–</w:t>
        </w:r>
        <w:r w:rsidR="004A5005" w:rsidRPr="006D3147">
          <w:rPr>
            <w:rStyle w:val="ab"/>
            <w:rFonts w:ascii="Times New Roman" w:hAnsi="Times New Roman" w:cs="Times New Roman"/>
            <w:color w:val="auto"/>
            <w:sz w:val="28"/>
            <w:szCs w:val="28"/>
            <w:u w:val="none"/>
            <w:lang w:val="uk-UA"/>
          </w:rPr>
          <w:t>perevagy</w:t>
        </w:r>
        <w:r w:rsidR="00E104F6">
          <w:rPr>
            <w:rStyle w:val="ab"/>
            <w:rFonts w:ascii="Times New Roman" w:hAnsi="Times New Roman" w:cs="Times New Roman"/>
            <w:color w:val="auto"/>
            <w:sz w:val="28"/>
            <w:szCs w:val="28"/>
            <w:u w:val="none"/>
            <w:lang w:val="uk-UA"/>
          </w:rPr>
          <w:t>–</w:t>
        </w:r>
        <w:r w:rsidR="004A5005" w:rsidRPr="006D3147">
          <w:rPr>
            <w:rStyle w:val="ab"/>
            <w:rFonts w:ascii="Times New Roman" w:hAnsi="Times New Roman" w:cs="Times New Roman"/>
            <w:color w:val="auto"/>
            <w:sz w:val="28"/>
            <w:szCs w:val="28"/>
            <w:u w:val="none"/>
            <w:lang w:val="uk-UA"/>
          </w:rPr>
          <w:t>j</w:t>
        </w:r>
        <w:r w:rsidR="00E104F6">
          <w:rPr>
            <w:rStyle w:val="ab"/>
            <w:rFonts w:ascii="Times New Roman" w:hAnsi="Times New Roman" w:cs="Times New Roman"/>
            <w:color w:val="auto"/>
            <w:sz w:val="28"/>
            <w:szCs w:val="28"/>
            <w:u w:val="none"/>
            <w:lang w:val="uk-UA"/>
          </w:rPr>
          <w:t>–</w:t>
        </w:r>
        <w:r w:rsidR="004A5005" w:rsidRPr="006D3147">
          <w:rPr>
            <w:rStyle w:val="ab"/>
            <w:rFonts w:ascii="Times New Roman" w:hAnsi="Times New Roman" w:cs="Times New Roman"/>
            <w:color w:val="auto"/>
            <w:sz w:val="28"/>
            <w:szCs w:val="28"/>
            <w:u w:val="none"/>
            <w:lang w:val="uk-UA"/>
          </w:rPr>
          <w:t>nedoliky</w:t>
        </w:r>
        <w:r w:rsidR="00E104F6">
          <w:rPr>
            <w:rStyle w:val="ab"/>
            <w:rFonts w:ascii="Times New Roman" w:hAnsi="Times New Roman" w:cs="Times New Roman"/>
            <w:color w:val="auto"/>
            <w:sz w:val="28"/>
            <w:szCs w:val="28"/>
            <w:u w:val="none"/>
            <w:lang w:val="uk-UA"/>
          </w:rPr>
          <w:t>–</w:t>
        </w:r>
        <w:r w:rsidR="004A5005" w:rsidRPr="006D3147">
          <w:rPr>
            <w:rStyle w:val="ab"/>
            <w:rFonts w:ascii="Times New Roman" w:hAnsi="Times New Roman" w:cs="Times New Roman"/>
            <w:color w:val="auto"/>
            <w:sz w:val="28"/>
            <w:szCs w:val="28"/>
            <w:u w:val="none"/>
            <w:lang w:val="uk-UA"/>
          </w:rPr>
          <w:t>geotermalnoi</w:t>
        </w:r>
        <w:r w:rsidR="00E104F6">
          <w:rPr>
            <w:rStyle w:val="ab"/>
            <w:rFonts w:ascii="Times New Roman" w:hAnsi="Times New Roman" w:cs="Times New Roman"/>
            <w:color w:val="auto"/>
            <w:sz w:val="28"/>
            <w:szCs w:val="28"/>
            <w:u w:val="none"/>
            <w:lang w:val="uk-UA"/>
          </w:rPr>
          <w:t>–</w:t>
        </w:r>
        <w:r w:rsidR="004A5005" w:rsidRPr="006D3147">
          <w:rPr>
            <w:rStyle w:val="ab"/>
            <w:rFonts w:ascii="Times New Roman" w:hAnsi="Times New Roman" w:cs="Times New Roman"/>
            <w:color w:val="auto"/>
            <w:sz w:val="28"/>
            <w:szCs w:val="28"/>
            <w:u w:val="none"/>
            <w:lang w:val="uk-UA"/>
          </w:rPr>
          <w:t>energetyky</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26.11.2019).</w:t>
      </w:r>
    </w:p>
    <w:p w:rsidR="00345F1D" w:rsidRPr="006D3147" w:rsidRDefault="00D92A0E" w:rsidP="006D3147">
      <w:pPr>
        <w:pStyle w:val="aa"/>
        <w:numPr>
          <w:ilvl w:val="0"/>
          <w:numId w:val="3"/>
        </w:numPr>
        <w:spacing w:after="0" w:line="360" w:lineRule="auto"/>
        <w:ind w:left="0" w:firstLine="720"/>
        <w:jc w:val="both"/>
        <w:rPr>
          <w:rStyle w:val="ab"/>
          <w:rFonts w:ascii="Times New Roman" w:hAnsi="Times New Roman" w:cs="Times New Roman"/>
          <w:color w:val="auto"/>
          <w:sz w:val="28"/>
          <w:szCs w:val="28"/>
          <w:u w:val="none"/>
          <w:lang w:val="uk-UA"/>
        </w:rPr>
      </w:pPr>
      <w:r w:rsidRPr="00FC3E1A">
        <w:rPr>
          <w:rFonts w:ascii="Times New Roman" w:hAnsi="Times New Roman" w:cs="Times New Roman"/>
          <w:sz w:val="28"/>
          <w:szCs w:val="28"/>
          <w:lang w:val="uk-UA"/>
        </w:rPr>
        <w:t>Савенко Б. В. Еколого</w:t>
      </w:r>
      <w:r w:rsidR="00E104F6" w:rsidRPr="00FC3E1A">
        <w:rPr>
          <w:rFonts w:ascii="Times New Roman" w:hAnsi="Times New Roman" w:cs="Times New Roman"/>
          <w:sz w:val="28"/>
          <w:szCs w:val="28"/>
          <w:lang w:val="uk-UA"/>
        </w:rPr>
        <w:t>–</w:t>
      </w:r>
      <w:r w:rsidRPr="00FC3E1A">
        <w:rPr>
          <w:rFonts w:ascii="Times New Roman" w:hAnsi="Times New Roman" w:cs="Times New Roman"/>
          <w:sz w:val="28"/>
          <w:szCs w:val="28"/>
          <w:lang w:val="uk-UA"/>
        </w:rPr>
        <w:t>економічна оцінка ефективності використання</w:t>
      </w:r>
      <w:r w:rsidR="00FC3E1A">
        <w:rPr>
          <w:rFonts w:ascii="Times New Roman" w:hAnsi="Times New Roman" w:cs="Times New Roman"/>
          <w:sz w:val="28"/>
          <w:szCs w:val="28"/>
          <w:lang w:val="uk-UA"/>
        </w:rPr>
        <w:t> </w:t>
      </w:r>
      <w:r w:rsidRPr="00FC3E1A">
        <w:rPr>
          <w:rFonts w:ascii="Times New Roman" w:hAnsi="Times New Roman" w:cs="Times New Roman"/>
          <w:sz w:val="28"/>
          <w:szCs w:val="28"/>
          <w:lang w:val="uk-UA"/>
        </w:rPr>
        <w:t>альтернативних</w:t>
      </w:r>
      <w:r w:rsidRPr="006D3147">
        <w:rPr>
          <w:rFonts w:ascii="Times New Roman" w:hAnsi="Times New Roman" w:cs="Times New Roman"/>
          <w:sz w:val="28"/>
          <w:szCs w:val="28"/>
          <w:lang w:val="ru-RU"/>
        </w:rPr>
        <w:t> </w:t>
      </w:r>
      <w:r w:rsidRPr="00FC3E1A">
        <w:rPr>
          <w:rFonts w:ascii="Times New Roman" w:hAnsi="Times New Roman" w:cs="Times New Roman"/>
          <w:sz w:val="28"/>
          <w:szCs w:val="28"/>
          <w:lang w:val="uk-UA"/>
        </w:rPr>
        <w:t>джерел</w:t>
      </w:r>
      <w:r w:rsidRPr="006D3147">
        <w:rPr>
          <w:rFonts w:ascii="Times New Roman" w:hAnsi="Times New Roman" w:cs="Times New Roman"/>
          <w:sz w:val="28"/>
          <w:szCs w:val="28"/>
          <w:lang w:val="ru-RU"/>
        </w:rPr>
        <w:t> </w:t>
      </w:r>
      <w:r w:rsidRPr="00FC3E1A">
        <w:rPr>
          <w:rFonts w:ascii="Times New Roman" w:hAnsi="Times New Roman" w:cs="Times New Roman"/>
          <w:sz w:val="28"/>
          <w:szCs w:val="28"/>
          <w:lang w:val="uk-UA"/>
        </w:rPr>
        <w:t>енергії</w:t>
      </w:r>
      <w:r w:rsidR="00FC3E1A">
        <w:rPr>
          <w:rFonts w:ascii="Times New Roman" w:hAnsi="Times New Roman" w:cs="Times New Roman"/>
          <w:sz w:val="28"/>
          <w:szCs w:val="28"/>
          <w:lang w:val="uk-UA"/>
        </w:rPr>
        <w:t>.</w:t>
      </w:r>
      <w:r w:rsidRPr="006D3147">
        <w:rPr>
          <w:rFonts w:ascii="Times New Roman" w:hAnsi="Times New Roman" w:cs="Times New Roman"/>
          <w:sz w:val="28"/>
          <w:szCs w:val="28"/>
          <w:lang w:val="ru-RU"/>
        </w:rPr>
        <w:t>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hyperlink r:id="rId30" w:history="1">
        <w:r w:rsidR="00B4756E" w:rsidRPr="006D3147">
          <w:rPr>
            <w:rStyle w:val="ab"/>
            <w:rFonts w:ascii="Times New Roman" w:hAnsi="Times New Roman" w:cs="Times New Roman"/>
            <w:color w:val="auto"/>
            <w:sz w:val="28"/>
            <w:szCs w:val="28"/>
            <w:u w:val="none"/>
            <w:lang w:val="uk-UA"/>
          </w:rPr>
          <w:t>http://natureus.org.ua/repec/archive/1_2017/28.pdf</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26.11.2019).</w:t>
      </w:r>
    </w:p>
    <w:p w:rsidR="00555B2A" w:rsidRPr="006D3147" w:rsidRDefault="00D92A0E"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shd w:val="clear" w:color="auto" w:fill="FFFFFF"/>
        </w:rPr>
        <w:t> Online</w:t>
      </w:r>
      <w:r w:rsidRPr="006D3147">
        <w:rPr>
          <w:rFonts w:ascii="Times New Roman" w:hAnsi="Times New Roman" w:cs="Times New Roman"/>
          <w:sz w:val="28"/>
          <w:szCs w:val="28"/>
          <w:shd w:val="clear" w:color="auto" w:fill="FFFFFF"/>
          <w:lang w:val="uk-UA"/>
        </w:rPr>
        <w:t> </w:t>
      </w:r>
      <w:r w:rsidRPr="006D3147">
        <w:rPr>
          <w:rFonts w:ascii="Times New Roman" w:hAnsi="Times New Roman" w:cs="Times New Roman"/>
          <w:sz w:val="28"/>
          <w:szCs w:val="28"/>
          <w:shd w:val="clear" w:color="auto" w:fill="FFFFFF"/>
        </w:rPr>
        <w:t>portal</w:t>
      </w:r>
      <w:r w:rsidRPr="006D3147">
        <w:rPr>
          <w:rFonts w:ascii="Times New Roman" w:hAnsi="Times New Roman" w:cs="Times New Roman"/>
          <w:sz w:val="28"/>
          <w:szCs w:val="28"/>
          <w:shd w:val="clear" w:color="auto" w:fill="FFFFFF"/>
          <w:lang w:val="uk-UA"/>
        </w:rPr>
        <w:t> </w:t>
      </w:r>
      <w:r w:rsidRPr="006D3147">
        <w:rPr>
          <w:rFonts w:ascii="Times New Roman" w:hAnsi="Times New Roman" w:cs="Times New Roman"/>
          <w:sz w:val="28"/>
          <w:szCs w:val="28"/>
          <w:shd w:val="clear" w:color="auto" w:fill="FFFFFF"/>
        </w:rPr>
        <w:t>for</w:t>
      </w:r>
      <w:r w:rsidRPr="006D3147">
        <w:rPr>
          <w:rFonts w:ascii="Times New Roman" w:hAnsi="Times New Roman" w:cs="Times New Roman"/>
          <w:sz w:val="28"/>
          <w:szCs w:val="28"/>
          <w:shd w:val="clear" w:color="auto" w:fill="FFFFFF"/>
          <w:lang w:val="uk-UA"/>
        </w:rPr>
        <w:t> </w:t>
      </w:r>
      <w:r w:rsidRPr="006D3147">
        <w:rPr>
          <w:rFonts w:ascii="Times New Roman" w:hAnsi="Times New Roman" w:cs="Times New Roman"/>
          <w:sz w:val="28"/>
          <w:szCs w:val="28"/>
          <w:shd w:val="clear" w:color="auto" w:fill="FFFFFF"/>
        </w:rPr>
        <w:t>statistics</w:t>
      </w:r>
      <w:r w:rsidRPr="006D3147">
        <w:rPr>
          <w:rFonts w:ascii="Times New Roman" w:hAnsi="Times New Roman" w:cs="Times New Roman"/>
          <w:sz w:val="28"/>
          <w:szCs w:val="28"/>
          <w:shd w:val="clear" w:color="auto" w:fill="FFFFFF"/>
          <w:lang w:val="uk-UA"/>
        </w:rPr>
        <w:t>.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hyperlink r:id="rId31" w:history="1">
        <w:r w:rsidR="00555B2A" w:rsidRPr="006D3147">
          <w:rPr>
            <w:rStyle w:val="ab"/>
            <w:rFonts w:ascii="Times New Roman" w:hAnsi="Times New Roman" w:cs="Times New Roman"/>
            <w:color w:val="auto"/>
            <w:sz w:val="28"/>
            <w:szCs w:val="28"/>
            <w:u w:val="none"/>
            <w:lang w:val="uk-UA"/>
          </w:rPr>
          <w:t>https://www.statista.com/statistics/186818/north</w:t>
        </w:r>
        <w:r w:rsidR="00E104F6">
          <w:rPr>
            <w:rStyle w:val="ab"/>
            <w:rFonts w:ascii="Times New Roman" w:hAnsi="Times New Roman" w:cs="Times New Roman"/>
            <w:color w:val="auto"/>
            <w:sz w:val="28"/>
            <w:szCs w:val="28"/>
            <w:u w:val="none"/>
            <w:lang w:val="uk-UA"/>
          </w:rPr>
          <w:t>–</w:t>
        </w:r>
        <w:r w:rsidR="00555B2A" w:rsidRPr="006D3147">
          <w:rPr>
            <w:rStyle w:val="ab"/>
            <w:rFonts w:ascii="Times New Roman" w:hAnsi="Times New Roman" w:cs="Times New Roman"/>
            <w:color w:val="auto"/>
            <w:sz w:val="28"/>
            <w:szCs w:val="28"/>
            <w:u w:val="none"/>
            <w:lang w:val="uk-UA"/>
          </w:rPr>
          <w:t>american</w:t>
        </w:r>
        <w:r w:rsidR="00E104F6">
          <w:rPr>
            <w:rStyle w:val="ab"/>
            <w:rFonts w:ascii="Times New Roman" w:hAnsi="Times New Roman" w:cs="Times New Roman"/>
            <w:color w:val="auto"/>
            <w:sz w:val="28"/>
            <w:szCs w:val="28"/>
            <w:u w:val="none"/>
            <w:lang w:val="uk-UA"/>
          </w:rPr>
          <w:t>–</w:t>
        </w:r>
        <w:r w:rsidR="00555B2A" w:rsidRPr="006D3147">
          <w:rPr>
            <w:rStyle w:val="ab"/>
            <w:rFonts w:ascii="Times New Roman" w:hAnsi="Times New Roman" w:cs="Times New Roman"/>
            <w:color w:val="auto"/>
            <w:sz w:val="28"/>
            <w:szCs w:val="28"/>
            <w:u w:val="none"/>
            <w:lang w:val="uk-UA"/>
          </w:rPr>
          <w:t>investment</w:t>
        </w:r>
        <w:r w:rsidR="00E104F6">
          <w:rPr>
            <w:rStyle w:val="ab"/>
            <w:rFonts w:ascii="Times New Roman" w:hAnsi="Times New Roman" w:cs="Times New Roman"/>
            <w:color w:val="auto"/>
            <w:sz w:val="28"/>
            <w:szCs w:val="28"/>
            <w:u w:val="none"/>
            <w:lang w:val="uk-UA"/>
          </w:rPr>
          <w:t>–</w:t>
        </w:r>
        <w:r w:rsidR="00555B2A" w:rsidRPr="006D3147">
          <w:rPr>
            <w:rStyle w:val="ab"/>
            <w:rFonts w:ascii="Times New Roman" w:hAnsi="Times New Roman" w:cs="Times New Roman"/>
            <w:color w:val="auto"/>
            <w:sz w:val="28"/>
            <w:szCs w:val="28"/>
            <w:u w:val="none"/>
            <w:lang w:val="uk-UA"/>
          </w:rPr>
          <w:t>in</w:t>
        </w:r>
        <w:r w:rsidR="00E104F6">
          <w:rPr>
            <w:rStyle w:val="ab"/>
            <w:rFonts w:ascii="Times New Roman" w:hAnsi="Times New Roman" w:cs="Times New Roman"/>
            <w:color w:val="auto"/>
            <w:sz w:val="28"/>
            <w:szCs w:val="28"/>
            <w:u w:val="none"/>
            <w:lang w:val="uk-UA"/>
          </w:rPr>
          <w:t>–</w:t>
        </w:r>
        <w:r w:rsidR="00555B2A" w:rsidRPr="006D3147">
          <w:rPr>
            <w:rStyle w:val="ab"/>
            <w:rFonts w:ascii="Times New Roman" w:hAnsi="Times New Roman" w:cs="Times New Roman"/>
            <w:color w:val="auto"/>
            <w:sz w:val="28"/>
            <w:szCs w:val="28"/>
            <w:u w:val="none"/>
            <w:lang w:val="uk-UA"/>
          </w:rPr>
          <w:t>sustainable</w:t>
        </w:r>
        <w:r w:rsidR="00E104F6">
          <w:rPr>
            <w:rStyle w:val="ab"/>
            <w:rFonts w:ascii="Times New Roman" w:hAnsi="Times New Roman" w:cs="Times New Roman"/>
            <w:color w:val="auto"/>
            <w:sz w:val="28"/>
            <w:szCs w:val="28"/>
            <w:u w:val="none"/>
            <w:lang w:val="uk-UA"/>
          </w:rPr>
          <w:t>–</w:t>
        </w:r>
        <w:r w:rsidR="00555B2A" w:rsidRPr="006D3147">
          <w:rPr>
            <w:rStyle w:val="ab"/>
            <w:rFonts w:ascii="Times New Roman" w:hAnsi="Times New Roman" w:cs="Times New Roman"/>
            <w:color w:val="auto"/>
            <w:sz w:val="28"/>
            <w:szCs w:val="28"/>
            <w:u w:val="none"/>
            <w:lang w:val="uk-UA"/>
          </w:rPr>
          <w:t>energy</w:t>
        </w:r>
        <w:r w:rsidR="00E104F6">
          <w:rPr>
            <w:rStyle w:val="ab"/>
            <w:rFonts w:ascii="Times New Roman" w:hAnsi="Times New Roman" w:cs="Times New Roman"/>
            <w:color w:val="auto"/>
            <w:sz w:val="28"/>
            <w:szCs w:val="28"/>
            <w:u w:val="none"/>
            <w:lang w:val="uk-UA"/>
          </w:rPr>
          <w:t>–</w:t>
        </w:r>
        <w:r w:rsidR="00555B2A" w:rsidRPr="006D3147">
          <w:rPr>
            <w:rStyle w:val="ab"/>
            <w:rFonts w:ascii="Times New Roman" w:hAnsi="Times New Roman" w:cs="Times New Roman"/>
            <w:color w:val="auto"/>
            <w:sz w:val="28"/>
            <w:szCs w:val="28"/>
            <w:u w:val="none"/>
            <w:lang w:val="uk-UA"/>
          </w:rPr>
          <w:t>since</w:t>
        </w:r>
        <w:r w:rsidR="00E104F6">
          <w:rPr>
            <w:rStyle w:val="ab"/>
            <w:rFonts w:ascii="Times New Roman" w:hAnsi="Times New Roman" w:cs="Times New Roman"/>
            <w:color w:val="auto"/>
            <w:sz w:val="28"/>
            <w:szCs w:val="28"/>
            <w:u w:val="none"/>
            <w:lang w:val="uk-UA"/>
          </w:rPr>
          <w:t>–</w:t>
        </w:r>
        <w:r w:rsidR="00555B2A" w:rsidRPr="006D3147">
          <w:rPr>
            <w:rStyle w:val="ab"/>
            <w:rFonts w:ascii="Times New Roman" w:hAnsi="Times New Roman" w:cs="Times New Roman"/>
            <w:color w:val="auto"/>
            <w:sz w:val="28"/>
            <w:szCs w:val="28"/>
            <w:u w:val="none"/>
            <w:lang w:val="uk-UA"/>
          </w:rPr>
          <w:t>2004/</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26.11.2019).</w:t>
      </w:r>
    </w:p>
    <w:p w:rsidR="006A229A" w:rsidRPr="006D3147" w:rsidRDefault="00D92A0E" w:rsidP="006D3147">
      <w:pPr>
        <w:pStyle w:val="aa"/>
        <w:numPr>
          <w:ilvl w:val="0"/>
          <w:numId w:val="3"/>
        </w:numPr>
        <w:spacing w:after="0" w:line="360" w:lineRule="auto"/>
        <w:ind w:left="0" w:firstLine="720"/>
        <w:jc w:val="both"/>
        <w:rPr>
          <w:rStyle w:val="ab"/>
          <w:rFonts w:ascii="Times New Roman" w:hAnsi="Times New Roman" w:cs="Times New Roman"/>
          <w:color w:val="auto"/>
          <w:sz w:val="28"/>
          <w:szCs w:val="28"/>
          <w:u w:val="none"/>
          <w:lang w:val="uk-UA"/>
        </w:rPr>
      </w:pPr>
      <w:r w:rsidRPr="006D3147">
        <w:rPr>
          <w:rFonts w:ascii="Times New Roman" w:hAnsi="Times New Roman" w:cs="Times New Roman"/>
          <w:sz w:val="28"/>
          <w:szCs w:val="28"/>
        </w:rPr>
        <w:t xml:space="preserve">Bloomberg New Energy Finance.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hyperlink r:id="rId32" w:history="1">
        <w:r w:rsidR="006A229A" w:rsidRPr="006D3147">
          <w:rPr>
            <w:rStyle w:val="ab"/>
            <w:rFonts w:ascii="Times New Roman" w:hAnsi="Times New Roman" w:cs="Times New Roman"/>
            <w:color w:val="auto"/>
            <w:sz w:val="28"/>
            <w:szCs w:val="28"/>
            <w:u w:val="none"/>
            <w:lang w:val="uk-UA"/>
          </w:rPr>
          <w:t>https://about.bnef.com/</w:t>
        </w:r>
      </w:hyperlink>
      <w:r w:rsidRPr="006D3147">
        <w:rPr>
          <w:rFonts w:ascii="Times New Roman" w:hAnsi="Times New Roman" w:cs="Times New Roman"/>
          <w:sz w:val="28"/>
          <w:szCs w:val="28"/>
          <w:lang w:val="uk-UA"/>
        </w:rPr>
        <w:t xml:space="preserve"> </w:t>
      </w:r>
      <w:r w:rsidR="00F9092A" w:rsidRPr="006D3147">
        <w:rPr>
          <w:rFonts w:ascii="Times New Roman" w:hAnsi="Times New Roman" w:cs="Times New Roman"/>
          <w:sz w:val="28"/>
          <w:szCs w:val="28"/>
          <w:lang w:val="uk-UA"/>
        </w:rPr>
        <w:t>(дата звернення: 26.11.2019).</w:t>
      </w:r>
    </w:p>
    <w:p w:rsidR="005807A7" w:rsidRPr="006D3147" w:rsidRDefault="00D92A0E" w:rsidP="006D3147">
      <w:pPr>
        <w:pStyle w:val="af4"/>
        <w:numPr>
          <w:ilvl w:val="0"/>
          <w:numId w:val="3"/>
        </w:numPr>
        <w:spacing w:line="360" w:lineRule="auto"/>
        <w:ind w:left="0" w:firstLine="720"/>
        <w:contextualSpacing/>
        <w:jc w:val="both"/>
        <w:rPr>
          <w:rFonts w:ascii="Times New Roman" w:hAnsi="Times New Roman" w:cs="Times New Roman"/>
          <w:sz w:val="28"/>
          <w:szCs w:val="28"/>
          <w:lang w:val="uk-UA"/>
        </w:rPr>
      </w:pPr>
      <w:r w:rsidRPr="006D3147">
        <w:rPr>
          <w:rFonts w:ascii="Times New Roman" w:hAnsi="Times New Roman" w:cs="Times New Roman"/>
          <w:sz w:val="28"/>
          <w:szCs w:val="28"/>
          <w:shd w:val="clear" w:color="auto" w:fill="FFFFFF"/>
        </w:rPr>
        <w:t>Тематическое сообщество «Энергоэффективность и Энергосбережение»</w:t>
      </w:r>
      <w:r w:rsidR="00FC3E1A">
        <w:rPr>
          <w:rFonts w:ascii="Times New Roman" w:hAnsi="Times New Roman" w:cs="Times New Roman"/>
          <w:sz w:val="28"/>
          <w:szCs w:val="28"/>
          <w:shd w:val="clear" w:color="auto" w:fill="FFFFFF"/>
          <w:lang w:val="uk-UA"/>
        </w:rPr>
        <w:t>.</w:t>
      </w:r>
      <w:r w:rsidR="00DF329D" w:rsidRPr="006D3147">
        <w:rPr>
          <w:rFonts w:ascii="Times New Roman" w:hAnsi="Times New Roman" w:cs="Times New Roman"/>
          <w:sz w:val="28"/>
          <w:szCs w:val="28"/>
          <w:lang w:val="en-US"/>
        </w:rPr>
        <w:t>URL</w:t>
      </w:r>
      <w:r w:rsidR="00DF329D" w:rsidRPr="006D3147">
        <w:rPr>
          <w:rFonts w:ascii="Times New Roman" w:hAnsi="Times New Roman" w:cs="Times New Roman"/>
          <w:sz w:val="28"/>
          <w:szCs w:val="28"/>
          <w:lang w:val="uk-UA"/>
        </w:rPr>
        <w:t xml:space="preserve">: </w:t>
      </w:r>
      <w:hyperlink r:id="rId33" w:history="1">
        <w:r w:rsidR="00F9092A" w:rsidRPr="006D3147">
          <w:rPr>
            <w:rStyle w:val="ab"/>
            <w:rFonts w:ascii="Times New Roman" w:hAnsi="Times New Roman" w:cs="Times New Roman"/>
            <w:color w:val="auto"/>
            <w:sz w:val="28"/>
            <w:szCs w:val="28"/>
            <w:u w:val="none"/>
            <w:lang w:val="uk-UA"/>
          </w:rPr>
          <w:t>http://solex</w:t>
        </w:r>
        <w:r w:rsidR="00E104F6">
          <w:rPr>
            <w:rStyle w:val="ab"/>
            <w:rFonts w:ascii="Times New Roman" w:hAnsi="Times New Roman" w:cs="Times New Roman"/>
            <w:color w:val="auto"/>
            <w:sz w:val="28"/>
            <w:szCs w:val="28"/>
            <w:u w:val="none"/>
            <w:lang w:val="uk-UA"/>
          </w:rPr>
          <w:t>–</w:t>
        </w:r>
        <w:r w:rsidR="00F9092A" w:rsidRPr="006D3147">
          <w:rPr>
            <w:rStyle w:val="ab"/>
            <w:rFonts w:ascii="Times New Roman" w:hAnsi="Times New Roman" w:cs="Times New Roman"/>
            <w:color w:val="auto"/>
            <w:sz w:val="28"/>
            <w:szCs w:val="28"/>
            <w:u w:val="none"/>
            <w:lang w:val="uk-UA"/>
          </w:rPr>
          <w:t>un.ru</w:t>
        </w:r>
      </w:hyperlink>
      <w:r w:rsidR="00F9092A" w:rsidRPr="006D3147">
        <w:rPr>
          <w:rFonts w:ascii="Times New Roman" w:hAnsi="Times New Roman" w:cs="Times New Roman"/>
          <w:sz w:val="28"/>
          <w:szCs w:val="28"/>
          <w:lang w:val="uk-UA"/>
        </w:rPr>
        <w:t xml:space="preserve"> (дата звернення: 26.11.2019).</w:t>
      </w:r>
    </w:p>
    <w:p w:rsidR="005807A7" w:rsidRPr="006D3147" w:rsidRDefault="00E46C99"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Основні положення енергетичних стратегій та програм Європейського Союзу щодо розвитку енергетичної сфери в умовах формування загальноєвроп</w:t>
      </w:r>
      <w:r w:rsidR="003B09C0">
        <w:rPr>
          <w:rFonts w:ascii="Times New Roman" w:hAnsi="Times New Roman" w:cs="Times New Roman"/>
          <w:sz w:val="28"/>
          <w:szCs w:val="28"/>
          <w:lang w:val="uk-UA"/>
        </w:rPr>
        <w:t xml:space="preserve">ейського ринку електроенергії. </w:t>
      </w:r>
      <w:r w:rsidRPr="006D3147">
        <w:rPr>
          <w:rFonts w:ascii="Times New Roman" w:hAnsi="Times New Roman" w:cs="Times New Roman"/>
          <w:sz w:val="28"/>
          <w:szCs w:val="28"/>
          <w:lang w:val="uk-UA"/>
        </w:rPr>
        <w:t xml:space="preserve"> 2017. URL: </w:t>
      </w:r>
      <w:hyperlink r:id="rId34" w:history="1">
        <w:r w:rsidR="004E2D94" w:rsidRPr="006D3147">
          <w:rPr>
            <w:rStyle w:val="ab"/>
            <w:rFonts w:ascii="Times New Roman" w:hAnsi="Times New Roman" w:cs="Times New Roman"/>
            <w:color w:val="auto"/>
            <w:sz w:val="28"/>
            <w:szCs w:val="28"/>
            <w:u w:val="none"/>
            <w:lang w:val="uk-UA"/>
          </w:rPr>
          <w:t>https://ua.energy/wpcontent/uploads/2017/05/2.</w:t>
        </w:r>
        <w:r w:rsidR="00E104F6">
          <w:rPr>
            <w:rStyle w:val="ab"/>
            <w:rFonts w:ascii="Times New Roman" w:hAnsi="Times New Roman" w:cs="Times New Roman"/>
            <w:color w:val="auto"/>
            <w:sz w:val="28"/>
            <w:szCs w:val="28"/>
            <w:u w:val="none"/>
            <w:lang w:val="uk-UA"/>
          </w:rPr>
          <w:t>–</w:t>
        </w:r>
        <w:r w:rsidR="004E2D94" w:rsidRPr="006D3147">
          <w:rPr>
            <w:rStyle w:val="ab"/>
            <w:rFonts w:ascii="Times New Roman" w:hAnsi="Times New Roman" w:cs="Times New Roman"/>
            <w:color w:val="auto"/>
            <w:sz w:val="28"/>
            <w:szCs w:val="28"/>
            <w:u w:val="none"/>
            <w:lang w:val="uk-UA"/>
          </w:rPr>
          <w:t>Energetychni</w:t>
        </w:r>
        <w:r w:rsidR="00E104F6">
          <w:rPr>
            <w:rStyle w:val="ab"/>
            <w:rFonts w:ascii="Times New Roman" w:hAnsi="Times New Roman" w:cs="Times New Roman"/>
            <w:color w:val="auto"/>
            <w:sz w:val="28"/>
            <w:szCs w:val="28"/>
            <w:u w:val="none"/>
            <w:lang w:val="uk-UA"/>
          </w:rPr>
          <w:t>–</w:t>
        </w:r>
        <w:r w:rsidR="004E2D94" w:rsidRPr="006D3147">
          <w:rPr>
            <w:rStyle w:val="ab"/>
            <w:rFonts w:ascii="Times New Roman" w:hAnsi="Times New Roman" w:cs="Times New Roman"/>
            <w:color w:val="auto"/>
            <w:sz w:val="28"/>
            <w:szCs w:val="28"/>
            <w:u w:val="none"/>
            <w:lang w:val="uk-UA"/>
          </w:rPr>
          <w:t>Strategiyi</w:t>
        </w:r>
        <w:r w:rsidR="00E104F6">
          <w:rPr>
            <w:rStyle w:val="ab"/>
            <w:rFonts w:ascii="Times New Roman" w:hAnsi="Times New Roman" w:cs="Times New Roman"/>
            <w:color w:val="auto"/>
            <w:sz w:val="28"/>
            <w:szCs w:val="28"/>
            <w:u w:val="none"/>
            <w:lang w:val="uk-UA"/>
          </w:rPr>
          <w:t>–</w:t>
        </w:r>
        <w:r w:rsidR="004E2D94" w:rsidRPr="006D3147">
          <w:rPr>
            <w:rStyle w:val="ab"/>
            <w:rFonts w:ascii="Times New Roman" w:hAnsi="Times New Roman" w:cs="Times New Roman"/>
            <w:color w:val="auto"/>
            <w:sz w:val="28"/>
            <w:szCs w:val="28"/>
            <w:u w:val="none"/>
            <w:lang w:val="uk-UA"/>
          </w:rPr>
          <w:t>YES.pdf</w:t>
        </w:r>
      </w:hyperlink>
      <w:r w:rsidRPr="006D3147">
        <w:rPr>
          <w:rFonts w:ascii="Times New Roman" w:hAnsi="Times New Roman" w:cs="Times New Roman"/>
          <w:sz w:val="28"/>
          <w:szCs w:val="28"/>
          <w:lang w:val="uk-UA"/>
        </w:rPr>
        <w:t>.</w:t>
      </w:r>
      <w:r w:rsidR="00F9092A" w:rsidRPr="006D3147">
        <w:rPr>
          <w:rFonts w:ascii="Times New Roman" w:hAnsi="Times New Roman" w:cs="Times New Roman"/>
          <w:sz w:val="28"/>
          <w:szCs w:val="28"/>
          <w:lang w:val="uk-UA"/>
        </w:rPr>
        <w:t xml:space="preserve"> (дата звернення: 26.11.2019).</w:t>
      </w:r>
    </w:p>
    <w:p w:rsidR="004E2D94" w:rsidRPr="006D3147" w:rsidRDefault="004E2D94"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Zweck und Ziel des Gesetzes</w:t>
      </w:r>
      <w:r w:rsidR="00FC3E1A">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 xml:space="preserve"> </w:t>
      </w:r>
      <w:hyperlink r:id="rId35" w:history="1">
        <w:r w:rsidRPr="006D3147">
          <w:rPr>
            <w:rStyle w:val="ab"/>
            <w:rFonts w:ascii="Times New Roman" w:hAnsi="Times New Roman" w:cs="Times New Roman"/>
            <w:color w:val="auto"/>
            <w:sz w:val="28"/>
            <w:szCs w:val="28"/>
            <w:u w:val="none"/>
            <w:lang w:val="uk-UA"/>
          </w:rPr>
          <w:t>https://www.buzer.de/s1.htm?g=eeg+2014&amp;a=1</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26.11.2019).</w:t>
      </w:r>
    </w:p>
    <w:p w:rsidR="004E2D94" w:rsidRPr="006D3147" w:rsidRDefault="004E2D94"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Кращі європейські практики реалізації вимог Директиви 2009/28/ЄС щодо заохочення використан</w:t>
      </w:r>
      <w:r w:rsidR="00FC3E1A">
        <w:rPr>
          <w:rFonts w:ascii="Times New Roman" w:hAnsi="Times New Roman" w:cs="Times New Roman"/>
          <w:sz w:val="28"/>
          <w:szCs w:val="28"/>
          <w:lang w:val="uk-UA"/>
        </w:rPr>
        <w:t xml:space="preserve">ня відновлюваних джерел енергії. </w:t>
      </w:r>
      <w:r w:rsidR="00DF329D" w:rsidRPr="006D3147">
        <w:rPr>
          <w:rFonts w:ascii="Times New Roman" w:hAnsi="Times New Roman" w:cs="Times New Roman"/>
          <w:sz w:val="28"/>
          <w:szCs w:val="28"/>
        </w:rPr>
        <w:lastRenderedPageBreak/>
        <w:t>URL</w:t>
      </w:r>
      <w:r w:rsidR="00DF329D" w:rsidRPr="006D3147">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 xml:space="preserve"> </w:t>
      </w:r>
      <w:hyperlink r:id="rId36" w:history="1">
        <w:r w:rsidRPr="006D3147">
          <w:rPr>
            <w:rStyle w:val="ab"/>
            <w:rFonts w:ascii="Times New Roman" w:hAnsi="Times New Roman" w:cs="Times New Roman"/>
            <w:color w:val="auto"/>
            <w:sz w:val="28"/>
            <w:szCs w:val="28"/>
            <w:u w:val="none"/>
            <w:lang w:val="uk-UA"/>
          </w:rPr>
          <w:t>http://www.reee.org.ua/assets/2014/09/best</w:t>
        </w:r>
        <w:r w:rsidR="00E104F6">
          <w:rPr>
            <w:rStyle w:val="ab"/>
            <w:rFonts w:ascii="Times New Roman" w:hAnsi="Times New Roman" w:cs="Times New Roman"/>
            <w:color w:val="auto"/>
            <w:sz w:val="28"/>
            <w:szCs w:val="28"/>
            <w:u w:val="none"/>
            <w:lang w:val="uk-UA"/>
          </w:rPr>
          <w:t>–</w:t>
        </w:r>
        <w:r w:rsidRPr="006D3147">
          <w:rPr>
            <w:rStyle w:val="ab"/>
            <w:rFonts w:ascii="Times New Roman" w:hAnsi="Times New Roman" w:cs="Times New Roman"/>
            <w:color w:val="auto"/>
            <w:sz w:val="28"/>
            <w:szCs w:val="28"/>
            <w:u w:val="none"/>
            <w:lang w:val="uk-UA"/>
          </w:rPr>
          <w:t>european</w:t>
        </w:r>
        <w:r w:rsidR="00E104F6">
          <w:rPr>
            <w:rStyle w:val="ab"/>
            <w:rFonts w:ascii="Times New Roman" w:hAnsi="Times New Roman" w:cs="Times New Roman"/>
            <w:color w:val="auto"/>
            <w:sz w:val="28"/>
            <w:szCs w:val="28"/>
            <w:u w:val="none"/>
            <w:lang w:val="uk-UA"/>
          </w:rPr>
          <w:t>–</w:t>
        </w:r>
        <w:r w:rsidRPr="006D3147">
          <w:rPr>
            <w:rStyle w:val="ab"/>
            <w:rFonts w:ascii="Times New Roman" w:hAnsi="Times New Roman" w:cs="Times New Roman"/>
            <w:color w:val="auto"/>
            <w:sz w:val="28"/>
            <w:szCs w:val="28"/>
            <w:u w:val="none"/>
            <w:lang w:val="uk-UA"/>
          </w:rPr>
          <w:t>practices.pdf</w:t>
        </w:r>
      </w:hyperlink>
      <w:r w:rsidRPr="006D3147">
        <w:rPr>
          <w:rFonts w:ascii="Times New Roman" w:hAnsi="Times New Roman" w:cs="Times New Roman"/>
          <w:sz w:val="28"/>
          <w:szCs w:val="28"/>
          <w:lang w:val="uk-UA"/>
        </w:rPr>
        <w:t xml:space="preserve"> </w:t>
      </w:r>
      <w:r w:rsidR="00F9092A" w:rsidRPr="006D3147">
        <w:rPr>
          <w:rFonts w:ascii="Times New Roman" w:hAnsi="Times New Roman" w:cs="Times New Roman"/>
          <w:sz w:val="28"/>
          <w:szCs w:val="28"/>
          <w:lang w:val="uk-UA"/>
        </w:rPr>
        <w:t xml:space="preserve"> (дата звернення: 26.11.2019).</w:t>
      </w:r>
    </w:p>
    <w:p w:rsidR="004E2D94" w:rsidRPr="006D3147" w:rsidRDefault="004E2D94"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 xml:space="preserve"> Зарубіжний досвід стимулювання відновлювальних джерел енергетики</w:t>
      </w:r>
      <w:r w:rsidR="00FC3E1A">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 xml:space="preserve"> </w:t>
      </w:r>
      <w:hyperlink r:id="rId37" w:history="1">
        <w:r w:rsidRPr="006D3147">
          <w:rPr>
            <w:rStyle w:val="ab"/>
            <w:rFonts w:ascii="Times New Roman" w:hAnsi="Times New Roman" w:cs="Times New Roman"/>
            <w:color w:val="auto"/>
            <w:sz w:val="28"/>
            <w:szCs w:val="28"/>
            <w:u w:val="none"/>
            <w:lang w:val="uk-UA"/>
          </w:rPr>
          <w:t>https://bit.ly/2uE1A0w</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26.11.2019).</w:t>
      </w:r>
    </w:p>
    <w:p w:rsidR="0008299E" w:rsidRPr="006D3147" w:rsidRDefault="004E2D94"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Tenders (Sliding feed</w:t>
      </w:r>
      <w:r w:rsidR="00E104F6">
        <w:rPr>
          <w:rFonts w:ascii="Times New Roman" w:hAnsi="Times New Roman" w:cs="Times New Roman"/>
          <w:sz w:val="28"/>
          <w:szCs w:val="28"/>
          <w:lang w:val="uk-UA"/>
        </w:rPr>
        <w:t>–</w:t>
      </w:r>
      <w:r w:rsidRPr="006D3147">
        <w:rPr>
          <w:rFonts w:ascii="Times New Roman" w:hAnsi="Times New Roman" w:cs="Times New Roman"/>
          <w:sz w:val="28"/>
          <w:szCs w:val="28"/>
          <w:lang w:val="uk-UA"/>
        </w:rPr>
        <w:t>in premium)</w:t>
      </w:r>
      <w:r w:rsidR="00FC3E1A">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 xml:space="preserve"> </w:t>
      </w:r>
      <w:hyperlink r:id="rId38" w:history="1">
        <w:r w:rsidR="005B38EF" w:rsidRPr="006D3147">
          <w:rPr>
            <w:rStyle w:val="ab"/>
            <w:rFonts w:ascii="Times New Roman" w:hAnsi="Times New Roman" w:cs="Times New Roman"/>
            <w:color w:val="auto"/>
            <w:sz w:val="28"/>
            <w:szCs w:val="28"/>
            <w:u w:val="none"/>
            <w:lang w:val="uk-UA"/>
          </w:rPr>
          <w:t>https://bit.ly/2JGzSVT</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26.11.2019).</w:t>
      </w:r>
    </w:p>
    <w:p w:rsidR="005B38EF" w:rsidRPr="006D3147" w:rsidRDefault="006D3147"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ru-RU"/>
        </w:rPr>
        <w:t>Європейський</w:t>
      </w:r>
      <w:r w:rsidRPr="00BC3EEB">
        <w:rPr>
          <w:rFonts w:ascii="Times New Roman" w:hAnsi="Times New Roman" w:cs="Times New Roman"/>
          <w:sz w:val="28"/>
          <w:szCs w:val="28"/>
          <w:lang w:val="ru-RU"/>
        </w:rPr>
        <w:t xml:space="preserve"> </w:t>
      </w:r>
      <w:r w:rsidRPr="006D3147">
        <w:rPr>
          <w:rFonts w:ascii="Times New Roman" w:hAnsi="Times New Roman" w:cs="Times New Roman"/>
          <w:sz w:val="28"/>
          <w:szCs w:val="28"/>
          <w:lang w:val="ru-RU"/>
        </w:rPr>
        <w:t>інформаційно</w:t>
      </w:r>
      <w:r w:rsidR="00E104F6" w:rsidRPr="00BC3EEB">
        <w:rPr>
          <w:rFonts w:ascii="Times New Roman" w:hAnsi="Times New Roman" w:cs="Times New Roman"/>
          <w:sz w:val="28"/>
          <w:szCs w:val="28"/>
          <w:lang w:val="ru-RU"/>
        </w:rPr>
        <w:t>–</w:t>
      </w:r>
      <w:r w:rsidRPr="006D3147">
        <w:rPr>
          <w:rFonts w:ascii="Times New Roman" w:hAnsi="Times New Roman" w:cs="Times New Roman"/>
          <w:sz w:val="28"/>
          <w:szCs w:val="28"/>
          <w:lang w:val="ru-RU"/>
        </w:rPr>
        <w:t>дослідницький</w:t>
      </w:r>
      <w:r w:rsidRPr="00BC3EEB">
        <w:rPr>
          <w:rFonts w:ascii="Times New Roman" w:hAnsi="Times New Roman" w:cs="Times New Roman"/>
          <w:sz w:val="28"/>
          <w:szCs w:val="28"/>
          <w:lang w:val="ru-RU"/>
        </w:rPr>
        <w:t xml:space="preserve"> </w:t>
      </w:r>
      <w:r w:rsidRPr="006D3147">
        <w:rPr>
          <w:rFonts w:ascii="Times New Roman" w:hAnsi="Times New Roman" w:cs="Times New Roman"/>
          <w:sz w:val="28"/>
          <w:szCs w:val="28"/>
          <w:lang w:val="ru-RU"/>
        </w:rPr>
        <w:t>центр</w:t>
      </w:r>
      <w:r w:rsidR="00FC3E1A" w:rsidRPr="00BC3EEB">
        <w:rPr>
          <w:rFonts w:ascii="Times New Roman" w:hAnsi="Times New Roman" w:cs="Times New Roman"/>
          <w:sz w:val="28"/>
          <w:szCs w:val="28"/>
          <w:lang w:val="ru-RU"/>
        </w:rPr>
        <w:t>.</w:t>
      </w:r>
      <w:r w:rsidRPr="00BC3EEB">
        <w:rPr>
          <w:rFonts w:ascii="Times New Roman" w:hAnsi="Times New Roman" w:cs="Times New Roman"/>
          <w:sz w:val="28"/>
          <w:szCs w:val="28"/>
          <w:lang w:val="ru-RU"/>
        </w:rPr>
        <w:t xml:space="preserve">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hyperlink r:id="rId39" w:history="1">
        <w:r w:rsidR="005B38EF" w:rsidRPr="006D3147">
          <w:rPr>
            <w:rStyle w:val="ab"/>
            <w:rFonts w:ascii="Times New Roman" w:hAnsi="Times New Roman" w:cs="Times New Roman"/>
            <w:color w:val="auto"/>
            <w:sz w:val="28"/>
            <w:szCs w:val="28"/>
            <w:u w:val="none"/>
            <w:lang w:val="uk-UA"/>
          </w:rPr>
          <w:t>http://euinfocenter.rada.gov.ua/uploads/documents/29501.pdf</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26.11.2019).</w:t>
      </w:r>
    </w:p>
    <w:p w:rsidR="006032C9" w:rsidRPr="006D3147" w:rsidRDefault="006032C9"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Energy Policy Act of 2005 (Pub.L. 109–58) Enacted by</w:t>
      </w:r>
      <w:r w:rsidRPr="006D3147">
        <w:rPr>
          <w:rFonts w:ascii="Times New Roman" w:hAnsi="Times New Roman" w:cs="Times New Roman"/>
          <w:sz w:val="28"/>
          <w:szCs w:val="28"/>
          <w:lang w:val="uk-UA"/>
        </w:rPr>
        <w:tab/>
        <w:t>the 109th United</w:t>
      </w:r>
      <w:r w:rsidR="00DF329D" w:rsidRPr="006D3147">
        <w:rPr>
          <w:rFonts w:ascii="Times New Roman" w:hAnsi="Times New Roman" w:cs="Times New Roman"/>
          <w:sz w:val="28"/>
          <w:szCs w:val="28"/>
          <w:lang w:val="uk-UA"/>
        </w:rPr>
        <w:t> </w:t>
      </w:r>
      <w:r w:rsidRPr="006D3147">
        <w:rPr>
          <w:rFonts w:ascii="Times New Roman" w:hAnsi="Times New Roman" w:cs="Times New Roman"/>
          <w:sz w:val="28"/>
          <w:szCs w:val="28"/>
          <w:lang w:val="uk-UA"/>
        </w:rPr>
        <w:t>States</w:t>
      </w:r>
      <w:r w:rsidR="00DF329D" w:rsidRPr="006D3147">
        <w:rPr>
          <w:rFonts w:ascii="Times New Roman" w:hAnsi="Times New Roman" w:cs="Times New Roman"/>
          <w:sz w:val="28"/>
          <w:szCs w:val="28"/>
          <w:lang w:val="uk-UA"/>
        </w:rPr>
        <w:t> </w:t>
      </w:r>
      <w:r w:rsidRPr="006D3147">
        <w:rPr>
          <w:rFonts w:ascii="Times New Roman" w:hAnsi="Times New Roman" w:cs="Times New Roman"/>
          <w:sz w:val="28"/>
          <w:szCs w:val="28"/>
          <w:lang w:val="uk-UA"/>
        </w:rPr>
        <w:t>Congress</w:t>
      </w:r>
      <w:r w:rsidR="00DF329D" w:rsidRPr="006D3147">
        <w:rPr>
          <w:rFonts w:ascii="Times New Roman" w:hAnsi="Times New Roman" w:cs="Times New Roman"/>
          <w:sz w:val="28"/>
          <w:szCs w:val="28"/>
          <w:lang w:val="uk-UA"/>
        </w:rPr>
        <w:t> </w:t>
      </w:r>
      <w:r w:rsidRPr="006D3147">
        <w:rPr>
          <w:rFonts w:ascii="Times New Roman" w:hAnsi="Times New Roman" w:cs="Times New Roman"/>
          <w:sz w:val="28"/>
          <w:szCs w:val="28"/>
          <w:lang w:val="uk-UA"/>
        </w:rPr>
        <w:t>on</w:t>
      </w:r>
      <w:r w:rsidR="00DF329D" w:rsidRPr="006D3147">
        <w:rPr>
          <w:rFonts w:ascii="Times New Roman" w:hAnsi="Times New Roman" w:cs="Times New Roman"/>
          <w:sz w:val="28"/>
          <w:szCs w:val="28"/>
          <w:lang w:val="uk-UA"/>
        </w:rPr>
        <w:t>  </w:t>
      </w:r>
      <w:r w:rsidRPr="006D3147">
        <w:rPr>
          <w:rFonts w:ascii="Times New Roman" w:hAnsi="Times New Roman" w:cs="Times New Roman"/>
          <w:sz w:val="28"/>
          <w:szCs w:val="28"/>
          <w:lang w:val="uk-UA"/>
        </w:rPr>
        <w:t>August</w:t>
      </w:r>
      <w:r w:rsidR="00DF329D" w:rsidRPr="006D3147">
        <w:rPr>
          <w:rFonts w:ascii="Times New Roman" w:hAnsi="Times New Roman" w:cs="Times New Roman"/>
          <w:sz w:val="28"/>
          <w:szCs w:val="28"/>
          <w:lang w:val="uk-UA"/>
        </w:rPr>
        <w:t> </w:t>
      </w:r>
      <w:r w:rsidRPr="006D3147">
        <w:rPr>
          <w:rFonts w:ascii="Times New Roman" w:hAnsi="Times New Roman" w:cs="Times New Roman"/>
          <w:sz w:val="28"/>
          <w:szCs w:val="28"/>
          <w:lang w:val="uk-UA"/>
        </w:rPr>
        <w:t>8,</w:t>
      </w:r>
      <w:r w:rsidR="00DF329D" w:rsidRPr="006D3147">
        <w:rPr>
          <w:rFonts w:ascii="Times New Roman" w:hAnsi="Times New Roman" w:cs="Times New Roman"/>
          <w:sz w:val="28"/>
          <w:szCs w:val="28"/>
          <w:lang w:val="uk-UA"/>
        </w:rPr>
        <w:t> </w:t>
      </w:r>
      <w:r w:rsidRPr="006D3147">
        <w:rPr>
          <w:rFonts w:ascii="Times New Roman" w:hAnsi="Times New Roman" w:cs="Times New Roman"/>
          <w:sz w:val="28"/>
          <w:szCs w:val="28"/>
          <w:lang w:val="uk-UA"/>
        </w:rPr>
        <w:t>2005</w:t>
      </w:r>
      <w:r w:rsidR="00FC3E1A">
        <w:rPr>
          <w:rFonts w:ascii="Times New Roman" w:hAnsi="Times New Roman" w:cs="Times New Roman"/>
          <w:sz w:val="28"/>
          <w:szCs w:val="28"/>
          <w:lang w:val="uk-UA"/>
        </w:rPr>
        <w:t>.</w:t>
      </w:r>
      <w:r w:rsidR="00DF329D" w:rsidRPr="006D3147">
        <w:rPr>
          <w:rFonts w:ascii="Times New Roman" w:hAnsi="Times New Roman" w:cs="Times New Roman"/>
          <w:sz w:val="28"/>
          <w:szCs w:val="28"/>
          <w:lang w:val="uk-UA"/>
        </w:rPr>
        <w:t> </w:t>
      </w:r>
      <w:r w:rsidRPr="006D3147">
        <w:rPr>
          <w:rFonts w:ascii="Times New Roman" w:hAnsi="Times New Roman" w:cs="Times New Roman"/>
          <w:sz w:val="28"/>
          <w:szCs w:val="28"/>
          <w:lang w:val="uk-UA"/>
        </w:rPr>
        <w:t xml:space="preserve">URL: </w:t>
      </w:r>
      <w:hyperlink r:id="rId40" w:history="1">
        <w:r w:rsidRPr="006D3147">
          <w:rPr>
            <w:rStyle w:val="ab"/>
            <w:rFonts w:ascii="Times New Roman" w:hAnsi="Times New Roman" w:cs="Times New Roman"/>
            <w:color w:val="auto"/>
            <w:sz w:val="28"/>
            <w:szCs w:val="28"/>
            <w:u w:val="none"/>
            <w:lang w:val="uk-UA"/>
          </w:rPr>
          <w:t>http://energy.gov/sites/prod/files/2013/10/f3/epact_2005.pdf</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29.11.2019).</w:t>
      </w:r>
    </w:p>
    <w:p w:rsidR="006032C9" w:rsidRPr="006D3147" w:rsidRDefault="006032C9"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Farm Security and Rural Investment Act of 2002 (Public law 107–171) Enacted by</w:t>
      </w:r>
      <w:r w:rsidRPr="006D3147">
        <w:rPr>
          <w:rFonts w:ascii="Times New Roman" w:hAnsi="Times New Roman" w:cs="Times New Roman"/>
          <w:sz w:val="28"/>
          <w:szCs w:val="28"/>
          <w:lang w:val="uk-UA"/>
        </w:rPr>
        <w:tab/>
        <w:t>the 107th United St</w:t>
      </w:r>
      <w:r w:rsidR="00DF329D" w:rsidRPr="006D3147">
        <w:rPr>
          <w:rFonts w:ascii="Times New Roman" w:hAnsi="Times New Roman" w:cs="Times New Roman"/>
          <w:sz w:val="28"/>
          <w:szCs w:val="28"/>
          <w:lang w:val="uk-UA"/>
        </w:rPr>
        <w:t xml:space="preserve">ates Congress on May 13, 2002. </w:t>
      </w:r>
      <w:r w:rsidRPr="006D3147">
        <w:rPr>
          <w:rFonts w:ascii="Times New Roman" w:hAnsi="Times New Roman" w:cs="Times New Roman"/>
          <w:sz w:val="28"/>
          <w:szCs w:val="28"/>
          <w:lang w:val="uk-UA"/>
        </w:rPr>
        <w:t xml:space="preserve">URL: </w:t>
      </w:r>
      <w:hyperlink r:id="rId41" w:history="1">
        <w:r w:rsidR="00D20E80" w:rsidRPr="006D3147">
          <w:rPr>
            <w:rStyle w:val="ab"/>
            <w:rFonts w:ascii="Times New Roman" w:hAnsi="Times New Roman" w:cs="Times New Roman"/>
            <w:color w:val="auto"/>
            <w:sz w:val="28"/>
            <w:szCs w:val="28"/>
            <w:u w:val="none"/>
            <w:lang w:val="uk-UA"/>
          </w:rPr>
          <w:t>https://www.gpo.gov/fdsys/pkg/PLAW</w:t>
        </w:r>
        <w:r w:rsidR="00E104F6">
          <w:rPr>
            <w:rStyle w:val="ab"/>
            <w:rFonts w:ascii="Times New Roman" w:hAnsi="Times New Roman" w:cs="Times New Roman"/>
            <w:color w:val="auto"/>
            <w:sz w:val="28"/>
            <w:szCs w:val="28"/>
            <w:u w:val="none"/>
            <w:lang w:val="uk-UA"/>
          </w:rPr>
          <w:t>–</w:t>
        </w:r>
        <w:r w:rsidR="00D20E80" w:rsidRPr="006D3147">
          <w:rPr>
            <w:rStyle w:val="ab"/>
            <w:rFonts w:ascii="Times New Roman" w:hAnsi="Times New Roman" w:cs="Times New Roman"/>
            <w:color w:val="auto"/>
            <w:sz w:val="28"/>
            <w:szCs w:val="28"/>
            <w:u w:val="none"/>
            <w:lang w:val="uk-UA"/>
          </w:rPr>
          <w:t>107publ171/pdf/PLAW</w:t>
        </w:r>
        <w:r w:rsidR="00E104F6">
          <w:rPr>
            <w:rStyle w:val="ab"/>
            <w:rFonts w:ascii="Times New Roman" w:hAnsi="Times New Roman" w:cs="Times New Roman"/>
            <w:color w:val="auto"/>
            <w:sz w:val="28"/>
            <w:szCs w:val="28"/>
            <w:u w:val="none"/>
            <w:lang w:val="uk-UA"/>
          </w:rPr>
          <w:t>–</w:t>
        </w:r>
        <w:r w:rsidR="00D20E80" w:rsidRPr="006D3147">
          <w:rPr>
            <w:rStyle w:val="ab"/>
            <w:rFonts w:ascii="Times New Roman" w:hAnsi="Times New Roman" w:cs="Times New Roman"/>
            <w:color w:val="auto"/>
            <w:sz w:val="28"/>
            <w:szCs w:val="28"/>
            <w:u w:val="none"/>
            <w:lang w:val="uk-UA"/>
          </w:rPr>
          <w:t>107publ171.pdf</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29.11.2019).</w:t>
      </w:r>
    </w:p>
    <w:p w:rsidR="00D20E80" w:rsidRPr="006D3147" w:rsidRDefault="00D20E80"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Дакалов М.А. нормативно</w:t>
      </w:r>
      <w:r w:rsidR="00E104F6">
        <w:rPr>
          <w:rFonts w:ascii="Times New Roman" w:hAnsi="Times New Roman" w:cs="Times New Roman"/>
          <w:sz w:val="28"/>
          <w:szCs w:val="28"/>
          <w:lang w:val="uk-UA"/>
        </w:rPr>
        <w:t>–</w:t>
      </w:r>
      <w:r w:rsidRPr="006D3147">
        <w:rPr>
          <w:rFonts w:ascii="Times New Roman" w:hAnsi="Times New Roman" w:cs="Times New Roman"/>
          <w:sz w:val="28"/>
          <w:szCs w:val="28"/>
          <w:lang w:val="uk-UA"/>
        </w:rPr>
        <w:t>правовое регулирование использования возобновляемых</w:t>
      </w:r>
      <w:r w:rsidR="00DF329D" w:rsidRPr="006D3147">
        <w:rPr>
          <w:rFonts w:ascii="Times New Roman" w:hAnsi="Times New Roman" w:cs="Times New Roman"/>
          <w:sz w:val="28"/>
          <w:szCs w:val="28"/>
          <w:lang w:val="uk-UA"/>
        </w:rPr>
        <w:t> </w:t>
      </w:r>
      <w:r w:rsidRPr="006D3147">
        <w:rPr>
          <w:rFonts w:ascii="Times New Roman" w:hAnsi="Times New Roman" w:cs="Times New Roman"/>
          <w:sz w:val="28"/>
          <w:szCs w:val="28"/>
          <w:lang w:val="uk-UA"/>
        </w:rPr>
        <w:t>источников</w:t>
      </w:r>
      <w:r w:rsidR="00DF329D" w:rsidRPr="006D3147">
        <w:rPr>
          <w:rFonts w:ascii="Times New Roman" w:hAnsi="Times New Roman" w:cs="Times New Roman"/>
          <w:sz w:val="28"/>
          <w:szCs w:val="28"/>
          <w:lang w:val="uk-UA"/>
        </w:rPr>
        <w:t> </w:t>
      </w:r>
      <w:r w:rsidRPr="006D3147">
        <w:rPr>
          <w:rFonts w:ascii="Times New Roman" w:hAnsi="Times New Roman" w:cs="Times New Roman"/>
          <w:sz w:val="28"/>
          <w:szCs w:val="28"/>
          <w:lang w:val="uk-UA"/>
        </w:rPr>
        <w:t>энергии</w:t>
      </w:r>
      <w:r w:rsidR="00DF329D" w:rsidRPr="006D3147">
        <w:rPr>
          <w:rFonts w:ascii="Times New Roman" w:hAnsi="Times New Roman" w:cs="Times New Roman"/>
          <w:sz w:val="28"/>
          <w:szCs w:val="28"/>
          <w:lang w:val="uk-UA"/>
        </w:rPr>
        <w:t>  </w:t>
      </w:r>
      <w:r w:rsidRPr="006D3147">
        <w:rPr>
          <w:rFonts w:ascii="Times New Roman" w:hAnsi="Times New Roman" w:cs="Times New Roman"/>
          <w:sz w:val="28"/>
          <w:szCs w:val="28"/>
          <w:lang w:val="uk-UA"/>
        </w:rPr>
        <w:t>в</w:t>
      </w:r>
      <w:r w:rsidR="00DF329D" w:rsidRPr="006D3147">
        <w:rPr>
          <w:rFonts w:ascii="Times New Roman" w:hAnsi="Times New Roman" w:cs="Times New Roman"/>
          <w:sz w:val="28"/>
          <w:szCs w:val="28"/>
          <w:lang w:val="uk-UA"/>
        </w:rPr>
        <w:t> </w:t>
      </w:r>
      <w:r w:rsidRPr="006D3147">
        <w:rPr>
          <w:rFonts w:ascii="Times New Roman" w:hAnsi="Times New Roman" w:cs="Times New Roman"/>
          <w:sz w:val="28"/>
          <w:szCs w:val="28"/>
          <w:lang w:val="uk-UA"/>
        </w:rPr>
        <w:t>США</w:t>
      </w:r>
      <w:r w:rsidR="00DF329D" w:rsidRPr="006D3147">
        <w:rPr>
          <w:rFonts w:ascii="Times New Roman" w:hAnsi="Times New Roman" w:cs="Times New Roman"/>
          <w:sz w:val="28"/>
          <w:szCs w:val="28"/>
          <w:lang w:val="uk-UA"/>
        </w:rPr>
        <w:t>.</w:t>
      </w:r>
      <w:r w:rsidR="00DF329D" w:rsidRPr="006D3147">
        <w:rPr>
          <w:rFonts w:ascii="Times New Roman" w:hAnsi="Times New Roman" w:cs="Times New Roman"/>
          <w:sz w:val="28"/>
          <w:szCs w:val="28"/>
          <w:lang w:val="ru-RU"/>
        </w:rPr>
        <w:t>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hyperlink r:id="rId42" w:history="1">
        <w:r w:rsidRPr="006D3147">
          <w:rPr>
            <w:rStyle w:val="ab"/>
            <w:rFonts w:ascii="Times New Roman" w:hAnsi="Times New Roman" w:cs="Times New Roman"/>
            <w:color w:val="auto"/>
            <w:sz w:val="28"/>
            <w:szCs w:val="28"/>
            <w:u w:val="none"/>
            <w:lang w:val="uk-UA"/>
          </w:rPr>
          <w:t>http://cyberleninka.ru/article/n/normativno</w:t>
        </w:r>
        <w:r w:rsidR="00E104F6">
          <w:rPr>
            <w:rStyle w:val="ab"/>
            <w:rFonts w:ascii="Times New Roman" w:hAnsi="Times New Roman" w:cs="Times New Roman"/>
            <w:color w:val="auto"/>
            <w:sz w:val="28"/>
            <w:szCs w:val="28"/>
            <w:u w:val="none"/>
            <w:lang w:val="uk-UA"/>
          </w:rPr>
          <w:t>–</w:t>
        </w:r>
        <w:r w:rsidRPr="006D3147">
          <w:rPr>
            <w:rStyle w:val="ab"/>
            <w:rFonts w:ascii="Times New Roman" w:hAnsi="Times New Roman" w:cs="Times New Roman"/>
            <w:color w:val="auto"/>
            <w:sz w:val="28"/>
            <w:szCs w:val="28"/>
            <w:u w:val="none"/>
            <w:lang w:val="uk-UA"/>
          </w:rPr>
          <w:t>pravovoe</w:t>
        </w:r>
        <w:r w:rsidR="00E104F6">
          <w:rPr>
            <w:rStyle w:val="ab"/>
            <w:rFonts w:ascii="Times New Roman" w:hAnsi="Times New Roman" w:cs="Times New Roman"/>
            <w:color w:val="auto"/>
            <w:sz w:val="28"/>
            <w:szCs w:val="28"/>
            <w:u w:val="none"/>
            <w:lang w:val="uk-UA"/>
          </w:rPr>
          <w:t>–</w:t>
        </w:r>
        <w:r w:rsidRPr="006D3147">
          <w:rPr>
            <w:rStyle w:val="ab"/>
            <w:rFonts w:ascii="Times New Roman" w:hAnsi="Times New Roman" w:cs="Times New Roman"/>
            <w:color w:val="auto"/>
            <w:sz w:val="28"/>
            <w:szCs w:val="28"/>
            <w:u w:val="none"/>
            <w:lang w:val="uk-UA"/>
          </w:rPr>
          <w:t>regulirovanie</w:t>
        </w:r>
        <w:r w:rsidR="00E104F6">
          <w:rPr>
            <w:rStyle w:val="ab"/>
            <w:rFonts w:ascii="Times New Roman" w:hAnsi="Times New Roman" w:cs="Times New Roman"/>
            <w:color w:val="auto"/>
            <w:sz w:val="28"/>
            <w:szCs w:val="28"/>
            <w:u w:val="none"/>
            <w:lang w:val="uk-UA"/>
          </w:rPr>
          <w:t>–</w:t>
        </w:r>
        <w:r w:rsidRPr="006D3147">
          <w:rPr>
            <w:rStyle w:val="ab"/>
            <w:rFonts w:ascii="Times New Roman" w:hAnsi="Times New Roman" w:cs="Times New Roman"/>
            <w:color w:val="auto"/>
            <w:sz w:val="28"/>
            <w:szCs w:val="28"/>
            <w:u w:val="none"/>
            <w:lang w:val="uk-UA"/>
          </w:rPr>
          <w:t>ispolzovaniya</w:t>
        </w:r>
        <w:r w:rsidR="00E104F6">
          <w:rPr>
            <w:rStyle w:val="ab"/>
            <w:rFonts w:ascii="Times New Roman" w:hAnsi="Times New Roman" w:cs="Times New Roman"/>
            <w:color w:val="auto"/>
            <w:sz w:val="28"/>
            <w:szCs w:val="28"/>
            <w:u w:val="none"/>
            <w:lang w:val="uk-UA"/>
          </w:rPr>
          <w:t>–</w:t>
        </w:r>
        <w:r w:rsidRPr="006D3147">
          <w:rPr>
            <w:rStyle w:val="ab"/>
            <w:rFonts w:ascii="Times New Roman" w:hAnsi="Times New Roman" w:cs="Times New Roman"/>
            <w:color w:val="auto"/>
            <w:sz w:val="28"/>
            <w:szCs w:val="28"/>
            <w:u w:val="none"/>
            <w:lang w:val="uk-UA"/>
          </w:rPr>
          <w:t>vozobnovlyaemyh</w:t>
        </w:r>
        <w:r w:rsidR="00E104F6">
          <w:rPr>
            <w:rStyle w:val="ab"/>
            <w:rFonts w:ascii="Times New Roman" w:hAnsi="Times New Roman" w:cs="Times New Roman"/>
            <w:color w:val="auto"/>
            <w:sz w:val="28"/>
            <w:szCs w:val="28"/>
            <w:u w:val="none"/>
            <w:lang w:val="uk-UA"/>
          </w:rPr>
          <w:t>–</w:t>
        </w:r>
        <w:r w:rsidRPr="006D3147">
          <w:rPr>
            <w:rStyle w:val="ab"/>
            <w:rFonts w:ascii="Times New Roman" w:hAnsi="Times New Roman" w:cs="Times New Roman"/>
            <w:color w:val="auto"/>
            <w:sz w:val="28"/>
            <w:szCs w:val="28"/>
            <w:u w:val="none"/>
            <w:lang w:val="uk-UA"/>
          </w:rPr>
          <w:t>istochnikov</w:t>
        </w:r>
        <w:r w:rsidR="00E104F6">
          <w:rPr>
            <w:rStyle w:val="ab"/>
            <w:rFonts w:ascii="Times New Roman" w:hAnsi="Times New Roman" w:cs="Times New Roman"/>
            <w:color w:val="auto"/>
            <w:sz w:val="28"/>
            <w:szCs w:val="28"/>
            <w:u w:val="none"/>
            <w:lang w:val="uk-UA"/>
          </w:rPr>
          <w:t>–</w:t>
        </w:r>
        <w:r w:rsidRPr="006D3147">
          <w:rPr>
            <w:rStyle w:val="ab"/>
            <w:rFonts w:ascii="Times New Roman" w:hAnsi="Times New Roman" w:cs="Times New Roman"/>
            <w:color w:val="auto"/>
            <w:sz w:val="28"/>
            <w:szCs w:val="28"/>
            <w:u w:val="none"/>
            <w:lang w:val="uk-UA"/>
          </w:rPr>
          <w:t>energii</w:t>
        </w:r>
        <w:r w:rsidR="00E104F6">
          <w:rPr>
            <w:rStyle w:val="ab"/>
            <w:rFonts w:ascii="Times New Roman" w:hAnsi="Times New Roman" w:cs="Times New Roman"/>
            <w:color w:val="auto"/>
            <w:sz w:val="28"/>
            <w:szCs w:val="28"/>
            <w:u w:val="none"/>
            <w:lang w:val="uk-UA"/>
          </w:rPr>
          <w:t>–</w:t>
        </w:r>
        <w:r w:rsidRPr="006D3147">
          <w:rPr>
            <w:rStyle w:val="ab"/>
            <w:rFonts w:ascii="Times New Roman" w:hAnsi="Times New Roman" w:cs="Times New Roman"/>
            <w:color w:val="auto"/>
            <w:sz w:val="28"/>
            <w:szCs w:val="28"/>
            <w:u w:val="none"/>
            <w:lang w:val="uk-UA"/>
          </w:rPr>
          <w:t>v</w:t>
        </w:r>
        <w:r w:rsidR="00E104F6">
          <w:rPr>
            <w:rStyle w:val="ab"/>
            <w:rFonts w:ascii="Times New Roman" w:hAnsi="Times New Roman" w:cs="Times New Roman"/>
            <w:color w:val="auto"/>
            <w:sz w:val="28"/>
            <w:szCs w:val="28"/>
            <w:u w:val="none"/>
            <w:lang w:val="uk-UA"/>
          </w:rPr>
          <w:t>–</w:t>
        </w:r>
        <w:r w:rsidRPr="006D3147">
          <w:rPr>
            <w:rStyle w:val="ab"/>
            <w:rFonts w:ascii="Times New Roman" w:hAnsi="Times New Roman" w:cs="Times New Roman"/>
            <w:color w:val="auto"/>
            <w:sz w:val="28"/>
            <w:szCs w:val="28"/>
            <w:u w:val="none"/>
            <w:lang w:val="uk-UA"/>
          </w:rPr>
          <w:t>ssha</w:t>
        </w:r>
        <w:r w:rsidR="00E104F6">
          <w:rPr>
            <w:rStyle w:val="ab"/>
            <w:rFonts w:ascii="Times New Roman" w:hAnsi="Times New Roman" w:cs="Times New Roman"/>
            <w:color w:val="auto"/>
            <w:sz w:val="28"/>
            <w:szCs w:val="28"/>
            <w:u w:val="none"/>
            <w:lang w:val="uk-UA"/>
          </w:rPr>
          <w:t>–</w:t>
        </w:r>
        <w:r w:rsidRPr="006D3147">
          <w:rPr>
            <w:rStyle w:val="ab"/>
            <w:rFonts w:ascii="Times New Roman" w:hAnsi="Times New Roman" w:cs="Times New Roman"/>
            <w:color w:val="auto"/>
            <w:sz w:val="28"/>
            <w:szCs w:val="28"/>
            <w:u w:val="none"/>
            <w:lang w:val="uk-UA"/>
          </w:rPr>
          <w:t>osnovnye</w:t>
        </w:r>
        <w:r w:rsidR="00E104F6">
          <w:rPr>
            <w:rStyle w:val="ab"/>
            <w:rFonts w:ascii="Times New Roman" w:hAnsi="Times New Roman" w:cs="Times New Roman"/>
            <w:color w:val="auto"/>
            <w:sz w:val="28"/>
            <w:szCs w:val="28"/>
            <w:u w:val="none"/>
            <w:lang w:val="uk-UA"/>
          </w:rPr>
          <w:t>–</w:t>
        </w:r>
        <w:r w:rsidRPr="006D3147">
          <w:rPr>
            <w:rStyle w:val="ab"/>
            <w:rFonts w:ascii="Times New Roman" w:hAnsi="Times New Roman" w:cs="Times New Roman"/>
            <w:color w:val="auto"/>
            <w:sz w:val="28"/>
            <w:szCs w:val="28"/>
            <w:u w:val="none"/>
            <w:lang w:val="uk-UA"/>
          </w:rPr>
          <w:t>dokumenty</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29.11.2019).</w:t>
      </w:r>
    </w:p>
    <w:p w:rsidR="00D20E80" w:rsidRPr="006D3147" w:rsidRDefault="00D20E80"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Staff Report to the Secretary on Electricity Markets and Reliability // U.S. Department</w:t>
      </w:r>
      <w:r w:rsidR="00DF329D" w:rsidRPr="006D3147">
        <w:rPr>
          <w:rFonts w:ascii="Times New Roman" w:hAnsi="Times New Roman" w:cs="Times New Roman"/>
          <w:sz w:val="28"/>
          <w:szCs w:val="28"/>
          <w:lang w:val="uk-UA"/>
        </w:rPr>
        <w:t> </w:t>
      </w:r>
      <w:r w:rsidRPr="006D3147">
        <w:rPr>
          <w:rFonts w:ascii="Times New Roman" w:hAnsi="Times New Roman" w:cs="Times New Roman"/>
          <w:sz w:val="28"/>
          <w:szCs w:val="28"/>
          <w:lang w:val="uk-UA"/>
        </w:rPr>
        <w:t>of</w:t>
      </w:r>
      <w:r w:rsidR="00DF329D" w:rsidRPr="006D3147">
        <w:rPr>
          <w:rFonts w:ascii="Times New Roman" w:hAnsi="Times New Roman" w:cs="Times New Roman"/>
          <w:sz w:val="28"/>
          <w:szCs w:val="28"/>
          <w:lang w:val="uk-UA"/>
        </w:rPr>
        <w:t> </w:t>
      </w:r>
      <w:r w:rsidRPr="006D3147">
        <w:rPr>
          <w:rFonts w:ascii="Times New Roman" w:hAnsi="Times New Roman" w:cs="Times New Roman"/>
          <w:sz w:val="28"/>
          <w:szCs w:val="28"/>
          <w:lang w:val="uk-UA"/>
        </w:rPr>
        <w:t>Energy.</w:t>
      </w:r>
      <w:r w:rsidR="00DF329D" w:rsidRPr="006D3147">
        <w:rPr>
          <w:rFonts w:ascii="Times New Roman" w:hAnsi="Times New Roman" w:cs="Times New Roman"/>
          <w:sz w:val="28"/>
          <w:szCs w:val="28"/>
          <w:lang w:val="uk-UA"/>
        </w:rPr>
        <w:t>  </w:t>
      </w:r>
      <w:r w:rsidRPr="006D3147">
        <w:rPr>
          <w:rFonts w:ascii="Times New Roman" w:hAnsi="Times New Roman" w:cs="Times New Roman"/>
          <w:sz w:val="28"/>
          <w:szCs w:val="28"/>
          <w:lang w:val="uk-UA"/>
        </w:rPr>
        <w:t>2017.</w:t>
      </w:r>
      <w:r w:rsidR="00DF329D" w:rsidRPr="006D3147">
        <w:rPr>
          <w:rFonts w:ascii="Times New Roman" w:hAnsi="Times New Roman" w:cs="Times New Roman"/>
          <w:sz w:val="28"/>
          <w:szCs w:val="28"/>
          <w:lang w:val="uk-UA"/>
        </w:rPr>
        <w:t> </w:t>
      </w:r>
      <w:r w:rsidRPr="006D3147">
        <w:rPr>
          <w:rFonts w:ascii="Times New Roman" w:hAnsi="Times New Roman" w:cs="Times New Roman"/>
          <w:sz w:val="28"/>
          <w:szCs w:val="28"/>
          <w:lang w:val="uk-UA"/>
        </w:rPr>
        <w:t>URL: https://www.energy.gov/sites/prod/files/2017/08/f36/Staff%20Report%20on%20Electri city%20Markets%20and%20Reliability_0.pdf.</w:t>
      </w:r>
      <w:r w:rsidR="00F9092A" w:rsidRPr="006D3147">
        <w:rPr>
          <w:rFonts w:ascii="Times New Roman" w:hAnsi="Times New Roman" w:cs="Times New Roman"/>
          <w:sz w:val="28"/>
          <w:szCs w:val="28"/>
          <w:lang w:val="uk-UA"/>
        </w:rPr>
        <w:t xml:space="preserve"> (дата звернення: 29.11.2019).</w:t>
      </w:r>
    </w:p>
    <w:p w:rsidR="001B6AC4" w:rsidRPr="006D3147" w:rsidRDefault="001B6AC4"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 xml:space="preserve">Act on Special Measures concerning Procurement of Renewable Energy Sourced Electricity by Electric Utilities on 26.08.2011 </w:t>
      </w:r>
      <w:r w:rsidR="00DF329D" w:rsidRPr="006D3147">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URL: </w:t>
      </w:r>
      <w:hyperlink r:id="rId43" w:history="1">
        <w:r w:rsidRPr="006D3147">
          <w:rPr>
            <w:rStyle w:val="ab"/>
            <w:rFonts w:ascii="Times New Roman" w:hAnsi="Times New Roman" w:cs="Times New Roman"/>
            <w:color w:val="auto"/>
            <w:sz w:val="28"/>
            <w:szCs w:val="28"/>
            <w:u w:val="none"/>
            <w:lang w:val="uk-UA"/>
          </w:rPr>
          <w:t>https://www.google.ru/url?sa=t&amp;rct=j&amp;q=&amp;esrc=s&amp;source=web&amp;cd=2&amp;ved=0ahUKEwjRl</w:t>
        </w:r>
        <w:r w:rsidR="00E104F6">
          <w:rPr>
            <w:rStyle w:val="ab"/>
            <w:rFonts w:ascii="Times New Roman" w:hAnsi="Times New Roman" w:cs="Times New Roman"/>
            <w:color w:val="auto"/>
            <w:sz w:val="28"/>
            <w:szCs w:val="28"/>
            <w:u w:val="none"/>
            <w:lang w:val="uk-UA"/>
          </w:rPr>
          <w:t>–</w:t>
        </w:r>
        <w:r w:rsidRPr="006D3147">
          <w:rPr>
            <w:rStyle w:val="ab"/>
            <w:rFonts w:ascii="Times New Roman" w:hAnsi="Times New Roman" w:cs="Times New Roman"/>
            <w:color w:val="auto"/>
            <w:sz w:val="28"/>
            <w:szCs w:val="28"/>
            <w:u w:val="none"/>
            <w:lang w:val="uk-UA"/>
          </w:rPr>
          <w:lastRenderedPageBreak/>
          <w:t>r0sbzMAhWkE5oKHWqVAfgQFggjMAE&amp;url=http%3A%2F%2Fwww.japaneselawtranslation.go.jp%2Flaw%2Fdetail_download%2F%3Fff%3D09%26id%3D2573&amp;usg=AFQjCNE7PyazVpsVXzBf2n6920j1XVbtkA&amp;cad=rjt</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29.11.2019).</w:t>
      </w:r>
    </w:p>
    <w:p w:rsidR="001B6AC4" w:rsidRPr="006D3147" w:rsidRDefault="001B6AC4"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 xml:space="preserve">Стрельцов </w:t>
      </w:r>
      <w:r w:rsidR="00D75609" w:rsidRPr="006D3147">
        <w:rPr>
          <w:rFonts w:ascii="Times New Roman" w:hAnsi="Times New Roman" w:cs="Times New Roman"/>
          <w:sz w:val="28"/>
          <w:szCs w:val="28"/>
          <w:lang w:val="uk-UA"/>
        </w:rPr>
        <w:t xml:space="preserve">Д.В. </w:t>
      </w:r>
      <w:r w:rsidRPr="006D3147">
        <w:rPr>
          <w:rFonts w:ascii="Times New Roman" w:hAnsi="Times New Roman" w:cs="Times New Roman"/>
          <w:sz w:val="28"/>
          <w:szCs w:val="28"/>
          <w:lang w:val="uk-UA"/>
        </w:rPr>
        <w:t xml:space="preserve">Чистая энергетика в Японии </w:t>
      </w:r>
      <w:r w:rsidR="00D75609">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w:t>
      </w:r>
      <w:r w:rsidRPr="00D75609">
        <w:rPr>
          <w:rFonts w:ascii="Times New Roman" w:hAnsi="Times New Roman" w:cs="Times New Roman"/>
          <w:i/>
          <w:sz w:val="28"/>
          <w:szCs w:val="28"/>
          <w:lang w:val="uk-UA"/>
        </w:rPr>
        <w:t xml:space="preserve">Восточная аналитика. </w:t>
      </w:r>
      <w:r w:rsidRPr="006D3147">
        <w:rPr>
          <w:rFonts w:ascii="Times New Roman" w:hAnsi="Times New Roman" w:cs="Times New Roman"/>
          <w:sz w:val="28"/>
          <w:szCs w:val="28"/>
          <w:lang w:val="uk-UA"/>
        </w:rPr>
        <w:t>№ 2. 2011.  C.108</w:t>
      </w:r>
    </w:p>
    <w:p w:rsidR="001B6AC4" w:rsidRPr="006D3147" w:rsidRDefault="006D3147"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3B09C0">
        <w:rPr>
          <w:rFonts w:ascii="Times New Roman" w:hAnsi="Times New Roman" w:cs="Times New Roman"/>
          <w:sz w:val="28"/>
          <w:szCs w:val="28"/>
          <w:lang w:val="uk-UA"/>
        </w:rPr>
        <w:t>Міністерство розвитку громад і територій України</w:t>
      </w:r>
      <w:r w:rsidR="003B09C0" w:rsidRPr="003B09C0">
        <w:rPr>
          <w:rFonts w:ascii="Times New Roman" w:hAnsi="Times New Roman" w:cs="Times New Roman"/>
          <w:sz w:val="28"/>
          <w:szCs w:val="28"/>
          <w:lang w:val="uk-UA"/>
        </w:rPr>
        <w:t>.</w:t>
      </w:r>
      <w:r w:rsidRPr="003B09C0">
        <w:rPr>
          <w:rFonts w:ascii="Times New Roman" w:hAnsi="Times New Roman" w:cs="Times New Roman"/>
          <w:sz w:val="28"/>
          <w:szCs w:val="28"/>
          <w:lang w:val="uk-UA"/>
        </w:rPr>
        <w:t xml:space="preserve">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w:t>
      </w:r>
      <w:hyperlink r:id="rId44" w:history="1">
        <w:r w:rsidR="00F00DFF" w:rsidRPr="006D3147">
          <w:rPr>
            <w:rStyle w:val="ab"/>
            <w:rFonts w:ascii="Times New Roman" w:hAnsi="Times New Roman" w:cs="Times New Roman"/>
            <w:color w:val="auto"/>
            <w:sz w:val="28"/>
            <w:szCs w:val="28"/>
            <w:u w:val="none"/>
            <w:lang w:val="uk-UA"/>
          </w:rPr>
          <w:t>http://www.minregion.gov.ua/wp</w:t>
        </w:r>
        <w:r w:rsidR="00E104F6">
          <w:rPr>
            <w:rStyle w:val="ab"/>
            <w:rFonts w:ascii="Times New Roman" w:hAnsi="Times New Roman" w:cs="Times New Roman"/>
            <w:color w:val="auto"/>
            <w:sz w:val="28"/>
            <w:szCs w:val="28"/>
            <w:u w:val="none"/>
            <w:lang w:val="uk-UA"/>
          </w:rPr>
          <w:t>–</w:t>
        </w:r>
        <w:r w:rsidR="00F00DFF" w:rsidRPr="006D3147">
          <w:rPr>
            <w:rStyle w:val="ab"/>
            <w:rFonts w:ascii="Times New Roman" w:hAnsi="Times New Roman" w:cs="Times New Roman"/>
            <w:color w:val="auto"/>
            <w:sz w:val="28"/>
            <w:szCs w:val="28"/>
            <w:u w:val="none"/>
            <w:lang w:val="uk-UA"/>
          </w:rPr>
          <w:t>content/uploads/2017/03/Rozvitok</w:t>
        </w:r>
        <w:r w:rsidR="00E104F6">
          <w:rPr>
            <w:rStyle w:val="ab"/>
            <w:rFonts w:ascii="Times New Roman" w:hAnsi="Times New Roman" w:cs="Times New Roman"/>
            <w:color w:val="auto"/>
            <w:sz w:val="28"/>
            <w:szCs w:val="28"/>
            <w:u w:val="none"/>
            <w:lang w:val="uk-UA"/>
          </w:rPr>
          <w:t>–</w:t>
        </w:r>
        <w:r w:rsidR="00F00DFF" w:rsidRPr="006D3147">
          <w:rPr>
            <w:rStyle w:val="ab"/>
            <w:rFonts w:ascii="Times New Roman" w:hAnsi="Times New Roman" w:cs="Times New Roman"/>
            <w:color w:val="auto"/>
            <w:sz w:val="28"/>
            <w:szCs w:val="28"/>
            <w:u w:val="none"/>
            <w:lang w:val="uk-UA"/>
          </w:rPr>
          <w:t>VDE</w:t>
        </w:r>
        <w:r w:rsidR="00E104F6">
          <w:rPr>
            <w:rStyle w:val="ab"/>
            <w:rFonts w:ascii="Times New Roman" w:hAnsi="Times New Roman" w:cs="Times New Roman"/>
            <w:color w:val="auto"/>
            <w:sz w:val="28"/>
            <w:szCs w:val="28"/>
            <w:u w:val="none"/>
            <w:lang w:val="uk-UA"/>
          </w:rPr>
          <w:t>–</w:t>
        </w:r>
        <w:r w:rsidR="00F00DFF" w:rsidRPr="006D3147">
          <w:rPr>
            <w:rStyle w:val="ab"/>
            <w:rFonts w:ascii="Times New Roman" w:hAnsi="Times New Roman" w:cs="Times New Roman"/>
            <w:color w:val="auto"/>
            <w:sz w:val="28"/>
            <w:szCs w:val="28"/>
            <w:u w:val="none"/>
            <w:lang w:val="uk-UA"/>
          </w:rPr>
          <w:t>v</w:t>
        </w:r>
        <w:r w:rsidR="00E104F6">
          <w:rPr>
            <w:rStyle w:val="ab"/>
            <w:rFonts w:ascii="Times New Roman" w:hAnsi="Times New Roman" w:cs="Times New Roman"/>
            <w:color w:val="auto"/>
            <w:sz w:val="28"/>
            <w:szCs w:val="28"/>
            <w:u w:val="none"/>
            <w:lang w:val="uk-UA"/>
          </w:rPr>
          <w:t>–</w:t>
        </w:r>
        <w:r w:rsidR="00F00DFF" w:rsidRPr="006D3147">
          <w:rPr>
            <w:rStyle w:val="ab"/>
            <w:rFonts w:ascii="Times New Roman" w:hAnsi="Times New Roman" w:cs="Times New Roman"/>
            <w:color w:val="auto"/>
            <w:sz w:val="28"/>
            <w:szCs w:val="28"/>
            <w:u w:val="none"/>
            <w:lang w:val="uk-UA"/>
          </w:rPr>
          <w:t>Ukrai</w:t>
        </w:r>
        <w:r w:rsidR="00E104F6">
          <w:rPr>
            <w:rStyle w:val="ab"/>
            <w:rFonts w:ascii="Times New Roman" w:hAnsi="Times New Roman" w:cs="Times New Roman"/>
            <w:color w:val="auto"/>
            <w:sz w:val="28"/>
            <w:szCs w:val="28"/>
            <w:u w:val="none"/>
            <w:lang w:val="uk-UA"/>
          </w:rPr>
          <w:t>––</w:t>
        </w:r>
        <w:r w:rsidR="00F00DFF" w:rsidRPr="006D3147">
          <w:rPr>
            <w:rStyle w:val="ab"/>
            <w:rFonts w:ascii="Times New Roman" w:hAnsi="Times New Roman" w:cs="Times New Roman"/>
            <w:color w:val="auto"/>
            <w:sz w:val="28"/>
            <w:szCs w:val="28"/>
            <w:u w:val="none"/>
            <w:lang w:val="uk-UA"/>
          </w:rPr>
          <w:t>ni.pdf</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29.11.2019).</w:t>
      </w:r>
    </w:p>
    <w:p w:rsidR="00415AFF" w:rsidRPr="006D3147" w:rsidRDefault="006D3147"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rPr>
        <w:t>European</w:t>
      </w:r>
      <w:r w:rsidRPr="003B09C0">
        <w:rPr>
          <w:rFonts w:ascii="Times New Roman" w:hAnsi="Times New Roman" w:cs="Times New Roman"/>
          <w:sz w:val="28"/>
          <w:szCs w:val="28"/>
          <w:lang w:val="uk-UA"/>
        </w:rPr>
        <w:t xml:space="preserve"> </w:t>
      </w:r>
      <w:r w:rsidRPr="006D3147">
        <w:rPr>
          <w:rFonts w:ascii="Times New Roman" w:hAnsi="Times New Roman" w:cs="Times New Roman"/>
          <w:sz w:val="28"/>
          <w:szCs w:val="28"/>
        </w:rPr>
        <w:t>Commission</w:t>
      </w:r>
      <w:r w:rsidR="003B09C0">
        <w:rPr>
          <w:rFonts w:ascii="Times New Roman" w:hAnsi="Times New Roman" w:cs="Times New Roman"/>
          <w:sz w:val="28"/>
          <w:szCs w:val="28"/>
          <w:lang w:val="uk-UA"/>
        </w:rPr>
        <w:t>.</w:t>
      </w:r>
      <w:r w:rsidRPr="003B09C0">
        <w:rPr>
          <w:rFonts w:ascii="Times New Roman" w:hAnsi="Times New Roman" w:cs="Times New Roman"/>
          <w:sz w:val="28"/>
          <w:szCs w:val="28"/>
          <w:lang w:val="uk-UA"/>
        </w:rPr>
        <w:t xml:space="preserve">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hyperlink r:id="rId45" w:history="1">
        <w:r w:rsidR="00415AFF" w:rsidRPr="006D3147">
          <w:rPr>
            <w:rStyle w:val="ab"/>
            <w:rFonts w:ascii="Times New Roman" w:hAnsi="Times New Roman" w:cs="Times New Roman"/>
            <w:color w:val="auto"/>
            <w:sz w:val="28"/>
            <w:szCs w:val="28"/>
            <w:u w:val="none"/>
            <w:lang w:val="uk-UA"/>
          </w:rPr>
          <w:t>https://ec.europa.eu/eurostat</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29.11.2019).</w:t>
      </w:r>
    </w:p>
    <w:p w:rsidR="00985B82" w:rsidRPr="006D3147" w:rsidRDefault="00985B82"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Держ</w:t>
      </w:r>
      <w:r w:rsidR="00DF329D" w:rsidRPr="006D3147">
        <w:rPr>
          <w:rFonts w:ascii="Times New Roman" w:hAnsi="Times New Roman" w:cs="Times New Roman"/>
          <w:sz w:val="28"/>
          <w:szCs w:val="28"/>
          <w:lang w:val="uk-UA"/>
        </w:rPr>
        <w:t xml:space="preserve">авна служба статистики України . </w:t>
      </w:r>
      <w:r w:rsidR="00DF329D" w:rsidRPr="006D3147">
        <w:rPr>
          <w:rFonts w:ascii="Times New Roman" w:hAnsi="Times New Roman" w:cs="Times New Roman"/>
          <w:sz w:val="28"/>
          <w:szCs w:val="28"/>
        </w:rPr>
        <w:t>URL</w:t>
      </w:r>
      <w:r w:rsidR="00DF329D" w:rsidRPr="006D3147">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 xml:space="preserve"> </w:t>
      </w:r>
      <w:hyperlink r:id="rId46" w:history="1">
        <w:r w:rsidRPr="006D3147">
          <w:rPr>
            <w:rStyle w:val="ab"/>
            <w:rFonts w:ascii="Times New Roman" w:hAnsi="Times New Roman" w:cs="Times New Roman"/>
            <w:color w:val="auto"/>
            <w:sz w:val="28"/>
            <w:szCs w:val="28"/>
            <w:u w:val="none"/>
            <w:lang w:val="uk-UA"/>
          </w:rPr>
          <w:t>www.ukrstat.gov.ua/</w:t>
        </w:r>
      </w:hyperlink>
    </w:p>
    <w:p w:rsidR="00985B82" w:rsidRPr="006D3147" w:rsidRDefault="006D3147"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 xml:space="preserve"> Онлайн</w:t>
      </w:r>
      <w:r w:rsidR="00E104F6">
        <w:rPr>
          <w:rFonts w:ascii="Times New Roman" w:hAnsi="Times New Roman" w:cs="Times New Roman"/>
          <w:sz w:val="28"/>
          <w:szCs w:val="28"/>
          <w:lang w:val="uk-UA"/>
        </w:rPr>
        <w:t>–</w:t>
      </w:r>
      <w:r w:rsidRPr="006D3147">
        <w:rPr>
          <w:rFonts w:ascii="Times New Roman" w:hAnsi="Times New Roman" w:cs="Times New Roman"/>
          <w:sz w:val="28"/>
          <w:szCs w:val="28"/>
          <w:lang w:val="uk-UA"/>
        </w:rPr>
        <w:t>ресурс</w:t>
      </w:r>
      <w:r w:rsidR="003B09C0">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w:t>
      </w:r>
      <w:r w:rsidR="00F9092A" w:rsidRPr="006D3147">
        <w:rPr>
          <w:rFonts w:ascii="Times New Roman" w:hAnsi="Times New Roman" w:cs="Times New Roman"/>
          <w:sz w:val="28"/>
          <w:szCs w:val="28"/>
        </w:rPr>
        <w:t>URL</w:t>
      </w:r>
      <w:r w:rsidR="00985B82" w:rsidRPr="006D3147">
        <w:rPr>
          <w:rFonts w:ascii="Times New Roman" w:hAnsi="Times New Roman" w:cs="Times New Roman"/>
          <w:sz w:val="28"/>
          <w:szCs w:val="28"/>
          <w:lang w:val="uk-UA"/>
        </w:rPr>
        <w:t xml:space="preserve">: </w:t>
      </w:r>
      <w:hyperlink r:id="rId47" w:history="1">
        <w:r w:rsidR="00985B82" w:rsidRPr="006D3147">
          <w:rPr>
            <w:rStyle w:val="ab"/>
            <w:rFonts w:ascii="Times New Roman" w:hAnsi="Times New Roman" w:cs="Times New Roman"/>
            <w:color w:val="auto"/>
            <w:sz w:val="28"/>
            <w:szCs w:val="28"/>
            <w:u w:val="none"/>
            <w:lang w:val="uk-UA"/>
          </w:rPr>
          <w:t>https://itc.ua/news/za</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pervoepolugodie</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v</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ukraine</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postroili</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79</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obektov</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vozobnovlyaemoy</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energetikisummarnoy</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moshhnostyu</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182</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7</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mvt</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do</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kontsa</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goda</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realizuyut</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eshhe</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70</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 xml:space="preserve"> proektov</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obshhey</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moshhnostyu</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bolee</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430</w:t>
        </w:r>
        <w:r w:rsidR="00E104F6">
          <w:rPr>
            <w:rStyle w:val="ab"/>
            <w:rFonts w:ascii="Times New Roman" w:hAnsi="Times New Roman" w:cs="Times New Roman"/>
            <w:color w:val="auto"/>
            <w:sz w:val="28"/>
            <w:szCs w:val="28"/>
            <w:u w:val="none"/>
            <w:lang w:val="uk-UA"/>
          </w:rPr>
          <w:t>–</w:t>
        </w:r>
        <w:r w:rsidR="00985B82" w:rsidRPr="006D3147">
          <w:rPr>
            <w:rStyle w:val="ab"/>
            <w:rFonts w:ascii="Times New Roman" w:hAnsi="Times New Roman" w:cs="Times New Roman"/>
            <w:color w:val="auto"/>
            <w:sz w:val="28"/>
            <w:szCs w:val="28"/>
            <w:u w:val="none"/>
            <w:lang w:val="uk-UA"/>
          </w:rPr>
          <w:t>mvt/</w:t>
        </w:r>
      </w:hyperlink>
      <w:r w:rsidR="00985B82" w:rsidRPr="006D3147">
        <w:rPr>
          <w:rFonts w:ascii="Times New Roman" w:hAnsi="Times New Roman" w:cs="Times New Roman"/>
          <w:sz w:val="28"/>
          <w:szCs w:val="28"/>
          <w:lang w:val="uk-UA"/>
        </w:rPr>
        <w:t>)</w:t>
      </w:r>
      <w:r w:rsidR="00F9092A" w:rsidRPr="006D3147">
        <w:rPr>
          <w:rFonts w:ascii="Times New Roman" w:hAnsi="Times New Roman" w:cs="Times New Roman"/>
          <w:sz w:val="28"/>
          <w:szCs w:val="28"/>
          <w:lang w:val="uk-UA"/>
        </w:rPr>
        <w:t xml:space="preserve"> (дата звернення: 29.11.2019).</w:t>
      </w:r>
    </w:p>
    <w:p w:rsidR="00985B82" w:rsidRPr="006D3147" w:rsidRDefault="003B27D4"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Закон про електроенерг</w:t>
      </w:r>
      <w:r w:rsidR="00133CFB">
        <w:rPr>
          <w:rFonts w:ascii="Times New Roman" w:hAnsi="Times New Roman" w:cs="Times New Roman"/>
          <w:sz w:val="28"/>
          <w:szCs w:val="28"/>
          <w:lang w:val="uk-UA"/>
        </w:rPr>
        <w:t xml:space="preserve">етику: редакція від 01.01.2019 </w:t>
      </w:r>
      <w:r w:rsidRPr="006D3147">
        <w:rPr>
          <w:rFonts w:ascii="Times New Roman" w:hAnsi="Times New Roman" w:cs="Times New Roman"/>
          <w:sz w:val="28"/>
          <w:szCs w:val="28"/>
          <w:lang w:val="uk-UA"/>
        </w:rPr>
        <w:t>Верховної Ради України</w:t>
      </w:r>
      <w:r w:rsidR="003B09C0">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w:t>
      </w:r>
      <w:r w:rsidR="00F9092A" w:rsidRPr="006D3147">
        <w:rPr>
          <w:rFonts w:ascii="Times New Roman" w:hAnsi="Times New Roman" w:cs="Times New Roman"/>
          <w:sz w:val="28"/>
          <w:szCs w:val="28"/>
        </w:rPr>
        <w:t>URL</w:t>
      </w:r>
      <w:r w:rsidR="00133CFB">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 xml:space="preserve">: </w:t>
      </w:r>
      <w:hyperlink r:id="rId48" w:history="1">
        <w:r w:rsidRPr="006D3147">
          <w:rPr>
            <w:rStyle w:val="ab"/>
            <w:rFonts w:ascii="Times New Roman" w:hAnsi="Times New Roman" w:cs="Times New Roman"/>
            <w:color w:val="auto"/>
            <w:sz w:val="28"/>
            <w:szCs w:val="28"/>
            <w:u w:val="none"/>
            <w:lang w:val="uk-UA"/>
          </w:rPr>
          <w:t>https://zakon2.rada.gov.ua/laws/show/575/97</w:t>
        </w:r>
        <w:r w:rsidR="00E104F6">
          <w:rPr>
            <w:rStyle w:val="ab"/>
            <w:rFonts w:ascii="Times New Roman" w:hAnsi="Times New Roman" w:cs="Times New Roman"/>
            <w:color w:val="auto"/>
            <w:sz w:val="28"/>
            <w:szCs w:val="28"/>
            <w:u w:val="none"/>
            <w:lang w:val="uk-UA"/>
          </w:rPr>
          <w:t>–</w:t>
        </w:r>
        <w:r w:rsidRPr="006D3147">
          <w:rPr>
            <w:rStyle w:val="ab"/>
            <w:rFonts w:ascii="Times New Roman" w:hAnsi="Times New Roman" w:cs="Times New Roman"/>
            <w:color w:val="auto"/>
            <w:sz w:val="28"/>
            <w:szCs w:val="28"/>
            <w:u w:val="none"/>
            <w:lang w:val="uk-UA"/>
          </w:rPr>
          <w:t>%D0%B2%D1%80</w:t>
        </w:r>
      </w:hyperlink>
      <w:r w:rsidRPr="006D3147">
        <w:rPr>
          <w:rFonts w:ascii="Times New Roman" w:hAnsi="Times New Roman" w:cs="Times New Roman"/>
          <w:sz w:val="28"/>
          <w:szCs w:val="28"/>
          <w:lang w:val="uk-UA"/>
        </w:rPr>
        <w:t>.</w:t>
      </w:r>
      <w:r w:rsidR="00F9092A" w:rsidRPr="006D3147">
        <w:rPr>
          <w:rFonts w:ascii="Times New Roman" w:hAnsi="Times New Roman" w:cs="Times New Roman"/>
          <w:sz w:val="28"/>
          <w:szCs w:val="28"/>
          <w:lang w:val="uk-UA"/>
        </w:rPr>
        <w:t xml:space="preserve"> (дата звернення: 29.11.2019).</w:t>
      </w:r>
    </w:p>
    <w:p w:rsidR="003B27D4" w:rsidRPr="006D3147" w:rsidRDefault="003B27D4"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Національний план дій з відновлюваної енергетики на період до 2020: редакція від 01.10.2014. / Кабінету Міністрів України</w:t>
      </w:r>
      <w:r w:rsidR="003B09C0">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w:t>
      </w:r>
      <w:r w:rsidR="00F9092A" w:rsidRPr="006D3147">
        <w:rPr>
          <w:rFonts w:ascii="Times New Roman" w:hAnsi="Times New Roman" w:cs="Times New Roman"/>
          <w:sz w:val="28"/>
          <w:szCs w:val="28"/>
        </w:rPr>
        <w:t>URL</w:t>
      </w:r>
      <w:r w:rsidR="00F9092A" w:rsidRPr="006D3147">
        <w:rPr>
          <w:rFonts w:ascii="Times New Roman" w:hAnsi="Times New Roman" w:cs="Times New Roman"/>
          <w:sz w:val="28"/>
          <w:szCs w:val="28"/>
          <w:lang w:val="uk-UA"/>
        </w:rPr>
        <w:t xml:space="preserve">: </w:t>
      </w:r>
      <w:r w:rsidRPr="006D3147">
        <w:rPr>
          <w:rFonts w:ascii="Times New Roman" w:hAnsi="Times New Roman" w:cs="Times New Roman"/>
          <w:sz w:val="28"/>
          <w:szCs w:val="28"/>
          <w:lang w:val="uk-UA"/>
        </w:rPr>
        <w:t xml:space="preserve"> </w:t>
      </w:r>
      <w:hyperlink r:id="rId49" w:history="1">
        <w:r w:rsidR="00F9092A" w:rsidRPr="006D3147">
          <w:rPr>
            <w:rStyle w:val="ab"/>
            <w:rFonts w:ascii="Times New Roman" w:hAnsi="Times New Roman" w:cs="Times New Roman"/>
            <w:color w:val="auto"/>
            <w:sz w:val="28"/>
            <w:szCs w:val="28"/>
            <w:u w:val="none"/>
            <w:lang w:val="uk-UA"/>
          </w:rPr>
          <w:t>https://zakon.rada.gov.ua/laws/show/902</w:t>
        </w:r>
        <w:r w:rsidR="00E104F6">
          <w:rPr>
            <w:rStyle w:val="ab"/>
            <w:rFonts w:ascii="Times New Roman" w:hAnsi="Times New Roman" w:cs="Times New Roman"/>
            <w:color w:val="auto"/>
            <w:sz w:val="28"/>
            <w:szCs w:val="28"/>
            <w:u w:val="none"/>
            <w:lang w:val="uk-UA"/>
          </w:rPr>
          <w:t>–</w:t>
        </w:r>
        <w:r w:rsidR="00F9092A" w:rsidRPr="006D3147">
          <w:rPr>
            <w:rStyle w:val="ab"/>
            <w:rFonts w:ascii="Times New Roman" w:hAnsi="Times New Roman" w:cs="Times New Roman"/>
            <w:color w:val="auto"/>
            <w:sz w:val="28"/>
            <w:szCs w:val="28"/>
            <w:u w:val="none"/>
            <w:lang w:val="uk-UA"/>
          </w:rPr>
          <w:t>2014</w:t>
        </w:r>
        <w:r w:rsidR="00E104F6">
          <w:rPr>
            <w:rStyle w:val="ab"/>
            <w:rFonts w:ascii="Times New Roman" w:hAnsi="Times New Roman" w:cs="Times New Roman"/>
            <w:color w:val="auto"/>
            <w:sz w:val="28"/>
            <w:szCs w:val="28"/>
            <w:u w:val="none"/>
            <w:lang w:val="uk-UA"/>
          </w:rPr>
          <w:t>–</w:t>
        </w:r>
        <w:r w:rsidR="00F9092A" w:rsidRPr="006D3147">
          <w:rPr>
            <w:rStyle w:val="ab"/>
            <w:rFonts w:ascii="Times New Roman" w:hAnsi="Times New Roman" w:cs="Times New Roman"/>
            <w:color w:val="auto"/>
            <w:sz w:val="28"/>
            <w:szCs w:val="28"/>
            <w:u w:val="none"/>
            <w:lang w:val="uk-UA"/>
          </w:rPr>
          <w:t>%D1%80</w:t>
        </w:r>
      </w:hyperlink>
      <w:r w:rsidR="00F9092A" w:rsidRPr="006D3147">
        <w:rPr>
          <w:rFonts w:ascii="Times New Roman" w:hAnsi="Times New Roman" w:cs="Times New Roman"/>
          <w:sz w:val="28"/>
          <w:szCs w:val="28"/>
          <w:lang w:val="uk-UA"/>
        </w:rPr>
        <w:t xml:space="preserve"> (дата звернення: 29.11.2019).</w:t>
      </w:r>
    </w:p>
    <w:p w:rsidR="003B27D4" w:rsidRPr="006D3147" w:rsidRDefault="003B27D4"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Дячук О.</w:t>
      </w:r>
      <w:r w:rsidR="00D75609">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w:t>
      </w:r>
      <w:r w:rsidR="00D75609" w:rsidRPr="006D3147">
        <w:rPr>
          <w:rFonts w:ascii="Times New Roman" w:hAnsi="Times New Roman" w:cs="Times New Roman"/>
          <w:sz w:val="28"/>
          <w:szCs w:val="28"/>
          <w:lang w:val="uk-UA"/>
        </w:rPr>
        <w:t xml:space="preserve">Чепелєв М., Подолець Р. </w:t>
      </w:r>
      <w:r w:rsidRPr="006D3147">
        <w:rPr>
          <w:rFonts w:ascii="Times New Roman" w:hAnsi="Times New Roman" w:cs="Times New Roman"/>
          <w:sz w:val="28"/>
          <w:szCs w:val="28"/>
          <w:lang w:val="uk-UA"/>
        </w:rPr>
        <w:t xml:space="preserve">Перехід України на відновлювану енергетику до 2050 року </w:t>
      </w:r>
      <w:r w:rsidR="00D75609">
        <w:rPr>
          <w:rFonts w:ascii="Times New Roman" w:hAnsi="Times New Roman" w:cs="Times New Roman"/>
          <w:sz w:val="28"/>
          <w:szCs w:val="28"/>
          <w:lang w:val="uk-UA"/>
        </w:rPr>
        <w:t>.</w:t>
      </w:r>
      <w:r w:rsidRPr="006D3147">
        <w:rPr>
          <w:rFonts w:ascii="Times New Roman" w:hAnsi="Times New Roman" w:cs="Times New Roman"/>
          <w:sz w:val="28"/>
          <w:szCs w:val="28"/>
          <w:lang w:val="uk-UA"/>
        </w:rPr>
        <w:t>К</w:t>
      </w:r>
      <w:r w:rsidR="003B09C0">
        <w:rPr>
          <w:rFonts w:ascii="Times New Roman" w:hAnsi="Times New Roman" w:cs="Times New Roman"/>
          <w:sz w:val="28"/>
          <w:szCs w:val="28"/>
          <w:lang w:val="uk-UA"/>
        </w:rPr>
        <w:t>иїв</w:t>
      </w:r>
      <w:r w:rsidRPr="006D3147">
        <w:rPr>
          <w:rFonts w:ascii="Times New Roman" w:hAnsi="Times New Roman" w:cs="Times New Roman"/>
          <w:sz w:val="28"/>
          <w:szCs w:val="28"/>
          <w:lang w:val="uk-UA"/>
        </w:rPr>
        <w:t>: Вид</w:t>
      </w:r>
      <w:r w:rsidR="00E104F6">
        <w:rPr>
          <w:rFonts w:ascii="Times New Roman" w:hAnsi="Times New Roman" w:cs="Times New Roman"/>
          <w:sz w:val="28"/>
          <w:szCs w:val="28"/>
          <w:lang w:val="uk-UA"/>
        </w:rPr>
        <w:t>–</w:t>
      </w:r>
      <w:r w:rsidRPr="006D3147">
        <w:rPr>
          <w:rFonts w:ascii="Times New Roman" w:hAnsi="Times New Roman" w:cs="Times New Roman"/>
          <w:sz w:val="28"/>
          <w:szCs w:val="28"/>
          <w:lang w:val="uk-UA"/>
        </w:rPr>
        <w:t>во ТОВ «АРТ КНИГА», 2017. 88 с.</w:t>
      </w:r>
    </w:p>
    <w:p w:rsidR="000A720A" w:rsidRPr="006D3147" w:rsidRDefault="006D3147"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3B09C0">
        <w:rPr>
          <w:rFonts w:ascii="Times New Roman" w:hAnsi="Times New Roman" w:cs="Times New Roman"/>
          <w:sz w:val="28"/>
          <w:szCs w:val="28"/>
        </w:rPr>
        <w:t xml:space="preserve"> </w:t>
      </w:r>
      <w:r w:rsidRPr="006D3147">
        <w:rPr>
          <w:rFonts w:ascii="Times New Roman" w:hAnsi="Times New Roman" w:cs="Times New Roman"/>
          <w:sz w:val="28"/>
          <w:szCs w:val="28"/>
        </w:rPr>
        <w:t>Public Union “Ukrainian Wind Energy Association”</w:t>
      </w:r>
      <w:r w:rsidR="003B09C0">
        <w:rPr>
          <w:rFonts w:ascii="Times New Roman" w:hAnsi="Times New Roman" w:cs="Times New Roman"/>
          <w:sz w:val="28"/>
          <w:szCs w:val="28"/>
          <w:lang w:val="uk-UA"/>
        </w:rPr>
        <w:t>.</w:t>
      </w:r>
      <w:r w:rsidRPr="006D3147">
        <w:rPr>
          <w:rFonts w:ascii="Times New Roman" w:hAnsi="Times New Roman" w:cs="Times New Roman"/>
          <w:sz w:val="28"/>
          <w:szCs w:val="28"/>
        </w:rPr>
        <w:t xml:space="preserve">  </w:t>
      </w:r>
      <w:r w:rsidR="00F9092A" w:rsidRPr="006D3147">
        <w:rPr>
          <w:rFonts w:ascii="Times New Roman" w:hAnsi="Times New Roman" w:cs="Times New Roman"/>
          <w:sz w:val="28"/>
          <w:szCs w:val="28"/>
        </w:rPr>
        <w:t>URL</w:t>
      </w:r>
      <w:r w:rsidR="00F9092A" w:rsidRPr="006D3147">
        <w:rPr>
          <w:rFonts w:ascii="Times New Roman" w:hAnsi="Times New Roman" w:cs="Times New Roman"/>
          <w:sz w:val="28"/>
          <w:szCs w:val="28"/>
          <w:lang w:val="uk-UA"/>
        </w:rPr>
        <w:t xml:space="preserve">:  </w:t>
      </w:r>
      <w:hyperlink r:id="rId50" w:history="1">
        <w:r w:rsidR="000A720A" w:rsidRPr="006D3147">
          <w:rPr>
            <w:rStyle w:val="ab"/>
            <w:rFonts w:ascii="Times New Roman" w:hAnsi="Times New Roman" w:cs="Times New Roman"/>
            <w:color w:val="auto"/>
            <w:sz w:val="28"/>
            <w:szCs w:val="28"/>
            <w:u w:val="none"/>
            <w:lang w:val="uk-UA"/>
          </w:rPr>
          <w:t>http://uwea.com.ua/ru/</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29.11.2019).</w:t>
      </w:r>
    </w:p>
    <w:p w:rsidR="000A720A" w:rsidRPr="006D3147" w:rsidRDefault="000A720A"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 xml:space="preserve">M.Child, D.Bogdanov and C.Breyer «Transition towards a 100% renewable energy system by 2050 for Ukraine», 2016. URL:  </w:t>
      </w:r>
      <w:r w:rsidRPr="006D3147">
        <w:rPr>
          <w:rFonts w:ascii="Times New Roman" w:hAnsi="Times New Roman" w:cs="Times New Roman"/>
          <w:sz w:val="28"/>
          <w:szCs w:val="28"/>
          <w:lang w:val="uk-UA"/>
        </w:rPr>
        <w:lastRenderedPageBreak/>
        <w:t>https://www.researchgate.net/publication/315117520_The_role_of_storage_technologies_for_the_transition_to_a_100_renewable_energy_ system_in_Ukraine (дата звернення 29.11.2019)</w:t>
      </w:r>
    </w:p>
    <w:p w:rsidR="000A720A" w:rsidRPr="006D3147" w:rsidRDefault="006902E4"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Кудря С.О.</w:t>
      </w:r>
      <w:r w:rsidR="00D75609">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w:t>
      </w:r>
      <w:r w:rsidR="00D75609" w:rsidRPr="006D3147">
        <w:rPr>
          <w:rFonts w:ascii="Times New Roman" w:hAnsi="Times New Roman" w:cs="Times New Roman"/>
          <w:sz w:val="28"/>
          <w:szCs w:val="28"/>
          <w:lang w:val="uk-UA"/>
        </w:rPr>
        <w:t>Яценко Л.В.,</w:t>
      </w:r>
      <w:r w:rsidR="00D75609">
        <w:rPr>
          <w:rFonts w:ascii="Times New Roman" w:hAnsi="Times New Roman" w:cs="Times New Roman"/>
          <w:sz w:val="28"/>
          <w:szCs w:val="28"/>
          <w:lang w:val="uk-UA"/>
        </w:rPr>
        <w:t xml:space="preserve"> </w:t>
      </w:r>
      <w:r w:rsidR="00D75609" w:rsidRPr="006D3147">
        <w:rPr>
          <w:rFonts w:ascii="Times New Roman" w:hAnsi="Times New Roman" w:cs="Times New Roman"/>
          <w:sz w:val="28"/>
          <w:szCs w:val="28"/>
          <w:lang w:val="uk-UA"/>
        </w:rPr>
        <w:t xml:space="preserve">Душина Г.П </w:t>
      </w:r>
      <w:r w:rsidRPr="006D3147">
        <w:rPr>
          <w:rFonts w:ascii="Times New Roman" w:hAnsi="Times New Roman" w:cs="Times New Roman"/>
          <w:sz w:val="28"/>
          <w:szCs w:val="28"/>
          <w:lang w:val="uk-UA"/>
        </w:rPr>
        <w:t xml:space="preserve">Атлас енергетичного потенціалу відновлюваних джерел енергії України. К: Інститут відновлюваної енергетики НАН України, 2019 </w:t>
      </w:r>
    </w:p>
    <w:p w:rsidR="00944E8B" w:rsidRPr="006D3147" w:rsidRDefault="006D3147"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 xml:space="preserve"> Біоенергетична асоціація України</w:t>
      </w:r>
      <w:r w:rsidR="003B09C0">
        <w:rPr>
          <w:rFonts w:ascii="Times New Roman" w:hAnsi="Times New Roman" w:cs="Times New Roman"/>
          <w:sz w:val="28"/>
          <w:szCs w:val="28"/>
          <w:lang w:val="uk-UA"/>
        </w:rPr>
        <w:t xml:space="preserve">. </w:t>
      </w:r>
      <w:r w:rsidR="00F9092A" w:rsidRPr="006D3147">
        <w:rPr>
          <w:rFonts w:ascii="Times New Roman" w:hAnsi="Times New Roman" w:cs="Times New Roman"/>
          <w:sz w:val="28"/>
          <w:szCs w:val="28"/>
        </w:rPr>
        <w:t>URL</w:t>
      </w:r>
      <w:r w:rsidR="00F9092A" w:rsidRPr="006D3147">
        <w:rPr>
          <w:rFonts w:ascii="Times New Roman" w:hAnsi="Times New Roman" w:cs="Times New Roman"/>
          <w:sz w:val="28"/>
          <w:szCs w:val="28"/>
          <w:lang w:val="uk-UA"/>
        </w:rPr>
        <w:t xml:space="preserve">: </w:t>
      </w:r>
      <w:r w:rsidR="00944E8B" w:rsidRPr="006D3147">
        <w:rPr>
          <w:rFonts w:ascii="Times New Roman" w:hAnsi="Times New Roman" w:cs="Times New Roman"/>
          <w:sz w:val="28"/>
          <w:szCs w:val="28"/>
          <w:lang w:val="uk-UA"/>
        </w:rPr>
        <w:t xml:space="preserve"> </w:t>
      </w:r>
      <w:hyperlink r:id="rId51" w:history="1">
        <w:r w:rsidR="00944E8B" w:rsidRPr="006D3147">
          <w:rPr>
            <w:rStyle w:val="ab"/>
            <w:rFonts w:ascii="Times New Roman" w:hAnsi="Times New Roman" w:cs="Times New Roman"/>
            <w:color w:val="auto"/>
            <w:sz w:val="28"/>
            <w:szCs w:val="28"/>
            <w:u w:val="none"/>
            <w:lang w:val="uk-UA"/>
          </w:rPr>
          <w:t>http://www.uabio.org/</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07.12.2019).</w:t>
      </w:r>
    </w:p>
    <w:p w:rsidR="00321678" w:rsidRPr="006D3147" w:rsidRDefault="006D3147"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FE60DA">
        <w:rPr>
          <w:rFonts w:ascii="Times New Roman" w:hAnsi="Times New Roman" w:cs="Times New Roman"/>
          <w:sz w:val="28"/>
          <w:szCs w:val="28"/>
          <w:lang w:val="uk-UA"/>
        </w:rPr>
        <w:t xml:space="preserve"> </w:t>
      </w:r>
      <w:r w:rsidRPr="003B09C0">
        <w:rPr>
          <w:rFonts w:ascii="Times New Roman" w:hAnsi="Times New Roman" w:cs="Times New Roman"/>
          <w:sz w:val="28"/>
          <w:szCs w:val="28"/>
          <w:lang w:val="uk-UA"/>
        </w:rPr>
        <w:t>Меридиан Энерго</w:t>
      </w:r>
      <w:r w:rsidR="003B09C0" w:rsidRPr="003B09C0">
        <w:rPr>
          <w:rFonts w:ascii="Times New Roman" w:hAnsi="Times New Roman" w:cs="Times New Roman"/>
          <w:sz w:val="28"/>
          <w:szCs w:val="28"/>
          <w:lang w:val="uk-UA"/>
        </w:rPr>
        <w:t>.</w:t>
      </w:r>
      <w:r w:rsidRPr="003B09C0">
        <w:rPr>
          <w:rFonts w:ascii="Times New Roman" w:hAnsi="Times New Roman" w:cs="Times New Roman"/>
          <w:sz w:val="28"/>
          <w:szCs w:val="28"/>
          <w:lang w:val="uk-UA"/>
        </w:rPr>
        <w:t xml:space="preserve"> </w:t>
      </w:r>
      <w:r w:rsidR="00F9092A" w:rsidRPr="006D3147">
        <w:rPr>
          <w:rFonts w:ascii="Times New Roman" w:hAnsi="Times New Roman" w:cs="Times New Roman"/>
          <w:sz w:val="28"/>
          <w:szCs w:val="28"/>
        </w:rPr>
        <w:t>URL</w:t>
      </w:r>
      <w:r w:rsidR="00F9092A" w:rsidRPr="006D3147">
        <w:rPr>
          <w:rFonts w:ascii="Times New Roman" w:hAnsi="Times New Roman" w:cs="Times New Roman"/>
          <w:sz w:val="28"/>
          <w:szCs w:val="28"/>
          <w:lang w:val="uk-UA"/>
        </w:rPr>
        <w:t xml:space="preserve">: </w:t>
      </w:r>
      <w:hyperlink r:id="rId52" w:history="1">
        <w:r w:rsidR="00321678" w:rsidRPr="006D3147">
          <w:rPr>
            <w:rStyle w:val="ab"/>
            <w:rFonts w:ascii="Times New Roman" w:hAnsi="Times New Roman" w:cs="Times New Roman"/>
            <w:color w:val="auto"/>
            <w:sz w:val="28"/>
            <w:szCs w:val="28"/>
            <w:u w:val="none"/>
            <w:lang w:val="uk-UA"/>
          </w:rPr>
          <w:t>https://www.m</w:t>
        </w:r>
        <w:r w:rsidR="00E104F6">
          <w:rPr>
            <w:rStyle w:val="ab"/>
            <w:rFonts w:ascii="Times New Roman" w:hAnsi="Times New Roman" w:cs="Times New Roman"/>
            <w:color w:val="auto"/>
            <w:sz w:val="28"/>
            <w:szCs w:val="28"/>
            <w:u w:val="none"/>
            <w:lang w:val="uk-UA"/>
          </w:rPr>
          <w:t>–</w:t>
        </w:r>
        <w:r w:rsidR="00321678" w:rsidRPr="006D3147">
          <w:rPr>
            <w:rStyle w:val="ab"/>
            <w:rFonts w:ascii="Times New Roman" w:hAnsi="Times New Roman" w:cs="Times New Roman"/>
            <w:color w:val="auto"/>
            <w:sz w:val="28"/>
            <w:szCs w:val="28"/>
            <w:u w:val="none"/>
            <w:lang w:val="uk-UA"/>
          </w:rPr>
          <w:t>energo.com/</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07.12.2019).</w:t>
      </w:r>
    </w:p>
    <w:p w:rsidR="000F36D5" w:rsidRPr="006D3147" w:rsidRDefault="006D3147"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shd w:val="clear" w:color="auto" w:fill="FFFFFF"/>
        </w:rPr>
        <w:t>International</w:t>
      </w:r>
      <w:r w:rsidRPr="003B09C0">
        <w:rPr>
          <w:rFonts w:ascii="Times New Roman" w:hAnsi="Times New Roman" w:cs="Times New Roman"/>
          <w:sz w:val="28"/>
          <w:szCs w:val="28"/>
          <w:shd w:val="clear" w:color="auto" w:fill="FFFFFF"/>
          <w:lang w:val="uk-UA"/>
        </w:rPr>
        <w:t xml:space="preserve"> </w:t>
      </w:r>
      <w:r w:rsidRPr="006D3147">
        <w:rPr>
          <w:rFonts w:ascii="Times New Roman" w:hAnsi="Times New Roman" w:cs="Times New Roman"/>
          <w:sz w:val="28"/>
          <w:szCs w:val="28"/>
          <w:shd w:val="clear" w:color="auto" w:fill="FFFFFF"/>
        </w:rPr>
        <w:t>Rivers</w:t>
      </w:r>
      <w:r w:rsidR="003B09C0">
        <w:rPr>
          <w:rFonts w:ascii="Times New Roman" w:hAnsi="Times New Roman" w:cs="Times New Roman"/>
          <w:sz w:val="28"/>
          <w:szCs w:val="28"/>
          <w:shd w:val="clear" w:color="auto" w:fill="FFFFFF"/>
          <w:lang w:val="uk-UA"/>
        </w:rPr>
        <w:t>.</w:t>
      </w:r>
      <w:r w:rsidRPr="003B09C0">
        <w:rPr>
          <w:rFonts w:ascii="Times New Roman" w:hAnsi="Times New Roman" w:cs="Times New Roman"/>
          <w:sz w:val="28"/>
          <w:szCs w:val="28"/>
          <w:lang w:val="uk-UA"/>
        </w:rPr>
        <w:t xml:space="preserve">  </w:t>
      </w:r>
      <w:r w:rsidR="00F9092A" w:rsidRPr="006D3147">
        <w:rPr>
          <w:rFonts w:ascii="Times New Roman" w:hAnsi="Times New Roman" w:cs="Times New Roman"/>
          <w:sz w:val="28"/>
          <w:szCs w:val="28"/>
        </w:rPr>
        <w:t>URL</w:t>
      </w:r>
      <w:r w:rsidR="00F9092A" w:rsidRPr="006D3147">
        <w:rPr>
          <w:rFonts w:ascii="Times New Roman" w:hAnsi="Times New Roman" w:cs="Times New Roman"/>
          <w:sz w:val="28"/>
          <w:szCs w:val="28"/>
          <w:lang w:val="uk-UA"/>
        </w:rPr>
        <w:t xml:space="preserve">: </w:t>
      </w:r>
      <w:r w:rsidR="000F36D5" w:rsidRPr="006D3147">
        <w:rPr>
          <w:rFonts w:ascii="Times New Roman" w:hAnsi="Times New Roman" w:cs="Times New Roman"/>
          <w:sz w:val="28"/>
          <w:szCs w:val="28"/>
          <w:lang w:val="uk-UA"/>
        </w:rPr>
        <w:t xml:space="preserve"> </w:t>
      </w:r>
      <w:hyperlink r:id="rId53" w:history="1">
        <w:r w:rsidR="000F36D5" w:rsidRPr="006D3147">
          <w:rPr>
            <w:rStyle w:val="ab"/>
            <w:rFonts w:ascii="Times New Roman" w:hAnsi="Times New Roman" w:cs="Times New Roman"/>
            <w:color w:val="auto"/>
            <w:sz w:val="28"/>
            <w:szCs w:val="28"/>
            <w:u w:val="none"/>
            <w:lang w:val="uk-UA"/>
          </w:rPr>
          <w:t>https://www.internationalrivers.org/</w:t>
        </w:r>
      </w:hyperlink>
      <w:r w:rsidR="000F36D5" w:rsidRPr="006D3147">
        <w:rPr>
          <w:rFonts w:ascii="Times New Roman" w:hAnsi="Times New Roman" w:cs="Times New Roman"/>
          <w:sz w:val="28"/>
          <w:szCs w:val="28"/>
          <w:lang w:val="uk-UA"/>
        </w:rPr>
        <w:t xml:space="preserve"> </w:t>
      </w:r>
      <w:r w:rsidR="00F9092A" w:rsidRPr="006D3147">
        <w:rPr>
          <w:rFonts w:ascii="Times New Roman" w:hAnsi="Times New Roman" w:cs="Times New Roman"/>
          <w:sz w:val="28"/>
          <w:szCs w:val="28"/>
          <w:lang w:val="uk-UA"/>
        </w:rPr>
        <w:t xml:space="preserve"> (дата звернення: 07.12.2019).</w:t>
      </w:r>
    </w:p>
    <w:p w:rsidR="000F36D5" w:rsidRPr="006D3147" w:rsidRDefault="006D3147"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rPr>
        <w:t>World Wide Fund For Nature</w:t>
      </w:r>
      <w:r w:rsidR="003B09C0">
        <w:rPr>
          <w:rFonts w:ascii="Times New Roman" w:hAnsi="Times New Roman" w:cs="Times New Roman"/>
          <w:sz w:val="28"/>
          <w:szCs w:val="28"/>
          <w:lang w:val="uk-UA"/>
        </w:rPr>
        <w:t>.</w:t>
      </w:r>
      <w:r w:rsidRPr="006D3147">
        <w:rPr>
          <w:rFonts w:ascii="Times New Roman" w:hAnsi="Times New Roman" w:cs="Times New Roman"/>
          <w:sz w:val="28"/>
          <w:szCs w:val="28"/>
        </w:rPr>
        <w:t xml:space="preserve">  </w:t>
      </w:r>
      <w:r w:rsidR="00F9092A" w:rsidRPr="006D3147">
        <w:rPr>
          <w:rFonts w:ascii="Times New Roman" w:hAnsi="Times New Roman" w:cs="Times New Roman"/>
          <w:sz w:val="28"/>
          <w:szCs w:val="28"/>
        </w:rPr>
        <w:t>URL</w:t>
      </w:r>
      <w:r w:rsidR="00F9092A" w:rsidRPr="006D3147">
        <w:rPr>
          <w:rFonts w:ascii="Times New Roman" w:hAnsi="Times New Roman" w:cs="Times New Roman"/>
          <w:sz w:val="28"/>
          <w:szCs w:val="28"/>
          <w:lang w:val="uk-UA"/>
        </w:rPr>
        <w:t xml:space="preserve">: </w:t>
      </w:r>
      <w:r w:rsidR="000F36D5" w:rsidRPr="006D3147">
        <w:rPr>
          <w:rFonts w:ascii="Times New Roman" w:hAnsi="Times New Roman" w:cs="Times New Roman"/>
          <w:sz w:val="28"/>
          <w:szCs w:val="28"/>
          <w:lang w:val="uk-UA"/>
        </w:rPr>
        <w:t xml:space="preserve"> </w:t>
      </w:r>
      <w:hyperlink r:id="rId54" w:history="1">
        <w:r w:rsidR="000F36D5" w:rsidRPr="006D3147">
          <w:rPr>
            <w:rStyle w:val="ab"/>
            <w:rFonts w:ascii="Times New Roman" w:hAnsi="Times New Roman" w:cs="Times New Roman"/>
            <w:color w:val="auto"/>
            <w:sz w:val="28"/>
            <w:szCs w:val="28"/>
            <w:u w:val="none"/>
            <w:lang w:val="uk-UA"/>
          </w:rPr>
          <w:t>http://wwf.panda.org/uk/?285130/hydropower</w:t>
        </w:r>
        <w:r w:rsidR="00E104F6">
          <w:rPr>
            <w:rStyle w:val="ab"/>
            <w:rFonts w:ascii="Times New Roman" w:hAnsi="Times New Roman" w:cs="Times New Roman"/>
            <w:color w:val="auto"/>
            <w:sz w:val="28"/>
            <w:szCs w:val="28"/>
            <w:u w:val="none"/>
            <w:lang w:val="uk-UA"/>
          </w:rPr>
          <w:t>–</w:t>
        </w:r>
        <w:r w:rsidR="000F36D5" w:rsidRPr="006D3147">
          <w:rPr>
            <w:rStyle w:val="ab"/>
            <w:rFonts w:ascii="Times New Roman" w:hAnsi="Times New Roman" w:cs="Times New Roman"/>
            <w:color w:val="auto"/>
            <w:sz w:val="28"/>
            <w:szCs w:val="28"/>
            <w:u w:val="none"/>
            <w:lang w:val="uk-UA"/>
          </w:rPr>
          <w:t>Ukraine 56</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07.12.2019).</w:t>
      </w:r>
    </w:p>
    <w:p w:rsidR="000F36D5" w:rsidRPr="006D3147" w:rsidRDefault="006D3147"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shd w:val="clear" w:color="auto" w:fill="FFFFFF"/>
        </w:rPr>
        <w:t>CEE Bankwatch Network</w:t>
      </w:r>
      <w:r w:rsidR="003B09C0">
        <w:rPr>
          <w:rFonts w:ascii="Times New Roman" w:hAnsi="Times New Roman" w:cs="Times New Roman"/>
          <w:sz w:val="28"/>
          <w:szCs w:val="28"/>
          <w:shd w:val="clear" w:color="auto" w:fill="FFFFFF"/>
          <w:lang w:val="uk-UA"/>
        </w:rPr>
        <w:t>.</w:t>
      </w:r>
      <w:r w:rsidRPr="006D3147">
        <w:rPr>
          <w:rFonts w:ascii="Times New Roman" w:hAnsi="Times New Roman" w:cs="Times New Roman"/>
          <w:sz w:val="28"/>
          <w:szCs w:val="28"/>
        </w:rPr>
        <w:t> </w:t>
      </w:r>
      <w:r w:rsidR="00F9092A" w:rsidRPr="006D3147">
        <w:rPr>
          <w:rFonts w:ascii="Times New Roman" w:hAnsi="Times New Roman" w:cs="Times New Roman"/>
          <w:sz w:val="28"/>
          <w:szCs w:val="28"/>
        </w:rPr>
        <w:t>URL</w:t>
      </w:r>
      <w:r w:rsidR="00F9092A" w:rsidRPr="006D3147">
        <w:rPr>
          <w:rFonts w:ascii="Times New Roman" w:hAnsi="Times New Roman" w:cs="Times New Roman"/>
          <w:sz w:val="28"/>
          <w:szCs w:val="28"/>
          <w:lang w:val="uk-UA"/>
        </w:rPr>
        <w:t xml:space="preserve">: </w:t>
      </w:r>
      <w:hyperlink r:id="rId55" w:history="1">
        <w:r w:rsidR="000F36D5" w:rsidRPr="006D3147">
          <w:rPr>
            <w:rStyle w:val="ab"/>
            <w:rFonts w:ascii="Times New Roman" w:hAnsi="Times New Roman" w:cs="Times New Roman"/>
            <w:color w:val="auto"/>
            <w:sz w:val="28"/>
            <w:szCs w:val="28"/>
            <w:u w:val="none"/>
            <w:lang w:val="uk-UA"/>
          </w:rPr>
          <w:t>https://bankwatch.org/publications/sustainability</w:t>
        </w:r>
        <w:r w:rsidR="00E104F6">
          <w:rPr>
            <w:rStyle w:val="ab"/>
            <w:rFonts w:ascii="Times New Roman" w:hAnsi="Times New Roman" w:cs="Times New Roman"/>
            <w:color w:val="auto"/>
            <w:sz w:val="28"/>
            <w:szCs w:val="28"/>
            <w:u w:val="none"/>
            <w:lang w:val="uk-UA"/>
          </w:rPr>
          <w:t>–</w:t>
        </w:r>
        <w:r w:rsidR="000F36D5" w:rsidRPr="006D3147">
          <w:rPr>
            <w:rStyle w:val="ab"/>
            <w:rFonts w:ascii="Times New Roman" w:hAnsi="Times New Roman" w:cs="Times New Roman"/>
            <w:color w:val="auto"/>
            <w:sz w:val="28"/>
            <w:szCs w:val="28"/>
            <w:u w:val="none"/>
            <w:lang w:val="uk-UA"/>
          </w:rPr>
          <w:t>criteria</w:t>
        </w:r>
        <w:r w:rsidR="00E104F6">
          <w:rPr>
            <w:rStyle w:val="ab"/>
            <w:rFonts w:ascii="Times New Roman" w:hAnsi="Times New Roman" w:cs="Times New Roman"/>
            <w:color w:val="auto"/>
            <w:sz w:val="28"/>
            <w:szCs w:val="28"/>
            <w:u w:val="none"/>
            <w:lang w:val="uk-UA"/>
          </w:rPr>
          <w:t>–</w:t>
        </w:r>
        <w:r w:rsidR="000F36D5" w:rsidRPr="006D3147">
          <w:rPr>
            <w:rStyle w:val="ab"/>
            <w:rFonts w:ascii="Times New Roman" w:hAnsi="Times New Roman" w:cs="Times New Roman"/>
            <w:color w:val="auto"/>
            <w:sz w:val="28"/>
            <w:szCs w:val="28"/>
            <w:u w:val="none"/>
            <w:lang w:val="uk-UA"/>
          </w:rPr>
          <w:t>hydropower</w:t>
        </w:r>
        <w:r w:rsidR="00E104F6">
          <w:rPr>
            <w:rStyle w:val="ab"/>
            <w:rFonts w:ascii="Times New Roman" w:hAnsi="Times New Roman" w:cs="Times New Roman"/>
            <w:color w:val="auto"/>
            <w:sz w:val="28"/>
            <w:szCs w:val="28"/>
            <w:u w:val="none"/>
            <w:lang w:val="uk-UA"/>
          </w:rPr>
          <w:t>–</w:t>
        </w:r>
        <w:r w:rsidR="000F36D5" w:rsidRPr="006D3147">
          <w:rPr>
            <w:rStyle w:val="ab"/>
            <w:rFonts w:ascii="Times New Roman" w:hAnsi="Times New Roman" w:cs="Times New Roman"/>
            <w:color w:val="auto"/>
            <w:sz w:val="28"/>
            <w:szCs w:val="28"/>
            <w:u w:val="none"/>
            <w:lang w:val="uk-UA"/>
          </w:rPr>
          <w:t>development</w:t>
        </w:r>
      </w:hyperlink>
      <w:r w:rsidR="00F9092A" w:rsidRPr="006D3147">
        <w:rPr>
          <w:rStyle w:val="ab"/>
          <w:rFonts w:ascii="Times New Roman" w:hAnsi="Times New Roman" w:cs="Times New Roman"/>
          <w:color w:val="auto"/>
          <w:sz w:val="28"/>
          <w:szCs w:val="28"/>
          <w:u w:val="none"/>
          <w:lang w:val="uk-UA"/>
        </w:rPr>
        <w:t xml:space="preserve"> </w:t>
      </w:r>
      <w:r w:rsidR="00F9092A" w:rsidRPr="006D3147">
        <w:rPr>
          <w:rFonts w:ascii="Times New Roman" w:hAnsi="Times New Roman" w:cs="Times New Roman"/>
          <w:sz w:val="28"/>
          <w:szCs w:val="28"/>
          <w:lang w:val="uk-UA"/>
        </w:rPr>
        <w:t>(дата звернення: 07.12.2019).</w:t>
      </w:r>
    </w:p>
    <w:p w:rsidR="000F36D5" w:rsidRPr="006D3147" w:rsidRDefault="00115E5D"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Енергетична стратегія України на період до 2035 року. URL: http://www.niss.gov.ua/public/File/2014_nauk_an_rozrobku/Energy%20Strategy%2020 35.pdf.</w:t>
      </w:r>
      <w:r w:rsidR="00F9092A" w:rsidRPr="006D3147">
        <w:rPr>
          <w:rFonts w:ascii="Times New Roman" w:hAnsi="Times New Roman" w:cs="Times New Roman"/>
          <w:sz w:val="28"/>
          <w:szCs w:val="28"/>
          <w:lang w:val="uk-UA"/>
        </w:rPr>
        <w:t xml:space="preserve"> (дата звернення: 07.12.2019).</w:t>
      </w:r>
    </w:p>
    <w:p w:rsidR="00115E5D" w:rsidRPr="006D3147" w:rsidRDefault="00115E5D"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 xml:space="preserve">Чмерук Т. Використання відновлюваних джерел енергії – інвестиція в майбутнє. URL: </w:t>
      </w:r>
      <w:hyperlink r:id="rId56" w:history="1">
        <w:r w:rsidR="00EA0E88" w:rsidRPr="006D3147">
          <w:rPr>
            <w:rStyle w:val="ab"/>
            <w:rFonts w:ascii="Times New Roman" w:hAnsi="Times New Roman" w:cs="Times New Roman"/>
            <w:color w:val="auto"/>
            <w:sz w:val="28"/>
            <w:szCs w:val="28"/>
            <w:u w:val="none"/>
            <w:lang w:val="uk-UA"/>
          </w:rPr>
          <w:t>https://ua.112.ua/mnenie/vykorystanniavidnovliuvanykh</w:t>
        </w:r>
        <w:r w:rsidR="00E104F6">
          <w:rPr>
            <w:rStyle w:val="ab"/>
            <w:rFonts w:ascii="Times New Roman" w:hAnsi="Times New Roman" w:cs="Times New Roman"/>
            <w:color w:val="auto"/>
            <w:sz w:val="28"/>
            <w:szCs w:val="28"/>
            <w:u w:val="none"/>
            <w:lang w:val="uk-UA"/>
          </w:rPr>
          <w:t>–</w:t>
        </w:r>
        <w:r w:rsidR="00EA0E88" w:rsidRPr="006D3147">
          <w:rPr>
            <w:rStyle w:val="ab"/>
            <w:rFonts w:ascii="Times New Roman" w:hAnsi="Times New Roman" w:cs="Times New Roman"/>
            <w:color w:val="auto"/>
            <w:sz w:val="28"/>
            <w:szCs w:val="28"/>
            <w:u w:val="none"/>
            <w:lang w:val="uk-UA"/>
          </w:rPr>
          <w:t>dzherel</w:t>
        </w:r>
        <w:r w:rsidR="00E104F6">
          <w:rPr>
            <w:rStyle w:val="ab"/>
            <w:rFonts w:ascii="Times New Roman" w:hAnsi="Times New Roman" w:cs="Times New Roman"/>
            <w:color w:val="auto"/>
            <w:sz w:val="28"/>
            <w:szCs w:val="28"/>
            <w:u w:val="none"/>
            <w:lang w:val="uk-UA"/>
          </w:rPr>
          <w:t>–</w:t>
        </w:r>
        <w:r w:rsidR="00EA0E88" w:rsidRPr="006D3147">
          <w:rPr>
            <w:rStyle w:val="ab"/>
            <w:rFonts w:ascii="Times New Roman" w:hAnsi="Times New Roman" w:cs="Times New Roman"/>
            <w:color w:val="auto"/>
            <w:sz w:val="28"/>
            <w:szCs w:val="28"/>
            <w:u w:val="none"/>
            <w:lang w:val="uk-UA"/>
          </w:rPr>
          <w:t>enerhii</w:t>
        </w:r>
        <w:r w:rsidR="00E104F6">
          <w:rPr>
            <w:rStyle w:val="ab"/>
            <w:rFonts w:ascii="Times New Roman" w:hAnsi="Times New Roman" w:cs="Times New Roman"/>
            <w:color w:val="auto"/>
            <w:sz w:val="28"/>
            <w:szCs w:val="28"/>
            <w:u w:val="none"/>
            <w:lang w:val="uk-UA"/>
          </w:rPr>
          <w:t>––</w:t>
        </w:r>
        <w:r w:rsidR="00EA0E88" w:rsidRPr="006D3147">
          <w:rPr>
            <w:rStyle w:val="ab"/>
            <w:rFonts w:ascii="Times New Roman" w:hAnsi="Times New Roman" w:cs="Times New Roman"/>
            <w:color w:val="auto"/>
            <w:sz w:val="28"/>
            <w:szCs w:val="28"/>
            <w:u w:val="none"/>
            <w:lang w:val="uk-UA"/>
          </w:rPr>
          <w:t>investytsiia</w:t>
        </w:r>
        <w:r w:rsidR="00E104F6">
          <w:rPr>
            <w:rStyle w:val="ab"/>
            <w:rFonts w:ascii="Times New Roman" w:hAnsi="Times New Roman" w:cs="Times New Roman"/>
            <w:color w:val="auto"/>
            <w:sz w:val="28"/>
            <w:szCs w:val="28"/>
            <w:u w:val="none"/>
            <w:lang w:val="uk-UA"/>
          </w:rPr>
          <w:t>–</w:t>
        </w:r>
        <w:r w:rsidR="00EA0E88" w:rsidRPr="006D3147">
          <w:rPr>
            <w:rStyle w:val="ab"/>
            <w:rFonts w:ascii="Times New Roman" w:hAnsi="Times New Roman" w:cs="Times New Roman"/>
            <w:color w:val="auto"/>
            <w:sz w:val="28"/>
            <w:szCs w:val="28"/>
            <w:u w:val="none"/>
            <w:lang w:val="uk-UA"/>
          </w:rPr>
          <w:t>v</w:t>
        </w:r>
        <w:r w:rsidR="00E104F6">
          <w:rPr>
            <w:rStyle w:val="ab"/>
            <w:rFonts w:ascii="Times New Roman" w:hAnsi="Times New Roman" w:cs="Times New Roman"/>
            <w:color w:val="auto"/>
            <w:sz w:val="28"/>
            <w:szCs w:val="28"/>
            <w:u w:val="none"/>
            <w:lang w:val="uk-UA"/>
          </w:rPr>
          <w:t>–</w:t>
        </w:r>
        <w:r w:rsidR="00EA0E88" w:rsidRPr="006D3147">
          <w:rPr>
            <w:rStyle w:val="ab"/>
            <w:rFonts w:ascii="Times New Roman" w:hAnsi="Times New Roman" w:cs="Times New Roman"/>
            <w:color w:val="auto"/>
            <w:sz w:val="28"/>
            <w:szCs w:val="28"/>
            <w:u w:val="none"/>
            <w:lang w:val="uk-UA"/>
          </w:rPr>
          <w:t>maibutnie</w:t>
        </w:r>
        <w:r w:rsidR="00E104F6">
          <w:rPr>
            <w:rStyle w:val="ab"/>
            <w:rFonts w:ascii="Times New Roman" w:hAnsi="Times New Roman" w:cs="Times New Roman"/>
            <w:color w:val="auto"/>
            <w:sz w:val="28"/>
            <w:szCs w:val="28"/>
            <w:u w:val="none"/>
            <w:lang w:val="uk-UA"/>
          </w:rPr>
          <w:t>–</w:t>
        </w:r>
        <w:r w:rsidR="00EA0E88" w:rsidRPr="006D3147">
          <w:rPr>
            <w:rStyle w:val="ab"/>
            <w:rFonts w:ascii="Times New Roman" w:hAnsi="Times New Roman" w:cs="Times New Roman"/>
            <w:color w:val="auto"/>
            <w:sz w:val="28"/>
            <w:szCs w:val="28"/>
            <w:u w:val="none"/>
            <w:lang w:val="uk-UA"/>
          </w:rPr>
          <w:t>431034.html</w:t>
        </w:r>
      </w:hyperlink>
      <w:r w:rsidRPr="006D3147">
        <w:rPr>
          <w:rFonts w:ascii="Times New Roman" w:hAnsi="Times New Roman" w:cs="Times New Roman"/>
          <w:sz w:val="28"/>
          <w:szCs w:val="28"/>
          <w:lang w:val="uk-UA"/>
        </w:rPr>
        <w:t>.</w:t>
      </w:r>
      <w:r w:rsidR="00F9092A" w:rsidRPr="006D3147">
        <w:rPr>
          <w:rFonts w:ascii="Times New Roman" w:hAnsi="Times New Roman" w:cs="Times New Roman"/>
          <w:sz w:val="28"/>
          <w:szCs w:val="28"/>
          <w:lang w:val="uk-UA"/>
        </w:rPr>
        <w:t xml:space="preserve"> (дата звернення: 07.12.2019).</w:t>
      </w:r>
    </w:p>
    <w:p w:rsidR="00EA0E88" w:rsidRPr="006D3147" w:rsidRDefault="00EA0E88"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 xml:space="preserve">Українська асоціація відновлюваної енергетики. URL: http://uare.com.ua/. </w:t>
      </w:r>
      <w:r w:rsidR="00F9092A" w:rsidRPr="006D3147">
        <w:rPr>
          <w:rFonts w:ascii="Times New Roman" w:hAnsi="Times New Roman" w:cs="Times New Roman"/>
          <w:sz w:val="28"/>
          <w:szCs w:val="28"/>
          <w:lang w:val="uk-UA"/>
        </w:rPr>
        <w:t xml:space="preserve"> (дата звернення: 07.12.2019).</w:t>
      </w:r>
    </w:p>
    <w:p w:rsidR="00EA0E88" w:rsidRPr="006D3147" w:rsidRDefault="00EA0E88"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 xml:space="preserve">Національна комісія, що здійснює державне регулювання у сферах енергетики та комунальних послуг. URL: </w:t>
      </w:r>
      <w:hyperlink r:id="rId57" w:history="1">
        <w:r w:rsidRPr="006D3147">
          <w:rPr>
            <w:rStyle w:val="ab"/>
            <w:rFonts w:ascii="Times New Roman" w:hAnsi="Times New Roman" w:cs="Times New Roman"/>
            <w:color w:val="auto"/>
            <w:sz w:val="28"/>
            <w:szCs w:val="28"/>
            <w:u w:val="none"/>
            <w:lang w:val="uk-UA"/>
          </w:rPr>
          <w:t>http://www.nerc.gov.ua</w:t>
        </w:r>
      </w:hyperlink>
      <w:r w:rsidRPr="006D3147">
        <w:rPr>
          <w:rFonts w:ascii="Times New Roman" w:hAnsi="Times New Roman" w:cs="Times New Roman"/>
          <w:sz w:val="28"/>
          <w:szCs w:val="28"/>
          <w:lang w:val="uk-UA"/>
        </w:rPr>
        <w:t>.</w:t>
      </w:r>
      <w:r w:rsidR="00F9092A" w:rsidRPr="006D3147">
        <w:rPr>
          <w:rFonts w:ascii="Times New Roman" w:hAnsi="Times New Roman" w:cs="Times New Roman"/>
          <w:sz w:val="28"/>
          <w:szCs w:val="28"/>
          <w:lang w:val="uk-UA"/>
        </w:rPr>
        <w:t xml:space="preserve"> (дата звернення: 07.12.2019).</w:t>
      </w:r>
    </w:p>
    <w:p w:rsidR="00EA0E88" w:rsidRPr="006D3147" w:rsidRDefault="00EA0E88"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lastRenderedPageBreak/>
        <w:t xml:space="preserve">Закон України «Про ринок електричної енергії». URL: </w:t>
      </w:r>
      <w:hyperlink r:id="rId58" w:history="1">
        <w:r w:rsidRPr="006D3147">
          <w:rPr>
            <w:rStyle w:val="ab"/>
            <w:rFonts w:ascii="Times New Roman" w:hAnsi="Times New Roman" w:cs="Times New Roman"/>
            <w:color w:val="auto"/>
            <w:sz w:val="28"/>
            <w:szCs w:val="28"/>
            <w:u w:val="none"/>
            <w:lang w:val="uk-UA"/>
          </w:rPr>
          <w:t>http://zakon2.rada.gov.ua/laws/show/2019</w:t>
        </w:r>
        <w:r w:rsidR="00E104F6">
          <w:rPr>
            <w:rStyle w:val="ab"/>
            <w:rFonts w:ascii="Times New Roman" w:hAnsi="Times New Roman" w:cs="Times New Roman"/>
            <w:color w:val="auto"/>
            <w:sz w:val="28"/>
            <w:szCs w:val="28"/>
            <w:u w:val="none"/>
            <w:lang w:val="uk-UA"/>
          </w:rPr>
          <w:t>–</w:t>
        </w:r>
        <w:r w:rsidRPr="006D3147">
          <w:rPr>
            <w:rStyle w:val="ab"/>
            <w:rFonts w:ascii="Times New Roman" w:hAnsi="Times New Roman" w:cs="Times New Roman"/>
            <w:color w:val="auto"/>
            <w:sz w:val="28"/>
            <w:szCs w:val="28"/>
            <w:u w:val="none"/>
            <w:lang w:val="uk-UA"/>
          </w:rPr>
          <w:t>19</w:t>
        </w:r>
      </w:hyperlink>
      <w:r w:rsidRPr="006D3147">
        <w:rPr>
          <w:rFonts w:ascii="Times New Roman" w:hAnsi="Times New Roman" w:cs="Times New Roman"/>
          <w:sz w:val="28"/>
          <w:szCs w:val="28"/>
          <w:lang w:val="uk-UA"/>
        </w:rPr>
        <w:t xml:space="preserve">. </w:t>
      </w:r>
      <w:r w:rsidR="00F9092A" w:rsidRPr="006D3147">
        <w:rPr>
          <w:rFonts w:ascii="Times New Roman" w:hAnsi="Times New Roman" w:cs="Times New Roman"/>
          <w:sz w:val="28"/>
          <w:szCs w:val="28"/>
          <w:lang w:val="uk-UA"/>
        </w:rPr>
        <w:t xml:space="preserve"> (дата звернення: 07.12.2019).</w:t>
      </w:r>
    </w:p>
    <w:p w:rsidR="00EA0E88" w:rsidRPr="006D3147" w:rsidRDefault="00EA0E88"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 xml:space="preserve">Закон України «Про електроенергетику». URL: </w:t>
      </w:r>
      <w:hyperlink r:id="rId59" w:history="1">
        <w:r w:rsidRPr="006D3147">
          <w:rPr>
            <w:rStyle w:val="ab"/>
            <w:rFonts w:ascii="Times New Roman" w:hAnsi="Times New Roman" w:cs="Times New Roman"/>
            <w:color w:val="auto"/>
            <w:sz w:val="28"/>
            <w:szCs w:val="28"/>
            <w:u w:val="none"/>
            <w:lang w:val="uk-UA"/>
          </w:rPr>
          <w:t>http://zakon5.rada.gov.ua/laws/show/575/97</w:t>
        </w:r>
        <w:r w:rsidR="00E104F6">
          <w:rPr>
            <w:rStyle w:val="ab"/>
            <w:rFonts w:ascii="Times New Roman" w:hAnsi="Times New Roman" w:cs="Times New Roman"/>
            <w:color w:val="auto"/>
            <w:sz w:val="28"/>
            <w:szCs w:val="28"/>
            <w:u w:val="none"/>
            <w:lang w:val="uk-UA"/>
          </w:rPr>
          <w:t>–</w:t>
        </w:r>
        <w:r w:rsidRPr="006D3147">
          <w:rPr>
            <w:rStyle w:val="ab"/>
            <w:rFonts w:ascii="Times New Roman" w:hAnsi="Times New Roman" w:cs="Times New Roman"/>
            <w:color w:val="auto"/>
            <w:sz w:val="28"/>
            <w:szCs w:val="28"/>
            <w:u w:val="none"/>
            <w:lang w:val="uk-UA"/>
          </w:rPr>
          <w:t>%D0%B2%D1%80</w:t>
        </w:r>
      </w:hyperlink>
      <w:r w:rsidRPr="006D3147">
        <w:rPr>
          <w:rFonts w:ascii="Times New Roman" w:hAnsi="Times New Roman" w:cs="Times New Roman"/>
          <w:sz w:val="28"/>
          <w:szCs w:val="28"/>
          <w:lang w:val="uk-UA"/>
        </w:rPr>
        <w:t>.</w:t>
      </w:r>
      <w:r w:rsidR="00F9092A" w:rsidRPr="006D3147">
        <w:rPr>
          <w:rFonts w:ascii="Times New Roman" w:hAnsi="Times New Roman" w:cs="Times New Roman"/>
          <w:sz w:val="28"/>
          <w:szCs w:val="28"/>
          <w:lang w:val="uk-UA"/>
        </w:rPr>
        <w:t xml:space="preserve"> (дата звернення: 07.12.2019).</w:t>
      </w:r>
    </w:p>
    <w:p w:rsidR="00EA0E88" w:rsidRPr="006D3147" w:rsidRDefault="00EA0E88"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 xml:space="preserve">Програма фінансування альтернативної енергетики в Україні (USELF). URL: </w:t>
      </w:r>
      <w:hyperlink r:id="rId60" w:history="1">
        <w:r w:rsidR="00DF47F9" w:rsidRPr="006D3147">
          <w:rPr>
            <w:rStyle w:val="ab"/>
            <w:rFonts w:ascii="Times New Roman" w:hAnsi="Times New Roman" w:cs="Times New Roman"/>
            <w:color w:val="auto"/>
            <w:sz w:val="28"/>
            <w:szCs w:val="28"/>
            <w:u w:val="none"/>
            <w:lang w:val="uk-UA"/>
          </w:rPr>
          <w:t>http://www.uself.com.ua/fileadmin/documents/Brochure_UKR.pdf</w:t>
        </w:r>
      </w:hyperlink>
      <w:r w:rsidRPr="006D3147">
        <w:rPr>
          <w:rFonts w:ascii="Times New Roman" w:hAnsi="Times New Roman" w:cs="Times New Roman"/>
          <w:sz w:val="28"/>
          <w:szCs w:val="28"/>
          <w:lang w:val="uk-UA"/>
        </w:rPr>
        <w:t>.</w:t>
      </w:r>
      <w:r w:rsidR="00F9092A" w:rsidRPr="006D3147">
        <w:rPr>
          <w:rFonts w:ascii="Times New Roman" w:hAnsi="Times New Roman" w:cs="Times New Roman"/>
          <w:sz w:val="28"/>
          <w:szCs w:val="28"/>
          <w:lang w:val="uk-UA"/>
        </w:rPr>
        <w:t xml:space="preserve"> (дата звернення: 07.12.2019).</w:t>
      </w:r>
    </w:p>
    <w:p w:rsidR="00DF47F9" w:rsidRPr="006D3147" w:rsidRDefault="00DF47F9"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 xml:space="preserve">ДП «НАЕК «Енергоатом». URL: </w:t>
      </w:r>
      <w:hyperlink r:id="rId61" w:history="1">
        <w:r w:rsidR="00433E12" w:rsidRPr="006D3147">
          <w:rPr>
            <w:rStyle w:val="ab"/>
            <w:rFonts w:ascii="Times New Roman" w:hAnsi="Times New Roman" w:cs="Times New Roman"/>
            <w:color w:val="auto"/>
            <w:sz w:val="28"/>
            <w:szCs w:val="28"/>
            <w:u w:val="none"/>
            <w:lang w:val="uk-UA"/>
          </w:rPr>
          <w:t>http://energoatom.kiev.ua/</w:t>
        </w:r>
      </w:hyperlink>
      <w:r w:rsidRPr="006D3147">
        <w:rPr>
          <w:rFonts w:ascii="Times New Roman" w:hAnsi="Times New Roman" w:cs="Times New Roman"/>
          <w:sz w:val="28"/>
          <w:szCs w:val="28"/>
          <w:lang w:val="uk-UA"/>
        </w:rPr>
        <w:t>.</w:t>
      </w:r>
      <w:r w:rsidR="00F9092A" w:rsidRPr="006D3147">
        <w:rPr>
          <w:rFonts w:ascii="Times New Roman" w:hAnsi="Times New Roman" w:cs="Times New Roman"/>
          <w:sz w:val="28"/>
          <w:szCs w:val="28"/>
          <w:lang w:val="uk-UA"/>
        </w:rPr>
        <w:t xml:space="preserve"> (дата звернення: 07.12.2019).</w:t>
      </w:r>
    </w:p>
    <w:p w:rsidR="00433E12" w:rsidRPr="006D3147" w:rsidRDefault="00F9092A"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Податковий кодекс України</w:t>
      </w:r>
      <w:r w:rsidR="003B09C0">
        <w:rPr>
          <w:rFonts w:ascii="Times New Roman" w:hAnsi="Times New Roman" w:cs="Times New Roman"/>
          <w:sz w:val="28"/>
          <w:szCs w:val="28"/>
          <w:lang w:val="uk-UA"/>
        </w:rPr>
        <w:t>.</w:t>
      </w:r>
      <w:r w:rsidRPr="006D3147">
        <w:rPr>
          <w:rFonts w:ascii="Times New Roman" w:hAnsi="Times New Roman" w:cs="Times New Roman"/>
          <w:sz w:val="28"/>
          <w:szCs w:val="28"/>
          <w:lang w:val="uk-UA"/>
        </w:rPr>
        <w:t> </w:t>
      </w:r>
      <w:r w:rsidRPr="006D3147">
        <w:rPr>
          <w:rFonts w:ascii="Times New Roman" w:hAnsi="Times New Roman" w:cs="Times New Roman"/>
          <w:sz w:val="28"/>
          <w:szCs w:val="28"/>
        </w:rPr>
        <w:t>URL</w:t>
      </w:r>
      <w:r w:rsidRPr="006D3147">
        <w:rPr>
          <w:rFonts w:ascii="Times New Roman" w:hAnsi="Times New Roman" w:cs="Times New Roman"/>
          <w:sz w:val="28"/>
          <w:szCs w:val="28"/>
          <w:lang w:val="uk-UA"/>
        </w:rPr>
        <w:t xml:space="preserve">: </w:t>
      </w:r>
      <w:r w:rsidR="00433E12" w:rsidRPr="006D3147">
        <w:rPr>
          <w:rFonts w:ascii="Times New Roman" w:hAnsi="Times New Roman" w:cs="Times New Roman"/>
          <w:sz w:val="28"/>
          <w:szCs w:val="28"/>
          <w:lang w:val="uk-UA"/>
        </w:rPr>
        <w:t xml:space="preserve"> </w:t>
      </w:r>
      <w:hyperlink r:id="rId62" w:history="1">
        <w:r w:rsidR="00433E12" w:rsidRPr="006D3147">
          <w:rPr>
            <w:rStyle w:val="ab"/>
            <w:rFonts w:ascii="Times New Roman" w:hAnsi="Times New Roman" w:cs="Times New Roman"/>
            <w:color w:val="auto"/>
            <w:sz w:val="28"/>
            <w:szCs w:val="28"/>
            <w:u w:val="none"/>
            <w:lang w:val="uk-UA"/>
          </w:rPr>
          <w:t>http://zakon4.rada.gov.ua/laws/show/2755</w:t>
        </w:r>
        <w:r w:rsidR="00E104F6">
          <w:rPr>
            <w:rStyle w:val="ab"/>
            <w:rFonts w:ascii="Times New Roman" w:hAnsi="Times New Roman" w:cs="Times New Roman"/>
            <w:color w:val="auto"/>
            <w:sz w:val="28"/>
            <w:szCs w:val="28"/>
            <w:u w:val="none"/>
            <w:lang w:val="uk-UA"/>
          </w:rPr>
          <w:t>–</w:t>
        </w:r>
        <w:r w:rsidR="00433E12" w:rsidRPr="006D3147">
          <w:rPr>
            <w:rStyle w:val="ab"/>
            <w:rFonts w:ascii="Times New Roman" w:hAnsi="Times New Roman" w:cs="Times New Roman"/>
            <w:color w:val="auto"/>
            <w:sz w:val="28"/>
            <w:szCs w:val="28"/>
            <w:u w:val="none"/>
            <w:lang w:val="uk-UA"/>
          </w:rPr>
          <w:t>17</w:t>
        </w:r>
      </w:hyperlink>
      <w:r w:rsidR="00433E12" w:rsidRPr="006D3147">
        <w:rPr>
          <w:rFonts w:ascii="Times New Roman" w:hAnsi="Times New Roman" w:cs="Times New Roman"/>
          <w:sz w:val="28"/>
          <w:szCs w:val="28"/>
          <w:lang w:val="uk-UA"/>
        </w:rPr>
        <w:t>.</w:t>
      </w:r>
      <w:r w:rsidRPr="006D3147">
        <w:rPr>
          <w:rFonts w:ascii="Times New Roman" w:hAnsi="Times New Roman" w:cs="Times New Roman"/>
          <w:sz w:val="28"/>
          <w:szCs w:val="28"/>
          <w:lang w:val="uk-UA"/>
        </w:rPr>
        <w:t xml:space="preserve"> (дата звернення: 07.12.2019).</w:t>
      </w:r>
    </w:p>
    <w:p w:rsidR="00433E12" w:rsidRPr="006D3147" w:rsidRDefault="00433E12"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 xml:space="preserve">Олійник Я. І. Механізм залучення інвестицій в електроенергетику Західного регіону України. </w:t>
      </w:r>
      <w:r w:rsidR="00F9092A" w:rsidRPr="006D3147">
        <w:rPr>
          <w:rFonts w:ascii="Times New Roman" w:hAnsi="Times New Roman" w:cs="Times New Roman"/>
          <w:sz w:val="28"/>
          <w:szCs w:val="28"/>
        </w:rPr>
        <w:t>URL</w:t>
      </w:r>
      <w:r w:rsidR="00F9092A" w:rsidRPr="006D3147">
        <w:rPr>
          <w:rFonts w:ascii="Times New Roman" w:hAnsi="Times New Roman" w:cs="Times New Roman"/>
          <w:sz w:val="28"/>
          <w:szCs w:val="28"/>
          <w:lang w:val="uk-UA"/>
        </w:rPr>
        <w:t xml:space="preserve">: </w:t>
      </w:r>
      <w:hyperlink r:id="rId63" w:history="1">
        <w:r w:rsidR="00DB452E" w:rsidRPr="006D3147">
          <w:rPr>
            <w:rStyle w:val="ab"/>
            <w:rFonts w:ascii="Times New Roman" w:hAnsi="Times New Roman" w:cs="Times New Roman"/>
            <w:color w:val="auto"/>
            <w:sz w:val="28"/>
            <w:szCs w:val="28"/>
            <w:u w:val="none"/>
            <w:lang w:val="uk-UA"/>
          </w:rPr>
          <w:t>http://www.nbuv.gov.ua/old_jrn/natural/VNULP/Menegment/2011_714/58.pdf</w:t>
        </w:r>
      </w:hyperlink>
      <w:r w:rsidRPr="006D3147">
        <w:rPr>
          <w:rFonts w:ascii="Times New Roman" w:hAnsi="Times New Roman" w:cs="Times New Roman"/>
          <w:sz w:val="28"/>
          <w:szCs w:val="28"/>
          <w:lang w:val="uk-UA"/>
        </w:rPr>
        <w:t>.</w:t>
      </w:r>
      <w:r w:rsidR="00F9092A" w:rsidRPr="006D3147">
        <w:rPr>
          <w:rFonts w:ascii="Times New Roman" w:hAnsi="Times New Roman" w:cs="Times New Roman"/>
          <w:sz w:val="28"/>
          <w:szCs w:val="28"/>
          <w:lang w:val="uk-UA"/>
        </w:rPr>
        <w:t xml:space="preserve"> (дата звернення: 07.12.2019).</w:t>
      </w:r>
    </w:p>
    <w:p w:rsidR="00F974AB" w:rsidRDefault="006D3147" w:rsidP="006D3147">
      <w:pPr>
        <w:pStyle w:val="aa"/>
        <w:numPr>
          <w:ilvl w:val="0"/>
          <w:numId w:val="3"/>
        </w:numPr>
        <w:spacing w:after="0" w:line="360" w:lineRule="auto"/>
        <w:ind w:left="0" w:firstLine="720"/>
        <w:jc w:val="both"/>
        <w:rPr>
          <w:rFonts w:ascii="Times New Roman" w:hAnsi="Times New Roman" w:cs="Times New Roman"/>
          <w:sz w:val="28"/>
          <w:szCs w:val="28"/>
          <w:lang w:val="uk-UA"/>
        </w:rPr>
      </w:pPr>
      <w:r w:rsidRPr="006D3147">
        <w:rPr>
          <w:rFonts w:ascii="Times New Roman" w:hAnsi="Times New Roman" w:cs="Times New Roman"/>
          <w:sz w:val="28"/>
          <w:szCs w:val="28"/>
          <w:lang w:val="uk-UA"/>
        </w:rPr>
        <w:t>Сайт Українського центру економічних і політичних досліджень імені</w:t>
      </w:r>
      <w:r w:rsidRPr="006D3147">
        <w:rPr>
          <w:rFonts w:ascii="Times New Roman" w:hAnsi="Times New Roman" w:cs="Times New Roman"/>
          <w:sz w:val="28"/>
          <w:szCs w:val="28"/>
        </w:rPr>
        <w:t> </w:t>
      </w:r>
      <w:r w:rsidRPr="006D3147">
        <w:rPr>
          <w:rFonts w:ascii="Times New Roman" w:hAnsi="Times New Roman" w:cs="Times New Roman"/>
          <w:sz w:val="28"/>
          <w:szCs w:val="28"/>
          <w:lang w:val="uk-UA"/>
        </w:rPr>
        <w:t>Олександра</w:t>
      </w:r>
      <w:r w:rsidRPr="006D3147">
        <w:rPr>
          <w:rFonts w:ascii="Times New Roman" w:hAnsi="Times New Roman" w:cs="Times New Roman"/>
          <w:sz w:val="28"/>
          <w:szCs w:val="28"/>
        </w:rPr>
        <w:t> </w:t>
      </w:r>
      <w:r w:rsidRPr="006D3147">
        <w:rPr>
          <w:rFonts w:ascii="Times New Roman" w:hAnsi="Times New Roman" w:cs="Times New Roman"/>
          <w:sz w:val="28"/>
          <w:szCs w:val="28"/>
          <w:lang w:val="uk-UA"/>
        </w:rPr>
        <w:t>Разумкова.</w:t>
      </w:r>
      <w:r w:rsidR="00F9092A" w:rsidRPr="006D3147">
        <w:rPr>
          <w:rFonts w:ascii="Times New Roman" w:hAnsi="Times New Roman" w:cs="Times New Roman"/>
          <w:sz w:val="28"/>
          <w:szCs w:val="28"/>
        </w:rPr>
        <w:t>URL</w:t>
      </w:r>
      <w:r w:rsidR="00F9092A" w:rsidRPr="006D3147">
        <w:rPr>
          <w:rFonts w:ascii="Times New Roman" w:hAnsi="Times New Roman" w:cs="Times New Roman"/>
          <w:sz w:val="28"/>
          <w:szCs w:val="28"/>
          <w:lang w:val="uk-UA"/>
        </w:rPr>
        <w:t xml:space="preserve">:  </w:t>
      </w:r>
      <w:hyperlink r:id="rId64" w:history="1">
        <w:r w:rsidR="00DB452E" w:rsidRPr="006D3147">
          <w:rPr>
            <w:rStyle w:val="ab"/>
            <w:rFonts w:ascii="Times New Roman" w:hAnsi="Times New Roman" w:cs="Times New Roman"/>
            <w:color w:val="auto"/>
            <w:sz w:val="28"/>
            <w:szCs w:val="28"/>
            <w:u w:val="none"/>
            <w:lang w:val="uk-UA"/>
          </w:rPr>
          <w:t>http://razumkov.org.ua/uploads/article/2019_ZELEN_INVEST.pdf</w:t>
        </w:r>
      </w:hyperlink>
      <w:r w:rsidR="00F9092A" w:rsidRPr="006D3147">
        <w:rPr>
          <w:rFonts w:ascii="Times New Roman" w:hAnsi="Times New Roman" w:cs="Times New Roman"/>
          <w:sz w:val="28"/>
          <w:szCs w:val="28"/>
          <w:lang w:val="uk-UA"/>
        </w:rPr>
        <w:t xml:space="preserve"> (дата звернення: 07.12.2019).</w:t>
      </w:r>
    </w:p>
    <w:p w:rsidR="00F974AB" w:rsidRDefault="00F974AB">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F974AB" w:rsidRPr="00924704" w:rsidRDefault="00F974AB" w:rsidP="00924704">
      <w:pPr>
        <w:pStyle w:val="1"/>
        <w:spacing w:line="360" w:lineRule="auto"/>
        <w:jc w:val="center"/>
        <w:rPr>
          <w:rFonts w:ascii="Times New Roman" w:eastAsia="Times New Roman" w:hAnsi="Times New Roman" w:cs="Times New Roman"/>
          <w:b/>
          <w:color w:val="auto"/>
          <w:sz w:val="28"/>
          <w:szCs w:val="28"/>
          <w:lang w:val="uk-UA" w:eastAsia="ru-RU"/>
        </w:rPr>
      </w:pPr>
      <w:bookmarkStart w:id="24" w:name="_Toc29767989"/>
      <w:r w:rsidRPr="00924704">
        <w:rPr>
          <w:rFonts w:ascii="Times New Roman" w:eastAsia="Times New Roman" w:hAnsi="Times New Roman" w:cs="Times New Roman"/>
          <w:b/>
          <w:color w:val="auto"/>
          <w:sz w:val="28"/>
          <w:szCs w:val="28"/>
          <w:lang w:val="uk-UA" w:eastAsia="ru-RU"/>
        </w:rPr>
        <w:lastRenderedPageBreak/>
        <w:t>Декларація</w:t>
      </w:r>
      <w:r w:rsidR="00924704" w:rsidRPr="00924704">
        <w:rPr>
          <w:rFonts w:ascii="Times New Roman" w:eastAsia="Times New Roman" w:hAnsi="Times New Roman" w:cs="Times New Roman"/>
          <w:b/>
          <w:color w:val="auto"/>
          <w:sz w:val="28"/>
          <w:szCs w:val="28"/>
          <w:lang w:val="uk-UA" w:eastAsia="ru-RU"/>
        </w:rPr>
        <w:t xml:space="preserve"> </w:t>
      </w:r>
      <w:r w:rsidRPr="00924704">
        <w:rPr>
          <w:rFonts w:ascii="Times New Roman" w:eastAsia="Times New Roman" w:hAnsi="Times New Roman" w:cs="Times New Roman"/>
          <w:b/>
          <w:color w:val="auto"/>
          <w:sz w:val="28"/>
          <w:szCs w:val="28"/>
          <w:lang w:val="uk-UA" w:eastAsia="ru-RU"/>
        </w:rPr>
        <w:t>академічної доброчесності</w:t>
      </w:r>
      <w:bookmarkEnd w:id="24"/>
    </w:p>
    <w:p w:rsidR="00F974AB" w:rsidRPr="00D56FA8" w:rsidRDefault="00F974AB" w:rsidP="00F974AB">
      <w:pPr>
        <w:spacing w:after="0" w:line="360" w:lineRule="auto"/>
        <w:jc w:val="center"/>
        <w:rPr>
          <w:rFonts w:ascii="Times New Roman" w:eastAsia="Times New Roman" w:hAnsi="Times New Roman" w:cs="Times New Roman"/>
          <w:b/>
          <w:sz w:val="28"/>
          <w:szCs w:val="28"/>
          <w:lang w:val="uk-UA" w:eastAsia="ru-RU"/>
        </w:rPr>
      </w:pPr>
      <w:r w:rsidRPr="00D56FA8">
        <w:rPr>
          <w:rFonts w:ascii="Times New Roman" w:eastAsia="Times New Roman" w:hAnsi="Times New Roman" w:cs="Times New Roman"/>
          <w:b/>
          <w:sz w:val="28"/>
          <w:szCs w:val="28"/>
          <w:lang w:val="uk-UA" w:eastAsia="ru-RU"/>
        </w:rPr>
        <w:t>здобувача вищої освіти ЗНУ</w:t>
      </w:r>
    </w:p>
    <w:p w:rsidR="00F974AB" w:rsidRPr="00D56FA8" w:rsidRDefault="00F974AB" w:rsidP="00F974AB">
      <w:pPr>
        <w:spacing w:after="0" w:line="360" w:lineRule="auto"/>
        <w:jc w:val="center"/>
        <w:rPr>
          <w:rFonts w:ascii="Times New Roman" w:eastAsia="Times New Roman" w:hAnsi="Times New Roman" w:cs="Times New Roman"/>
          <w:b/>
          <w:sz w:val="28"/>
          <w:szCs w:val="28"/>
          <w:lang w:val="uk-UA" w:eastAsia="ru-RU"/>
        </w:rPr>
      </w:pPr>
    </w:p>
    <w:p w:rsidR="00F974AB" w:rsidRPr="00D56FA8" w:rsidRDefault="00F974AB" w:rsidP="00F974AB">
      <w:pPr>
        <w:spacing w:after="0" w:line="360" w:lineRule="auto"/>
        <w:rPr>
          <w:rFonts w:ascii="Times New Roman" w:eastAsia="Times New Roman" w:hAnsi="Times New Roman" w:cs="Times New Roman"/>
          <w:sz w:val="24"/>
          <w:szCs w:val="24"/>
          <w:lang w:val="uk-UA" w:eastAsia="ru-RU"/>
        </w:rPr>
      </w:pPr>
    </w:p>
    <w:p w:rsidR="00F974AB" w:rsidRPr="00D56FA8" w:rsidRDefault="00F974AB" w:rsidP="00F974AB">
      <w:pPr>
        <w:spacing w:after="0" w:line="360" w:lineRule="auto"/>
        <w:jc w:val="both"/>
        <w:rPr>
          <w:rFonts w:ascii="Times New Roman" w:eastAsia="Times New Roman" w:hAnsi="Times New Roman" w:cs="Times New Roman"/>
          <w:sz w:val="28"/>
          <w:szCs w:val="28"/>
          <w:lang w:val="uk-UA" w:eastAsia="ru-RU"/>
        </w:rPr>
      </w:pPr>
      <w:r w:rsidRPr="00D56FA8">
        <w:rPr>
          <w:rFonts w:ascii="Times New Roman" w:eastAsia="Times New Roman" w:hAnsi="Times New Roman" w:cs="Times New Roman"/>
          <w:sz w:val="28"/>
          <w:szCs w:val="28"/>
          <w:lang w:val="uk-UA" w:eastAsia="ru-RU"/>
        </w:rPr>
        <w:t>Я</w:t>
      </w:r>
      <w:r>
        <w:rPr>
          <w:rFonts w:ascii="Times New Roman" w:eastAsia="Times New Roman" w:hAnsi="Times New Roman" w:cs="Times New Roman"/>
          <w:sz w:val="28"/>
          <w:szCs w:val="28"/>
          <w:lang w:val="uk-UA" w:eastAsia="ru-RU"/>
        </w:rPr>
        <w:t xml:space="preserve"> </w:t>
      </w:r>
      <w:r w:rsidR="00417B19">
        <w:rPr>
          <w:rFonts w:ascii="Times New Roman" w:eastAsia="Times New Roman" w:hAnsi="Times New Roman" w:cs="Times New Roman"/>
          <w:sz w:val="28"/>
          <w:szCs w:val="28"/>
          <w:lang w:val="uk-UA" w:eastAsia="ru-RU"/>
        </w:rPr>
        <w:t>Міразізян Едгар Манвелович</w:t>
      </w:r>
      <w:r w:rsidRPr="00D56FA8">
        <w:rPr>
          <w:rFonts w:ascii="Times New Roman" w:eastAsia="Times New Roman" w:hAnsi="Times New Roman" w:cs="Times New Roman"/>
          <w:sz w:val="28"/>
          <w:szCs w:val="28"/>
          <w:lang w:val="uk-UA" w:eastAsia="ru-RU"/>
        </w:rPr>
        <w:t xml:space="preserve">, </w:t>
      </w:r>
      <w:r w:rsidR="00417B19">
        <w:rPr>
          <w:rFonts w:ascii="Times New Roman" w:eastAsia="Times New Roman" w:hAnsi="Times New Roman" w:cs="Times New Roman"/>
          <w:sz w:val="28"/>
          <w:szCs w:val="28"/>
          <w:lang w:val="uk-UA" w:eastAsia="ru-RU"/>
        </w:rPr>
        <w:t>с</w:t>
      </w:r>
      <w:r w:rsidRPr="00D56FA8">
        <w:rPr>
          <w:rFonts w:ascii="Times New Roman" w:eastAsia="Times New Roman" w:hAnsi="Times New Roman" w:cs="Times New Roman"/>
          <w:sz w:val="28"/>
          <w:szCs w:val="28"/>
          <w:lang w:val="uk-UA" w:eastAsia="ru-RU"/>
        </w:rPr>
        <w:t>тудент</w:t>
      </w:r>
      <w:r w:rsidR="00417B19">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2</w:t>
      </w:r>
      <w:r w:rsidRPr="00D56FA8">
        <w:rPr>
          <w:rFonts w:ascii="Times New Roman" w:eastAsia="Times New Roman" w:hAnsi="Times New Roman" w:cs="Times New Roman"/>
          <w:sz w:val="28"/>
          <w:szCs w:val="28"/>
          <w:lang w:val="uk-UA" w:eastAsia="ru-RU"/>
        </w:rPr>
        <w:t xml:space="preserve"> курсу</w:t>
      </w:r>
      <w:r>
        <w:rPr>
          <w:rFonts w:ascii="Times New Roman" w:eastAsia="Times New Roman" w:hAnsi="Times New Roman" w:cs="Times New Roman"/>
          <w:sz w:val="28"/>
          <w:szCs w:val="28"/>
          <w:lang w:val="uk-UA" w:eastAsia="ru-RU"/>
        </w:rPr>
        <w:t xml:space="preserve"> магістратури</w:t>
      </w:r>
      <w:r w:rsidRPr="00D56FA8">
        <w:rPr>
          <w:rFonts w:ascii="Times New Roman" w:eastAsia="Times New Roman" w:hAnsi="Times New Roman" w:cs="Times New Roman"/>
          <w:sz w:val="28"/>
          <w:szCs w:val="28"/>
          <w:lang w:val="uk-UA" w:eastAsia="ru-RU"/>
        </w:rPr>
        <w:t>,</w:t>
      </w:r>
      <w:r w:rsidR="00417B19">
        <w:rPr>
          <w:rFonts w:ascii="Times New Roman" w:eastAsia="Times New Roman" w:hAnsi="Times New Roman" w:cs="Times New Roman"/>
          <w:sz w:val="28"/>
          <w:szCs w:val="28"/>
          <w:lang w:val="uk-UA" w:eastAsia="ru-RU"/>
        </w:rPr>
        <w:t>денної</w:t>
      </w:r>
      <w:r>
        <w:rPr>
          <w:rFonts w:ascii="Times New Roman" w:eastAsia="Times New Roman" w:hAnsi="Times New Roman" w:cs="Times New Roman"/>
          <w:sz w:val="28"/>
          <w:szCs w:val="28"/>
          <w:lang w:val="uk-UA" w:eastAsia="ru-RU"/>
        </w:rPr>
        <w:t xml:space="preserve"> форми навчання</w:t>
      </w:r>
      <w:r w:rsidRPr="00D56FA8">
        <w:rPr>
          <w:rFonts w:ascii="Times New Roman" w:eastAsia="Times New Roman" w:hAnsi="Times New Roman" w:cs="Times New Roman"/>
          <w:sz w:val="28"/>
          <w:szCs w:val="28"/>
          <w:lang w:val="uk-UA" w:eastAsia="ru-RU"/>
        </w:rPr>
        <w:t>, факультету</w:t>
      </w:r>
      <w:r>
        <w:rPr>
          <w:rFonts w:ascii="Times New Roman" w:eastAsia="Times New Roman" w:hAnsi="Times New Roman" w:cs="Times New Roman"/>
          <w:sz w:val="28"/>
          <w:szCs w:val="28"/>
          <w:lang w:val="uk-UA" w:eastAsia="ru-RU"/>
        </w:rPr>
        <w:t xml:space="preserve"> економічного</w:t>
      </w:r>
      <w:r w:rsidR="00563512">
        <w:rPr>
          <w:rFonts w:ascii="Times New Roman" w:eastAsia="Times New Roman" w:hAnsi="Times New Roman" w:cs="Times New Roman"/>
          <w:sz w:val="28"/>
          <w:szCs w:val="28"/>
          <w:lang w:val="uk-UA" w:eastAsia="ru-RU"/>
        </w:rPr>
        <w:t xml:space="preserve"> </w:t>
      </w:r>
      <w:r w:rsidRPr="00D56FA8">
        <w:rPr>
          <w:rFonts w:ascii="Times New Roman" w:eastAsia="Times New Roman" w:hAnsi="Times New Roman" w:cs="Times New Roman"/>
          <w:sz w:val="28"/>
          <w:szCs w:val="28"/>
          <w:lang w:val="uk-UA" w:eastAsia="ru-RU"/>
        </w:rPr>
        <w:t>,</w:t>
      </w:r>
      <w:r w:rsidR="00563512" w:rsidRPr="00563512">
        <w:rPr>
          <w:lang w:val="uk-UA"/>
        </w:rPr>
        <w:t xml:space="preserve"> </w:t>
      </w:r>
      <w:r w:rsidR="00563512" w:rsidRPr="00563512">
        <w:rPr>
          <w:rFonts w:ascii="Times New Roman" w:eastAsia="Times New Roman" w:hAnsi="Times New Roman" w:cs="Times New Roman"/>
          <w:sz w:val="28"/>
          <w:szCs w:val="28"/>
          <w:lang w:val="uk-UA" w:eastAsia="ru-RU"/>
        </w:rPr>
        <w:t>спеціальності 051 «Економіка»</w:t>
      </w:r>
      <w:r w:rsidR="00563512">
        <w:rPr>
          <w:rFonts w:ascii="Times New Roman" w:eastAsia="Times New Roman" w:hAnsi="Times New Roman" w:cs="Times New Roman"/>
          <w:sz w:val="28"/>
          <w:szCs w:val="28"/>
          <w:lang w:val="uk-UA" w:eastAsia="ru-RU"/>
        </w:rPr>
        <w:t xml:space="preserve"> ,</w:t>
      </w:r>
      <w:r w:rsidR="00563512" w:rsidRPr="00563512">
        <w:rPr>
          <w:rFonts w:ascii="Times New Roman" w:eastAsia="Times New Roman" w:hAnsi="Times New Roman" w:cs="Times New Roman"/>
          <w:sz w:val="28"/>
          <w:szCs w:val="28"/>
          <w:lang w:val="uk-UA" w:eastAsia="ru-RU"/>
        </w:rPr>
        <w:t>освітньо-професійної програми «Міжнародна економіка»</w:t>
      </w:r>
      <w:r w:rsidRPr="00D56FA8">
        <w:rPr>
          <w:rFonts w:ascii="Times New Roman" w:eastAsia="Times New Roman" w:hAnsi="Times New Roman" w:cs="Times New Roman"/>
          <w:sz w:val="28"/>
          <w:szCs w:val="28"/>
          <w:lang w:val="uk-UA" w:eastAsia="ru-RU"/>
        </w:rPr>
        <w:t>, адреса електронної пошти</w:t>
      </w:r>
      <w:r>
        <w:rPr>
          <w:rFonts w:ascii="Times New Roman" w:eastAsia="Times New Roman" w:hAnsi="Times New Roman" w:cs="Times New Roman"/>
          <w:sz w:val="28"/>
          <w:szCs w:val="28"/>
          <w:lang w:val="uk-UA" w:eastAsia="ru-RU"/>
        </w:rPr>
        <w:t xml:space="preserve">  </w:t>
      </w:r>
      <w:r w:rsidR="00417B19">
        <w:rPr>
          <w:rFonts w:ascii="Times New Roman" w:eastAsia="Times New Roman" w:hAnsi="Times New Roman" w:cs="Times New Roman"/>
          <w:sz w:val="28"/>
          <w:szCs w:val="28"/>
          <w:lang w:eastAsia="ru-RU"/>
        </w:rPr>
        <w:t>lonnyb</w:t>
      </w:r>
      <w:r w:rsidR="00417B19" w:rsidRPr="00563512">
        <w:rPr>
          <w:rFonts w:ascii="Times New Roman" w:eastAsia="Times New Roman" w:hAnsi="Times New Roman" w:cs="Times New Roman"/>
          <w:sz w:val="28"/>
          <w:szCs w:val="28"/>
          <w:lang w:val="uk-UA" w:eastAsia="ru-RU"/>
        </w:rPr>
        <w:t>0420@</w:t>
      </w:r>
      <w:r w:rsidR="00417B19">
        <w:rPr>
          <w:rFonts w:ascii="Times New Roman" w:eastAsia="Times New Roman" w:hAnsi="Times New Roman" w:cs="Times New Roman"/>
          <w:sz w:val="28"/>
          <w:szCs w:val="28"/>
          <w:lang w:eastAsia="ru-RU"/>
        </w:rPr>
        <w:t>icloud</w:t>
      </w:r>
      <w:r w:rsidRPr="00563512">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eastAsia="ru-RU"/>
        </w:rPr>
        <w:t>com</w:t>
      </w:r>
      <w:r w:rsidR="006B2EB7">
        <w:rPr>
          <w:rFonts w:ascii="Times New Roman" w:eastAsia="Times New Roman" w:hAnsi="Times New Roman" w:cs="Times New Roman"/>
          <w:sz w:val="28"/>
          <w:szCs w:val="28"/>
          <w:lang w:val="uk-UA" w:eastAsia="ru-RU"/>
        </w:rPr>
        <w:t>:</w:t>
      </w:r>
    </w:p>
    <w:p w:rsidR="00F974AB" w:rsidRDefault="00F974AB" w:rsidP="00F974AB">
      <w:pPr>
        <w:numPr>
          <w:ilvl w:val="0"/>
          <w:numId w:val="25"/>
        </w:numPr>
        <w:tabs>
          <w:tab w:val="left" w:pos="426"/>
        </w:tabs>
        <w:spacing w:after="0" w:line="360" w:lineRule="auto"/>
        <w:contextualSpacing/>
        <w:jc w:val="both"/>
        <w:rPr>
          <w:rFonts w:ascii="Times New Roman" w:eastAsia="Times New Roman" w:hAnsi="Times New Roman" w:cs="Times New Roman"/>
          <w:sz w:val="28"/>
          <w:szCs w:val="28"/>
          <w:lang w:val="uk-UA" w:eastAsia="ru-RU"/>
        </w:rPr>
      </w:pPr>
      <w:r w:rsidRPr="00D56FA8">
        <w:rPr>
          <w:rFonts w:ascii="Times New Roman" w:eastAsia="Times New Roman" w:hAnsi="Times New Roman" w:cs="Times New Roman"/>
          <w:sz w:val="28"/>
          <w:szCs w:val="28"/>
          <w:lang w:val="uk-UA" w:eastAsia="ru-RU"/>
        </w:rPr>
        <w:t>підтверджую, що написана мною кваліфікаційна робо</w:t>
      </w:r>
      <w:r>
        <w:rPr>
          <w:rFonts w:ascii="Times New Roman" w:eastAsia="Times New Roman" w:hAnsi="Times New Roman" w:cs="Times New Roman"/>
          <w:sz w:val="28"/>
          <w:szCs w:val="28"/>
          <w:lang w:val="uk-UA" w:eastAsia="ru-RU"/>
        </w:rPr>
        <w:t>та на тему</w:t>
      </w:r>
    </w:p>
    <w:p w:rsidR="00F974AB" w:rsidRPr="00D56FA8" w:rsidRDefault="006B2EB7" w:rsidP="00F974AB">
      <w:pPr>
        <w:tabs>
          <w:tab w:val="left" w:pos="426"/>
        </w:tabs>
        <w:spacing w:after="0" w:line="360" w:lineRule="auto"/>
        <w:contextualSpacing/>
        <w:jc w:val="both"/>
        <w:rPr>
          <w:rFonts w:ascii="Times New Roman" w:eastAsia="Times New Roman" w:hAnsi="Times New Roman" w:cs="Times New Roman"/>
          <w:sz w:val="28"/>
          <w:szCs w:val="28"/>
          <w:lang w:val="uk-UA" w:eastAsia="ru-RU"/>
        </w:rPr>
      </w:pPr>
      <w:r w:rsidRPr="006B2EB7">
        <w:rPr>
          <w:rFonts w:ascii="Times New Roman" w:hAnsi="Times New Roman" w:cs="Times New Roman"/>
          <w:sz w:val="28"/>
          <w:szCs w:val="28"/>
          <w:shd w:val="clear" w:color="auto" w:fill="FFFFFF"/>
          <w:lang w:val="uk-UA"/>
        </w:rPr>
        <w:t>«Розвиток альтернативної енергетики в країнах "Великої сімки": досвід для України»</w:t>
      </w:r>
      <w:r w:rsidR="00F974AB">
        <w:rPr>
          <w:rFonts w:ascii="Times New Roman" w:eastAsia="Times New Roman" w:hAnsi="Times New Roman" w:cs="Times New Roman"/>
          <w:sz w:val="28"/>
          <w:szCs w:val="28"/>
          <w:lang w:val="uk-UA" w:eastAsia="ru-RU"/>
        </w:rPr>
        <w:t xml:space="preserve"> </w:t>
      </w:r>
      <w:r w:rsidR="00F974AB" w:rsidRPr="00D56FA8">
        <w:rPr>
          <w:rFonts w:ascii="Times New Roman" w:eastAsia="Times New Roman" w:hAnsi="Times New Roman" w:cs="Times New Roman"/>
          <w:sz w:val="28"/>
          <w:szCs w:val="28"/>
          <w:lang w:val="uk-UA" w:eastAsia="ru-RU"/>
        </w:rPr>
        <w:t>відповідає вимогам академічної доброчесності та не містить порушень, що визначені у ст. 42 Закону України «Про освіту», зі змістом яких ознайомлений;</w:t>
      </w:r>
    </w:p>
    <w:p w:rsidR="00F974AB" w:rsidRDefault="00F974AB" w:rsidP="00F974AB">
      <w:pPr>
        <w:numPr>
          <w:ilvl w:val="0"/>
          <w:numId w:val="25"/>
        </w:numPr>
        <w:tabs>
          <w:tab w:val="left" w:pos="284"/>
          <w:tab w:val="left" w:pos="567"/>
        </w:tabs>
        <w:spacing w:after="0" w:line="360" w:lineRule="auto"/>
        <w:contextualSpacing/>
        <w:jc w:val="both"/>
        <w:rPr>
          <w:rFonts w:ascii="Times New Roman" w:eastAsia="Times New Roman" w:hAnsi="Times New Roman" w:cs="Times New Roman"/>
          <w:sz w:val="28"/>
          <w:szCs w:val="28"/>
          <w:lang w:val="uk-UA" w:eastAsia="ru-RU"/>
        </w:rPr>
      </w:pPr>
      <w:r w:rsidRPr="00D56FA8">
        <w:rPr>
          <w:rFonts w:ascii="Times New Roman" w:eastAsia="Times New Roman" w:hAnsi="Times New Roman" w:cs="Times New Roman"/>
          <w:sz w:val="28"/>
          <w:szCs w:val="28"/>
          <w:lang w:val="uk-UA" w:eastAsia="ru-RU"/>
        </w:rPr>
        <w:t>заявляю, що надана мною для перев</w:t>
      </w:r>
      <w:r>
        <w:rPr>
          <w:rFonts w:ascii="Times New Roman" w:eastAsia="Times New Roman" w:hAnsi="Times New Roman" w:cs="Times New Roman"/>
          <w:sz w:val="28"/>
          <w:szCs w:val="28"/>
          <w:lang w:val="uk-UA" w:eastAsia="ru-RU"/>
        </w:rPr>
        <w:t>ірки електронна версія роботи є</w:t>
      </w:r>
    </w:p>
    <w:p w:rsidR="00F974AB" w:rsidRPr="00D56FA8" w:rsidRDefault="00F974AB" w:rsidP="00F974AB">
      <w:pPr>
        <w:tabs>
          <w:tab w:val="left" w:pos="284"/>
          <w:tab w:val="left" w:pos="567"/>
        </w:tabs>
        <w:spacing w:after="0" w:line="360" w:lineRule="auto"/>
        <w:ind w:left="142"/>
        <w:contextualSpacing/>
        <w:jc w:val="both"/>
        <w:rPr>
          <w:rFonts w:ascii="Times New Roman" w:eastAsia="Times New Roman" w:hAnsi="Times New Roman" w:cs="Times New Roman"/>
          <w:sz w:val="28"/>
          <w:szCs w:val="28"/>
          <w:lang w:val="uk-UA" w:eastAsia="ru-RU"/>
        </w:rPr>
      </w:pPr>
      <w:r w:rsidRPr="00D56FA8">
        <w:rPr>
          <w:rFonts w:ascii="Times New Roman" w:eastAsia="Times New Roman" w:hAnsi="Times New Roman" w:cs="Times New Roman"/>
          <w:sz w:val="28"/>
          <w:szCs w:val="28"/>
          <w:lang w:val="uk-UA" w:eastAsia="ru-RU"/>
        </w:rPr>
        <w:t>ідентичною її друкованій версії;</w:t>
      </w:r>
    </w:p>
    <w:p w:rsidR="00F974AB" w:rsidRPr="00D56FA8" w:rsidRDefault="00F974AB" w:rsidP="00F974AB">
      <w:pPr>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D56FA8">
        <w:rPr>
          <w:rFonts w:ascii="Times New Roman" w:eastAsia="Times New Roman" w:hAnsi="Times New Roman" w:cs="Times New Roman"/>
          <w:sz w:val="28"/>
          <w:szCs w:val="28"/>
          <w:lang w:val="uk-UA" w:eastAsia="ru-RU"/>
        </w:rPr>
        <w:t xml:space="preserve">- згоден на перевірку моєї роботи на відповідність критеріям </w:t>
      </w:r>
      <w:r w:rsidRPr="00D56FA8">
        <w:rPr>
          <w:rFonts w:ascii="Times New Roman" w:eastAsia="Times New Roman" w:hAnsi="Times New Roman" w:cs="Times New Roman"/>
          <w:i/>
          <w:sz w:val="28"/>
          <w:szCs w:val="28"/>
          <w:lang w:val="uk-UA" w:eastAsia="ru-RU"/>
        </w:rPr>
        <w:t>академічної доброчесності у будь-який спосіб, у тому числі за допомогою</w:t>
      </w:r>
      <w:r w:rsidRPr="00D56FA8">
        <w:rPr>
          <w:rFonts w:ascii="Times New Roman" w:eastAsia="Times New Roman" w:hAnsi="Times New Roman" w:cs="Times New Roman"/>
          <w:sz w:val="28"/>
          <w:szCs w:val="28"/>
          <w:lang w:val="uk-UA" w:eastAsia="ru-RU"/>
        </w:rPr>
        <w:t xml:space="preserve"> Інтернет-системи, а також на архівування роботи в базі даних цієї системи.</w:t>
      </w:r>
    </w:p>
    <w:p w:rsidR="00F974AB" w:rsidRPr="00D56FA8" w:rsidRDefault="00F974AB" w:rsidP="00F974AB">
      <w:pPr>
        <w:spacing w:after="0" w:line="360" w:lineRule="auto"/>
        <w:rPr>
          <w:rFonts w:ascii="Times New Roman" w:eastAsia="Times New Roman" w:hAnsi="Times New Roman" w:cs="Times New Roman"/>
          <w:sz w:val="24"/>
          <w:szCs w:val="24"/>
          <w:lang w:val="uk-UA" w:eastAsia="ru-RU"/>
        </w:rPr>
      </w:pPr>
    </w:p>
    <w:p w:rsidR="00F974AB" w:rsidRPr="00D56FA8" w:rsidRDefault="00F974AB" w:rsidP="00F974AB">
      <w:pPr>
        <w:spacing w:after="0" w:line="360" w:lineRule="auto"/>
        <w:rPr>
          <w:rFonts w:ascii="Times New Roman" w:eastAsia="Times New Roman" w:hAnsi="Times New Roman" w:cs="Times New Roman"/>
          <w:sz w:val="24"/>
          <w:szCs w:val="24"/>
          <w:lang w:val="uk-UA" w:eastAsia="ru-RU"/>
        </w:rPr>
      </w:pPr>
      <w:r w:rsidRPr="00D56FA8">
        <w:rPr>
          <w:rFonts w:ascii="Times New Roman" w:eastAsia="Times New Roman" w:hAnsi="Times New Roman" w:cs="Times New Roman"/>
          <w:sz w:val="24"/>
          <w:szCs w:val="24"/>
          <w:lang w:val="uk-UA" w:eastAsia="ru-RU"/>
        </w:rPr>
        <w:t>Дата___</w:t>
      </w:r>
      <w:r w:rsidR="00417B19">
        <w:rPr>
          <w:rFonts w:ascii="Times New Roman" w:eastAsia="Times New Roman" w:hAnsi="Times New Roman" w:cs="Times New Roman"/>
          <w:sz w:val="24"/>
          <w:szCs w:val="24"/>
          <w:lang w:val="uk-UA" w:eastAsia="ru-RU"/>
        </w:rPr>
        <w:t>_______</w:t>
      </w:r>
      <w:r w:rsidR="00417B19">
        <w:rPr>
          <w:rFonts w:ascii="Times New Roman" w:eastAsia="Times New Roman" w:hAnsi="Times New Roman" w:cs="Times New Roman"/>
          <w:sz w:val="24"/>
          <w:szCs w:val="24"/>
          <w:lang w:val="uk-UA" w:eastAsia="ru-RU"/>
        </w:rPr>
        <w:tab/>
        <w:t>Підпис_______</w:t>
      </w:r>
      <w:r w:rsidR="00417B19">
        <w:rPr>
          <w:rFonts w:ascii="Times New Roman" w:eastAsia="Times New Roman" w:hAnsi="Times New Roman" w:cs="Times New Roman"/>
          <w:sz w:val="24"/>
          <w:szCs w:val="24"/>
          <w:lang w:val="uk-UA" w:eastAsia="ru-RU"/>
        </w:rPr>
        <w:tab/>
      </w:r>
      <w:r w:rsidRPr="00D56FA8">
        <w:rPr>
          <w:rFonts w:ascii="Times New Roman" w:eastAsia="Times New Roman" w:hAnsi="Times New Roman" w:cs="Times New Roman"/>
          <w:sz w:val="24"/>
          <w:szCs w:val="24"/>
          <w:lang w:val="uk-UA" w:eastAsia="ru-RU"/>
        </w:rPr>
        <w:t xml:space="preserve">ПІБ (студент) </w:t>
      </w:r>
      <w:r w:rsidR="00417B19">
        <w:rPr>
          <w:rFonts w:ascii="Times New Roman" w:eastAsia="Times New Roman" w:hAnsi="Times New Roman" w:cs="Times New Roman"/>
          <w:sz w:val="24"/>
          <w:szCs w:val="24"/>
          <w:lang w:val="uk-UA" w:eastAsia="ru-RU"/>
        </w:rPr>
        <w:t>Міразізян Е.М</w:t>
      </w:r>
      <w:r>
        <w:rPr>
          <w:rFonts w:ascii="Times New Roman" w:eastAsia="Times New Roman" w:hAnsi="Times New Roman" w:cs="Times New Roman"/>
          <w:sz w:val="24"/>
          <w:szCs w:val="24"/>
          <w:lang w:val="uk-UA" w:eastAsia="ru-RU"/>
        </w:rPr>
        <w:t>.</w:t>
      </w:r>
    </w:p>
    <w:p w:rsidR="00F974AB" w:rsidRPr="00D56FA8" w:rsidRDefault="00417B19" w:rsidP="00F974AB">
      <w:pPr>
        <w:spacing w:after="0" w:line="36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4"/>
          <w:szCs w:val="24"/>
          <w:lang w:val="uk-UA" w:eastAsia="ru-RU"/>
        </w:rPr>
        <w:t>Дата__________</w:t>
      </w:r>
      <w:r>
        <w:rPr>
          <w:rFonts w:ascii="Times New Roman" w:eastAsia="Times New Roman" w:hAnsi="Times New Roman" w:cs="Times New Roman"/>
          <w:sz w:val="24"/>
          <w:szCs w:val="24"/>
          <w:lang w:val="uk-UA" w:eastAsia="ru-RU"/>
        </w:rPr>
        <w:tab/>
        <w:t>Підпис_______</w:t>
      </w:r>
      <w:r>
        <w:rPr>
          <w:rFonts w:ascii="Times New Roman" w:eastAsia="Times New Roman" w:hAnsi="Times New Roman" w:cs="Times New Roman"/>
          <w:sz w:val="24"/>
          <w:szCs w:val="24"/>
          <w:lang w:val="uk-UA" w:eastAsia="ru-RU"/>
        </w:rPr>
        <w:tab/>
      </w:r>
      <w:r w:rsidR="00F974AB" w:rsidRPr="00D56FA8">
        <w:rPr>
          <w:rFonts w:ascii="Times New Roman" w:eastAsia="Times New Roman" w:hAnsi="Times New Roman" w:cs="Times New Roman"/>
          <w:sz w:val="24"/>
          <w:szCs w:val="24"/>
          <w:lang w:val="uk-UA" w:eastAsia="ru-RU"/>
        </w:rPr>
        <w:t>ПІБ (науковий керівник</w:t>
      </w:r>
      <w:r w:rsidR="00F974AB" w:rsidRPr="00D56FA8">
        <w:rPr>
          <w:rFonts w:ascii="Times New Roman" w:eastAsia="Times New Roman" w:hAnsi="Times New Roman" w:cs="Times New Roman"/>
          <w:sz w:val="28"/>
          <w:szCs w:val="28"/>
          <w:lang w:val="uk-UA" w:eastAsia="ru-RU"/>
        </w:rPr>
        <w:t>) </w:t>
      </w:r>
      <w:r>
        <w:rPr>
          <w:rFonts w:ascii="Times New Roman" w:eastAsia="Times New Roman" w:hAnsi="Times New Roman" w:cs="Times New Roman"/>
          <w:sz w:val="24"/>
          <w:szCs w:val="24"/>
          <w:lang w:val="uk-UA" w:eastAsia="ru-RU"/>
        </w:rPr>
        <w:t>Переверзева</w:t>
      </w:r>
      <w:r w:rsidR="00F974AB" w:rsidRPr="000B6B65">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А</w:t>
      </w:r>
      <w:r w:rsidR="00F974AB" w:rsidRPr="000B6B65">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 В</w:t>
      </w:r>
      <w:r w:rsidR="00F974AB" w:rsidRPr="000B6B65">
        <w:rPr>
          <w:rFonts w:ascii="Times New Roman" w:eastAsia="Times New Roman" w:hAnsi="Times New Roman" w:cs="Times New Roman"/>
          <w:sz w:val="24"/>
          <w:szCs w:val="24"/>
          <w:lang w:val="uk-UA" w:eastAsia="ru-RU"/>
        </w:rPr>
        <w:t>.</w:t>
      </w:r>
    </w:p>
    <w:p w:rsidR="00DB452E" w:rsidRPr="006D3147" w:rsidRDefault="00DB452E" w:rsidP="00F974AB">
      <w:pPr>
        <w:pStyle w:val="aa"/>
        <w:spacing w:after="0" w:line="360" w:lineRule="auto"/>
        <w:jc w:val="both"/>
        <w:rPr>
          <w:rFonts w:ascii="Times New Roman" w:hAnsi="Times New Roman" w:cs="Times New Roman"/>
          <w:sz w:val="28"/>
          <w:szCs w:val="28"/>
          <w:lang w:val="uk-UA"/>
        </w:rPr>
      </w:pPr>
    </w:p>
    <w:sectPr w:rsidR="00DB452E" w:rsidRPr="006D3147" w:rsidSect="00F974AB">
      <w:pgSz w:w="11906" w:h="16838" w:code="9"/>
      <w:pgMar w:top="1134" w:right="850" w:bottom="1134" w:left="1701" w:header="708" w:footer="708" w:gutter="0"/>
      <w:pgNumType w:start="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04C" w:rsidRDefault="00FF404C" w:rsidP="00724F76">
      <w:pPr>
        <w:spacing w:after="0" w:line="240" w:lineRule="auto"/>
      </w:pPr>
      <w:r>
        <w:separator/>
      </w:r>
    </w:p>
  </w:endnote>
  <w:endnote w:type="continuationSeparator" w:id="0">
    <w:p w:rsidR="00FF404C" w:rsidRDefault="00FF404C" w:rsidP="00724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04C" w:rsidRDefault="00FF404C" w:rsidP="00724F76">
      <w:pPr>
        <w:spacing w:after="0" w:line="240" w:lineRule="auto"/>
      </w:pPr>
      <w:r>
        <w:separator/>
      </w:r>
    </w:p>
  </w:footnote>
  <w:footnote w:type="continuationSeparator" w:id="0">
    <w:p w:rsidR="00FF404C" w:rsidRDefault="00FF404C" w:rsidP="00724F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2237631"/>
      <w:docPartObj>
        <w:docPartGallery w:val="Page Numbers (Top of Page)"/>
        <w:docPartUnique/>
      </w:docPartObj>
    </w:sdtPr>
    <w:sdtEndPr>
      <w:rPr>
        <w:noProof/>
      </w:rPr>
    </w:sdtEndPr>
    <w:sdtContent>
      <w:p w:rsidR="00FF404C" w:rsidRDefault="00FF404C">
        <w:pPr>
          <w:pStyle w:val="ac"/>
          <w:jc w:val="right"/>
        </w:pPr>
        <w:r>
          <w:fldChar w:fldCharType="begin"/>
        </w:r>
        <w:r>
          <w:instrText xml:space="preserve"> PAGE   \* MERGEFORMAT </w:instrText>
        </w:r>
        <w:r>
          <w:fldChar w:fldCharType="separate"/>
        </w:r>
        <w:r w:rsidR="00DD701E">
          <w:rPr>
            <w:noProof/>
          </w:rPr>
          <w:t>71</w:t>
        </w:r>
        <w:r>
          <w:rPr>
            <w:noProof/>
          </w:rPr>
          <w:fldChar w:fldCharType="end"/>
        </w:r>
      </w:p>
    </w:sdtContent>
  </w:sdt>
  <w:p w:rsidR="00FF404C" w:rsidRDefault="00FF404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50EB"/>
    <w:multiLevelType w:val="multilevel"/>
    <w:tmpl w:val="280E0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92032"/>
    <w:multiLevelType w:val="hybridMultilevel"/>
    <w:tmpl w:val="F822B324"/>
    <w:lvl w:ilvl="0" w:tplc="B43E63AA">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F35EF7"/>
    <w:multiLevelType w:val="hybridMultilevel"/>
    <w:tmpl w:val="C010A2E6"/>
    <w:lvl w:ilvl="0" w:tplc="EB7CAE60">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1A7931"/>
    <w:multiLevelType w:val="hybridMultilevel"/>
    <w:tmpl w:val="56EC2DB8"/>
    <w:lvl w:ilvl="0" w:tplc="A140C618">
      <w:start w:val="1"/>
      <w:numFmt w:val="bullet"/>
      <w:lvlText w:val="–"/>
      <w:lvlJc w:val="left"/>
      <w:pPr>
        <w:ind w:left="1440" w:hanging="360"/>
      </w:pPr>
      <w:rPr>
        <w:rFonts w:ascii="Times New Roman" w:eastAsiaTheme="minorHAnsi" w:hAnsi="Times New Roman" w:cs="Times New Roman" w:hint="default"/>
      </w:rPr>
    </w:lvl>
    <w:lvl w:ilvl="1" w:tplc="A140C618">
      <w:start w:val="1"/>
      <w:numFmt w:val="bullet"/>
      <w:lvlText w:val="–"/>
      <w:lvlJc w:val="left"/>
      <w:pPr>
        <w:ind w:left="2160" w:hanging="360"/>
      </w:pPr>
      <w:rPr>
        <w:rFonts w:ascii="Times New Roman" w:eastAsiaTheme="minorHAnsi" w:hAnsi="Times New Roman" w:cs="Times New Roman" w:hint="default"/>
        <w:sz w:val="22"/>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35041A"/>
    <w:multiLevelType w:val="hybridMultilevel"/>
    <w:tmpl w:val="E892AA90"/>
    <w:lvl w:ilvl="0" w:tplc="A140C61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4268ED"/>
    <w:multiLevelType w:val="multilevel"/>
    <w:tmpl w:val="480EB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E7067F"/>
    <w:multiLevelType w:val="hybridMultilevel"/>
    <w:tmpl w:val="DDC0B50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290B4235"/>
    <w:multiLevelType w:val="hybridMultilevel"/>
    <w:tmpl w:val="42064CD4"/>
    <w:lvl w:ilvl="0" w:tplc="0692886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A622BA9"/>
    <w:multiLevelType w:val="hybridMultilevel"/>
    <w:tmpl w:val="7CA41F90"/>
    <w:lvl w:ilvl="0" w:tplc="A140C618">
      <w:start w:val="1"/>
      <w:numFmt w:val="bullet"/>
      <w:lvlText w:val="–"/>
      <w:lvlJc w:val="left"/>
      <w:pPr>
        <w:ind w:left="3645" w:hanging="360"/>
      </w:pPr>
      <w:rPr>
        <w:rFonts w:ascii="Times New Roman" w:eastAsiaTheme="minorHAnsi" w:hAnsi="Times New Roman" w:cs="Times New Roman" w:hint="default"/>
        <w:sz w:val="22"/>
      </w:rPr>
    </w:lvl>
    <w:lvl w:ilvl="1" w:tplc="04090003" w:tentative="1">
      <w:start w:val="1"/>
      <w:numFmt w:val="bullet"/>
      <w:lvlText w:val="o"/>
      <w:lvlJc w:val="left"/>
      <w:pPr>
        <w:ind w:left="4365" w:hanging="360"/>
      </w:pPr>
      <w:rPr>
        <w:rFonts w:ascii="Courier New" w:hAnsi="Courier New" w:cs="Courier New" w:hint="default"/>
      </w:rPr>
    </w:lvl>
    <w:lvl w:ilvl="2" w:tplc="04090005" w:tentative="1">
      <w:start w:val="1"/>
      <w:numFmt w:val="bullet"/>
      <w:lvlText w:val=""/>
      <w:lvlJc w:val="left"/>
      <w:pPr>
        <w:ind w:left="5085" w:hanging="360"/>
      </w:pPr>
      <w:rPr>
        <w:rFonts w:ascii="Wingdings" w:hAnsi="Wingdings" w:hint="default"/>
      </w:rPr>
    </w:lvl>
    <w:lvl w:ilvl="3" w:tplc="04090001" w:tentative="1">
      <w:start w:val="1"/>
      <w:numFmt w:val="bullet"/>
      <w:lvlText w:val=""/>
      <w:lvlJc w:val="left"/>
      <w:pPr>
        <w:ind w:left="5805" w:hanging="360"/>
      </w:pPr>
      <w:rPr>
        <w:rFonts w:ascii="Symbol" w:hAnsi="Symbol" w:hint="default"/>
      </w:rPr>
    </w:lvl>
    <w:lvl w:ilvl="4" w:tplc="04090003" w:tentative="1">
      <w:start w:val="1"/>
      <w:numFmt w:val="bullet"/>
      <w:lvlText w:val="o"/>
      <w:lvlJc w:val="left"/>
      <w:pPr>
        <w:ind w:left="6525" w:hanging="360"/>
      </w:pPr>
      <w:rPr>
        <w:rFonts w:ascii="Courier New" w:hAnsi="Courier New" w:cs="Courier New" w:hint="default"/>
      </w:rPr>
    </w:lvl>
    <w:lvl w:ilvl="5" w:tplc="04090005" w:tentative="1">
      <w:start w:val="1"/>
      <w:numFmt w:val="bullet"/>
      <w:lvlText w:val=""/>
      <w:lvlJc w:val="left"/>
      <w:pPr>
        <w:ind w:left="7245" w:hanging="360"/>
      </w:pPr>
      <w:rPr>
        <w:rFonts w:ascii="Wingdings" w:hAnsi="Wingdings" w:hint="default"/>
      </w:rPr>
    </w:lvl>
    <w:lvl w:ilvl="6" w:tplc="04090001" w:tentative="1">
      <w:start w:val="1"/>
      <w:numFmt w:val="bullet"/>
      <w:lvlText w:val=""/>
      <w:lvlJc w:val="left"/>
      <w:pPr>
        <w:ind w:left="7965" w:hanging="360"/>
      </w:pPr>
      <w:rPr>
        <w:rFonts w:ascii="Symbol" w:hAnsi="Symbol" w:hint="default"/>
      </w:rPr>
    </w:lvl>
    <w:lvl w:ilvl="7" w:tplc="04090003" w:tentative="1">
      <w:start w:val="1"/>
      <w:numFmt w:val="bullet"/>
      <w:lvlText w:val="o"/>
      <w:lvlJc w:val="left"/>
      <w:pPr>
        <w:ind w:left="8685" w:hanging="360"/>
      </w:pPr>
      <w:rPr>
        <w:rFonts w:ascii="Courier New" w:hAnsi="Courier New" w:cs="Courier New" w:hint="default"/>
      </w:rPr>
    </w:lvl>
    <w:lvl w:ilvl="8" w:tplc="04090005" w:tentative="1">
      <w:start w:val="1"/>
      <w:numFmt w:val="bullet"/>
      <w:lvlText w:val=""/>
      <w:lvlJc w:val="left"/>
      <w:pPr>
        <w:ind w:left="9405" w:hanging="360"/>
      </w:pPr>
      <w:rPr>
        <w:rFonts w:ascii="Wingdings" w:hAnsi="Wingdings" w:hint="default"/>
      </w:rPr>
    </w:lvl>
  </w:abstractNum>
  <w:abstractNum w:abstractNumId="9" w15:restartNumberingAfterBreak="0">
    <w:nsid w:val="2EAD6450"/>
    <w:multiLevelType w:val="hybridMultilevel"/>
    <w:tmpl w:val="00D07740"/>
    <w:lvl w:ilvl="0" w:tplc="F3220E7C">
      <w:start w:val="1"/>
      <w:numFmt w:val="decimal"/>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0" w15:restartNumberingAfterBreak="0">
    <w:nsid w:val="304B57D8"/>
    <w:multiLevelType w:val="hybridMultilevel"/>
    <w:tmpl w:val="8C8663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45142C3"/>
    <w:multiLevelType w:val="hybridMultilevel"/>
    <w:tmpl w:val="FA1C91B2"/>
    <w:lvl w:ilvl="0" w:tplc="A140C618">
      <w:start w:val="1"/>
      <w:numFmt w:val="bullet"/>
      <w:lvlText w:val="–"/>
      <w:lvlJc w:val="left"/>
      <w:pPr>
        <w:ind w:left="2925" w:hanging="360"/>
      </w:pPr>
      <w:rPr>
        <w:rFonts w:ascii="Times New Roman" w:eastAsiaTheme="minorHAnsi" w:hAnsi="Times New Roman" w:cs="Times New Roman"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12" w15:restartNumberingAfterBreak="0">
    <w:nsid w:val="350D6BEA"/>
    <w:multiLevelType w:val="hybridMultilevel"/>
    <w:tmpl w:val="A1EE9A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6187863"/>
    <w:multiLevelType w:val="hybridMultilevel"/>
    <w:tmpl w:val="5D8AEE66"/>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 w15:restartNumberingAfterBreak="0">
    <w:nsid w:val="39F6532B"/>
    <w:multiLevelType w:val="hybridMultilevel"/>
    <w:tmpl w:val="C7104DBA"/>
    <w:lvl w:ilvl="0" w:tplc="D4B0F8C2">
      <w:start w:val="1"/>
      <w:numFmt w:val="decimal"/>
      <w:lvlText w:val="%1)"/>
      <w:lvlJc w:val="left"/>
      <w:pPr>
        <w:ind w:left="1099" w:hanging="3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3E79751F"/>
    <w:multiLevelType w:val="hybridMultilevel"/>
    <w:tmpl w:val="DF820DFC"/>
    <w:lvl w:ilvl="0" w:tplc="A20C217C">
      <w:numFmt w:val="bullet"/>
      <w:lvlText w:val="-"/>
      <w:lvlJc w:val="left"/>
      <w:pPr>
        <w:ind w:left="502" w:hanging="360"/>
      </w:pPr>
      <w:rPr>
        <w:rFonts w:ascii="Times New Roman" w:eastAsia="Times New Roman" w:hAnsi="Times New Roman"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6" w15:restartNumberingAfterBreak="0">
    <w:nsid w:val="48E11CB9"/>
    <w:multiLevelType w:val="hybridMultilevel"/>
    <w:tmpl w:val="E0C0E39E"/>
    <w:lvl w:ilvl="0" w:tplc="5AA27C2C">
      <w:start w:val="1"/>
      <w:numFmt w:val="decimal"/>
      <w:lvlText w:val="%1)"/>
      <w:lvlJc w:val="left"/>
      <w:pPr>
        <w:ind w:left="720" w:hanging="360"/>
      </w:pPr>
      <w:rPr>
        <w:rFonts w:ascii="Times New Roman" w:hAnsi="Times New Roman" w:cs="Times New Roman" w:hint="default"/>
        <w:sz w:val="28"/>
        <w:szCs w:val="28"/>
      </w:rPr>
    </w:lvl>
    <w:lvl w:ilvl="1" w:tplc="E10C31C0">
      <w:start w:val="1"/>
      <w:numFmt w:val="decimal"/>
      <w:lvlText w:val="%2."/>
      <w:lvlJc w:val="left"/>
      <w:pPr>
        <w:ind w:left="1575" w:hanging="49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B859E7"/>
    <w:multiLevelType w:val="hybridMultilevel"/>
    <w:tmpl w:val="85626424"/>
    <w:lvl w:ilvl="0" w:tplc="62DCF772">
      <w:start w:val="1"/>
      <w:numFmt w:val="bullet"/>
      <w:lvlText w:val="–"/>
      <w:lvlJc w:val="left"/>
      <w:pPr>
        <w:ind w:left="1069" w:hanging="360"/>
      </w:pPr>
      <w:rPr>
        <w:rFonts w:ascii="Calibri" w:eastAsiaTheme="minorHAnsi" w:hAnsi="Calibri" w:cs="Calibri" w:hint="default"/>
        <w:sz w:val="22"/>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8" w15:restartNumberingAfterBreak="0">
    <w:nsid w:val="57F759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FFB637A"/>
    <w:multiLevelType w:val="hybridMultilevel"/>
    <w:tmpl w:val="438486F2"/>
    <w:lvl w:ilvl="0" w:tplc="6C16F1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2C143FE"/>
    <w:multiLevelType w:val="multilevel"/>
    <w:tmpl w:val="78DAE3EE"/>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CE5048"/>
    <w:multiLevelType w:val="hybridMultilevel"/>
    <w:tmpl w:val="274034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FE86350"/>
    <w:multiLevelType w:val="hybridMultilevel"/>
    <w:tmpl w:val="6EB46C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2032469"/>
    <w:multiLevelType w:val="hybridMultilevel"/>
    <w:tmpl w:val="41083C54"/>
    <w:lvl w:ilvl="0" w:tplc="A140C618">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E711084"/>
    <w:multiLevelType w:val="multilevel"/>
    <w:tmpl w:val="78DAE3EE"/>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2"/>
  </w:num>
  <w:num w:numId="3">
    <w:abstractNumId w:val="19"/>
  </w:num>
  <w:num w:numId="4">
    <w:abstractNumId w:val="13"/>
  </w:num>
  <w:num w:numId="5">
    <w:abstractNumId w:val="14"/>
  </w:num>
  <w:num w:numId="6">
    <w:abstractNumId w:val="6"/>
  </w:num>
  <w:num w:numId="7">
    <w:abstractNumId w:val="0"/>
  </w:num>
  <w:num w:numId="8">
    <w:abstractNumId w:val="20"/>
  </w:num>
  <w:num w:numId="9">
    <w:abstractNumId w:val="12"/>
  </w:num>
  <w:num w:numId="10">
    <w:abstractNumId w:val="4"/>
  </w:num>
  <w:num w:numId="11">
    <w:abstractNumId w:val="3"/>
  </w:num>
  <w:num w:numId="12">
    <w:abstractNumId w:val="23"/>
  </w:num>
  <w:num w:numId="13">
    <w:abstractNumId w:val="5"/>
  </w:num>
  <w:num w:numId="14">
    <w:abstractNumId w:val="10"/>
  </w:num>
  <w:num w:numId="15">
    <w:abstractNumId w:val="11"/>
  </w:num>
  <w:num w:numId="16">
    <w:abstractNumId w:val="8"/>
  </w:num>
  <w:num w:numId="17">
    <w:abstractNumId w:val="1"/>
  </w:num>
  <w:num w:numId="18">
    <w:abstractNumId w:val="18"/>
  </w:num>
  <w:num w:numId="19">
    <w:abstractNumId w:val="16"/>
  </w:num>
  <w:num w:numId="20">
    <w:abstractNumId w:val="24"/>
  </w:num>
  <w:num w:numId="21">
    <w:abstractNumId w:val="2"/>
  </w:num>
  <w:num w:numId="22">
    <w:abstractNumId w:val="9"/>
  </w:num>
  <w:num w:numId="23">
    <w:abstractNumId w:val="17"/>
  </w:num>
  <w:num w:numId="24">
    <w:abstractNumId w:val="21"/>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CD5"/>
    <w:rsid w:val="00022819"/>
    <w:rsid w:val="00036A60"/>
    <w:rsid w:val="00045AF6"/>
    <w:rsid w:val="0004730A"/>
    <w:rsid w:val="000628F5"/>
    <w:rsid w:val="0008299E"/>
    <w:rsid w:val="000A3202"/>
    <w:rsid w:val="000A720A"/>
    <w:rsid w:val="000B6C9C"/>
    <w:rsid w:val="000D392D"/>
    <w:rsid w:val="000D741D"/>
    <w:rsid w:val="000E2775"/>
    <w:rsid w:val="000F36D5"/>
    <w:rsid w:val="000F539D"/>
    <w:rsid w:val="00115E5D"/>
    <w:rsid w:val="0011628A"/>
    <w:rsid w:val="0012305A"/>
    <w:rsid w:val="00126DCC"/>
    <w:rsid w:val="00133CFB"/>
    <w:rsid w:val="001452F8"/>
    <w:rsid w:val="0015407E"/>
    <w:rsid w:val="00163EEA"/>
    <w:rsid w:val="0018250C"/>
    <w:rsid w:val="00184DB7"/>
    <w:rsid w:val="001941D3"/>
    <w:rsid w:val="00197ED4"/>
    <w:rsid w:val="001B6AC4"/>
    <w:rsid w:val="001C3825"/>
    <w:rsid w:val="001D22F3"/>
    <w:rsid w:val="001E0500"/>
    <w:rsid w:val="001F085A"/>
    <w:rsid w:val="0020099B"/>
    <w:rsid w:val="00206D9A"/>
    <w:rsid w:val="00217DAD"/>
    <w:rsid w:val="0022544A"/>
    <w:rsid w:val="00284EBF"/>
    <w:rsid w:val="002930E3"/>
    <w:rsid w:val="00293C79"/>
    <w:rsid w:val="002B0865"/>
    <w:rsid w:val="002B1D2F"/>
    <w:rsid w:val="002B49D3"/>
    <w:rsid w:val="002C4199"/>
    <w:rsid w:val="002D68D7"/>
    <w:rsid w:val="002E7A19"/>
    <w:rsid w:val="00321678"/>
    <w:rsid w:val="00322CD5"/>
    <w:rsid w:val="00326CD0"/>
    <w:rsid w:val="00331406"/>
    <w:rsid w:val="00342F3B"/>
    <w:rsid w:val="00343C69"/>
    <w:rsid w:val="00345F1D"/>
    <w:rsid w:val="00346168"/>
    <w:rsid w:val="0035029A"/>
    <w:rsid w:val="00352E8B"/>
    <w:rsid w:val="00376D72"/>
    <w:rsid w:val="00386DA6"/>
    <w:rsid w:val="003A6B68"/>
    <w:rsid w:val="003B09C0"/>
    <w:rsid w:val="003B0EAA"/>
    <w:rsid w:val="003B27D4"/>
    <w:rsid w:val="003B543A"/>
    <w:rsid w:val="003B5EE3"/>
    <w:rsid w:val="003C3DDB"/>
    <w:rsid w:val="003D75E7"/>
    <w:rsid w:val="003F1232"/>
    <w:rsid w:val="003F68F0"/>
    <w:rsid w:val="00415AFF"/>
    <w:rsid w:val="00417B19"/>
    <w:rsid w:val="004315C6"/>
    <w:rsid w:val="004320BA"/>
    <w:rsid w:val="00433E12"/>
    <w:rsid w:val="00451A80"/>
    <w:rsid w:val="00453128"/>
    <w:rsid w:val="00454832"/>
    <w:rsid w:val="004625F9"/>
    <w:rsid w:val="004669AA"/>
    <w:rsid w:val="00466C03"/>
    <w:rsid w:val="004A5005"/>
    <w:rsid w:val="004C2777"/>
    <w:rsid w:val="004D0DCA"/>
    <w:rsid w:val="004D4FDC"/>
    <w:rsid w:val="004E2D94"/>
    <w:rsid w:val="004F30E9"/>
    <w:rsid w:val="00511116"/>
    <w:rsid w:val="00514DBC"/>
    <w:rsid w:val="00515280"/>
    <w:rsid w:val="005157BE"/>
    <w:rsid w:val="005228EA"/>
    <w:rsid w:val="00542777"/>
    <w:rsid w:val="00555B2A"/>
    <w:rsid w:val="005617E1"/>
    <w:rsid w:val="00563512"/>
    <w:rsid w:val="005645A2"/>
    <w:rsid w:val="005807A7"/>
    <w:rsid w:val="0058299D"/>
    <w:rsid w:val="00586830"/>
    <w:rsid w:val="00593D56"/>
    <w:rsid w:val="005A675B"/>
    <w:rsid w:val="005B2532"/>
    <w:rsid w:val="005B38EF"/>
    <w:rsid w:val="005B5047"/>
    <w:rsid w:val="005C1D78"/>
    <w:rsid w:val="005C2DC2"/>
    <w:rsid w:val="005C5579"/>
    <w:rsid w:val="005D1A29"/>
    <w:rsid w:val="005D6C76"/>
    <w:rsid w:val="005E3237"/>
    <w:rsid w:val="005E518C"/>
    <w:rsid w:val="006032C9"/>
    <w:rsid w:val="0062116B"/>
    <w:rsid w:val="00626890"/>
    <w:rsid w:val="00633018"/>
    <w:rsid w:val="00640A4B"/>
    <w:rsid w:val="0064342E"/>
    <w:rsid w:val="006443B6"/>
    <w:rsid w:val="00646C85"/>
    <w:rsid w:val="006772EC"/>
    <w:rsid w:val="0067748C"/>
    <w:rsid w:val="00685D46"/>
    <w:rsid w:val="006902E4"/>
    <w:rsid w:val="00692B6A"/>
    <w:rsid w:val="006A229A"/>
    <w:rsid w:val="006B2EB7"/>
    <w:rsid w:val="006B4418"/>
    <w:rsid w:val="006C5FE0"/>
    <w:rsid w:val="006C6C7F"/>
    <w:rsid w:val="006D3147"/>
    <w:rsid w:val="006E62B8"/>
    <w:rsid w:val="006E669D"/>
    <w:rsid w:val="006F1CBD"/>
    <w:rsid w:val="007167CF"/>
    <w:rsid w:val="00724F76"/>
    <w:rsid w:val="00761734"/>
    <w:rsid w:val="00774AAF"/>
    <w:rsid w:val="00780BE4"/>
    <w:rsid w:val="00785974"/>
    <w:rsid w:val="00787DD4"/>
    <w:rsid w:val="00787DE9"/>
    <w:rsid w:val="00790228"/>
    <w:rsid w:val="00796D0C"/>
    <w:rsid w:val="007B1A9A"/>
    <w:rsid w:val="007D5E59"/>
    <w:rsid w:val="007D7CEF"/>
    <w:rsid w:val="007E40B0"/>
    <w:rsid w:val="008001B9"/>
    <w:rsid w:val="00800A79"/>
    <w:rsid w:val="00825AF3"/>
    <w:rsid w:val="00830644"/>
    <w:rsid w:val="008456FF"/>
    <w:rsid w:val="008762B2"/>
    <w:rsid w:val="00883396"/>
    <w:rsid w:val="008A4BDC"/>
    <w:rsid w:val="008B0186"/>
    <w:rsid w:val="008B33E1"/>
    <w:rsid w:val="008B43D7"/>
    <w:rsid w:val="008C0155"/>
    <w:rsid w:val="008C5EBC"/>
    <w:rsid w:val="008D310F"/>
    <w:rsid w:val="008D349B"/>
    <w:rsid w:val="008E68DF"/>
    <w:rsid w:val="00905718"/>
    <w:rsid w:val="00915978"/>
    <w:rsid w:val="009159EC"/>
    <w:rsid w:val="009244B2"/>
    <w:rsid w:val="00924704"/>
    <w:rsid w:val="00941037"/>
    <w:rsid w:val="00944080"/>
    <w:rsid w:val="00944E8B"/>
    <w:rsid w:val="0097607D"/>
    <w:rsid w:val="00985B82"/>
    <w:rsid w:val="00985BE8"/>
    <w:rsid w:val="00995204"/>
    <w:rsid w:val="009A1A1A"/>
    <w:rsid w:val="009B1A01"/>
    <w:rsid w:val="009B5079"/>
    <w:rsid w:val="00A06CA9"/>
    <w:rsid w:val="00A20952"/>
    <w:rsid w:val="00A36D82"/>
    <w:rsid w:val="00A4245F"/>
    <w:rsid w:val="00A758C8"/>
    <w:rsid w:val="00A82983"/>
    <w:rsid w:val="00A92744"/>
    <w:rsid w:val="00AC4C3C"/>
    <w:rsid w:val="00AD5DF0"/>
    <w:rsid w:val="00AF314D"/>
    <w:rsid w:val="00AF447A"/>
    <w:rsid w:val="00B01DE1"/>
    <w:rsid w:val="00B10748"/>
    <w:rsid w:val="00B1109A"/>
    <w:rsid w:val="00B2697E"/>
    <w:rsid w:val="00B4756E"/>
    <w:rsid w:val="00B5670A"/>
    <w:rsid w:val="00B654A9"/>
    <w:rsid w:val="00B87816"/>
    <w:rsid w:val="00BA5678"/>
    <w:rsid w:val="00BA68AD"/>
    <w:rsid w:val="00BB78AF"/>
    <w:rsid w:val="00BC3EEB"/>
    <w:rsid w:val="00BC7C19"/>
    <w:rsid w:val="00BE7B45"/>
    <w:rsid w:val="00BF422A"/>
    <w:rsid w:val="00BF50D7"/>
    <w:rsid w:val="00BF6DE6"/>
    <w:rsid w:val="00C43592"/>
    <w:rsid w:val="00C61558"/>
    <w:rsid w:val="00C63430"/>
    <w:rsid w:val="00C84F6A"/>
    <w:rsid w:val="00CA2F88"/>
    <w:rsid w:val="00CB0CC9"/>
    <w:rsid w:val="00CB148D"/>
    <w:rsid w:val="00CC1877"/>
    <w:rsid w:val="00CC6AD8"/>
    <w:rsid w:val="00CD420A"/>
    <w:rsid w:val="00D120F6"/>
    <w:rsid w:val="00D1518D"/>
    <w:rsid w:val="00D20E80"/>
    <w:rsid w:val="00D24E6A"/>
    <w:rsid w:val="00D355FD"/>
    <w:rsid w:val="00D41B55"/>
    <w:rsid w:val="00D431F3"/>
    <w:rsid w:val="00D51275"/>
    <w:rsid w:val="00D749BE"/>
    <w:rsid w:val="00D75609"/>
    <w:rsid w:val="00D75847"/>
    <w:rsid w:val="00D76A95"/>
    <w:rsid w:val="00D836CB"/>
    <w:rsid w:val="00D84960"/>
    <w:rsid w:val="00D861C5"/>
    <w:rsid w:val="00D92A0E"/>
    <w:rsid w:val="00DA26D8"/>
    <w:rsid w:val="00DB452E"/>
    <w:rsid w:val="00DD029D"/>
    <w:rsid w:val="00DD5F68"/>
    <w:rsid w:val="00DD701E"/>
    <w:rsid w:val="00DE68C2"/>
    <w:rsid w:val="00DE7A31"/>
    <w:rsid w:val="00DF329D"/>
    <w:rsid w:val="00DF3920"/>
    <w:rsid w:val="00DF47F9"/>
    <w:rsid w:val="00E06FA3"/>
    <w:rsid w:val="00E104F6"/>
    <w:rsid w:val="00E13918"/>
    <w:rsid w:val="00E15F28"/>
    <w:rsid w:val="00E3701C"/>
    <w:rsid w:val="00E46C99"/>
    <w:rsid w:val="00E52BC1"/>
    <w:rsid w:val="00E76C73"/>
    <w:rsid w:val="00E77780"/>
    <w:rsid w:val="00E8304B"/>
    <w:rsid w:val="00E831A0"/>
    <w:rsid w:val="00EA0E88"/>
    <w:rsid w:val="00EA68A0"/>
    <w:rsid w:val="00EB43F2"/>
    <w:rsid w:val="00ED3A13"/>
    <w:rsid w:val="00EE23CD"/>
    <w:rsid w:val="00F0022D"/>
    <w:rsid w:val="00F00DFF"/>
    <w:rsid w:val="00F03E9C"/>
    <w:rsid w:val="00F210C1"/>
    <w:rsid w:val="00F5019B"/>
    <w:rsid w:val="00F51BE7"/>
    <w:rsid w:val="00F74F8F"/>
    <w:rsid w:val="00F9092A"/>
    <w:rsid w:val="00F94AD0"/>
    <w:rsid w:val="00F974AB"/>
    <w:rsid w:val="00FC3E1A"/>
    <w:rsid w:val="00FE60DA"/>
    <w:rsid w:val="00FF4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A4FAB48"/>
  <w15:chartTrackingRefBased/>
  <w15:docId w15:val="{2CBE03C2-2CA6-463B-84EF-F399C1161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87DD4"/>
    <w:pPr>
      <w:keepNext/>
      <w:keepLines/>
      <w:spacing w:before="240" w:after="0"/>
      <w:outlineLvl w:val="0"/>
    </w:pPr>
    <w:rPr>
      <w:rFonts w:asciiTheme="majorHAnsi" w:eastAsiaTheme="majorEastAsia" w:hAnsiTheme="majorHAnsi" w:cstheme="majorBidi"/>
      <w:color w:val="2E74B5" w:themeColor="accent1" w:themeShade="BF"/>
      <w:sz w:val="32"/>
      <w:szCs w:val="32"/>
      <w:lang w:val="ru-RU"/>
    </w:rPr>
  </w:style>
  <w:style w:type="paragraph" w:styleId="2">
    <w:name w:val="heading 2"/>
    <w:basedOn w:val="a"/>
    <w:next w:val="a"/>
    <w:link w:val="20"/>
    <w:uiPriority w:val="9"/>
    <w:semiHidden/>
    <w:unhideWhenUsed/>
    <w:qFormat/>
    <w:rsid w:val="005152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514DBC"/>
    <w:rPr>
      <w:sz w:val="16"/>
      <w:szCs w:val="16"/>
    </w:rPr>
  </w:style>
  <w:style w:type="paragraph" w:styleId="a4">
    <w:name w:val="annotation text"/>
    <w:basedOn w:val="a"/>
    <w:link w:val="a5"/>
    <w:uiPriority w:val="99"/>
    <w:semiHidden/>
    <w:unhideWhenUsed/>
    <w:rsid w:val="00514DBC"/>
    <w:pPr>
      <w:spacing w:line="240" w:lineRule="auto"/>
    </w:pPr>
    <w:rPr>
      <w:sz w:val="20"/>
      <w:szCs w:val="20"/>
    </w:rPr>
  </w:style>
  <w:style w:type="character" w:customStyle="1" w:styleId="a5">
    <w:name w:val="Текст примечания Знак"/>
    <w:basedOn w:val="a0"/>
    <w:link w:val="a4"/>
    <w:uiPriority w:val="99"/>
    <w:semiHidden/>
    <w:rsid w:val="00514DBC"/>
    <w:rPr>
      <w:sz w:val="20"/>
      <w:szCs w:val="20"/>
    </w:rPr>
  </w:style>
  <w:style w:type="paragraph" w:styleId="a6">
    <w:name w:val="annotation subject"/>
    <w:basedOn w:val="a4"/>
    <w:next w:val="a4"/>
    <w:link w:val="a7"/>
    <w:uiPriority w:val="99"/>
    <w:semiHidden/>
    <w:unhideWhenUsed/>
    <w:rsid w:val="00514DBC"/>
    <w:rPr>
      <w:b/>
      <w:bCs/>
    </w:rPr>
  </w:style>
  <w:style w:type="character" w:customStyle="1" w:styleId="a7">
    <w:name w:val="Тема примечания Знак"/>
    <w:basedOn w:val="a5"/>
    <w:link w:val="a6"/>
    <w:uiPriority w:val="99"/>
    <w:semiHidden/>
    <w:rsid w:val="00514DBC"/>
    <w:rPr>
      <w:b/>
      <w:bCs/>
      <w:sz w:val="20"/>
      <w:szCs w:val="20"/>
    </w:rPr>
  </w:style>
  <w:style w:type="paragraph" w:styleId="a8">
    <w:name w:val="Balloon Text"/>
    <w:basedOn w:val="a"/>
    <w:link w:val="a9"/>
    <w:uiPriority w:val="99"/>
    <w:semiHidden/>
    <w:unhideWhenUsed/>
    <w:rsid w:val="00514DB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14DBC"/>
    <w:rPr>
      <w:rFonts w:ascii="Segoe UI" w:hAnsi="Segoe UI" w:cs="Segoe UI"/>
      <w:sz w:val="18"/>
      <w:szCs w:val="18"/>
    </w:rPr>
  </w:style>
  <w:style w:type="paragraph" w:styleId="3">
    <w:name w:val="Body Text Indent 3"/>
    <w:basedOn w:val="a"/>
    <w:link w:val="30"/>
    <w:rsid w:val="00F74F8F"/>
    <w:pPr>
      <w:spacing w:after="0" w:line="240" w:lineRule="auto"/>
      <w:ind w:firstLine="567"/>
      <w:jc w:val="both"/>
    </w:pPr>
    <w:rPr>
      <w:rFonts w:ascii="Times New Roman" w:eastAsia="Times New Roman" w:hAnsi="Times New Roman" w:cs="Times New Roman"/>
      <w:sz w:val="28"/>
      <w:szCs w:val="20"/>
      <w:lang w:val="uk-UA" w:eastAsia="ru-RU"/>
    </w:rPr>
  </w:style>
  <w:style w:type="character" w:customStyle="1" w:styleId="30">
    <w:name w:val="Основной текст с отступом 3 Знак"/>
    <w:basedOn w:val="a0"/>
    <w:link w:val="3"/>
    <w:rsid w:val="00F74F8F"/>
    <w:rPr>
      <w:rFonts w:ascii="Times New Roman" w:eastAsia="Times New Roman" w:hAnsi="Times New Roman" w:cs="Times New Roman"/>
      <w:sz w:val="28"/>
      <w:szCs w:val="20"/>
      <w:lang w:val="uk-UA" w:eastAsia="ru-RU"/>
    </w:rPr>
  </w:style>
  <w:style w:type="paragraph" w:styleId="HTML">
    <w:name w:val="HTML Preformatted"/>
    <w:basedOn w:val="a"/>
    <w:link w:val="HTML0"/>
    <w:uiPriority w:val="99"/>
    <w:semiHidden/>
    <w:unhideWhenUsed/>
    <w:rsid w:val="00451A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451A80"/>
    <w:rPr>
      <w:rFonts w:ascii="Courier New" w:eastAsia="Times New Roman" w:hAnsi="Courier New" w:cs="Courier New"/>
      <w:sz w:val="20"/>
      <w:szCs w:val="20"/>
    </w:rPr>
  </w:style>
  <w:style w:type="paragraph" w:styleId="aa">
    <w:name w:val="List Paragraph"/>
    <w:basedOn w:val="a"/>
    <w:uiPriority w:val="34"/>
    <w:qFormat/>
    <w:rsid w:val="005D6C76"/>
    <w:pPr>
      <w:ind w:left="720"/>
      <w:contextualSpacing/>
    </w:pPr>
  </w:style>
  <w:style w:type="character" w:styleId="ab">
    <w:name w:val="Hyperlink"/>
    <w:basedOn w:val="a0"/>
    <w:uiPriority w:val="99"/>
    <w:unhideWhenUsed/>
    <w:rsid w:val="008C0155"/>
    <w:rPr>
      <w:color w:val="0000FF"/>
      <w:u w:val="single"/>
    </w:rPr>
  </w:style>
  <w:style w:type="paragraph" w:styleId="ac">
    <w:name w:val="header"/>
    <w:basedOn w:val="a"/>
    <w:link w:val="ad"/>
    <w:uiPriority w:val="99"/>
    <w:unhideWhenUsed/>
    <w:rsid w:val="00724F76"/>
    <w:pPr>
      <w:tabs>
        <w:tab w:val="center" w:pos="4844"/>
        <w:tab w:val="right" w:pos="9689"/>
      </w:tabs>
      <w:spacing w:after="0" w:line="240" w:lineRule="auto"/>
    </w:pPr>
  </w:style>
  <w:style w:type="character" w:customStyle="1" w:styleId="ad">
    <w:name w:val="Верхний колонтитул Знак"/>
    <w:basedOn w:val="a0"/>
    <w:link w:val="ac"/>
    <w:uiPriority w:val="99"/>
    <w:rsid w:val="00724F76"/>
  </w:style>
  <w:style w:type="paragraph" w:styleId="ae">
    <w:name w:val="footer"/>
    <w:basedOn w:val="a"/>
    <w:link w:val="af"/>
    <w:uiPriority w:val="99"/>
    <w:unhideWhenUsed/>
    <w:rsid w:val="00724F76"/>
    <w:pPr>
      <w:tabs>
        <w:tab w:val="center" w:pos="4844"/>
        <w:tab w:val="right" w:pos="9689"/>
      </w:tabs>
      <w:spacing w:after="0" w:line="240" w:lineRule="auto"/>
    </w:pPr>
  </w:style>
  <w:style w:type="character" w:customStyle="1" w:styleId="af">
    <w:name w:val="Нижний колонтитул Знак"/>
    <w:basedOn w:val="a0"/>
    <w:link w:val="ae"/>
    <w:uiPriority w:val="99"/>
    <w:rsid w:val="00724F76"/>
  </w:style>
  <w:style w:type="paragraph" w:styleId="af0">
    <w:name w:val="caption"/>
    <w:basedOn w:val="a"/>
    <w:next w:val="a"/>
    <w:uiPriority w:val="35"/>
    <w:unhideWhenUsed/>
    <w:qFormat/>
    <w:rsid w:val="008D349B"/>
    <w:pPr>
      <w:spacing w:after="200" w:line="240" w:lineRule="auto"/>
    </w:pPr>
    <w:rPr>
      <w:i/>
      <w:iCs/>
      <w:color w:val="44546A" w:themeColor="text2"/>
      <w:sz w:val="18"/>
      <w:szCs w:val="18"/>
    </w:rPr>
  </w:style>
  <w:style w:type="table" w:styleId="af1">
    <w:name w:val="Table Grid"/>
    <w:basedOn w:val="a1"/>
    <w:uiPriority w:val="39"/>
    <w:rsid w:val="005C1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FollowedHyperlink"/>
    <w:basedOn w:val="a0"/>
    <w:uiPriority w:val="99"/>
    <w:semiHidden/>
    <w:unhideWhenUsed/>
    <w:rsid w:val="00342F3B"/>
    <w:rPr>
      <w:color w:val="954F72" w:themeColor="followedHyperlink"/>
      <w:u w:val="single"/>
    </w:rPr>
  </w:style>
  <w:style w:type="paragraph" w:styleId="af3">
    <w:name w:val="Normal (Web)"/>
    <w:basedOn w:val="a"/>
    <w:uiPriority w:val="99"/>
    <w:semiHidden/>
    <w:unhideWhenUsed/>
    <w:rsid w:val="00EE23CD"/>
    <w:pPr>
      <w:spacing w:before="100" w:beforeAutospacing="1" w:after="100" w:afterAutospacing="1" w:line="240" w:lineRule="auto"/>
    </w:pPr>
    <w:rPr>
      <w:rFonts w:ascii="Times New Roman" w:eastAsia="Times New Roman" w:hAnsi="Times New Roman" w:cs="Times New Roman"/>
      <w:sz w:val="24"/>
      <w:szCs w:val="24"/>
    </w:rPr>
  </w:style>
  <w:style w:type="paragraph" w:styleId="af4">
    <w:name w:val="footnote text"/>
    <w:basedOn w:val="a"/>
    <w:link w:val="af5"/>
    <w:uiPriority w:val="99"/>
    <w:unhideWhenUsed/>
    <w:rsid w:val="005807A7"/>
    <w:pPr>
      <w:spacing w:after="0" w:line="240" w:lineRule="auto"/>
    </w:pPr>
    <w:rPr>
      <w:sz w:val="20"/>
      <w:szCs w:val="20"/>
      <w:lang w:val="ru-RU"/>
    </w:rPr>
  </w:style>
  <w:style w:type="character" w:customStyle="1" w:styleId="af5">
    <w:name w:val="Текст сноски Знак"/>
    <w:basedOn w:val="a0"/>
    <w:link w:val="af4"/>
    <w:uiPriority w:val="99"/>
    <w:rsid w:val="005807A7"/>
    <w:rPr>
      <w:sz w:val="20"/>
      <w:szCs w:val="20"/>
      <w:lang w:val="ru-RU"/>
    </w:rPr>
  </w:style>
  <w:style w:type="character" w:customStyle="1" w:styleId="Bodytext2">
    <w:name w:val="Body text (2)_"/>
    <w:basedOn w:val="a0"/>
    <w:link w:val="Bodytext20"/>
    <w:uiPriority w:val="99"/>
    <w:locked/>
    <w:rsid w:val="001B6AC4"/>
    <w:rPr>
      <w:rFonts w:ascii="Times New Roman" w:hAnsi="Times New Roman" w:cs="Times New Roman"/>
      <w:b/>
      <w:bCs/>
      <w:sz w:val="28"/>
      <w:szCs w:val="28"/>
      <w:shd w:val="clear" w:color="auto" w:fill="FFFFFF"/>
    </w:rPr>
  </w:style>
  <w:style w:type="paragraph" w:customStyle="1" w:styleId="Bodytext20">
    <w:name w:val="Body text (2)"/>
    <w:basedOn w:val="a"/>
    <w:link w:val="Bodytext2"/>
    <w:uiPriority w:val="99"/>
    <w:rsid w:val="001B6AC4"/>
    <w:pPr>
      <w:widowControl w:val="0"/>
      <w:shd w:val="clear" w:color="auto" w:fill="FFFFFF"/>
      <w:spacing w:after="480" w:line="240" w:lineRule="atLeast"/>
    </w:pPr>
    <w:rPr>
      <w:rFonts w:ascii="Times New Roman" w:hAnsi="Times New Roman" w:cs="Times New Roman"/>
      <w:b/>
      <w:bCs/>
      <w:sz w:val="28"/>
      <w:szCs w:val="28"/>
    </w:rPr>
  </w:style>
  <w:style w:type="character" w:styleId="af6">
    <w:name w:val="Emphasis"/>
    <w:basedOn w:val="a0"/>
    <w:uiPriority w:val="20"/>
    <w:qFormat/>
    <w:rsid w:val="00D92A0E"/>
    <w:rPr>
      <w:i/>
      <w:iCs/>
    </w:rPr>
  </w:style>
  <w:style w:type="character" w:customStyle="1" w:styleId="10">
    <w:name w:val="Заголовок 1 Знак"/>
    <w:basedOn w:val="a0"/>
    <w:link w:val="1"/>
    <w:uiPriority w:val="9"/>
    <w:rsid w:val="00787DD4"/>
    <w:rPr>
      <w:rFonts w:asciiTheme="majorHAnsi" w:eastAsiaTheme="majorEastAsia" w:hAnsiTheme="majorHAnsi" w:cstheme="majorBidi"/>
      <w:color w:val="2E74B5" w:themeColor="accent1" w:themeShade="BF"/>
      <w:sz w:val="32"/>
      <w:szCs w:val="32"/>
      <w:lang w:val="ru-RU"/>
    </w:rPr>
  </w:style>
  <w:style w:type="paragraph" w:styleId="af7">
    <w:name w:val="endnote text"/>
    <w:basedOn w:val="a"/>
    <w:link w:val="af8"/>
    <w:uiPriority w:val="99"/>
    <w:semiHidden/>
    <w:unhideWhenUsed/>
    <w:rsid w:val="00515280"/>
    <w:pPr>
      <w:spacing w:after="0" w:line="240" w:lineRule="auto"/>
    </w:pPr>
    <w:rPr>
      <w:sz w:val="20"/>
      <w:szCs w:val="20"/>
    </w:rPr>
  </w:style>
  <w:style w:type="character" w:customStyle="1" w:styleId="af8">
    <w:name w:val="Текст концевой сноски Знак"/>
    <w:basedOn w:val="a0"/>
    <w:link w:val="af7"/>
    <w:uiPriority w:val="99"/>
    <w:semiHidden/>
    <w:rsid w:val="00515280"/>
    <w:rPr>
      <w:sz w:val="20"/>
      <w:szCs w:val="20"/>
    </w:rPr>
  </w:style>
  <w:style w:type="character" w:styleId="af9">
    <w:name w:val="endnote reference"/>
    <w:basedOn w:val="a0"/>
    <w:uiPriority w:val="99"/>
    <w:semiHidden/>
    <w:unhideWhenUsed/>
    <w:rsid w:val="00515280"/>
    <w:rPr>
      <w:vertAlign w:val="superscript"/>
    </w:rPr>
  </w:style>
  <w:style w:type="character" w:customStyle="1" w:styleId="20">
    <w:name w:val="Заголовок 2 Знак"/>
    <w:basedOn w:val="a0"/>
    <w:link w:val="2"/>
    <w:uiPriority w:val="9"/>
    <w:semiHidden/>
    <w:rsid w:val="00515280"/>
    <w:rPr>
      <w:rFonts w:asciiTheme="majorHAnsi" w:eastAsiaTheme="majorEastAsia" w:hAnsiTheme="majorHAnsi" w:cstheme="majorBidi"/>
      <w:color w:val="2E74B5" w:themeColor="accent1" w:themeShade="BF"/>
      <w:sz w:val="26"/>
      <w:szCs w:val="26"/>
    </w:rPr>
  </w:style>
  <w:style w:type="paragraph" w:styleId="afa">
    <w:name w:val="TOC Heading"/>
    <w:basedOn w:val="1"/>
    <w:next w:val="a"/>
    <w:uiPriority w:val="39"/>
    <w:unhideWhenUsed/>
    <w:qFormat/>
    <w:rsid w:val="0064342E"/>
    <w:pPr>
      <w:outlineLvl w:val="9"/>
    </w:pPr>
    <w:rPr>
      <w:lang w:val="en-US"/>
    </w:rPr>
  </w:style>
  <w:style w:type="paragraph" w:styleId="11">
    <w:name w:val="toc 1"/>
    <w:basedOn w:val="a"/>
    <w:next w:val="a"/>
    <w:autoRedefine/>
    <w:uiPriority w:val="39"/>
    <w:unhideWhenUsed/>
    <w:rsid w:val="00BF6DE6"/>
    <w:pPr>
      <w:tabs>
        <w:tab w:val="right" w:leader="dot" w:pos="9679"/>
      </w:tabs>
      <w:spacing w:after="0" w:line="329" w:lineRule="auto"/>
      <w:ind w:firstLine="720"/>
      <w:contextualSpacing/>
    </w:pPr>
  </w:style>
  <w:style w:type="paragraph" w:styleId="21">
    <w:name w:val="toc 2"/>
    <w:basedOn w:val="a"/>
    <w:next w:val="a"/>
    <w:autoRedefine/>
    <w:uiPriority w:val="39"/>
    <w:unhideWhenUsed/>
    <w:rsid w:val="0064342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34327">
      <w:bodyDiv w:val="1"/>
      <w:marLeft w:val="0"/>
      <w:marRight w:val="0"/>
      <w:marTop w:val="0"/>
      <w:marBottom w:val="0"/>
      <w:divBdr>
        <w:top w:val="none" w:sz="0" w:space="0" w:color="auto"/>
        <w:left w:val="none" w:sz="0" w:space="0" w:color="auto"/>
        <w:bottom w:val="none" w:sz="0" w:space="0" w:color="auto"/>
        <w:right w:val="none" w:sz="0" w:space="0" w:color="auto"/>
      </w:divBdr>
    </w:div>
    <w:div w:id="230965121">
      <w:bodyDiv w:val="1"/>
      <w:marLeft w:val="0"/>
      <w:marRight w:val="0"/>
      <w:marTop w:val="0"/>
      <w:marBottom w:val="0"/>
      <w:divBdr>
        <w:top w:val="none" w:sz="0" w:space="0" w:color="auto"/>
        <w:left w:val="none" w:sz="0" w:space="0" w:color="auto"/>
        <w:bottom w:val="none" w:sz="0" w:space="0" w:color="auto"/>
        <w:right w:val="none" w:sz="0" w:space="0" w:color="auto"/>
      </w:divBdr>
    </w:div>
    <w:div w:id="268464523">
      <w:bodyDiv w:val="1"/>
      <w:marLeft w:val="0"/>
      <w:marRight w:val="0"/>
      <w:marTop w:val="0"/>
      <w:marBottom w:val="0"/>
      <w:divBdr>
        <w:top w:val="none" w:sz="0" w:space="0" w:color="auto"/>
        <w:left w:val="none" w:sz="0" w:space="0" w:color="auto"/>
        <w:bottom w:val="none" w:sz="0" w:space="0" w:color="auto"/>
        <w:right w:val="none" w:sz="0" w:space="0" w:color="auto"/>
      </w:divBdr>
    </w:div>
    <w:div w:id="350228760">
      <w:bodyDiv w:val="1"/>
      <w:marLeft w:val="0"/>
      <w:marRight w:val="0"/>
      <w:marTop w:val="0"/>
      <w:marBottom w:val="0"/>
      <w:divBdr>
        <w:top w:val="none" w:sz="0" w:space="0" w:color="auto"/>
        <w:left w:val="none" w:sz="0" w:space="0" w:color="auto"/>
        <w:bottom w:val="none" w:sz="0" w:space="0" w:color="auto"/>
        <w:right w:val="none" w:sz="0" w:space="0" w:color="auto"/>
      </w:divBdr>
    </w:div>
    <w:div w:id="452290885">
      <w:bodyDiv w:val="1"/>
      <w:marLeft w:val="0"/>
      <w:marRight w:val="0"/>
      <w:marTop w:val="0"/>
      <w:marBottom w:val="0"/>
      <w:divBdr>
        <w:top w:val="none" w:sz="0" w:space="0" w:color="auto"/>
        <w:left w:val="none" w:sz="0" w:space="0" w:color="auto"/>
        <w:bottom w:val="none" w:sz="0" w:space="0" w:color="auto"/>
        <w:right w:val="none" w:sz="0" w:space="0" w:color="auto"/>
      </w:divBdr>
    </w:div>
    <w:div w:id="532159533">
      <w:bodyDiv w:val="1"/>
      <w:marLeft w:val="0"/>
      <w:marRight w:val="0"/>
      <w:marTop w:val="0"/>
      <w:marBottom w:val="0"/>
      <w:divBdr>
        <w:top w:val="none" w:sz="0" w:space="0" w:color="auto"/>
        <w:left w:val="none" w:sz="0" w:space="0" w:color="auto"/>
        <w:bottom w:val="none" w:sz="0" w:space="0" w:color="auto"/>
        <w:right w:val="none" w:sz="0" w:space="0" w:color="auto"/>
      </w:divBdr>
    </w:div>
    <w:div w:id="702944409">
      <w:bodyDiv w:val="1"/>
      <w:marLeft w:val="0"/>
      <w:marRight w:val="0"/>
      <w:marTop w:val="0"/>
      <w:marBottom w:val="0"/>
      <w:divBdr>
        <w:top w:val="none" w:sz="0" w:space="0" w:color="auto"/>
        <w:left w:val="none" w:sz="0" w:space="0" w:color="auto"/>
        <w:bottom w:val="none" w:sz="0" w:space="0" w:color="auto"/>
        <w:right w:val="none" w:sz="0" w:space="0" w:color="auto"/>
      </w:divBdr>
    </w:div>
    <w:div w:id="780613897">
      <w:bodyDiv w:val="1"/>
      <w:marLeft w:val="0"/>
      <w:marRight w:val="0"/>
      <w:marTop w:val="0"/>
      <w:marBottom w:val="0"/>
      <w:divBdr>
        <w:top w:val="none" w:sz="0" w:space="0" w:color="auto"/>
        <w:left w:val="none" w:sz="0" w:space="0" w:color="auto"/>
        <w:bottom w:val="none" w:sz="0" w:space="0" w:color="auto"/>
        <w:right w:val="none" w:sz="0" w:space="0" w:color="auto"/>
      </w:divBdr>
    </w:div>
    <w:div w:id="844978435">
      <w:bodyDiv w:val="1"/>
      <w:marLeft w:val="0"/>
      <w:marRight w:val="0"/>
      <w:marTop w:val="0"/>
      <w:marBottom w:val="0"/>
      <w:divBdr>
        <w:top w:val="none" w:sz="0" w:space="0" w:color="auto"/>
        <w:left w:val="none" w:sz="0" w:space="0" w:color="auto"/>
        <w:bottom w:val="none" w:sz="0" w:space="0" w:color="auto"/>
        <w:right w:val="none" w:sz="0" w:space="0" w:color="auto"/>
      </w:divBdr>
      <w:divsChild>
        <w:div w:id="38165305">
          <w:marLeft w:val="0"/>
          <w:marRight w:val="0"/>
          <w:marTop w:val="0"/>
          <w:marBottom w:val="0"/>
          <w:divBdr>
            <w:top w:val="none" w:sz="0" w:space="0" w:color="auto"/>
            <w:left w:val="none" w:sz="0" w:space="0" w:color="auto"/>
            <w:bottom w:val="none" w:sz="0" w:space="0" w:color="auto"/>
            <w:right w:val="none" w:sz="0" w:space="0" w:color="auto"/>
          </w:divBdr>
        </w:div>
      </w:divsChild>
    </w:div>
    <w:div w:id="949630636">
      <w:bodyDiv w:val="1"/>
      <w:marLeft w:val="0"/>
      <w:marRight w:val="0"/>
      <w:marTop w:val="0"/>
      <w:marBottom w:val="0"/>
      <w:divBdr>
        <w:top w:val="none" w:sz="0" w:space="0" w:color="auto"/>
        <w:left w:val="none" w:sz="0" w:space="0" w:color="auto"/>
        <w:bottom w:val="none" w:sz="0" w:space="0" w:color="auto"/>
        <w:right w:val="none" w:sz="0" w:space="0" w:color="auto"/>
      </w:divBdr>
    </w:div>
    <w:div w:id="1042558541">
      <w:bodyDiv w:val="1"/>
      <w:marLeft w:val="0"/>
      <w:marRight w:val="0"/>
      <w:marTop w:val="0"/>
      <w:marBottom w:val="0"/>
      <w:divBdr>
        <w:top w:val="none" w:sz="0" w:space="0" w:color="auto"/>
        <w:left w:val="none" w:sz="0" w:space="0" w:color="auto"/>
        <w:bottom w:val="none" w:sz="0" w:space="0" w:color="auto"/>
        <w:right w:val="none" w:sz="0" w:space="0" w:color="auto"/>
      </w:divBdr>
    </w:div>
    <w:div w:id="1060056074">
      <w:bodyDiv w:val="1"/>
      <w:marLeft w:val="0"/>
      <w:marRight w:val="0"/>
      <w:marTop w:val="0"/>
      <w:marBottom w:val="0"/>
      <w:divBdr>
        <w:top w:val="none" w:sz="0" w:space="0" w:color="auto"/>
        <w:left w:val="none" w:sz="0" w:space="0" w:color="auto"/>
        <w:bottom w:val="none" w:sz="0" w:space="0" w:color="auto"/>
        <w:right w:val="none" w:sz="0" w:space="0" w:color="auto"/>
      </w:divBdr>
    </w:div>
    <w:div w:id="1200631962">
      <w:bodyDiv w:val="1"/>
      <w:marLeft w:val="0"/>
      <w:marRight w:val="0"/>
      <w:marTop w:val="0"/>
      <w:marBottom w:val="0"/>
      <w:divBdr>
        <w:top w:val="none" w:sz="0" w:space="0" w:color="auto"/>
        <w:left w:val="none" w:sz="0" w:space="0" w:color="auto"/>
        <w:bottom w:val="none" w:sz="0" w:space="0" w:color="auto"/>
        <w:right w:val="none" w:sz="0" w:space="0" w:color="auto"/>
      </w:divBdr>
    </w:div>
    <w:div w:id="1243176504">
      <w:bodyDiv w:val="1"/>
      <w:marLeft w:val="0"/>
      <w:marRight w:val="0"/>
      <w:marTop w:val="0"/>
      <w:marBottom w:val="0"/>
      <w:divBdr>
        <w:top w:val="none" w:sz="0" w:space="0" w:color="auto"/>
        <w:left w:val="none" w:sz="0" w:space="0" w:color="auto"/>
        <w:bottom w:val="none" w:sz="0" w:space="0" w:color="auto"/>
        <w:right w:val="none" w:sz="0" w:space="0" w:color="auto"/>
      </w:divBdr>
    </w:div>
    <w:div w:id="1272397124">
      <w:bodyDiv w:val="1"/>
      <w:marLeft w:val="0"/>
      <w:marRight w:val="0"/>
      <w:marTop w:val="0"/>
      <w:marBottom w:val="0"/>
      <w:divBdr>
        <w:top w:val="none" w:sz="0" w:space="0" w:color="auto"/>
        <w:left w:val="none" w:sz="0" w:space="0" w:color="auto"/>
        <w:bottom w:val="none" w:sz="0" w:space="0" w:color="auto"/>
        <w:right w:val="none" w:sz="0" w:space="0" w:color="auto"/>
      </w:divBdr>
    </w:div>
    <w:div w:id="1275862736">
      <w:bodyDiv w:val="1"/>
      <w:marLeft w:val="0"/>
      <w:marRight w:val="0"/>
      <w:marTop w:val="0"/>
      <w:marBottom w:val="0"/>
      <w:divBdr>
        <w:top w:val="none" w:sz="0" w:space="0" w:color="auto"/>
        <w:left w:val="none" w:sz="0" w:space="0" w:color="auto"/>
        <w:bottom w:val="none" w:sz="0" w:space="0" w:color="auto"/>
        <w:right w:val="none" w:sz="0" w:space="0" w:color="auto"/>
      </w:divBdr>
    </w:div>
    <w:div w:id="1284920320">
      <w:bodyDiv w:val="1"/>
      <w:marLeft w:val="0"/>
      <w:marRight w:val="0"/>
      <w:marTop w:val="0"/>
      <w:marBottom w:val="0"/>
      <w:divBdr>
        <w:top w:val="none" w:sz="0" w:space="0" w:color="auto"/>
        <w:left w:val="none" w:sz="0" w:space="0" w:color="auto"/>
        <w:bottom w:val="none" w:sz="0" w:space="0" w:color="auto"/>
        <w:right w:val="none" w:sz="0" w:space="0" w:color="auto"/>
      </w:divBdr>
    </w:div>
    <w:div w:id="1352603963">
      <w:bodyDiv w:val="1"/>
      <w:marLeft w:val="0"/>
      <w:marRight w:val="0"/>
      <w:marTop w:val="0"/>
      <w:marBottom w:val="0"/>
      <w:divBdr>
        <w:top w:val="none" w:sz="0" w:space="0" w:color="auto"/>
        <w:left w:val="none" w:sz="0" w:space="0" w:color="auto"/>
        <w:bottom w:val="none" w:sz="0" w:space="0" w:color="auto"/>
        <w:right w:val="none" w:sz="0" w:space="0" w:color="auto"/>
      </w:divBdr>
    </w:div>
    <w:div w:id="1381708899">
      <w:bodyDiv w:val="1"/>
      <w:marLeft w:val="0"/>
      <w:marRight w:val="0"/>
      <w:marTop w:val="0"/>
      <w:marBottom w:val="0"/>
      <w:divBdr>
        <w:top w:val="none" w:sz="0" w:space="0" w:color="auto"/>
        <w:left w:val="none" w:sz="0" w:space="0" w:color="auto"/>
        <w:bottom w:val="none" w:sz="0" w:space="0" w:color="auto"/>
        <w:right w:val="none" w:sz="0" w:space="0" w:color="auto"/>
      </w:divBdr>
      <w:divsChild>
        <w:div w:id="1218930137">
          <w:marLeft w:val="0"/>
          <w:marRight w:val="0"/>
          <w:marTop w:val="0"/>
          <w:marBottom w:val="0"/>
          <w:divBdr>
            <w:top w:val="none" w:sz="0" w:space="0" w:color="auto"/>
            <w:left w:val="none" w:sz="0" w:space="0" w:color="auto"/>
            <w:bottom w:val="none" w:sz="0" w:space="0" w:color="auto"/>
            <w:right w:val="none" w:sz="0" w:space="0" w:color="auto"/>
          </w:divBdr>
        </w:div>
      </w:divsChild>
    </w:div>
    <w:div w:id="1401440487">
      <w:bodyDiv w:val="1"/>
      <w:marLeft w:val="0"/>
      <w:marRight w:val="0"/>
      <w:marTop w:val="0"/>
      <w:marBottom w:val="0"/>
      <w:divBdr>
        <w:top w:val="none" w:sz="0" w:space="0" w:color="auto"/>
        <w:left w:val="none" w:sz="0" w:space="0" w:color="auto"/>
        <w:bottom w:val="none" w:sz="0" w:space="0" w:color="auto"/>
        <w:right w:val="none" w:sz="0" w:space="0" w:color="auto"/>
      </w:divBdr>
      <w:divsChild>
        <w:div w:id="1502575091">
          <w:marLeft w:val="0"/>
          <w:marRight w:val="0"/>
          <w:marTop w:val="0"/>
          <w:marBottom w:val="0"/>
          <w:divBdr>
            <w:top w:val="none" w:sz="0" w:space="0" w:color="auto"/>
            <w:left w:val="none" w:sz="0" w:space="0" w:color="auto"/>
            <w:bottom w:val="none" w:sz="0" w:space="0" w:color="auto"/>
            <w:right w:val="none" w:sz="0" w:space="0" w:color="auto"/>
          </w:divBdr>
        </w:div>
      </w:divsChild>
    </w:div>
    <w:div w:id="1589801492">
      <w:bodyDiv w:val="1"/>
      <w:marLeft w:val="0"/>
      <w:marRight w:val="0"/>
      <w:marTop w:val="0"/>
      <w:marBottom w:val="0"/>
      <w:divBdr>
        <w:top w:val="none" w:sz="0" w:space="0" w:color="auto"/>
        <w:left w:val="none" w:sz="0" w:space="0" w:color="auto"/>
        <w:bottom w:val="none" w:sz="0" w:space="0" w:color="auto"/>
        <w:right w:val="none" w:sz="0" w:space="0" w:color="auto"/>
      </w:divBdr>
    </w:div>
    <w:div w:id="1877547122">
      <w:bodyDiv w:val="1"/>
      <w:marLeft w:val="0"/>
      <w:marRight w:val="0"/>
      <w:marTop w:val="0"/>
      <w:marBottom w:val="0"/>
      <w:divBdr>
        <w:top w:val="none" w:sz="0" w:space="0" w:color="auto"/>
        <w:left w:val="none" w:sz="0" w:space="0" w:color="auto"/>
        <w:bottom w:val="none" w:sz="0" w:space="0" w:color="auto"/>
        <w:right w:val="none" w:sz="0" w:space="0" w:color="auto"/>
      </w:divBdr>
    </w:div>
    <w:div w:id="1935164266">
      <w:bodyDiv w:val="1"/>
      <w:marLeft w:val="0"/>
      <w:marRight w:val="0"/>
      <w:marTop w:val="0"/>
      <w:marBottom w:val="0"/>
      <w:divBdr>
        <w:top w:val="none" w:sz="0" w:space="0" w:color="auto"/>
        <w:left w:val="none" w:sz="0" w:space="0" w:color="auto"/>
        <w:bottom w:val="none" w:sz="0" w:space="0" w:color="auto"/>
        <w:right w:val="none" w:sz="0" w:space="0" w:color="auto"/>
      </w:divBdr>
      <w:divsChild>
        <w:div w:id="601498873">
          <w:marLeft w:val="0"/>
          <w:marRight w:val="0"/>
          <w:marTop w:val="0"/>
          <w:marBottom w:val="0"/>
          <w:divBdr>
            <w:top w:val="none" w:sz="0" w:space="0" w:color="auto"/>
            <w:left w:val="none" w:sz="0" w:space="0" w:color="auto"/>
            <w:bottom w:val="none" w:sz="0" w:space="0" w:color="auto"/>
            <w:right w:val="none" w:sz="0" w:space="0" w:color="auto"/>
          </w:divBdr>
        </w:div>
      </w:divsChild>
    </w:div>
    <w:div w:id="211605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kssolar.com.ua/blog/perevahy-ta-nedoliky-soniachnoi-elektrostantsii" TargetMode="External"/><Relationship Id="rId21" Type="http://schemas.openxmlformats.org/officeDocument/2006/relationships/chart" Target="charts/chart11.xml"/><Relationship Id="rId34" Type="http://schemas.openxmlformats.org/officeDocument/2006/relationships/hyperlink" Target="https://ua.energy/wpcontent/uploads/2017/05/2.-Energetychni-Strategiyi-YES.pdf" TargetMode="External"/><Relationship Id="rId42" Type="http://schemas.openxmlformats.org/officeDocument/2006/relationships/hyperlink" Target="http://cyberleninka.ru/article/n/normativno-pravovoe-regulirovanie-ispolzovaniya-vozobnovlyaemyh-istochnikov-energii-v-ssha-osnovnye-dokumenty" TargetMode="External"/><Relationship Id="rId47" Type="http://schemas.openxmlformats.org/officeDocument/2006/relationships/hyperlink" Target="https://itc.ua/news/za-pervoepolugodie-v-ukraine-postroili-79-obektov-vozobnovlyaemoy-energetikisummarnoy-moshhnostyu-182-7-mvt-do-kontsa-goda-realizuyut-eshhe-70-%20proektov-obshhey-moshhnostyu-bolee-430-mvt/" TargetMode="External"/><Relationship Id="rId50" Type="http://schemas.openxmlformats.org/officeDocument/2006/relationships/hyperlink" Target="http://uwea.com.ua/ru/" TargetMode="External"/><Relationship Id="rId55" Type="http://schemas.openxmlformats.org/officeDocument/2006/relationships/hyperlink" Target="https://bankwatch.org/publications/sustainability-criteria-hydropower-development" TargetMode="External"/><Relationship Id="rId63" Type="http://schemas.openxmlformats.org/officeDocument/2006/relationships/hyperlink" Target="http://www.nbuv.gov.ua/old_jrn/natural/VNULP/Menegment/2011_714/58.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8.xml"/><Relationship Id="rId29" Type="http://schemas.openxmlformats.org/officeDocument/2006/relationships/hyperlink" Target="http://www.volynpost.com/news/116039-perevagy-j-nedoliky-geotermalnoi-energetyky" TargetMode="External"/><Relationship Id="rId11" Type="http://schemas.openxmlformats.org/officeDocument/2006/relationships/chart" Target="charts/chart3.xml"/><Relationship Id="rId24" Type="http://schemas.openxmlformats.org/officeDocument/2006/relationships/hyperlink" Target="http://www.ren21.net/wpcontent/uploads/2018/06/17-8652_GSR2018_FullReport_web_-1.pdf" TargetMode="External"/><Relationship Id="rId32" Type="http://schemas.openxmlformats.org/officeDocument/2006/relationships/hyperlink" Target="https://about.bnef.com/blog/clean-energy-investment-exceeded-300-billion-2018/" TargetMode="External"/><Relationship Id="rId37" Type="http://schemas.openxmlformats.org/officeDocument/2006/relationships/hyperlink" Target="https://bit.ly/2uE1A0w" TargetMode="External"/><Relationship Id="rId40" Type="http://schemas.openxmlformats.org/officeDocument/2006/relationships/hyperlink" Target="http://energy.gov/sites/prod/files/2013/10/f3/epact_2005.pdf" TargetMode="External"/><Relationship Id="rId45" Type="http://schemas.openxmlformats.org/officeDocument/2006/relationships/hyperlink" Target="https://ec.europa.eu/eurostat" TargetMode="External"/><Relationship Id="rId53" Type="http://schemas.openxmlformats.org/officeDocument/2006/relationships/hyperlink" Target="https://www.internationalrivers.org/" TargetMode="External"/><Relationship Id="rId58" Type="http://schemas.openxmlformats.org/officeDocument/2006/relationships/hyperlink" Target="http://zakon2.rada.gov.ua/laws/show/2019-19"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energoatom.kiev.ua/" TargetMode="External"/><Relationship Id="rId19" Type="http://schemas.openxmlformats.org/officeDocument/2006/relationships/image" Target="media/image1.png"/><Relationship Id="rId14" Type="http://schemas.openxmlformats.org/officeDocument/2006/relationships/chart" Target="charts/chart6.xml"/><Relationship Id="rId22" Type="http://schemas.openxmlformats.org/officeDocument/2006/relationships/chart" Target="charts/chart12.xml"/><Relationship Id="rId27" Type="http://schemas.openxmlformats.org/officeDocument/2006/relationships/hyperlink" Target="https://tridentenergy.ua/ru/hydropower-plants-pros-and-cons/" TargetMode="External"/><Relationship Id="rId30" Type="http://schemas.openxmlformats.org/officeDocument/2006/relationships/hyperlink" Target="http://natureus.org.ua/repec/archive/1_2017/28.pdf" TargetMode="External"/><Relationship Id="rId35" Type="http://schemas.openxmlformats.org/officeDocument/2006/relationships/hyperlink" Target="https://www.buzer.de/s1.htm?g=eeg+2014&amp;a=1" TargetMode="External"/><Relationship Id="rId43" Type="http://schemas.openxmlformats.org/officeDocument/2006/relationships/hyperlink" Target="https://www.google.ru/url?sa=t&amp;rct=j&amp;q=&amp;esrc=s&amp;source=web&amp;cd=2&amp;ved=0ahUKEwjRl-r0sbzMAhWkE5oKHWqVAfgQFggjMAE&amp;url=http%3A%2F%2Fwww.japaneselawtranslation.go.jp%2Flaw%2Fdetail_download%2F%3Fff%3D09%26id%3D2573&amp;usg=AFQjCNE7PyazVpsVXzBf2n6920j1XVbtkA&amp;cad=rjt" TargetMode="External"/><Relationship Id="rId48" Type="http://schemas.openxmlformats.org/officeDocument/2006/relationships/hyperlink" Target="https://zakon2.rada.gov.ua/laws/show/575/97-%D0%B2%D1%80" TargetMode="External"/><Relationship Id="rId56" Type="http://schemas.openxmlformats.org/officeDocument/2006/relationships/hyperlink" Target="https://ua.112.ua/mnenie/vykorystanniavidnovliuvanykh-dzherel-enerhii--investytsiia-v-maibutnie-431034.html" TargetMode="External"/><Relationship Id="rId64" Type="http://schemas.openxmlformats.org/officeDocument/2006/relationships/hyperlink" Target="http://razumkov.org.ua/uploads/article/2019_ZELEN_INVEST.pdf" TargetMode="External"/><Relationship Id="rId8" Type="http://schemas.openxmlformats.org/officeDocument/2006/relationships/header" Target="header1.xml"/><Relationship Id="rId51" Type="http://schemas.openxmlformats.org/officeDocument/2006/relationships/hyperlink" Target="http://www.uabio.org/" TargetMode="External"/><Relationship Id="rId3" Type="http://schemas.openxmlformats.org/officeDocument/2006/relationships/styles" Target="styl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hyperlink" Target="https://www.nkj.ru/archive/articles/22733/" TargetMode="External"/><Relationship Id="rId33" Type="http://schemas.openxmlformats.org/officeDocument/2006/relationships/hyperlink" Target="http://solex-un.ru/energo/review/opyt-ispolzovaniya-vie/obzor-2-opyt-po-stimulirovaniyu-vie" TargetMode="External"/><Relationship Id="rId38" Type="http://schemas.openxmlformats.org/officeDocument/2006/relationships/hyperlink" Target="https://bit.ly/2JGzSVT" TargetMode="External"/><Relationship Id="rId46" Type="http://schemas.openxmlformats.org/officeDocument/2006/relationships/hyperlink" Target="http://www.ukrstat.gov.ua/" TargetMode="External"/><Relationship Id="rId59" Type="http://schemas.openxmlformats.org/officeDocument/2006/relationships/hyperlink" Target="http://zakon5.rada.gov.ua/laws/show/575/97-%D0%B2%D1%80" TargetMode="External"/><Relationship Id="rId20" Type="http://schemas.openxmlformats.org/officeDocument/2006/relationships/image" Target="media/image2.png"/><Relationship Id="rId41" Type="http://schemas.openxmlformats.org/officeDocument/2006/relationships/hyperlink" Target="https://www.gpo.gov/fdsys/pkg/PLAW-107publ171/pdf/PLAW-107publ171.pdf" TargetMode="External"/><Relationship Id="rId54" Type="http://schemas.openxmlformats.org/officeDocument/2006/relationships/hyperlink" Target="http://wwf.panda.org/uk/?285130/hydropower-Ukraine%2056" TargetMode="External"/><Relationship Id="rId62" Type="http://schemas.openxmlformats.org/officeDocument/2006/relationships/hyperlink" Target="http://zakon4.rada.gov.ua/laws/show/2755-1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7.xml"/><Relationship Id="rId23" Type="http://schemas.openxmlformats.org/officeDocument/2006/relationships/hyperlink" Target="https://www.iea.org/" TargetMode="External"/><Relationship Id="rId28" Type="http://schemas.openxmlformats.org/officeDocument/2006/relationships/hyperlink" Target="http://saee.gov.ua/sites/default/files/LAESM%20Manual_BioEnergy_Projects_Nov2015.pdf" TargetMode="External"/><Relationship Id="rId36" Type="http://schemas.openxmlformats.org/officeDocument/2006/relationships/hyperlink" Target="http://www.reee.org.ua/assets/2014/09/best-european-practices.pdf" TargetMode="External"/><Relationship Id="rId49" Type="http://schemas.openxmlformats.org/officeDocument/2006/relationships/hyperlink" Target="https://zakon.rada.gov.ua/laws/show/902-2014-%D1%80" TargetMode="External"/><Relationship Id="rId57" Type="http://schemas.openxmlformats.org/officeDocument/2006/relationships/hyperlink" Target="http://www.nerc.gov.ua" TargetMode="External"/><Relationship Id="rId10" Type="http://schemas.openxmlformats.org/officeDocument/2006/relationships/chart" Target="charts/chart2.xml"/><Relationship Id="rId31" Type="http://schemas.openxmlformats.org/officeDocument/2006/relationships/hyperlink" Target="https://www.statista.com/statistics/186818/north-american-investment-in-sustainable-energy-since-2004/" TargetMode="External"/><Relationship Id="rId44" Type="http://schemas.openxmlformats.org/officeDocument/2006/relationships/hyperlink" Target="http://www.minregion.gov.ua/wp-content/uploads/2017/03/Rozvitok-VDE-v-Ukrai--ni.pdf" TargetMode="External"/><Relationship Id="rId52" Type="http://schemas.openxmlformats.org/officeDocument/2006/relationships/hyperlink" Target="https://www.m-energo.com/" TargetMode="External"/><Relationship Id="rId60" Type="http://schemas.openxmlformats.org/officeDocument/2006/relationships/hyperlink" Target="http://www.uself.com.ua/fileadmin/documents/Brochure_UKR.pdf"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3" Type="http://schemas.openxmlformats.org/officeDocument/2006/relationships/chart" Target="charts/chart5.xml"/><Relationship Id="rId18" Type="http://schemas.openxmlformats.org/officeDocument/2006/relationships/chart" Target="charts/chart10.xml"/><Relationship Id="rId39" Type="http://schemas.openxmlformats.org/officeDocument/2006/relationships/hyperlink" Target="http://euinfocenter.rada.gov.ua/uploads/documents/29501.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onnyB\Desktop\&#1091;&#1095;&#1077;&#1073;&#1072;\RE_Investment_Trends_2019%20(&#1040;&#1074;&#1090;&#1086;&#1089;&#1086;&#1093;&#1088;&#1072;&#1085;&#1077;&#1085;&#1085;&#1099;&#108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onnyB\Desktop\&#1091;&#1095;&#1077;&#1073;&#1072;\RE_Investment_Trends_2019%20(&#1040;&#1074;&#1090;&#1086;&#1089;&#1086;&#1093;&#1088;&#1072;&#1085;&#1077;&#1085;&#1085;&#1099;&#108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A:\Downloads\RE_Investment_Trends_2019%20(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коефіцієнт корисної дії</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cat>
            <c:strRef>
              <c:f>Лист1!$A$2:$A$6</c:f>
              <c:strCache>
                <c:ptCount val="5"/>
                <c:pt idx="0">
                  <c:v>гідроенергія</c:v>
                </c:pt>
                <c:pt idx="1">
                  <c:v>енергія вітру</c:v>
                </c:pt>
                <c:pt idx="2">
                  <c:v>теплові та променисті ВДЕ</c:v>
                </c:pt>
                <c:pt idx="3">
                  <c:v>енергія сонячного випромінювання</c:v>
                </c:pt>
                <c:pt idx="4">
                  <c:v>енергії біопалива</c:v>
                </c:pt>
              </c:strCache>
            </c:strRef>
          </c:cat>
          <c:val>
            <c:numRef>
              <c:f>Лист1!$B$2:$B$6</c:f>
              <c:numCache>
                <c:formatCode>General</c:formatCode>
                <c:ptCount val="5"/>
                <c:pt idx="0">
                  <c:v>0.7</c:v>
                </c:pt>
                <c:pt idx="1">
                  <c:v>0.4</c:v>
                </c:pt>
                <c:pt idx="2">
                  <c:v>0.35</c:v>
                </c:pt>
                <c:pt idx="3">
                  <c:v>0.3</c:v>
                </c:pt>
                <c:pt idx="4">
                  <c:v>0.3</c:v>
                </c:pt>
              </c:numCache>
            </c:numRef>
          </c:val>
          <c:extLst>
            <c:ext xmlns:c16="http://schemas.microsoft.com/office/drawing/2014/chart" uri="{C3380CC4-5D6E-409C-BE32-E72D297353CC}">
              <c16:uniqueId val="{00000000-4B04-4F46-BD41-0007694AB84C}"/>
            </c:ext>
          </c:extLst>
        </c:ser>
        <c:dLbls>
          <c:showLegendKey val="0"/>
          <c:showVal val="0"/>
          <c:showCatName val="0"/>
          <c:showSerName val="0"/>
          <c:showPercent val="0"/>
          <c:showBubbleSize val="0"/>
        </c:dLbls>
        <c:gapWidth val="355"/>
        <c:overlap val="-70"/>
        <c:axId val="148253216"/>
        <c:axId val="148244336"/>
      </c:barChart>
      <c:catAx>
        <c:axId val="148253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8244336"/>
        <c:crosses val="autoZero"/>
        <c:auto val="1"/>
        <c:lblAlgn val="ctr"/>
        <c:lblOffset val="100"/>
        <c:noMultiLvlLbl val="0"/>
      </c:catAx>
      <c:valAx>
        <c:axId val="148244336"/>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8253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Bioergy</c:v>
                </c:pt>
              </c:strCache>
            </c:strRef>
          </c:tx>
          <c:spPr>
            <a:solidFill>
              <a:schemeClr val="accent1"/>
            </a:solidFill>
            <a:ln>
              <a:noFill/>
            </a:ln>
            <a:effectLst/>
          </c:spPr>
          <c:invertIfNegative val="0"/>
          <c:cat>
            <c:numRef>
              <c:f>Лист1!$B$1:$G$1</c:f>
              <c:numCache>
                <c:formatCode>General</c:formatCode>
                <c:ptCount val="6"/>
                <c:pt idx="0">
                  <c:v>2013</c:v>
                </c:pt>
                <c:pt idx="1">
                  <c:v>2014</c:v>
                </c:pt>
                <c:pt idx="2">
                  <c:v>2015</c:v>
                </c:pt>
                <c:pt idx="3">
                  <c:v>2016</c:v>
                </c:pt>
                <c:pt idx="4">
                  <c:v>2017</c:v>
                </c:pt>
                <c:pt idx="5">
                  <c:v>2018</c:v>
                </c:pt>
              </c:numCache>
            </c:numRef>
          </c:cat>
          <c:val>
            <c:numRef>
              <c:f>Лист1!$B$2:$G$2</c:f>
              <c:numCache>
                <c:formatCode>General</c:formatCode>
                <c:ptCount val="6"/>
                <c:pt idx="0">
                  <c:v>84688</c:v>
                </c:pt>
                <c:pt idx="1">
                  <c:v>90617</c:v>
                </c:pt>
                <c:pt idx="2">
                  <c:v>97102</c:v>
                </c:pt>
                <c:pt idx="3">
                  <c:v>105128</c:v>
                </c:pt>
                <c:pt idx="4">
                  <c:v>111666</c:v>
                </c:pt>
                <c:pt idx="5">
                  <c:v>117829</c:v>
                </c:pt>
              </c:numCache>
            </c:numRef>
          </c:val>
          <c:extLst>
            <c:ext xmlns:c16="http://schemas.microsoft.com/office/drawing/2014/chart" uri="{C3380CC4-5D6E-409C-BE32-E72D297353CC}">
              <c16:uniqueId val="{00000000-4800-4977-9DD5-749B04D0F36E}"/>
            </c:ext>
          </c:extLst>
        </c:ser>
        <c:ser>
          <c:idx val="1"/>
          <c:order val="1"/>
          <c:tx>
            <c:strRef>
              <c:f>Лист1!$A$3</c:f>
              <c:strCache>
                <c:ptCount val="1"/>
                <c:pt idx="0">
                  <c:v>Geothermal energy</c:v>
                </c:pt>
              </c:strCache>
            </c:strRef>
          </c:tx>
          <c:spPr>
            <a:solidFill>
              <a:schemeClr val="accent2"/>
            </a:solidFill>
            <a:ln>
              <a:noFill/>
            </a:ln>
            <a:effectLst/>
          </c:spPr>
          <c:invertIfNegative val="0"/>
          <c:cat>
            <c:numRef>
              <c:f>Лист1!$B$1:$G$1</c:f>
              <c:numCache>
                <c:formatCode>General</c:formatCode>
                <c:ptCount val="6"/>
                <c:pt idx="0">
                  <c:v>2013</c:v>
                </c:pt>
                <c:pt idx="1">
                  <c:v>2014</c:v>
                </c:pt>
                <c:pt idx="2">
                  <c:v>2015</c:v>
                </c:pt>
                <c:pt idx="3">
                  <c:v>2016</c:v>
                </c:pt>
                <c:pt idx="4">
                  <c:v>2017</c:v>
                </c:pt>
                <c:pt idx="5">
                  <c:v>2018</c:v>
                </c:pt>
              </c:numCache>
            </c:numRef>
          </c:cat>
          <c:val>
            <c:numRef>
              <c:f>Лист1!$B$3:$G$3</c:f>
              <c:numCache>
                <c:formatCode>General</c:formatCode>
                <c:ptCount val="6"/>
                <c:pt idx="0">
                  <c:v>10716</c:v>
                </c:pt>
                <c:pt idx="1">
                  <c:v>11154</c:v>
                </c:pt>
                <c:pt idx="2">
                  <c:v>11811</c:v>
                </c:pt>
                <c:pt idx="3">
                  <c:v>12251</c:v>
                </c:pt>
                <c:pt idx="4">
                  <c:v>12700</c:v>
                </c:pt>
                <c:pt idx="5">
                  <c:v>13277</c:v>
                </c:pt>
              </c:numCache>
            </c:numRef>
          </c:val>
          <c:extLst>
            <c:ext xmlns:c16="http://schemas.microsoft.com/office/drawing/2014/chart" uri="{C3380CC4-5D6E-409C-BE32-E72D297353CC}">
              <c16:uniqueId val="{00000001-4800-4977-9DD5-749B04D0F36E}"/>
            </c:ext>
          </c:extLst>
        </c:ser>
        <c:ser>
          <c:idx val="2"/>
          <c:order val="2"/>
          <c:tx>
            <c:strRef>
              <c:f>Лист1!$A$4</c:f>
              <c:strCache>
                <c:ptCount val="1"/>
                <c:pt idx="0">
                  <c:v>Hydropower</c:v>
                </c:pt>
              </c:strCache>
            </c:strRef>
          </c:tx>
          <c:spPr>
            <a:solidFill>
              <a:schemeClr val="accent3"/>
            </a:solidFill>
            <a:ln>
              <a:noFill/>
            </a:ln>
            <a:effectLst/>
          </c:spPr>
          <c:invertIfNegative val="0"/>
          <c:cat>
            <c:numRef>
              <c:f>Лист1!$B$1:$G$1</c:f>
              <c:numCache>
                <c:formatCode>General</c:formatCode>
                <c:ptCount val="6"/>
                <c:pt idx="0">
                  <c:v>2013</c:v>
                </c:pt>
                <c:pt idx="1">
                  <c:v>2014</c:v>
                </c:pt>
                <c:pt idx="2">
                  <c:v>2015</c:v>
                </c:pt>
                <c:pt idx="3">
                  <c:v>2016</c:v>
                </c:pt>
                <c:pt idx="4">
                  <c:v>2017</c:v>
                </c:pt>
                <c:pt idx="5">
                  <c:v>2018</c:v>
                </c:pt>
              </c:numCache>
            </c:numRef>
          </c:cat>
          <c:val>
            <c:numRef>
              <c:f>Лист1!$B$4:$G$4</c:f>
              <c:numCache>
                <c:formatCode>General</c:formatCode>
                <c:ptCount val="6"/>
                <c:pt idx="0">
                  <c:v>1028447.9</c:v>
                </c:pt>
                <c:pt idx="1">
                  <c:v>1065426</c:v>
                </c:pt>
                <c:pt idx="2">
                  <c:v>1098371</c:v>
                </c:pt>
                <c:pt idx="3">
                  <c:v>1127092.3</c:v>
                </c:pt>
                <c:pt idx="4">
                  <c:v>1154201.3999999999</c:v>
                </c:pt>
                <c:pt idx="5">
                  <c:v>1175501.3</c:v>
                </c:pt>
              </c:numCache>
            </c:numRef>
          </c:val>
          <c:extLst>
            <c:ext xmlns:c16="http://schemas.microsoft.com/office/drawing/2014/chart" uri="{C3380CC4-5D6E-409C-BE32-E72D297353CC}">
              <c16:uniqueId val="{00000002-4800-4977-9DD5-749B04D0F36E}"/>
            </c:ext>
          </c:extLst>
        </c:ser>
        <c:ser>
          <c:idx val="3"/>
          <c:order val="3"/>
          <c:tx>
            <c:strRef>
              <c:f>Лист1!$A$5</c:f>
              <c:strCache>
                <c:ptCount val="1"/>
                <c:pt idx="0">
                  <c:v>Solar Energy</c:v>
                </c:pt>
              </c:strCache>
            </c:strRef>
          </c:tx>
          <c:spPr>
            <a:solidFill>
              <a:schemeClr val="accent4"/>
            </a:solidFill>
            <a:ln>
              <a:noFill/>
            </a:ln>
            <a:effectLst/>
          </c:spPr>
          <c:invertIfNegative val="0"/>
          <c:cat>
            <c:numRef>
              <c:f>Лист1!$B$1:$G$1</c:f>
              <c:numCache>
                <c:formatCode>General</c:formatCode>
                <c:ptCount val="6"/>
                <c:pt idx="0">
                  <c:v>2013</c:v>
                </c:pt>
                <c:pt idx="1">
                  <c:v>2014</c:v>
                </c:pt>
                <c:pt idx="2">
                  <c:v>2015</c:v>
                </c:pt>
                <c:pt idx="3">
                  <c:v>2016</c:v>
                </c:pt>
                <c:pt idx="4">
                  <c:v>2017</c:v>
                </c:pt>
                <c:pt idx="5">
                  <c:v>2018</c:v>
                </c:pt>
              </c:numCache>
            </c:numRef>
          </c:cat>
          <c:val>
            <c:numRef>
              <c:f>Лист1!$B$5:$G$5</c:f>
              <c:numCache>
                <c:formatCode>General</c:formatCode>
                <c:ptCount val="6"/>
                <c:pt idx="0">
                  <c:v>139652</c:v>
                </c:pt>
                <c:pt idx="1">
                  <c:v>176099</c:v>
                </c:pt>
                <c:pt idx="2">
                  <c:v>222126</c:v>
                </c:pt>
                <c:pt idx="3">
                  <c:v>295828</c:v>
                </c:pt>
                <c:pt idx="4">
                  <c:v>388882</c:v>
                </c:pt>
                <c:pt idx="5">
                  <c:v>486085</c:v>
                </c:pt>
              </c:numCache>
            </c:numRef>
          </c:val>
          <c:extLst>
            <c:ext xmlns:c16="http://schemas.microsoft.com/office/drawing/2014/chart" uri="{C3380CC4-5D6E-409C-BE32-E72D297353CC}">
              <c16:uniqueId val="{00000003-4800-4977-9DD5-749B04D0F36E}"/>
            </c:ext>
          </c:extLst>
        </c:ser>
        <c:ser>
          <c:idx val="4"/>
          <c:order val="4"/>
          <c:tx>
            <c:strRef>
              <c:f>Лист1!$A$6</c:f>
              <c:strCache>
                <c:ptCount val="1"/>
                <c:pt idx="0">
                  <c:v>Wind Energy</c:v>
                </c:pt>
              </c:strCache>
            </c:strRef>
          </c:tx>
          <c:spPr>
            <a:solidFill>
              <a:schemeClr val="accent5"/>
            </a:solidFill>
            <a:ln>
              <a:noFill/>
            </a:ln>
            <a:effectLst/>
          </c:spPr>
          <c:invertIfNegative val="0"/>
          <c:cat>
            <c:numRef>
              <c:f>Лист1!$B$1:$G$1</c:f>
              <c:numCache>
                <c:formatCode>General</c:formatCode>
                <c:ptCount val="6"/>
                <c:pt idx="0">
                  <c:v>2013</c:v>
                </c:pt>
                <c:pt idx="1">
                  <c:v>2014</c:v>
                </c:pt>
                <c:pt idx="2">
                  <c:v>2015</c:v>
                </c:pt>
                <c:pt idx="3">
                  <c:v>2016</c:v>
                </c:pt>
                <c:pt idx="4">
                  <c:v>2017</c:v>
                </c:pt>
                <c:pt idx="5">
                  <c:v>2018</c:v>
                </c:pt>
              </c:numCache>
            </c:numRef>
          </c:cat>
          <c:val>
            <c:numRef>
              <c:f>Лист1!$B$6:$G$6</c:f>
              <c:numCache>
                <c:formatCode>General</c:formatCode>
                <c:ptCount val="6"/>
                <c:pt idx="0">
                  <c:v>299993</c:v>
                </c:pt>
                <c:pt idx="1">
                  <c:v>349202</c:v>
                </c:pt>
                <c:pt idx="2">
                  <c:v>416211</c:v>
                </c:pt>
                <c:pt idx="3">
                  <c:v>466957</c:v>
                </c:pt>
                <c:pt idx="4">
                  <c:v>514815</c:v>
                </c:pt>
                <c:pt idx="5">
                  <c:v>563660</c:v>
                </c:pt>
              </c:numCache>
            </c:numRef>
          </c:val>
          <c:extLst>
            <c:ext xmlns:c16="http://schemas.microsoft.com/office/drawing/2014/chart" uri="{C3380CC4-5D6E-409C-BE32-E72D297353CC}">
              <c16:uniqueId val="{00000004-4800-4977-9DD5-749B04D0F36E}"/>
            </c:ext>
          </c:extLst>
        </c:ser>
        <c:dLbls>
          <c:showLegendKey val="0"/>
          <c:showVal val="0"/>
          <c:showCatName val="0"/>
          <c:showSerName val="0"/>
          <c:showPercent val="0"/>
          <c:showBubbleSize val="0"/>
        </c:dLbls>
        <c:gapWidth val="150"/>
        <c:axId val="182825224"/>
        <c:axId val="182825608"/>
      </c:barChart>
      <c:catAx>
        <c:axId val="182825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825608"/>
        <c:crosses val="autoZero"/>
        <c:auto val="1"/>
        <c:lblAlgn val="ctr"/>
        <c:lblOffset val="100"/>
        <c:noMultiLvlLbl val="0"/>
      </c:catAx>
      <c:valAx>
        <c:axId val="182825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82522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0" i="0" u="none" strike="noStrike" baseline="0">
                <a:effectLst/>
              </a:rPr>
              <a:t>Частка відновлюваних джерел енергії у виробництві електроенергії</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Лист2!$A$2</c:f>
              <c:strCache>
                <c:ptCount val="1"/>
                <c:pt idx="0">
                  <c:v>USA</c:v>
                </c:pt>
              </c:strCache>
            </c:strRef>
          </c:tx>
          <c:spPr>
            <a:solidFill>
              <a:schemeClr val="accent1"/>
            </a:solidFill>
            <a:ln>
              <a:noFill/>
            </a:ln>
            <a:effectLst/>
          </c:spPr>
          <c:invertIfNegative val="0"/>
          <c:cat>
            <c:numRef>
              <c:f>Лист2!$B$1:$H$1</c:f>
              <c:numCache>
                <c:formatCode>General</c:formatCode>
                <c:ptCount val="7"/>
                <c:pt idx="0">
                  <c:v>2012</c:v>
                </c:pt>
                <c:pt idx="1">
                  <c:v>2013</c:v>
                </c:pt>
                <c:pt idx="2">
                  <c:v>2014</c:v>
                </c:pt>
                <c:pt idx="3">
                  <c:v>2015</c:v>
                </c:pt>
                <c:pt idx="4">
                  <c:v>2016</c:v>
                </c:pt>
                <c:pt idx="5">
                  <c:v>2017</c:v>
                </c:pt>
                <c:pt idx="6">
                  <c:v>2018</c:v>
                </c:pt>
              </c:numCache>
            </c:numRef>
          </c:cat>
          <c:val>
            <c:numRef>
              <c:f>Лист2!$B$2:$H$2</c:f>
              <c:numCache>
                <c:formatCode>General</c:formatCode>
                <c:ptCount val="7"/>
                <c:pt idx="0">
                  <c:v>12</c:v>
                </c:pt>
                <c:pt idx="1">
                  <c:v>13</c:v>
                </c:pt>
                <c:pt idx="2">
                  <c:v>13</c:v>
                </c:pt>
                <c:pt idx="3">
                  <c:v>13</c:v>
                </c:pt>
                <c:pt idx="4">
                  <c:v>15</c:v>
                </c:pt>
                <c:pt idx="5">
                  <c:v>17</c:v>
                </c:pt>
                <c:pt idx="6">
                  <c:v>17</c:v>
                </c:pt>
              </c:numCache>
            </c:numRef>
          </c:val>
          <c:extLst>
            <c:ext xmlns:c16="http://schemas.microsoft.com/office/drawing/2014/chart" uri="{C3380CC4-5D6E-409C-BE32-E72D297353CC}">
              <c16:uniqueId val="{00000000-FB60-431E-889D-A95F204710D1}"/>
            </c:ext>
          </c:extLst>
        </c:ser>
        <c:ser>
          <c:idx val="1"/>
          <c:order val="1"/>
          <c:tx>
            <c:strRef>
              <c:f>Лист2!$A$3</c:f>
              <c:strCache>
                <c:ptCount val="1"/>
                <c:pt idx="0">
                  <c:v>Canada</c:v>
                </c:pt>
              </c:strCache>
            </c:strRef>
          </c:tx>
          <c:spPr>
            <a:solidFill>
              <a:schemeClr val="accent2"/>
            </a:solidFill>
            <a:ln>
              <a:noFill/>
            </a:ln>
            <a:effectLst/>
          </c:spPr>
          <c:invertIfNegative val="0"/>
          <c:cat>
            <c:numRef>
              <c:f>Лист2!$B$1:$H$1</c:f>
              <c:numCache>
                <c:formatCode>General</c:formatCode>
                <c:ptCount val="7"/>
                <c:pt idx="0">
                  <c:v>2012</c:v>
                </c:pt>
                <c:pt idx="1">
                  <c:v>2013</c:v>
                </c:pt>
                <c:pt idx="2">
                  <c:v>2014</c:v>
                </c:pt>
                <c:pt idx="3">
                  <c:v>2015</c:v>
                </c:pt>
                <c:pt idx="4">
                  <c:v>2016</c:v>
                </c:pt>
                <c:pt idx="5">
                  <c:v>2017</c:v>
                </c:pt>
                <c:pt idx="6">
                  <c:v>2018</c:v>
                </c:pt>
              </c:numCache>
            </c:numRef>
          </c:cat>
          <c:val>
            <c:numRef>
              <c:f>Лист2!$B$3:$H$3</c:f>
              <c:numCache>
                <c:formatCode>General</c:formatCode>
                <c:ptCount val="7"/>
                <c:pt idx="0">
                  <c:v>63</c:v>
                </c:pt>
                <c:pt idx="1">
                  <c:v>63</c:v>
                </c:pt>
                <c:pt idx="2">
                  <c:v>63</c:v>
                </c:pt>
                <c:pt idx="3">
                  <c:v>63</c:v>
                </c:pt>
                <c:pt idx="4">
                  <c:v>65</c:v>
                </c:pt>
                <c:pt idx="5">
                  <c:v>65</c:v>
                </c:pt>
                <c:pt idx="6">
                  <c:v>65</c:v>
                </c:pt>
              </c:numCache>
            </c:numRef>
          </c:val>
          <c:extLst>
            <c:ext xmlns:c16="http://schemas.microsoft.com/office/drawing/2014/chart" uri="{C3380CC4-5D6E-409C-BE32-E72D297353CC}">
              <c16:uniqueId val="{00000001-FB60-431E-889D-A95F204710D1}"/>
            </c:ext>
          </c:extLst>
        </c:ser>
        <c:ser>
          <c:idx val="2"/>
          <c:order val="2"/>
          <c:tx>
            <c:strRef>
              <c:f>Лист2!$A$4</c:f>
              <c:strCache>
                <c:ptCount val="1"/>
                <c:pt idx="0">
                  <c:v>Italy</c:v>
                </c:pt>
              </c:strCache>
            </c:strRef>
          </c:tx>
          <c:spPr>
            <a:solidFill>
              <a:schemeClr val="accent3"/>
            </a:solidFill>
            <a:ln>
              <a:noFill/>
            </a:ln>
            <a:effectLst/>
          </c:spPr>
          <c:invertIfNegative val="0"/>
          <c:cat>
            <c:numRef>
              <c:f>Лист2!$B$1:$H$1</c:f>
              <c:numCache>
                <c:formatCode>General</c:formatCode>
                <c:ptCount val="7"/>
                <c:pt idx="0">
                  <c:v>2012</c:v>
                </c:pt>
                <c:pt idx="1">
                  <c:v>2013</c:v>
                </c:pt>
                <c:pt idx="2">
                  <c:v>2014</c:v>
                </c:pt>
                <c:pt idx="3">
                  <c:v>2015</c:v>
                </c:pt>
                <c:pt idx="4">
                  <c:v>2016</c:v>
                </c:pt>
                <c:pt idx="5">
                  <c:v>2017</c:v>
                </c:pt>
                <c:pt idx="6">
                  <c:v>2018</c:v>
                </c:pt>
              </c:numCache>
            </c:numRef>
          </c:cat>
          <c:val>
            <c:numRef>
              <c:f>Лист2!$B$4:$H$4</c:f>
              <c:numCache>
                <c:formatCode>General</c:formatCode>
                <c:ptCount val="7"/>
                <c:pt idx="0">
                  <c:v>28</c:v>
                </c:pt>
                <c:pt idx="1">
                  <c:v>35</c:v>
                </c:pt>
                <c:pt idx="2">
                  <c:v>39</c:v>
                </c:pt>
                <c:pt idx="3">
                  <c:v>35</c:v>
                </c:pt>
                <c:pt idx="4">
                  <c:v>34</c:v>
                </c:pt>
                <c:pt idx="5">
                  <c:v>32</c:v>
                </c:pt>
                <c:pt idx="6">
                  <c:v>36</c:v>
                </c:pt>
              </c:numCache>
            </c:numRef>
          </c:val>
          <c:extLst>
            <c:ext xmlns:c16="http://schemas.microsoft.com/office/drawing/2014/chart" uri="{C3380CC4-5D6E-409C-BE32-E72D297353CC}">
              <c16:uniqueId val="{00000002-FB60-431E-889D-A95F204710D1}"/>
            </c:ext>
          </c:extLst>
        </c:ser>
        <c:ser>
          <c:idx val="3"/>
          <c:order val="3"/>
          <c:tx>
            <c:strRef>
              <c:f>Лист2!$A$5</c:f>
              <c:strCache>
                <c:ptCount val="1"/>
                <c:pt idx="0">
                  <c:v>Germany</c:v>
                </c:pt>
              </c:strCache>
            </c:strRef>
          </c:tx>
          <c:spPr>
            <a:solidFill>
              <a:schemeClr val="accent4"/>
            </a:solidFill>
            <a:ln>
              <a:noFill/>
            </a:ln>
            <a:effectLst/>
          </c:spPr>
          <c:invertIfNegative val="0"/>
          <c:cat>
            <c:numRef>
              <c:f>Лист2!$B$1:$H$1</c:f>
              <c:numCache>
                <c:formatCode>General</c:formatCode>
                <c:ptCount val="7"/>
                <c:pt idx="0">
                  <c:v>2012</c:v>
                </c:pt>
                <c:pt idx="1">
                  <c:v>2013</c:v>
                </c:pt>
                <c:pt idx="2">
                  <c:v>2014</c:v>
                </c:pt>
                <c:pt idx="3">
                  <c:v>2015</c:v>
                </c:pt>
                <c:pt idx="4">
                  <c:v>2016</c:v>
                </c:pt>
                <c:pt idx="5">
                  <c:v>2017</c:v>
                </c:pt>
                <c:pt idx="6">
                  <c:v>2018</c:v>
                </c:pt>
              </c:numCache>
            </c:numRef>
          </c:cat>
          <c:val>
            <c:numRef>
              <c:f>Лист2!$B$5:$H$5</c:f>
              <c:numCache>
                <c:formatCode>General</c:formatCode>
                <c:ptCount val="7"/>
                <c:pt idx="0">
                  <c:v>21</c:v>
                </c:pt>
                <c:pt idx="1">
                  <c:v>22</c:v>
                </c:pt>
                <c:pt idx="2">
                  <c:v>24</c:v>
                </c:pt>
                <c:pt idx="3">
                  <c:v>27</c:v>
                </c:pt>
                <c:pt idx="4">
                  <c:v>27</c:v>
                </c:pt>
                <c:pt idx="5">
                  <c:v>30</c:v>
                </c:pt>
                <c:pt idx="6">
                  <c:v>32</c:v>
                </c:pt>
              </c:numCache>
            </c:numRef>
          </c:val>
          <c:extLst>
            <c:ext xmlns:c16="http://schemas.microsoft.com/office/drawing/2014/chart" uri="{C3380CC4-5D6E-409C-BE32-E72D297353CC}">
              <c16:uniqueId val="{00000003-FB60-431E-889D-A95F204710D1}"/>
            </c:ext>
          </c:extLst>
        </c:ser>
        <c:ser>
          <c:idx val="4"/>
          <c:order val="4"/>
          <c:tx>
            <c:strRef>
              <c:f>Лист2!$A$6</c:f>
              <c:strCache>
                <c:ptCount val="1"/>
                <c:pt idx="0">
                  <c:v>France</c:v>
                </c:pt>
              </c:strCache>
            </c:strRef>
          </c:tx>
          <c:spPr>
            <a:solidFill>
              <a:schemeClr val="accent5"/>
            </a:solidFill>
            <a:ln>
              <a:noFill/>
            </a:ln>
            <a:effectLst/>
          </c:spPr>
          <c:invertIfNegative val="0"/>
          <c:cat>
            <c:numRef>
              <c:f>Лист2!$B$1:$H$1</c:f>
              <c:numCache>
                <c:formatCode>General</c:formatCode>
                <c:ptCount val="7"/>
                <c:pt idx="0">
                  <c:v>2012</c:v>
                </c:pt>
                <c:pt idx="1">
                  <c:v>2013</c:v>
                </c:pt>
                <c:pt idx="2">
                  <c:v>2014</c:v>
                </c:pt>
                <c:pt idx="3">
                  <c:v>2015</c:v>
                </c:pt>
                <c:pt idx="4">
                  <c:v>2016</c:v>
                </c:pt>
                <c:pt idx="5">
                  <c:v>2017</c:v>
                </c:pt>
                <c:pt idx="6">
                  <c:v>2018</c:v>
                </c:pt>
              </c:numCache>
            </c:numRef>
          </c:cat>
          <c:val>
            <c:numRef>
              <c:f>Лист2!$B$6:$H$6</c:f>
              <c:numCache>
                <c:formatCode>General</c:formatCode>
                <c:ptCount val="7"/>
                <c:pt idx="0">
                  <c:v>16</c:v>
                </c:pt>
                <c:pt idx="1">
                  <c:v>18</c:v>
                </c:pt>
                <c:pt idx="2">
                  <c:v>18</c:v>
                </c:pt>
                <c:pt idx="3">
                  <c:v>17</c:v>
                </c:pt>
                <c:pt idx="4">
                  <c:v>19</c:v>
                </c:pt>
                <c:pt idx="5">
                  <c:v>19</c:v>
                </c:pt>
                <c:pt idx="6">
                  <c:v>21</c:v>
                </c:pt>
              </c:numCache>
            </c:numRef>
          </c:val>
          <c:extLst>
            <c:ext xmlns:c16="http://schemas.microsoft.com/office/drawing/2014/chart" uri="{C3380CC4-5D6E-409C-BE32-E72D297353CC}">
              <c16:uniqueId val="{00000004-FB60-431E-889D-A95F204710D1}"/>
            </c:ext>
          </c:extLst>
        </c:ser>
        <c:ser>
          <c:idx val="5"/>
          <c:order val="5"/>
          <c:tx>
            <c:strRef>
              <c:f>Лист2!$A$7</c:f>
              <c:strCache>
                <c:ptCount val="1"/>
                <c:pt idx="0">
                  <c:v>United Kingdom</c:v>
                </c:pt>
              </c:strCache>
            </c:strRef>
          </c:tx>
          <c:spPr>
            <a:solidFill>
              <a:schemeClr val="accent6"/>
            </a:solidFill>
            <a:ln>
              <a:noFill/>
            </a:ln>
            <a:effectLst/>
          </c:spPr>
          <c:invertIfNegative val="0"/>
          <c:cat>
            <c:numRef>
              <c:f>Лист2!$B$1:$H$1</c:f>
              <c:numCache>
                <c:formatCode>General</c:formatCode>
                <c:ptCount val="7"/>
                <c:pt idx="0">
                  <c:v>2012</c:v>
                </c:pt>
                <c:pt idx="1">
                  <c:v>2013</c:v>
                </c:pt>
                <c:pt idx="2">
                  <c:v>2014</c:v>
                </c:pt>
                <c:pt idx="3">
                  <c:v>2015</c:v>
                </c:pt>
                <c:pt idx="4">
                  <c:v>2016</c:v>
                </c:pt>
                <c:pt idx="5">
                  <c:v>2017</c:v>
                </c:pt>
                <c:pt idx="6">
                  <c:v>2018</c:v>
                </c:pt>
              </c:numCache>
            </c:numRef>
          </c:cat>
          <c:val>
            <c:numRef>
              <c:f>Лист2!$B$7:$H$7</c:f>
              <c:numCache>
                <c:formatCode>General</c:formatCode>
                <c:ptCount val="7"/>
                <c:pt idx="0">
                  <c:v>11</c:v>
                </c:pt>
                <c:pt idx="1">
                  <c:v>14</c:v>
                </c:pt>
                <c:pt idx="2">
                  <c:v>18</c:v>
                </c:pt>
                <c:pt idx="3">
                  <c:v>24</c:v>
                </c:pt>
                <c:pt idx="4">
                  <c:v>24</c:v>
                </c:pt>
                <c:pt idx="5">
                  <c:v>28</c:v>
                </c:pt>
                <c:pt idx="6">
                  <c:v>32</c:v>
                </c:pt>
              </c:numCache>
            </c:numRef>
          </c:val>
          <c:extLst>
            <c:ext xmlns:c16="http://schemas.microsoft.com/office/drawing/2014/chart" uri="{C3380CC4-5D6E-409C-BE32-E72D297353CC}">
              <c16:uniqueId val="{00000005-FB60-431E-889D-A95F204710D1}"/>
            </c:ext>
          </c:extLst>
        </c:ser>
        <c:ser>
          <c:idx val="6"/>
          <c:order val="6"/>
          <c:tx>
            <c:strRef>
              <c:f>Лист2!$A$8</c:f>
              <c:strCache>
                <c:ptCount val="1"/>
                <c:pt idx="0">
                  <c:v>Japan</c:v>
                </c:pt>
              </c:strCache>
            </c:strRef>
          </c:tx>
          <c:spPr>
            <a:solidFill>
              <a:schemeClr val="accent1">
                <a:lumMod val="60000"/>
              </a:schemeClr>
            </a:solidFill>
            <a:ln>
              <a:noFill/>
            </a:ln>
            <a:effectLst/>
          </c:spPr>
          <c:invertIfNegative val="0"/>
          <c:cat>
            <c:numRef>
              <c:f>Лист2!$B$1:$H$1</c:f>
              <c:numCache>
                <c:formatCode>General</c:formatCode>
                <c:ptCount val="7"/>
                <c:pt idx="0">
                  <c:v>2012</c:v>
                </c:pt>
                <c:pt idx="1">
                  <c:v>2013</c:v>
                </c:pt>
                <c:pt idx="2">
                  <c:v>2014</c:v>
                </c:pt>
                <c:pt idx="3">
                  <c:v>2015</c:v>
                </c:pt>
                <c:pt idx="4">
                  <c:v>2016</c:v>
                </c:pt>
                <c:pt idx="5">
                  <c:v>2017</c:v>
                </c:pt>
                <c:pt idx="6">
                  <c:v>2018</c:v>
                </c:pt>
              </c:numCache>
            </c:numRef>
          </c:cat>
          <c:val>
            <c:numRef>
              <c:f>Лист2!$B$8:$H$8</c:f>
              <c:numCache>
                <c:formatCode>General</c:formatCode>
                <c:ptCount val="7"/>
                <c:pt idx="0">
                  <c:v>10</c:v>
                </c:pt>
                <c:pt idx="1">
                  <c:v>11</c:v>
                </c:pt>
                <c:pt idx="2">
                  <c:v>13</c:v>
                </c:pt>
                <c:pt idx="3">
                  <c:v>14</c:v>
                </c:pt>
                <c:pt idx="4">
                  <c:v>14</c:v>
                </c:pt>
                <c:pt idx="5">
                  <c:v>16</c:v>
                </c:pt>
                <c:pt idx="6">
                  <c:v>18</c:v>
                </c:pt>
              </c:numCache>
            </c:numRef>
          </c:val>
          <c:extLst>
            <c:ext xmlns:c16="http://schemas.microsoft.com/office/drawing/2014/chart" uri="{C3380CC4-5D6E-409C-BE32-E72D297353CC}">
              <c16:uniqueId val="{00000006-FB60-431E-889D-A95F204710D1}"/>
            </c:ext>
          </c:extLst>
        </c:ser>
        <c:dLbls>
          <c:showLegendKey val="0"/>
          <c:showVal val="0"/>
          <c:showCatName val="0"/>
          <c:showSerName val="0"/>
          <c:showPercent val="0"/>
          <c:showBubbleSize val="0"/>
        </c:dLbls>
        <c:gapWidth val="150"/>
        <c:axId val="182609512"/>
        <c:axId val="182620136"/>
      </c:barChart>
      <c:catAx>
        <c:axId val="182609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620136"/>
        <c:crosses val="autoZero"/>
        <c:auto val="1"/>
        <c:lblAlgn val="ctr"/>
        <c:lblOffset val="100"/>
        <c:noMultiLvlLbl val="0"/>
      </c:catAx>
      <c:valAx>
        <c:axId val="182620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6095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Інвестиції у ВДЕ</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'[RE_Investment_Trends_2019 (1).xlsx]Лист1'!$B$1</c:f>
              <c:strCache>
                <c:ptCount val="1"/>
                <c:pt idx="0">
                  <c:v>Biomass &amp; Waste-to-Energy</c:v>
                </c:pt>
              </c:strCache>
            </c:strRef>
          </c:tx>
          <c:spPr>
            <a:solidFill>
              <a:schemeClr val="accent1"/>
            </a:solidFill>
            <a:ln>
              <a:noFill/>
            </a:ln>
            <a:effectLst/>
          </c:spPr>
          <c:invertIfNegative val="0"/>
          <c:cat>
            <c:numRef>
              <c:f>'[RE_Investment_Trends_2019 (1).xlsx]Лист1'!$A$2:$A$4</c:f>
              <c:numCache>
                <c:formatCode>General</c:formatCode>
                <c:ptCount val="3"/>
                <c:pt idx="0">
                  <c:v>2016</c:v>
                </c:pt>
                <c:pt idx="1">
                  <c:v>2017</c:v>
                </c:pt>
                <c:pt idx="2">
                  <c:v>2018</c:v>
                </c:pt>
              </c:numCache>
            </c:numRef>
          </c:cat>
          <c:val>
            <c:numRef>
              <c:f>'[RE_Investment_Trends_2019 (1).xlsx]Лист1'!$B$2:$B$4</c:f>
              <c:numCache>
                <c:formatCode>General</c:formatCode>
                <c:ptCount val="3"/>
                <c:pt idx="0">
                  <c:v>13.6</c:v>
                </c:pt>
                <c:pt idx="1">
                  <c:v>5.7</c:v>
                </c:pt>
                <c:pt idx="2">
                  <c:v>9.3000000000000007</c:v>
                </c:pt>
              </c:numCache>
            </c:numRef>
          </c:val>
          <c:extLst>
            <c:ext xmlns:c16="http://schemas.microsoft.com/office/drawing/2014/chart" uri="{C3380CC4-5D6E-409C-BE32-E72D297353CC}">
              <c16:uniqueId val="{00000000-DCFA-4B70-8D5D-462A1AEC4341}"/>
            </c:ext>
          </c:extLst>
        </c:ser>
        <c:ser>
          <c:idx val="1"/>
          <c:order val="1"/>
          <c:tx>
            <c:strRef>
              <c:f>'[RE_Investment_Trends_2019 (1).xlsx]Лист1'!$C$1</c:f>
              <c:strCache>
                <c:ptCount val="1"/>
                <c:pt idx="0">
                  <c:v>Geothermal energy</c:v>
                </c:pt>
              </c:strCache>
            </c:strRef>
          </c:tx>
          <c:spPr>
            <a:solidFill>
              <a:schemeClr val="accent2"/>
            </a:solidFill>
            <a:ln>
              <a:noFill/>
            </a:ln>
            <a:effectLst/>
          </c:spPr>
          <c:invertIfNegative val="0"/>
          <c:cat>
            <c:numRef>
              <c:f>'[RE_Investment_Trends_2019 (1).xlsx]Лист1'!$A$2:$A$4</c:f>
              <c:numCache>
                <c:formatCode>General</c:formatCode>
                <c:ptCount val="3"/>
                <c:pt idx="0">
                  <c:v>2016</c:v>
                </c:pt>
                <c:pt idx="1">
                  <c:v>2017</c:v>
                </c:pt>
                <c:pt idx="2">
                  <c:v>2018</c:v>
                </c:pt>
              </c:numCache>
            </c:numRef>
          </c:cat>
          <c:val>
            <c:numRef>
              <c:f>'[RE_Investment_Trends_2019 (1).xlsx]Лист1'!$C$2:$C$4</c:f>
              <c:numCache>
                <c:formatCode>General</c:formatCode>
                <c:ptCount val="3"/>
                <c:pt idx="0">
                  <c:v>2.7</c:v>
                </c:pt>
                <c:pt idx="1">
                  <c:v>2.2999999999999998</c:v>
                </c:pt>
                <c:pt idx="2">
                  <c:v>2.2999999999999998</c:v>
                </c:pt>
              </c:numCache>
            </c:numRef>
          </c:val>
          <c:extLst>
            <c:ext xmlns:c16="http://schemas.microsoft.com/office/drawing/2014/chart" uri="{C3380CC4-5D6E-409C-BE32-E72D297353CC}">
              <c16:uniqueId val="{00000001-DCFA-4B70-8D5D-462A1AEC4341}"/>
            </c:ext>
          </c:extLst>
        </c:ser>
        <c:ser>
          <c:idx val="2"/>
          <c:order val="2"/>
          <c:tx>
            <c:strRef>
              <c:f>'[RE_Investment_Trends_2019 (1).xlsx]Лист1'!$D$1</c:f>
              <c:strCache>
                <c:ptCount val="1"/>
                <c:pt idx="0">
                  <c:v>Liquid Biofuels</c:v>
                </c:pt>
              </c:strCache>
            </c:strRef>
          </c:tx>
          <c:spPr>
            <a:solidFill>
              <a:schemeClr val="accent3"/>
            </a:solidFill>
            <a:ln>
              <a:noFill/>
            </a:ln>
            <a:effectLst/>
          </c:spPr>
          <c:invertIfNegative val="0"/>
          <c:cat>
            <c:numRef>
              <c:f>'[RE_Investment_Trends_2019 (1).xlsx]Лист1'!$A$2:$A$4</c:f>
              <c:numCache>
                <c:formatCode>General</c:formatCode>
                <c:ptCount val="3"/>
                <c:pt idx="0">
                  <c:v>2016</c:v>
                </c:pt>
                <c:pt idx="1">
                  <c:v>2017</c:v>
                </c:pt>
                <c:pt idx="2">
                  <c:v>2018</c:v>
                </c:pt>
              </c:numCache>
            </c:numRef>
          </c:cat>
          <c:val>
            <c:numRef>
              <c:f>'[RE_Investment_Trends_2019 (1).xlsx]Лист1'!$D$2:$D$4</c:f>
              <c:numCache>
                <c:formatCode>General</c:formatCode>
                <c:ptCount val="3"/>
                <c:pt idx="0">
                  <c:v>2.1</c:v>
                </c:pt>
                <c:pt idx="1">
                  <c:v>3.2</c:v>
                </c:pt>
                <c:pt idx="2">
                  <c:v>3</c:v>
                </c:pt>
              </c:numCache>
            </c:numRef>
          </c:val>
          <c:extLst>
            <c:ext xmlns:c16="http://schemas.microsoft.com/office/drawing/2014/chart" uri="{C3380CC4-5D6E-409C-BE32-E72D297353CC}">
              <c16:uniqueId val="{00000002-DCFA-4B70-8D5D-462A1AEC4341}"/>
            </c:ext>
          </c:extLst>
        </c:ser>
        <c:ser>
          <c:idx val="3"/>
          <c:order val="3"/>
          <c:tx>
            <c:strRef>
              <c:f>'[RE_Investment_Trends_2019 (1).xlsx]Лист1'!$E$1</c:f>
              <c:strCache>
                <c:ptCount val="1"/>
                <c:pt idx="0">
                  <c:v>Small hydropower</c:v>
                </c:pt>
              </c:strCache>
            </c:strRef>
          </c:tx>
          <c:spPr>
            <a:solidFill>
              <a:schemeClr val="accent4"/>
            </a:solidFill>
            <a:ln>
              <a:noFill/>
            </a:ln>
            <a:effectLst/>
          </c:spPr>
          <c:invertIfNegative val="0"/>
          <c:cat>
            <c:numRef>
              <c:f>'[RE_Investment_Trends_2019 (1).xlsx]Лист1'!$A$2:$A$4</c:f>
              <c:numCache>
                <c:formatCode>General</c:formatCode>
                <c:ptCount val="3"/>
                <c:pt idx="0">
                  <c:v>2016</c:v>
                </c:pt>
                <c:pt idx="1">
                  <c:v>2017</c:v>
                </c:pt>
                <c:pt idx="2">
                  <c:v>2018</c:v>
                </c:pt>
              </c:numCache>
            </c:numRef>
          </c:cat>
          <c:val>
            <c:numRef>
              <c:f>'[RE_Investment_Trends_2019 (1).xlsx]Лист1'!$E$2:$E$4</c:f>
              <c:numCache>
                <c:formatCode>General</c:formatCode>
                <c:ptCount val="3"/>
                <c:pt idx="0">
                  <c:v>4.4000000000000004</c:v>
                </c:pt>
                <c:pt idx="1">
                  <c:v>3.8</c:v>
                </c:pt>
                <c:pt idx="2">
                  <c:v>0.9</c:v>
                </c:pt>
              </c:numCache>
            </c:numRef>
          </c:val>
          <c:extLst>
            <c:ext xmlns:c16="http://schemas.microsoft.com/office/drawing/2014/chart" uri="{C3380CC4-5D6E-409C-BE32-E72D297353CC}">
              <c16:uniqueId val="{00000003-DCFA-4B70-8D5D-462A1AEC4341}"/>
            </c:ext>
          </c:extLst>
        </c:ser>
        <c:ser>
          <c:idx val="4"/>
          <c:order val="4"/>
          <c:tx>
            <c:strRef>
              <c:f>'[RE_Investment_Trends_2019 (1).xlsx]Лист1'!$F$1</c:f>
              <c:strCache>
                <c:ptCount val="1"/>
                <c:pt idx="0">
                  <c:v>Solar Energy</c:v>
                </c:pt>
              </c:strCache>
            </c:strRef>
          </c:tx>
          <c:spPr>
            <a:solidFill>
              <a:schemeClr val="accent5"/>
            </a:solidFill>
            <a:ln>
              <a:noFill/>
            </a:ln>
            <a:effectLst/>
          </c:spPr>
          <c:invertIfNegative val="0"/>
          <c:cat>
            <c:numRef>
              <c:f>'[RE_Investment_Trends_2019 (1).xlsx]Лист1'!$A$2:$A$4</c:f>
              <c:numCache>
                <c:formatCode>General</c:formatCode>
                <c:ptCount val="3"/>
                <c:pt idx="0">
                  <c:v>2016</c:v>
                </c:pt>
                <c:pt idx="1">
                  <c:v>2017</c:v>
                </c:pt>
                <c:pt idx="2">
                  <c:v>2018</c:v>
                </c:pt>
              </c:numCache>
            </c:numRef>
          </c:cat>
          <c:val>
            <c:numRef>
              <c:f>'[RE_Investment_Trends_2019 (1).xlsx]Лист1'!$F$2:$F$4</c:f>
              <c:numCache>
                <c:formatCode>General</c:formatCode>
                <c:ptCount val="3"/>
                <c:pt idx="0">
                  <c:v>146.30000000000001</c:v>
                </c:pt>
                <c:pt idx="1">
                  <c:v>180</c:v>
                </c:pt>
                <c:pt idx="2">
                  <c:v>141.1</c:v>
                </c:pt>
              </c:numCache>
            </c:numRef>
          </c:val>
          <c:extLst>
            <c:ext xmlns:c16="http://schemas.microsoft.com/office/drawing/2014/chart" uri="{C3380CC4-5D6E-409C-BE32-E72D297353CC}">
              <c16:uniqueId val="{00000004-DCFA-4B70-8D5D-462A1AEC4341}"/>
            </c:ext>
          </c:extLst>
        </c:ser>
        <c:ser>
          <c:idx val="5"/>
          <c:order val="5"/>
          <c:tx>
            <c:strRef>
              <c:f>'[RE_Investment_Trends_2019 (1).xlsx]Лист1'!$G$1</c:f>
              <c:strCache>
                <c:ptCount val="1"/>
                <c:pt idx="0">
                  <c:v>Tide, Wave and Ocean Energy</c:v>
                </c:pt>
              </c:strCache>
            </c:strRef>
          </c:tx>
          <c:spPr>
            <a:solidFill>
              <a:schemeClr val="accent6"/>
            </a:solidFill>
            <a:ln>
              <a:noFill/>
            </a:ln>
            <a:effectLst/>
          </c:spPr>
          <c:invertIfNegative val="0"/>
          <c:cat>
            <c:numRef>
              <c:f>'[RE_Investment_Trends_2019 (1).xlsx]Лист1'!$A$2:$A$4</c:f>
              <c:numCache>
                <c:formatCode>General</c:formatCode>
                <c:ptCount val="3"/>
                <c:pt idx="0">
                  <c:v>2016</c:v>
                </c:pt>
                <c:pt idx="1">
                  <c:v>2017</c:v>
                </c:pt>
                <c:pt idx="2">
                  <c:v>2018</c:v>
                </c:pt>
              </c:numCache>
            </c:numRef>
          </c:cat>
          <c:val>
            <c:numRef>
              <c:f>'[RE_Investment_Trends_2019 (1).xlsx]Лист1'!$G$2:$G$4</c:f>
              <c:numCache>
                <c:formatCode>General</c:formatCode>
                <c:ptCount val="3"/>
                <c:pt idx="0">
                  <c:v>0.2</c:v>
                </c:pt>
                <c:pt idx="1">
                  <c:v>0.2</c:v>
                </c:pt>
                <c:pt idx="2">
                  <c:v>0.2</c:v>
                </c:pt>
              </c:numCache>
            </c:numRef>
          </c:val>
          <c:extLst>
            <c:ext xmlns:c16="http://schemas.microsoft.com/office/drawing/2014/chart" uri="{C3380CC4-5D6E-409C-BE32-E72D297353CC}">
              <c16:uniqueId val="{00000005-DCFA-4B70-8D5D-462A1AEC4341}"/>
            </c:ext>
          </c:extLst>
        </c:ser>
        <c:ser>
          <c:idx val="6"/>
          <c:order val="6"/>
          <c:tx>
            <c:strRef>
              <c:f>'[RE_Investment_Trends_2019 (1).xlsx]Лист1'!$H$1</c:f>
              <c:strCache>
                <c:ptCount val="1"/>
                <c:pt idx="0">
                  <c:v>Wind Energy</c:v>
                </c:pt>
              </c:strCache>
            </c:strRef>
          </c:tx>
          <c:spPr>
            <a:solidFill>
              <a:schemeClr val="accent1">
                <a:lumMod val="60000"/>
              </a:schemeClr>
            </a:solidFill>
            <a:ln>
              <a:noFill/>
            </a:ln>
            <a:effectLst/>
          </c:spPr>
          <c:invertIfNegative val="0"/>
          <c:cat>
            <c:numRef>
              <c:f>'[RE_Investment_Trends_2019 (1).xlsx]Лист1'!$A$2:$A$4</c:f>
              <c:numCache>
                <c:formatCode>General</c:formatCode>
                <c:ptCount val="3"/>
                <c:pt idx="0">
                  <c:v>2016</c:v>
                </c:pt>
                <c:pt idx="1">
                  <c:v>2017</c:v>
                </c:pt>
                <c:pt idx="2">
                  <c:v>2018</c:v>
                </c:pt>
              </c:numCache>
            </c:numRef>
          </c:cat>
          <c:val>
            <c:numRef>
              <c:f>'[RE_Investment_Trends_2019 (1).xlsx]Лист1'!$H$2:$H$4</c:f>
              <c:numCache>
                <c:formatCode>General</c:formatCode>
                <c:ptCount val="3"/>
                <c:pt idx="0">
                  <c:v>124.9</c:v>
                </c:pt>
                <c:pt idx="1">
                  <c:v>129.69999999999999</c:v>
                </c:pt>
                <c:pt idx="2">
                  <c:v>131.5</c:v>
                </c:pt>
              </c:numCache>
            </c:numRef>
          </c:val>
          <c:extLst>
            <c:ext xmlns:c16="http://schemas.microsoft.com/office/drawing/2014/chart" uri="{C3380CC4-5D6E-409C-BE32-E72D297353CC}">
              <c16:uniqueId val="{00000006-DCFA-4B70-8D5D-462A1AEC4341}"/>
            </c:ext>
          </c:extLst>
        </c:ser>
        <c:dLbls>
          <c:showLegendKey val="0"/>
          <c:showVal val="0"/>
          <c:showCatName val="0"/>
          <c:showSerName val="0"/>
          <c:showPercent val="0"/>
          <c:showBubbleSize val="0"/>
        </c:dLbls>
        <c:gapWidth val="55"/>
        <c:overlap val="100"/>
        <c:axId val="182708528"/>
        <c:axId val="182708920"/>
      </c:barChart>
      <c:catAx>
        <c:axId val="182708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708920"/>
        <c:crosses val="autoZero"/>
        <c:auto val="1"/>
        <c:lblAlgn val="ctr"/>
        <c:lblOffset val="100"/>
        <c:noMultiLvlLbl val="0"/>
      </c:catAx>
      <c:valAx>
        <c:axId val="182708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7085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0" i="0" u="none" strike="noStrike" baseline="0">
                <a:solidFill>
                  <a:sysClr val="windowText" lastClr="000000"/>
                </a:solidFill>
                <a:effectLst/>
                <a:latin typeface="Times New Roman" panose="02020603050405020304" pitchFamily="18" charset="0"/>
                <a:cs typeface="Times New Roman" panose="02020603050405020304" pitchFamily="18" charset="0"/>
              </a:rPr>
              <a:t>Інвестиції в ВДЕ </a:t>
            </a:r>
            <a:endParaRPr lang="ru-RU" i="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Лист1!$A$2:$A$8</c:f>
              <c:strCache>
                <c:ptCount val="7"/>
                <c:pt idx="0">
                  <c:v>США</c:v>
                </c:pt>
                <c:pt idx="1">
                  <c:v>Канада</c:v>
                </c:pt>
                <c:pt idx="2">
                  <c:v>Німеччина</c:v>
                </c:pt>
                <c:pt idx="3">
                  <c:v>Японія</c:v>
                </c:pt>
                <c:pt idx="4">
                  <c:v>Британія</c:v>
                </c:pt>
                <c:pt idx="5">
                  <c:v>Франція</c:v>
                </c:pt>
                <c:pt idx="6">
                  <c:v>Італія</c:v>
                </c:pt>
              </c:strCache>
            </c:strRef>
          </c:cat>
          <c:val>
            <c:numRef>
              <c:f>Лист1!$B$2:$B$8</c:f>
              <c:numCache>
                <c:formatCode>General</c:formatCode>
                <c:ptCount val="7"/>
                <c:pt idx="0">
                  <c:v>46.5</c:v>
                </c:pt>
                <c:pt idx="1">
                  <c:v>2.2000000000000002</c:v>
                </c:pt>
                <c:pt idx="2">
                  <c:v>10.5</c:v>
                </c:pt>
                <c:pt idx="3">
                  <c:v>27.2</c:v>
                </c:pt>
                <c:pt idx="4">
                  <c:v>10.4</c:v>
                </c:pt>
                <c:pt idx="5">
                  <c:v>5.3</c:v>
                </c:pt>
                <c:pt idx="6">
                  <c:v>2.8</c:v>
                </c:pt>
              </c:numCache>
            </c:numRef>
          </c:val>
          <c:extLst>
            <c:ext xmlns:c16="http://schemas.microsoft.com/office/drawing/2014/chart" uri="{C3380CC4-5D6E-409C-BE32-E72D297353CC}">
              <c16:uniqueId val="{00000000-1E14-4055-AE3E-9BA2969E0478}"/>
            </c:ext>
          </c:extLst>
        </c:ser>
        <c:dLbls>
          <c:showLegendKey val="0"/>
          <c:showVal val="0"/>
          <c:showCatName val="0"/>
          <c:showSerName val="0"/>
          <c:showPercent val="0"/>
          <c:showBubbleSize val="0"/>
        </c:dLbls>
        <c:gapWidth val="150"/>
        <c:axId val="182709704"/>
        <c:axId val="182710096"/>
      </c:barChart>
      <c:catAx>
        <c:axId val="182709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710096"/>
        <c:crosses val="autoZero"/>
        <c:auto val="1"/>
        <c:lblAlgn val="ctr"/>
        <c:lblOffset val="100"/>
        <c:noMultiLvlLbl val="0"/>
      </c:catAx>
      <c:valAx>
        <c:axId val="182710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709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0" i="0" u="none" strike="noStrike" baseline="0">
                <a:effectLst/>
              </a:rPr>
              <a:t>Встановлена потужність відновлюваної енергетики</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Біоенергія</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2013</c:v>
                </c:pt>
                <c:pt idx="1">
                  <c:v>2014</c:v>
                </c:pt>
                <c:pt idx="2">
                  <c:v>2015</c:v>
                </c:pt>
                <c:pt idx="3">
                  <c:v>2016</c:v>
                </c:pt>
                <c:pt idx="4">
                  <c:v>2017</c:v>
                </c:pt>
                <c:pt idx="5">
                  <c:v>2018</c:v>
                </c:pt>
              </c:numCache>
            </c:numRef>
          </c:cat>
          <c:val>
            <c:numRef>
              <c:f>Лист1!$B$2:$B$7</c:f>
              <c:numCache>
                <c:formatCode>General</c:formatCode>
                <c:ptCount val="6"/>
                <c:pt idx="0">
                  <c:v>14</c:v>
                </c:pt>
                <c:pt idx="1">
                  <c:v>15</c:v>
                </c:pt>
                <c:pt idx="2">
                  <c:v>18</c:v>
                </c:pt>
                <c:pt idx="3">
                  <c:v>21</c:v>
                </c:pt>
                <c:pt idx="4">
                  <c:v>34</c:v>
                </c:pt>
                <c:pt idx="5">
                  <c:v>46</c:v>
                </c:pt>
              </c:numCache>
            </c:numRef>
          </c:val>
          <c:extLst>
            <c:ext xmlns:c16="http://schemas.microsoft.com/office/drawing/2014/chart" uri="{C3380CC4-5D6E-409C-BE32-E72D297353CC}">
              <c16:uniqueId val="{00000000-F3F3-4562-B895-4CC6EEEC9A2E}"/>
            </c:ext>
          </c:extLst>
        </c:ser>
        <c:ser>
          <c:idx val="1"/>
          <c:order val="1"/>
          <c:tx>
            <c:strRef>
              <c:f>Лист1!$C$1</c:f>
              <c:strCache>
                <c:ptCount val="1"/>
                <c:pt idx="0">
                  <c:v>ГЕС</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2013</c:v>
                </c:pt>
                <c:pt idx="1">
                  <c:v>2014</c:v>
                </c:pt>
                <c:pt idx="2">
                  <c:v>2015</c:v>
                </c:pt>
                <c:pt idx="3">
                  <c:v>2016</c:v>
                </c:pt>
                <c:pt idx="4">
                  <c:v>2017</c:v>
                </c:pt>
                <c:pt idx="5">
                  <c:v>2018</c:v>
                </c:pt>
              </c:numCache>
            </c:numRef>
          </c:cat>
          <c:val>
            <c:numRef>
              <c:f>Лист1!$C$2:$C$7</c:f>
              <c:numCache>
                <c:formatCode>General</c:formatCode>
                <c:ptCount val="6"/>
                <c:pt idx="0">
                  <c:v>4627</c:v>
                </c:pt>
                <c:pt idx="1">
                  <c:v>4665</c:v>
                </c:pt>
                <c:pt idx="2">
                  <c:v>4697</c:v>
                </c:pt>
                <c:pt idx="3">
                  <c:v>4658</c:v>
                </c:pt>
                <c:pt idx="4">
                  <c:v>4704</c:v>
                </c:pt>
                <c:pt idx="5">
                  <c:v>4733</c:v>
                </c:pt>
              </c:numCache>
            </c:numRef>
          </c:val>
          <c:extLst>
            <c:ext xmlns:c16="http://schemas.microsoft.com/office/drawing/2014/chart" uri="{C3380CC4-5D6E-409C-BE32-E72D297353CC}">
              <c16:uniqueId val="{00000001-F3F3-4562-B895-4CC6EEEC9A2E}"/>
            </c:ext>
          </c:extLst>
        </c:ser>
        <c:ser>
          <c:idx val="2"/>
          <c:order val="2"/>
          <c:tx>
            <c:strRef>
              <c:f>Лист1!$D$1</c:f>
              <c:strCache>
                <c:ptCount val="1"/>
                <c:pt idx="0">
                  <c:v>СЕС</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2013</c:v>
                </c:pt>
                <c:pt idx="1">
                  <c:v>2014</c:v>
                </c:pt>
                <c:pt idx="2">
                  <c:v>2015</c:v>
                </c:pt>
                <c:pt idx="3">
                  <c:v>2016</c:v>
                </c:pt>
                <c:pt idx="4">
                  <c:v>2017</c:v>
                </c:pt>
                <c:pt idx="5">
                  <c:v>2018</c:v>
                </c:pt>
              </c:numCache>
            </c:numRef>
          </c:cat>
          <c:val>
            <c:numRef>
              <c:f>Лист1!$D$2:$D$7</c:f>
              <c:numCache>
                <c:formatCode>General</c:formatCode>
                <c:ptCount val="6"/>
                <c:pt idx="0">
                  <c:v>748</c:v>
                </c:pt>
                <c:pt idx="1">
                  <c:v>819</c:v>
                </c:pt>
                <c:pt idx="2">
                  <c:v>841</c:v>
                </c:pt>
                <c:pt idx="3">
                  <c:v>955</c:v>
                </c:pt>
                <c:pt idx="4">
                  <c:v>1200</c:v>
                </c:pt>
                <c:pt idx="5">
                  <c:v>2003</c:v>
                </c:pt>
              </c:numCache>
            </c:numRef>
          </c:val>
          <c:extLst>
            <c:ext xmlns:c16="http://schemas.microsoft.com/office/drawing/2014/chart" uri="{C3380CC4-5D6E-409C-BE32-E72D297353CC}">
              <c16:uniqueId val="{00000002-F3F3-4562-B895-4CC6EEEC9A2E}"/>
            </c:ext>
          </c:extLst>
        </c:ser>
        <c:ser>
          <c:idx val="3"/>
          <c:order val="3"/>
          <c:tx>
            <c:strRef>
              <c:f>Лист1!$E$1</c:f>
              <c:strCache>
                <c:ptCount val="1"/>
                <c:pt idx="0">
                  <c:v>ВЕС</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2013</c:v>
                </c:pt>
                <c:pt idx="1">
                  <c:v>2014</c:v>
                </c:pt>
                <c:pt idx="2">
                  <c:v>2015</c:v>
                </c:pt>
                <c:pt idx="3">
                  <c:v>2016</c:v>
                </c:pt>
                <c:pt idx="4">
                  <c:v>2017</c:v>
                </c:pt>
                <c:pt idx="5">
                  <c:v>2018</c:v>
                </c:pt>
              </c:numCache>
            </c:numRef>
          </c:cat>
          <c:val>
            <c:numRef>
              <c:f>Лист1!$E$2:$E$7</c:f>
              <c:numCache>
                <c:formatCode>General</c:formatCode>
                <c:ptCount val="6"/>
                <c:pt idx="0">
                  <c:v>362</c:v>
                </c:pt>
                <c:pt idx="1">
                  <c:v>514</c:v>
                </c:pt>
                <c:pt idx="2">
                  <c:v>514</c:v>
                </c:pt>
                <c:pt idx="3">
                  <c:v>526</c:v>
                </c:pt>
                <c:pt idx="4">
                  <c:v>553</c:v>
                </c:pt>
                <c:pt idx="5">
                  <c:v>621</c:v>
                </c:pt>
              </c:numCache>
            </c:numRef>
          </c:val>
          <c:extLst>
            <c:ext xmlns:c16="http://schemas.microsoft.com/office/drawing/2014/chart" uri="{C3380CC4-5D6E-409C-BE32-E72D297353CC}">
              <c16:uniqueId val="{00000003-F3F3-4562-B895-4CC6EEEC9A2E}"/>
            </c:ext>
          </c:extLst>
        </c:ser>
        <c:dLbls>
          <c:showLegendKey val="0"/>
          <c:showVal val="1"/>
          <c:showCatName val="0"/>
          <c:showSerName val="0"/>
          <c:showPercent val="0"/>
          <c:showBubbleSize val="0"/>
        </c:dLbls>
        <c:gapWidth val="150"/>
        <c:overlap val="-25"/>
        <c:axId val="182710880"/>
        <c:axId val="182711272"/>
      </c:barChart>
      <c:catAx>
        <c:axId val="182710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711272"/>
        <c:crosses val="autoZero"/>
        <c:auto val="1"/>
        <c:lblAlgn val="ctr"/>
        <c:lblOffset val="100"/>
        <c:noMultiLvlLbl val="0"/>
      </c:catAx>
      <c:valAx>
        <c:axId val="182711272"/>
        <c:scaling>
          <c:orientation val="minMax"/>
        </c:scaling>
        <c:delete val="1"/>
        <c:axPos val="l"/>
        <c:numFmt formatCode="General" sourceLinked="1"/>
        <c:majorTickMark val="none"/>
        <c:minorTickMark val="none"/>
        <c:tickLblPos val="nextTo"/>
        <c:crossAx val="182710880"/>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uk-UA" sz="1800" b="0" i="0" u="none" strike="noStrike" baseline="0">
                <a:effectLst/>
              </a:rPr>
              <a:t>Частка ВДЕ у виробництві електроенергії </a:t>
            </a:r>
            <a:endParaRPr lang="ru-RU" b="0" i="0"/>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lineChart>
        <c:grouping val="standard"/>
        <c:varyColors val="0"/>
        <c:ser>
          <c:idx val="0"/>
          <c:order val="0"/>
          <c:tx>
            <c:strRef>
              <c:f>Лист1!$B$1</c:f>
              <c:strCache>
                <c:ptCount val="1"/>
                <c:pt idx="0">
                  <c:v>Ряд 1</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Лист1!$A$2:$A$5</c:f>
              <c:numCache>
                <c:formatCode>General</c:formatCode>
                <c:ptCount val="4"/>
                <c:pt idx="0">
                  <c:v>2014</c:v>
                </c:pt>
                <c:pt idx="1">
                  <c:v>2015</c:v>
                </c:pt>
                <c:pt idx="2">
                  <c:v>2016</c:v>
                </c:pt>
                <c:pt idx="3">
                  <c:v>2017</c:v>
                </c:pt>
              </c:numCache>
            </c:numRef>
          </c:cat>
          <c:val>
            <c:numRef>
              <c:f>Лист1!$B$2:$B$5</c:f>
              <c:numCache>
                <c:formatCode>General</c:formatCode>
                <c:ptCount val="4"/>
                <c:pt idx="0">
                  <c:v>3.5</c:v>
                </c:pt>
                <c:pt idx="1">
                  <c:v>4.2</c:v>
                </c:pt>
                <c:pt idx="2">
                  <c:v>5.5</c:v>
                </c:pt>
                <c:pt idx="3">
                  <c:v>6</c:v>
                </c:pt>
              </c:numCache>
            </c:numRef>
          </c:val>
          <c:smooth val="0"/>
          <c:extLst>
            <c:ext xmlns:c16="http://schemas.microsoft.com/office/drawing/2014/chart" uri="{C3380CC4-5D6E-409C-BE32-E72D297353CC}">
              <c16:uniqueId val="{00000000-6AEE-4F77-B8A9-88C339E13270}"/>
            </c:ext>
          </c:extLst>
        </c:ser>
        <c:dLbls>
          <c:dLblPos val="ctr"/>
          <c:showLegendKey val="0"/>
          <c:showVal val="1"/>
          <c:showCatName val="0"/>
          <c:showSerName val="0"/>
          <c:showPercent val="0"/>
          <c:showBubbleSize val="0"/>
        </c:dLbls>
        <c:marker val="1"/>
        <c:smooth val="0"/>
        <c:axId val="182712056"/>
        <c:axId val="183189640"/>
      </c:lineChart>
      <c:catAx>
        <c:axId val="18271205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83189640"/>
        <c:crosses val="autoZero"/>
        <c:auto val="1"/>
        <c:lblAlgn val="ctr"/>
        <c:lblOffset val="100"/>
        <c:noMultiLvlLbl val="0"/>
      </c:catAx>
      <c:valAx>
        <c:axId val="18318964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8271205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2015</c:v>
                </c:pt>
                <c:pt idx="1">
                  <c:v>2016</c:v>
                </c:pt>
                <c:pt idx="2">
                  <c:v>2017</c:v>
                </c:pt>
              </c:numCache>
            </c:numRef>
          </c:cat>
          <c:val>
            <c:numRef>
              <c:f>Лист1!$B$2:$B$4</c:f>
              <c:numCache>
                <c:formatCode>General</c:formatCode>
                <c:ptCount val="3"/>
                <c:pt idx="0">
                  <c:v>390</c:v>
                </c:pt>
                <c:pt idx="1">
                  <c:v>2462</c:v>
                </c:pt>
                <c:pt idx="2">
                  <c:v>5267</c:v>
                </c:pt>
              </c:numCache>
            </c:numRef>
          </c:val>
          <c:extLst>
            <c:ext xmlns:c16="http://schemas.microsoft.com/office/drawing/2014/chart" uri="{C3380CC4-5D6E-409C-BE32-E72D297353CC}">
              <c16:uniqueId val="{00000000-F4EB-4878-A7CB-05596C62CAC1}"/>
            </c:ext>
          </c:extLst>
        </c:ser>
        <c:dLbls>
          <c:dLblPos val="outEnd"/>
          <c:showLegendKey val="0"/>
          <c:showVal val="1"/>
          <c:showCatName val="0"/>
          <c:showSerName val="0"/>
          <c:showPercent val="0"/>
          <c:showBubbleSize val="0"/>
        </c:dLbls>
        <c:gapWidth val="219"/>
        <c:overlap val="-27"/>
        <c:axId val="183190424"/>
        <c:axId val="183190816"/>
      </c:barChart>
      <c:catAx>
        <c:axId val="183190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190816"/>
        <c:crosses val="autoZero"/>
        <c:auto val="1"/>
        <c:lblAlgn val="ctr"/>
        <c:lblOffset val="100"/>
        <c:noMultiLvlLbl val="0"/>
      </c:catAx>
      <c:valAx>
        <c:axId val="183190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190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7798858021555342E-2"/>
          <c:y val="0.10313397980709964"/>
          <c:w val="0.9190529308836396"/>
          <c:h val="0.79654480896613389"/>
        </c:manualLayout>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numRef>
              <c:f>Лист1!$A$2:$A$4</c:f>
              <c:numCache>
                <c:formatCode>General</c:formatCode>
                <c:ptCount val="3"/>
                <c:pt idx="0">
                  <c:v>2015</c:v>
                </c:pt>
                <c:pt idx="1">
                  <c:v>2016</c:v>
                </c:pt>
                <c:pt idx="2">
                  <c:v>2017</c:v>
                </c:pt>
              </c:numCache>
            </c:numRef>
          </c:cat>
          <c:val>
            <c:numRef>
              <c:f>Лист1!$B$2:$B$4</c:f>
              <c:numCache>
                <c:formatCode>General</c:formatCode>
                <c:ptCount val="3"/>
                <c:pt idx="0">
                  <c:v>4.5</c:v>
                </c:pt>
                <c:pt idx="1">
                  <c:v>33.099999999999994</c:v>
                </c:pt>
                <c:pt idx="2">
                  <c:v>82.1</c:v>
                </c:pt>
              </c:numCache>
            </c:numRef>
          </c:val>
          <c:extLst>
            <c:ext xmlns:c16="http://schemas.microsoft.com/office/drawing/2014/chart" uri="{C3380CC4-5D6E-409C-BE32-E72D297353CC}">
              <c16:uniqueId val="{00000000-3DB8-4E62-A085-457DFF002B8F}"/>
            </c:ext>
          </c:extLst>
        </c:ser>
        <c:dLbls>
          <c:showLegendKey val="0"/>
          <c:showVal val="0"/>
          <c:showCatName val="0"/>
          <c:showSerName val="0"/>
          <c:showPercent val="0"/>
          <c:showBubbleSize val="0"/>
        </c:dLbls>
        <c:gapWidth val="219"/>
        <c:overlap val="-27"/>
        <c:axId val="183191600"/>
        <c:axId val="183191992"/>
      </c:barChart>
      <c:catAx>
        <c:axId val="183191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191992"/>
        <c:crosses val="autoZero"/>
        <c:auto val="1"/>
        <c:lblAlgn val="ctr"/>
        <c:lblOffset val="100"/>
        <c:noMultiLvlLbl val="0"/>
      </c:catAx>
      <c:valAx>
        <c:axId val="183191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191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Лист1!$B$1</c:f>
              <c:strCache>
                <c:ptCount val="1"/>
                <c:pt idx="0">
                  <c:v>СЕС</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2015</c:v>
                </c:pt>
                <c:pt idx="1">
                  <c:v>2016</c:v>
                </c:pt>
                <c:pt idx="2">
                  <c:v>2017</c:v>
                </c:pt>
                <c:pt idx="3">
                  <c:v>2018</c:v>
                </c:pt>
                <c:pt idx="4">
                  <c:v>I квартал 2019</c:v>
                </c:pt>
              </c:strCache>
            </c:strRef>
          </c:cat>
          <c:val>
            <c:numRef>
              <c:f>Лист1!$B$2:$B$6</c:f>
              <c:numCache>
                <c:formatCode>General</c:formatCode>
                <c:ptCount val="5"/>
                <c:pt idx="0">
                  <c:v>432</c:v>
                </c:pt>
                <c:pt idx="1">
                  <c:v>531</c:v>
                </c:pt>
                <c:pt idx="2">
                  <c:v>742</c:v>
                </c:pt>
                <c:pt idx="3">
                  <c:v>1388</c:v>
                </c:pt>
                <c:pt idx="4">
                  <c:v>2072</c:v>
                </c:pt>
              </c:numCache>
            </c:numRef>
          </c:val>
          <c:extLst>
            <c:ext xmlns:c16="http://schemas.microsoft.com/office/drawing/2014/chart" uri="{C3380CC4-5D6E-409C-BE32-E72D297353CC}">
              <c16:uniqueId val="{00000000-2121-43FD-9172-1ACAC6715D9D}"/>
            </c:ext>
          </c:extLst>
        </c:ser>
        <c:ser>
          <c:idx val="1"/>
          <c:order val="1"/>
          <c:tx>
            <c:strRef>
              <c:f>Лист1!$C$1</c:f>
              <c:strCache>
                <c:ptCount val="1"/>
                <c:pt idx="0">
                  <c:v>СЕС домогосподарств</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2015</c:v>
                </c:pt>
                <c:pt idx="1">
                  <c:v>2016</c:v>
                </c:pt>
                <c:pt idx="2">
                  <c:v>2017</c:v>
                </c:pt>
                <c:pt idx="3">
                  <c:v>2018</c:v>
                </c:pt>
                <c:pt idx="4">
                  <c:v>I квартал 2019</c:v>
                </c:pt>
              </c:strCache>
            </c:strRef>
          </c:cat>
          <c:val>
            <c:numRef>
              <c:f>Лист1!$C$2:$C$6</c:f>
              <c:numCache>
                <c:formatCode>General</c:formatCode>
                <c:ptCount val="5"/>
                <c:pt idx="0">
                  <c:v>2</c:v>
                </c:pt>
                <c:pt idx="1">
                  <c:v>17</c:v>
                </c:pt>
                <c:pt idx="2">
                  <c:v>51</c:v>
                </c:pt>
                <c:pt idx="3">
                  <c:v>157</c:v>
                </c:pt>
                <c:pt idx="4">
                  <c:v>157</c:v>
                </c:pt>
              </c:numCache>
            </c:numRef>
          </c:val>
          <c:extLst>
            <c:ext xmlns:c16="http://schemas.microsoft.com/office/drawing/2014/chart" uri="{C3380CC4-5D6E-409C-BE32-E72D297353CC}">
              <c16:uniqueId val="{00000001-2121-43FD-9172-1ACAC6715D9D}"/>
            </c:ext>
          </c:extLst>
        </c:ser>
        <c:ser>
          <c:idx val="2"/>
          <c:order val="2"/>
          <c:tx>
            <c:strRef>
              <c:f>Лист1!$D$1</c:f>
              <c:strCache>
                <c:ptCount val="1"/>
                <c:pt idx="0">
                  <c:v>ВЕС</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2015</c:v>
                </c:pt>
                <c:pt idx="1">
                  <c:v>2016</c:v>
                </c:pt>
                <c:pt idx="2">
                  <c:v>2017</c:v>
                </c:pt>
                <c:pt idx="3">
                  <c:v>2018</c:v>
                </c:pt>
                <c:pt idx="4">
                  <c:v>I квартал 2019</c:v>
                </c:pt>
              </c:strCache>
            </c:strRef>
          </c:cat>
          <c:val>
            <c:numRef>
              <c:f>Лист1!$D$2:$D$6</c:f>
              <c:numCache>
                <c:formatCode>General</c:formatCode>
                <c:ptCount val="5"/>
                <c:pt idx="0">
                  <c:v>426</c:v>
                </c:pt>
                <c:pt idx="1">
                  <c:v>438</c:v>
                </c:pt>
                <c:pt idx="2">
                  <c:v>465</c:v>
                </c:pt>
                <c:pt idx="3">
                  <c:v>533</c:v>
                </c:pt>
                <c:pt idx="4">
                  <c:v>706</c:v>
                </c:pt>
              </c:numCache>
            </c:numRef>
          </c:val>
          <c:extLst>
            <c:ext xmlns:c16="http://schemas.microsoft.com/office/drawing/2014/chart" uri="{C3380CC4-5D6E-409C-BE32-E72D297353CC}">
              <c16:uniqueId val="{00000002-2121-43FD-9172-1ACAC6715D9D}"/>
            </c:ext>
          </c:extLst>
        </c:ser>
        <c:ser>
          <c:idx val="3"/>
          <c:order val="3"/>
          <c:tx>
            <c:strRef>
              <c:f>Лист1!$E$1</c:f>
              <c:strCache>
                <c:ptCount val="1"/>
                <c:pt idx="0">
                  <c:v>МГЕС</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2015</c:v>
                </c:pt>
                <c:pt idx="1">
                  <c:v>2016</c:v>
                </c:pt>
                <c:pt idx="2">
                  <c:v>2017</c:v>
                </c:pt>
                <c:pt idx="3">
                  <c:v>2018</c:v>
                </c:pt>
                <c:pt idx="4">
                  <c:v>I квартал 2019</c:v>
                </c:pt>
              </c:strCache>
            </c:strRef>
          </c:cat>
          <c:val>
            <c:numRef>
              <c:f>Лист1!$E$2:$E$6</c:f>
              <c:numCache>
                <c:formatCode>General</c:formatCode>
                <c:ptCount val="5"/>
                <c:pt idx="0">
                  <c:v>87</c:v>
                </c:pt>
                <c:pt idx="1">
                  <c:v>90</c:v>
                </c:pt>
                <c:pt idx="2">
                  <c:v>95</c:v>
                </c:pt>
                <c:pt idx="3">
                  <c:v>99</c:v>
                </c:pt>
                <c:pt idx="4">
                  <c:v>99</c:v>
                </c:pt>
              </c:numCache>
            </c:numRef>
          </c:val>
          <c:extLst>
            <c:ext xmlns:c16="http://schemas.microsoft.com/office/drawing/2014/chart" uri="{C3380CC4-5D6E-409C-BE32-E72D297353CC}">
              <c16:uniqueId val="{00000003-2121-43FD-9172-1ACAC6715D9D}"/>
            </c:ext>
          </c:extLst>
        </c:ser>
        <c:ser>
          <c:idx val="4"/>
          <c:order val="4"/>
          <c:tx>
            <c:strRef>
              <c:f>Лист1!$F$1</c:f>
              <c:strCache>
                <c:ptCount val="1"/>
                <c:pt idx="0">
                  <c:v>Біомаса</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2015</c:v>
                </c:pt>
                <c:pt idx="1">
                  <c:v>2016</c:v>
                </c:pt>
                <c:pt idx="2">
                  <c:v>2017</c:v>
                </c:pt>
                <c:pt idx="3">
                  <c:v>2018</c:v>
                </c:pt>
                <c:pt idx="4">
                  <c:v>I квартал 2019</c:v>
                </c:pt>
              </c:strCache>
            </c:strRef>
          </c:cat>
          <c:val>
            <c:numRef>
              <c:f>Лист1!$F$2:$F$6</c:f>
              <c:numCache>
                <c:formatCode>General</c:formatCode>
                <c:ptCount val="5"/>
                <c:pt idx="0">
                  <c:v>35</c:v>
                </c:pt>
                <c:pt idx="1">
                  <c:v>39</c:v>
                </c:pt>
                <c:pt idx="2">
                  <c:v>39</c:v>
                </c:pt>
                <c:pt idx="3">
                  <c:v>51</c:v>
                </c:pt>
                <c:pt idx="4">
                  <c:v>51</c:v>
                </c:pt>
              </c:numCache>
            </c:numRef>
          </c:val>
          <c:extLst>
            <c:ext xmlns:c16="http://schemas.microsoft.com/office/drawing/2014/chart" uri="{C3380CC4-5D6E-409C-BE32-E72D297353CC}">
              <c16:uniqueId val="{00000004-2121-43FD-9172-1ACAC6715D9D}"/>
            </c:ext>
          </c:extLst>
        </c:ser>
        <c:ser>
          <c:idx val="5"/>
          <c:order val="5"/>
          <c:tx>
            <c:strRef>
              <c:f>Лист1!$G$1</c:f>
              <c:strCache>
                <c:ptCount val="1"/>
                <c:pt idx="0">
                  <c:v>Біогаз</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2015</c:v>
                </c:pt>
                <c:pt idx="1">
                  <c:v>2016</c:v>
                </c:pt>
                <c:pt idx="2">
                  <c:v>2017</c:v>
                </c:pt>
                <c:pt idx="3">
                  <c:v>2018</c:v>
                </c:pt>
                <c:pt idx="4">
                  <c:v>I квартал 2019</c:v>
                </c:pt>
              </c:strCache>
            </c:strRef>
          </c:cat>
          <c:val>
            <c:numRef>
              <c:f>Лист1!$G$2:$G$6</c:f>
              <c:numCache>
                <c:formatCode>General</c:formatCode>
                <c:ptCount val="5"/>
                <c:pt idx="0">
                  <c:v>17</c:v>
                </c:pt>
                <c:pt idx="1">
                  <c:v>20</c:v>
                </c:pt>
                <c:pt idx="2">
                  <c:v>34</c:v>
                </c:pt>
                <c:pt idx="3">
                  <c:v>46</c:v>
                </c:pt>
                <c:pt idx="4">
                  <c:v>51</c:v>
                </c:pt>
              </c:numCache>
            </c:numRef>
          </c:val>
          <c:extLst>
            <c:ext xmlns:c16="http://schemas.microsoft.com/office/drawing/2014/chart" uri="{C3380CC4-5D6E-409C-BE32-E72D297353CC}">
              <c16:uniqueId val="{00000005-2121-43FD-9172-1ACAC6715D9D}"/>
            </c:ext>
          </c:extLst>
        </c:ser>
        <c:dLbls>
          <c:showLegendKey val="0"/>
          <c:showVal val="1"/>
          <c:showCatName val="0"/>
          <c:showSerName val="0"/>
          <c:showPercent val="0"/>
          <c:showBubbleSize val="0"/>
        </c:dLbls>
        <c:gapWidth val="75"/>
        <c:overlap val="100"/>
        <c:axId val="97583919"/>
        <c:axId val="97584335"/>
      </c:barChart>
      <c:catAx>
        <c:axId val="975839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584335"/>
        <c:crosses val="autoZero"/>
        <c:auto val="1"/>
        <c:lblAlgn val="ctr"/>
        <c:lblOffset val="100"/>
        <c:noMultiLvlLbl val="0"/>
      </c:catAx>
      <c:valAx>
        <c:axId val="97584335"/>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583919"/>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30AA-48E2-9DFA-4BEFA7C65C71}"/>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30AA-48E2-9DFA-4BEFA7C65C71}"/>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30AA-48E2-9DFA-4BEFA7C65C71}"/>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30AA-48E2-9DFA-4BEFA7C65C71}"/>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30AA-48E2-9DFA-4BEFA7C65C71}"/>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30AA-48E2-9DFA-4BEFA7C65C71}"/>
              </c:ext>
            </c:extLst>
          </c:dPt>
          <c:dPt>
            <c:idx val="6"/>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D-30AA-48E2-9DFA-4BEFA7C65C7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Лист1!$A$2:$A$8</c:f>
              <c:strCache>
                <c:ptCount val="7"/>
                <c:pt idx="0">
                  <c:v>ВДЕ - 158,5</c:v>
                </c:pt>
                <c:pt idx="1">
                  <c:v>Інтеграція з ENTSOE - 2,8</c:v>
                </c:pt>
                <c:pt idx="2">
                  <c:v>ГАЕС - 5,5 </c:v>
                </c:pt>
                <c:pt idx="3">
                  <c:v>ГЕС - 11,8</c:v>
                </c:pt>
                <c:pt idx="4">
                  <c:v>АЕС - 39,8</c:v>
                </c:pt>
                <c:pt idx="5">
                  <c:v>ТЕС - 33,9</c:v>
                </c:pt>
                <c:pt idx="6">
                  <c:v>МЕМ -28,6</c:v>
                </c:pt>
              </c:strCache>
            </c:strRef>
          </c:cat>
          <c:val>
            <c:numRef>
              <c:f>Лист1!$B$2:$B$8</c:f>
              <c:numCache>
                <c:formatCode>General</c:formatCode>
                <c:ptCount val="7"/>
                <c:pt idx="0">
                  <c:v>158.5</c:v>
                </c:pt>
                <c:pt idx="1">
                  <c:v>2.8</c:v>
                </c:pt>
                <c:pt idx="2">
                  <c:v>5.5</c:v>
                </c:pt>
                <c:pt idx="3">
                  <c:v>11.8</c:v>
                </c:pt>
                <c:pt idx="4">
                  <c:v>39.799999999999997</c:v>
                </c:pt>
                <c:pt idx="5">
                  <c:v>33.9</c:v>
                </c:pt>
                <c:pt idx="6">
                  <c:v>28.6</c:v>
                </c:pt>
              </c:numCache>
            </c:numRef>
          </c:val>
          <c:extLst>
            <c:ext xmlns:c16="http://schemas.microsoft.com/office/drawing/2014/chart" uri="{C3380CC4-5D6E-409C-BE32-E72D297353CC}">
              <c16:uniqueId val="{00000000-F4BD-43B7-A1AD-07A62E2D7861}"/>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EDB-4925-8C2F-31907706C88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EDB-4925-8C2F-31907706C88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EDB-4925-8C2F-31907706C88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EDB-4925-8C2F-31907706C88D}"/>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EDB-4925-8C2F-31907706C88D}"/>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9EDB-4925-8C2F-31907706C88D}"/>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9EDB-4925-8C2F-31907706C88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Лист1!$A$2:$A$8</c:f>
              <c:strCache>
                <c:ptCount val="7"/>
                <c:pt idx="0">
                  <c:v>ВДЕ - 186,4</c:v>
                </c:pt>
                <c:pt idx="1">
                  <c:v>Інтеграція з ENTSOE -2,8</c:v>
                </c:pt>
                <c:pt idx="2">
                  <c:v>ГАЕС - 21,6 </c:v>
                </c:pt>
                <c:pt idx="3">
                  <c:v>ГЕС - 31,5</c:v>
                </c:pt>
                <c:pt idx="4">
                  <c:v>АЕС - 82,5</c:v>
                </c:pt>
                <c:pt idx="5">
                  <c:v>ТЕС - 97,4</c:v>
                </c:pt>
                <c:pt idx="6">
                  <c:v>МЕМ -71,4</c:v>
                </c:pt>
              </c:strCache>
            </c:strRef>
          </c:cat>
          <c:val>
            <c:numRef>
              <c:f>Лист1!$B$2:$B$8</c:f>
              <c:numCache>
                <c:formatCode>General</c:formatCode>
                <c:ptCount val="7"/>
                <c:pt idx="0">
                  <c:v>186.4</c:v>
                </c:pt>
                <c:pt idx="1">
                  <c:v>2.8</c:v>
                </c:pt>
                <c:pt idx="2">
                  <c:v>21.6</c:v>
                </c:pt>
                <c:pt idx="3">
                  <c:v>31.5</c:v>
                </c:pt>
                <c:pt idx="4">
                  <c:v>82.5</c:v>
                </c:pt>
                <c:pt idx="5">
                  <c:v>97.4</c:v>
                </c:pt>
                <c:pt idx="6">
                  <c:v>71.400000000000006</c:v>
                </c:pt>
              </c:numCache>
            </c:numRef>
          </c:val>
          <c:extLst>
            <c:ext xmlns:c16="http://schemas.microsoft.com/office/drawing/2014/chart" uri="{C3380CC4-5D6E-409C-BE32-E72D297353CC}">
              <c16:uniqueId val="{00000000-FFD7-418C-8FE2-BC9B86D55482}"/>
            </c:ext>
          </c:extLst>
        </c:ser>
        <c:dLbls>
          <c:showLegendKey val="0"/>
          <c:showVal val="0"/>
          <c:showCatName val="0"/>
          <c:showSerName val="0"/>
          <c:showPercent val="1"/>
          <c:showBubbleSize val="0"/>
          <c:showLeaderLines val="1"/>
        </c:dLbls>
      </c:pie3D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52AFB-05F7-4AF9-8021-BF6A0DB27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6391</TotalTime>
  <Pages>91</Pages>
  <Words>21573</Words>
  <Characters>122972</Characters>
  <Application>Microsoft Office Word</Application>
  <DocSecurity>0</DocSecurity>
  <Lines>1024</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LonnyB</dc:creator>
  <cp:keywords/>
  <dc:description/>
  <cp:lastModifiedBy>LonnyB</cp:lastModifiedBy>
  <cp:revision>60</cp:revision>
  <cp:lastPrinted>2020-01-14T07:33:00Z</cp:lastPrinted>
  <dcterms:created xsi:type="dcterms:W3CDTF">2019-09-30T18:27:00Z</dcterms:created>
  <dcterms:modified xsi:type="dcterms:W3CDTF">2020-01-14T09:22:00Z</dcterms:modified>
</cp:coreProperties>
</file>